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Pr="002942E2" w:rsidRDefault="00ED7AF4">
      <w:pPr>
        <w:spacing w:before="100" w:beforeAutospacing="1" w:after="100" w:afterAutospacing="1"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ЗАКОН ЗА ДАНЪК ВЪРХУ ДОБАВЕНАТА СТОЙНОСТ</w:t>
      </w:r>
    </w:p>
    <w:p w:rsidR="00000000" w:rsidRPr="002942E2" w:rsidRDefault="00ED7AF4">
      <w:pPr>
        <w:spacing w:before="284" w:after="0" w:line="240" w:lineRule="auto"/>
        <w:ind w:firstLine="851"/>
        <w:rPr>
          <w:rFonts w:ascii="Times New Roman" w:hAnsi="Times New Roman" w:cs="Times New Roman"/>
          <w:sz w:val="20"/>
          <w:szCs w:val="20"/>
        </w:rPr>
      </w:pPr>
      <w:r w:rsidRPr="002942E2">
        <w:rPr>
          <w:rFonts w:ascii="Times New Roman" w:hAnsi="Times New Roman" w:cs="Times New Roman"/>
          <w:i/>
          <w:iCs/>
          <w:sz w:val="20"/>
          <w:szCs w:val="20"/>
        </w:rPr>
        <w:t>В сила от 01.01.2007 г.</w:t>
      </w:r>
    </w:p>
    <w:p w:rsidR="00000000" w:rsidRPr="002942E2" w:rsidRDefault="00ED7AF4">
      <w:pPr>
        <w:spacing w:before="284" w:after="100" w:afterAutospacing="1" w:line="240" w:lineRule="auto"/>
        <w:ind w:firstLine="851"/>
        <w:rPr>
          <w:rFonts w:ascii="Times New Roman" w:hAnsi="Times New Roman" w:cs="Times New Roman"/>
          <w:sz w:val="20"/>
          <w:szCs w:val="20"/>
        </w:rPr>
      </w:pPr>
      <w:r w:rsidRPr="002942E2">
        <w:rPr>
          <w:rFonts w:ascii="Times New Roman" w:hAnsi="Times New Roman" w:cs="Times New Roman"/>
          <w:i/>
          <w:iCs/>
          <w:sz w:val="20"/>
          <w:szCs w:val="20"/>
        </w:rPr>
        <w:t>Обн. ДВ. бр.63 от 4 Август 2006г., изм. ДВ. бр.86 от 24 Октомври 2006г., изм. ДВ. бр.105 от 22 Декември 2006г., изм. ДВ. бр.108 от 29 Декември 2006г., изм. ДВ. бр.37 от 8 Май 2007г., изм. ДВ. бр.41 от 22 Май 2007г., изм. ДВ. бр.52 от 29 Юни 2007г., изм. ДВ</w:t>
      </w:r>
      <w:r w:rsidRPr="002942E2">
        <w:rPr>
          <w:rFonts w:ascii="Times New Roman" w:hAnsi="Times New Roman" w:cs="Times New Roman"/>
          <w:i/>
          <w:iCs/>
          <w:sz w:val="20"/>
          <w:szCs w:val="20"/>
        </w:rPr>
        <w:t>. бр.59 от 20 Юли 2007г., изм. ДВ. бр.108 от 19 Декември 2007г., изм. ДВ. бр.113 от 28 Декември 2007г., изм. ДВ. бр.106 от 12 Декември 2008г., изм. ДВ. бр.12 от 13 Февруари 2009г., изм. ДВ. бр.23 от 27 Март 2009г., изм. ДВ. бр.74 от 15 Септември 2009г., из</w:t>
      </w:r>
      <w:r w:rsidRPr="002942E2">
        <w:rPr>
          <w:rFonts w:ascii="Times New Roman" w:hAnsi="Times New Roman" w:cs="Times New Roman"/>
          <w:i/>
          <w:iCs/>
          <w:sz w:val="20"/>
          <w:szCs w:val="20"/>
        </w:rPr>
        <w:t>м. ДВ. бр.95 от 1 Декември 2009г., изм. ДВ. бр.94 от 30 Ноември 2010г., изм. ДВ. бр.100 от 21 Декември 2010г., изм. ДВ. бр.19 от 8 Март 2011г., изм. ДВ. бр.77 от 4 Октомври 2011г., изм. ДВ. бр.99 от 16 Декември 2011г., изм. и доп. ДВ. бр.54 от 17 Юли 2012г</w:t>
      </w:r>
      <w:r w:rsidRPr="002942E2">
        <w:rPr>
          <w:rFonts w:ascii="Times New Roman" w:hAnsi="Times New Roman" w:cs="Times New Roman"/>
          <w:i/>
          <w:iCs/>
          <w:sz w:val="20"/>
          <w:szCs w:val="20"/>
        </w:rPr>
        <w:t>., изм. и доп. ДВ. бр.94 от 30 Ноември 2012г., изм. ДВ. бр.103 от 28 Декември 2012г., изм. и доп. ДВ. бр.23 от 8 Март 2013г., изм. ДВ. бр.30 от 26 Март 2013г., изм. ДВ. бр.68 от 2 Август 2013г., изм. и доп. ДВ. бр.98 от 12 Ноември 2013г., изм. и доп. ДВ. б</w:t>
      </w:r>
      <w:r w:rsidRPr="002942E2">
        <w:rPr>
          <w:rFonts w:ascii="Times New Roman" w:hAnsi="Times New Roman" w:cs="Times New Roman"/>
          <w:i/>
          <w:iCs/>
          <w:sz w:val="20"/>
          <w:szCs w:val="20"/>
        </w:rPr>
        <w:t xml:space="preserve">р.101 от 22 Ноември 2013г., изм. и доп. ДВ. бр.104 от 3 Декември 2013г., изм. ДВ. бр.109 от 20 Декември 2013г., изм. ДВ. бр.1 от 3 Януари 2014г., изм. и доп. ДВ. бр.105 от 19 Декември 2014г., изм. и доп. ДВ. бр.107 от 24 Декември 2014г., доп. ДВ. бр.41 от </w:t>
      </w:r>
      <w:r w:rsidRPr="002942E2">
        <w:rPr>
          <w:rFonts w:ascii="Times New Roman" w:hAnsi="Times New Roman" w:cs="Times New Roman"/>
          <w:i/>
          <w:iCs/>
          <w:sz w:val="20"/>
          <w:szCs w:val="20"/>
        </w:rPr>
        <w:t xml:space="preserve">5 Юни 2015г., изм. ДВ. бр.79 от 13 Октомври 2015г., изм. ДВ. бр.94 от 4 Декември 2015г., изм. и доп. ДВ. бр.95 от 8 Декември 2015г., изм. ДВ. бр.58 от 26 Юли 2016г., доп. ДВ. бр.60 от 2 Август 2016г., изм. ДВ. бр.74 от 20 Септември 2016г., изм. и доп. ДВ. </w:t>
      </w:r>
      <w:r w:rsidRPr="002942E2">
        <w:rPr>
          <w:rFonts w:ascii="Times New Roman" w:hAnsi="Times New Roman" w:cs="Times New Roman"/>
          <w:i/>
          <w:iCs/>
          <w:sz w:val="20"/>
          <w:szCs w:val="20"/>
        </w:rPr>
        <w:t>бр.88 от 8 Ноември 2016г., изм. ДВ. бр.95 от 29 Ноември 2016г., изм. и доп. ДВ. бр.97 от 6 Декември 2016г., изм. ДВ. бр.85 от 24 Октомври 2017г., изм. и доп. ДВ. бр.92 от 17 Ноември 2017г., изм. ДВ. бр.96 от 1 Декември 2017г., изм. и доп. ДВ. бр.97 от 5 Де</w:t>
      </w:r>
      <w:r w:rsidRPr="002942E2">
        <w:rPr>
          <w:rFonts w:ascii="Times New Roman" w:hAnsi="Times New Roman" w:cs="Times New Roman"/>
          <w:i/>
          <w:iCs/>
          <w:sz w:val="20"/>
          <w:szCs w:val="20"/>
        </w:rPr>
        <w:t>кември 2017г., изм. и доп. ДВ. бр.24 от 16 Март 2018г., доп. ДВ. бр.65 от 7 Август 2018г., изм. и доп. ДВ. бр.98 от 27 Ноември 2018г., изм. ДВ. бр.24 от 22 Март 2019г., доп. ДВ. бр.33 от 19 Април 2019г., изм. и доп. ДВ. бр.96 от 6 Декември 2019г., изм. и д</w:t>
      </w:r>
      <w:r w:rsidRPr="002942E2">
        <w:rPr>
          <w:rFonts w:ascii="Times New Roman" w:hAnsi="Times New Roman" w:cs="Times New Roman"/>
          <w:i/>
          <w:iCs/>
          <w:sz w:val="20"/>
          <w:szCs w:val="20"/>
        </w:rPr>
        <w:t xml:space="preserve">оп. ДВ. бр.100 от 20 Декември 2019г., изм. ДВ. бр.101 от 27 Декември 2019г., доп. ДВ. бр.102 от 31 Декември 2019г., изм. ДВ. бр.14 от 18 Февруари 2020г., доп. ДВ. бр.18 от 28 Февруари 2020г., изм. ДВ. бр.52 от 9 Юни 2020г., изм. и доп. ДВ. бр.55 от 19 Юни </w:t>
      </w:r>
      <w:r w:rsidRPr="002942E2">
        <w:rPr>
          <w:rFonts w:ascii="Times New Roman" w:hAnsi="Times New Roman" w:cs="Times New Roman"/>
          <w:i/>
          <w:iCs/>
          <w:sz w:val="20"/>
          <w:szCs w:val="20"/>
        </w:rPr>
        <w:t xml:space="preserve">2020г., изм. и доп. ДВ. бр.71 от 11 Август 2020г., изм. и доп. ДВ. бр.104 от 8 Декември 2020г., изм. и доп. ДВ. бр.107 от 18 Декември 2020г., </w:t>
      </w:r>
      <w:r w:rsidRPr="002942E2">
        <w:rPr>
          <w:rFonts w:ascii="Times New Roman" w:hAnsi="Times New Roman" w:cs="Times New Roman"/>
          <w:b/>
          <w:bCs/>
          <w:i/>
          <w:iCs/>
          <w:sz w:val="20"/>
          <w:szCs w:val="20"/>
        </w:rPr>
        <w:t>изм. ДВ. бр.17 от 26 Февруари 2021г.</w:t>
      </w:r>
    </w:p>
    <w:p w:rsidR="00000000" w:rsidRPr="002942E2" w:rsidRDefault="00ED7AF4">
      <w:pPr>
        <w:spacing w:after="0" w:line="240" w:lineRule="auto"/>
        <w:ind w:firstLine="851"/>
        <w:divId w:val="114558813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Проект: 602-01-23/12.04.2006 г.</w:t>
      </w: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Част първа.</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ОБЩИ РАЗПОРЕДБИ</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Цел на закона</w:t>
      </w:r>
    </w:p>
    <w:p w:rsidR="00000000" w:rsidRPr="002942E2" w:rsidRDefault="00ED7AF4">
      <w:pPr>
        <w:spacing w:after="0" w:line="240" w:lineRule="auto"/>
        <w:ind w:firstLine="851"/>
        <w:divId w:val="77294466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 Този закон урежда облагането с данък върху добавената стойност (ДДС).</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Обект на облагане</w:t>
      </w:r>
    </w:p>
    <w:p w:rsidR="00000000" w:rsidRPr="002942E2" w:rsidRDefault="00ED7AF4">
      <w:pPr>
        <w:spacing w:after="0" w:line="240" w:lineRule="auto"/>
        <w:ind w:firstLine="851"/>
        <w:divId w:val="154228573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2. С данък върху добавената стойност се облагат:</w:t>
      </w:r>
    </w:p>
    <w:p w:rsidR="00000000" w:rsidRPr="002942E2" w:rsidRDefault="00ED7AF4">
      <w:pPr>
        <w:spacing w:after="0" w:line="240" w:lineRule="auto"/>
        <w:ind w:firstLine="851"/>
        <w:divId w:val="90592155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всяка възмездна облагаема доставка на стока или услуга;</w:t>
      </w:r>
    </w:p>
    <w:p w:rsidR="00000000" w:rsidRPr="002942E2" w:rsidRDefault="00ED7AF4">
      <w:pPr>
        <w:spacing w:after="0" w:line="240" w:lineRule="auto"/>
        <w:ind w:firstLine="851"/>
        <w:divId w:val="195955852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всяко възмездно вътреобщностно придобиване </w:t>
      </w:r>
      <w:r w:rsidRPr="002942E2">
        <w:rPr>
          <w:rFonts w:ascii="Times New Roman" w:eastAsia="Times New Roman" w:hAnsi="Times New Roman" w:cs="Times New Roman"/>
          <w:sz w:val="20"/>
          <w:szCs w:val="20"/>
        </w:rPr>
        <w:t>с място на изпълнение на територията на страната, извършено от регистрирано по този закон лице или от лице, за което е възникнало задължение за регистрация;</w:t>
      </w:r>
    </w:p>
    <w:p w:rsidR="00000000" w:rsidRPr="002942E2" w:rsidRDefault="00ED7AF4">
      <w:pPr>
        <w:spacing w:after="0" w:line="240" w:lineRule="auto"/>
        <w:ind w:firstLine="851"/>
        <w:divId w:val="98628034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всяко възмездно вътреобщностно придобиване на нови превозни средства с място на изпълнение на те</w:t>
      </w:r>
      <w:r w:rsidRPr="002942E2">
        <w:rPr>
          <w:rFonts w:ascii="Times New Roman" w:eastAsia="Times New Roman" w:hAnsi="Times New Roman" w:cs="Times New Roman"/>
          <w:sz w:val="20"/>
          <w:szCs w:val="20"/>
        </w:rPr>
        <w:t>риторията на страната;</w:t>
      </w:r>
    </w:p>
    <w:p w:rsidR="00000000" w:rsidRPr="002942E2" w:rsidRDefault="00ED7AF4">
      <w:pPr>
        <w:spacing w:after="0" w:line="240" w:lineRule="auto"/>
        <w:ind w:firstLine="851"/>
        <w:divId w:val="2690449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всяко възмездно вътреобщностно придобиване с място на изпълнение на територията на страната на акцизни стоки, когато получателят е данъчно задължено лице или данъчно незадължено юридическо лице, което не е регистрирано по този зак</w:t>
      </w:r>
      <w:r w:rsidRPr="002942E2">
        <w:rPr>
          <w:rFonts w:ascii="Times New Roman" w:eastAsia="Times New Roman" w:hAnsi="Times New Roman" w:cs="Times New Roman"/>
          <w:sz w:val="20"/>
          <w:szCs w:val="20"/>
        </w:rPr>
        <w:t>он;</w:t>
      </w:r>
    </w:p>
    <w:p w:rsidR="00000000" w:rsidRPr="002942E2" w:rsidRDefault="00ED7AF4">
      <w:pPr>
        <w:spacing w:after="0" w:line="240" w:lineRule="auto"/>
        <w:ind w:firstLine="851"/>
        <w:divId w:val="94804911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вносът на стоки.</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Данъчно задължени лица</w:t>
      </w:r>
    </w:p>
    <w:p w:rsidR="00000000" w:rsidRPr="002942E2" w:rsidRDefault="00ED7AF4">
      <w:pPr>
        <w:spacing w:after="0" w:line="240" w:lineRule="auto"/>
        <w:ind w:firstLine="851"/>
        <w:divId w:val="151148855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3. (1) Данъчно задължено лице е всяко лице, което извършва независима икономическа дейност, без значение от целите и резултатите от нея.</w:t>
      </w:r>
    </w:p>
    <w:p w:rsidR="00000000" w:rsidRPr="002942E2" w:rsidRDefault="00ED7AF4">
      <w:pPr>
        <w:spacing w:after="0" w:line="240" w:lineRule="auto"/>
        <w:ind w:firstLine="851"/>
        <w:divId w:val="9941906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(Обявена за противоконституционна в частта относно думите "ка</w:t>
      </w:r>
      <w:r w:rsidRPr="002942E2">
        <w:rPr>
          <w:rFonts w:ascii="Times New Roman" w:eastAsia="Times New Roman" w:hAnsi="Times New Roman" w:cs="Times New Roman"/>
          <w:sz w:val="20"/>
          <w:szCs w:val="20"/>
        </w:rPr>
        <w:t>кто и упражняването на свободна професия, включително на частен съдебен изпълнител и нотариус" с РКС № 7 от 2007 г. - ДВ, бр. 37 от 2007 г., доп. - ДВ, бр. 108 от 2007 г., в сила от 19.12.2007 г.) Независима икономическа дейност е дейността на производител</w:t>
      </w:r>
      <w:r w:rsidRPr="002942E2">
        <w:rPr>
          <w:rFonts w:ascii="Times New Roman" w:eastAsia="Times New Roman" w:hAnsi="Times New Roman" w:cs="Times New Roman"/>
          <w:sz w:val="20"/>
          <w:szCs w:val="20"/>
        </w:rPr>
        <w:t xml:space="preserve">и, търговци и лица, предоставящи услуги, включително в областта на минното дело и селското стопанство, </w:t>
      </w:r>
      <w:r w:rsidRPr="002942E2">
        <w:rPr>
          <w:rFonts w:ascii="Times New Roman" w:eastAsia="Times New Roman" w:hAnsi="Times New Roman" w:cs="Times New Roman"/>
          <w:color w:val="FF0000"/>
          <w:sz w:val="20"/>
          <w:szCs w:val="20"/>
        </w:rPr>
        <w:t>както и упражняването на свободна професия, включително на частен съдебен изпълнител и нотариус</w:t>
      </w:r>
      <w:r w:rsidRPr="002942E2">
        <w:rPr>
          <w:rFonts w:ascii="Times New Roman" w:eastAsia="Times New Roman" w:hAnsi="Times New Roman" w:cs="Times New Roman"/>
          <w:sz w:val="20"/>
          <w:szCs w:val="20"/>
        </w:rPr>
        <w:t xml:space="preserve">. Независима икономическа дейност е и всяка дейност, </w:t>
      </w:r>
      <w:r w:rsidRPr="002942E2">
        <w:rPr>
          <w:rFonts w:ascii="Times New Roman" w:eastAsia="Times New Roman" w:hAnsi="Times New Roman" w:cs="Times New Roman"/>
          <w:sz w:val="20"/>
          <w:szCs w:val="20"/>
        </w:rPr>
        <w:lastRenderedPageBreak/>
        <w:t>осъще</w:t>
      </w:r>
      <w:r w:rsidRPr="002942E2">
        <w:rPr>
          <w:rFonts w:ascii="Times New Roman" w:eastAsia="Times New Roman" w:hAnsi="Times New Roman" w:cs="Times New Roman"/>
          <w:sz w:val="20"/>
          <w:szCs w:val="20"/>
        </w:rPr>
        <w:t>ствявана редовно или по занятие срещу възнаграждение, включително експлоатацията на материално и нематериално имущество с цел получаване на редовен доход от него.</w:t>
      </w:r>
      <w:bookmarkStart w:id="0" w:name="_GoBack"/>
      <w:bookmarkEnd w:id="0"/>
    </w:p>
    <w:p w:rsidR="00000000" w:rsidRPr="002942E2" w:rsidRDefault="00ED7AF4">
      <w:pPr>
        <w:spacing w:after="0" w:line="240" w:lineRule="auto"/>
        <w:ind w:firstLine="851"/>
        <w:divId w:val="147097510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Не е независима икономическа дейност:</w:t>
      </w:r>
    </w:p>
    <w:p w:rsidR="00000000" w:rsidRPr="002942E2" w:rsidRDefault="00ED7AF4">
      <w:pPr>
        <w:spacing w:after="0" w:line="240" w:lineRule="auto"/>
        <w:ind w:firstLine="851"/>
        <w:divId w:val="158433619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 (изм. и доп. - ДВ, бр. 96 от 2019 г., в сила от </w:t>
      </w:r>
      <w:r w:rsidRPr="002942E2">
        <w:rPr>
          <w:rFonts w:ascii="Times New Roman" w:eastAsia="Times New Roman" w:hAnsi="Times New Roman" w:cs="Times New Roman"/>
          <w:sz w:val="20"/>
          <w:szCs w:val="20"/>
        </w:rPr>
        <w:t>01.01.2020 г.) дейността, осъществявана от физически лица по трудово правоотношение, по правоотношение, приравнено на трудово, или по всяко друго правоотношение, което създава взаимоотношения, подобни на тези на работодател и наето лице във връзка с услови</w:t>
      </w:r>
      <w:r w:rsidRPr="002942E2">
        <w:rPr>
          <w:rFonts w:ascii="Times New Roman" w:eastAsia="Times New Roman" w:hAnsi="Times New Roman" w:cs="Times New Roman"/>
          <w:sz w:val="20"/>
          <w:szCs w:val="20"/>
        </w:rPr>
        <w:t>ята на работа, възнаграждението и отговорността на работодателя;</w:t>
      </w:r>
    </w:p>
    <w:p w:rsidR="00000000" w:rsidRPr="002942E2" w:rsidRDefault="00ED7AF4">
      <w:pPr>
        <w:spacing w:after="0" w:line="240" w:lineRule="auto"/>
        <w:ind w:firstLine="851"/>
        <w:divId w:val="1558481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(изм. - ДВ, бр. 108 от 2006 г., в сила от 01.01.2007 г.) дейността на физическите лица, които не са еднолични търговци, за осъществяваната от тях дейност, уредена в закон, по управление и </w:t>
      </w:r>
      <w:r w:rsidRPr="002942E2">
        <w:rPr>
          <w:rFonts w:ascii="Times New Roman" w:eastAsia="Times New Roman" w:hAnsi="Times New Roman" w:cs="Times New Roman"/>
          <w:sz w:val="20"/>
          <w:szCs w:val="20"/>
        </w:rPr>
        <w:t>контрол на юридически лица.</w:t>
      </w:r>
    </w:p>
    <w:p w:rsidR="00000000" w:rsidRPr="002942E2" w:rsidRDefault="00ED7AF4">
      <w:pPr>
        <w:spacing w:after="0" w:line="240" w:lineRule="auto"/>
        <w:ind w:firstLine="851"/>
        <w:divId w:val="91975266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Данъчно задължено лице е и всяко лице, което инцидентно извършва възмездна вътреобщностна доставка на ново превозно средство.</w:t>
      </w:r>
    </w:p>
    <w:p w:rsidR="00000000" w:rsidRPr="002942E2" w:rsidRDefault="00ED7AF4">
      <w:pPr>
        <w:spacing w:after="0" w:line="240" w:lineRule="auto"/>
        <w:ind w:firstLine="851"/>
        <w:divId w:val="189033968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(Изм. - ДВ, бр. 97 от 2016 г., в сила от 01.01.2017 г.) Не са данъчно задължени лица държавата</w:t>
      </w:r>
      <w:r w:rsidRPr="002942E2">
        <w:rPr>
          <w:rFonts w:ascii="Times New Roman" w:eastAsia="Times New Roman" w:hAnsi="Times New Roman" w:cs="Times New Roman"/>
          <w:sz w:val="20"/>
          <w:szCs w:val="20"/>
        </w:rPr>
        <w:t>, държавните и местните органи за всички извършвани от тях дейности или доставки в качеството им на орган на държавна или местна власт, включително в случаите, когато събират такси, вноски или възнаграждения за тези дейности или доставки, с изключение на:</w:t>
      </w:r>
    </w:p>
    <w:p w:rsidR="00000000" w:rsidRPr="002942E2" w:rsidRDefault="00ED7AF4">
      <w:pPr>
        <w:spacing w:after="0" w:line="240" w:lineRule="auto"/>
        <w:ind w:firstLine="851"/>
        <w:divId w:val="173631574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следните дейности или доставки:</w:t>
      </w:r>
    </w:p>
    <w:p w:rsidR="00000000" w:rsidRPr="002942E2" w:rsidRDefault="00ED7AF4">
      <w:pPr>
        <w:spacing w:after="0" w:line="240" w:lineRule="auto"/>
        <w:ind w:firstLine="851"/>
        <w:divId w:val="184281609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(изм. - ДВ, бр. 41 от 2007 г.) електронни съобщителни услуги;</w:t>
      </w:r>
    </w:p>
    <w:p w:rsidR="00000000" w:rsidRPr="002942E2" w:rsidRDefault="00ED7AF4">
      <w:pPr>
        <w:spacing w:after="0" w:line="240" w:lineRule="auto"/>
        <w:ind w:firstLine="851"/>
        <w:divId w:val="64593675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снабдяване с вода, газ, електроенергия или пара;</w:t>
      </w:r>
    </w:p>
    <w:p w:rsidR="00000000" w:rsidRPr="002942E2" w:rsidRDefault="00ED7AF4">
      <w:pPr>
        <w:spacing w:after="0" w:line="240" w:lineRule="auto"/>
        <w:ind w:firstLine="851"/>
        <w:divId w:val="189395536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превоз на стоки;</w:t>
      </w:r>
    </w:p>
    <w:p w:rsidR="00000000" w:rsidRPr="002942E2" w:rsidRDefault="00ED7AF4">
      <w:pPr>
        <w:spacing w:after="0" w:line="240" w:lineRule="auto"/>
        <w:ind w:firstLine="851"/>
        <w:divId w:val="122221021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г) пристанищни и летищни услуги;</w:t>
      </w:r>
    </w:p>
    <w:p w:rsidR="00000000" w:rsidRPr="002942E2" w:rsidRDefault="00ED7AF4">
      <w:pPr>
        <w:spacing w:after="0" w:line="240" w:lineRule="auto"/>
        <w:ind w:firstLine="851"/>
        <w:divId w:val="3042152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 превоз на пътници;</w:t>
      </w:r>
    </w:p>
    <w:p w:rsidR="00000000" w:rsidRPr="002942E2" w:rsidRDefault="00ED7AF4">
      <w:pPr>
        <w:spacing w:after="0" w:line="240" w:lineRule="auto"/>
        <w:ind w:firstLine="851"/>
        <w:divId w:val="69392345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е) продажба на нови стоки, пр</w:t>
      </w:r>
      <w:r w:rsidRPr="002942E2">
        <w:rPr>
          <w:rFonts w:ascii="Times New Roman" w:eastAsia="Times New Roman" w:hAnsi="Times New Roman" w:cs="Times New Roman"/>
          <w:sz w:val="20"/>
          <w:szCs w:val="20"/>
        </w:rPr>
        <w:t>оизведени за продажба;</w:t>
      </w:r>
    </w:p>
    <w:p w:rsidR="00000000" w:rsidRPr="002942E2" w:rsidRDefault="00ED7AF4">
      <w:pPr>
        <w:spacing w:after="0" w:line="240" w:lineRule="auto"/>
        <w:ind w:firstLine="851"/>
        <w:divId w:val="14475076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ж) доставки, извършвани с цел регулиране на пазара на земеделска продукция;</w:t>
      </w:r>
    </w:p>
    <w:p w:rsidR="00000000" w:rsidRPr="002942E2" w:rsidRDefault="00ED7AF4">
      <w:pPr>
        <w:spacing w:after="0" w:line="240" w:lineRule="auto"/>
        <w:ind w:firstLine="851"/>
        <w:divId w:val="117815674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з) организиране или провеждане на търговски панаири, изложби;</w:t>
      </w:r>
    </w:p>
    <w:p w:rsidR="00000000" w:rsidRPr="002942E2" w:rsidRDefault="00ED7AF4">
      <w:pPr>
        <w:spacing w:after="0" w:line="240" w:lineRule="auto"/>
        <w:ind w:firstLine="851"/>
        <w:divId w:val="122769077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и) складова дейност;</w:t>
      </w:r>
    </w:p>
    <w:p w:rsidR="00000000" w:rsidRPr="002942E2" w:rsidRDefault="00ED7AF4">
      <w:pPr>
        <w:spacing w:after="0" w:line="240" w:lineRule="auto"/>
        <w:ind w:firstLine="851"/>
        <w:divId w:val="146172499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к) дейности на организации за търговско осведомяване, рекламни услуги, вкл</w:t>
      </w:r>
      <w:r w:rsidRPr="002942E2">
        <w:rPr>
          <w:rFonts w:ascii="Times New Roman" w:eastAsia="Times New Roman" w:hAnsi="Times New Roman" w:cs="Times New Roman"/>
          <w:sz w:val="20"/>
          <w:szCs w:val="20"/>
        </w:rPr>
        <w:t>ючително отдаване под наем на рекламни площи;</w:t>
      </w:r>
    </w:p>
    <w:p w:rsidR="00000000" w:rsidRPr="002942E2" w:rsidRDefault="00ED7AF4">
      <w:pPr>
        <w:spacing w:after="0" w:line="240" w:lineRule="auto"/>
        <w:ind w:firstLine="851"/>
        <w:divId w:val="66971580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л) туристически услуги;</w:t>
      </w:r>
    </w:p>
    <w:p w:rsidR="00000000" w:rsidRPr="002942E2" w:rsidRDefault="00ED7AF4">
      <w:pPr>
        <w:spacing w:after="0" w:line="240" w:lineRule="auto"/>
        <w:ind w:firstLine="851"/>
        <w:divId w:val="160310289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м) (доп. - ДВ, бр. 94 от 2010 г., в сила от 01.01.2011 г., изм. - ДВ, бр. 96 от 2017 г., в сила от 02.01.2018 г., изм. - ДВ, бр. 17 от 2021 г.) стопанисване на магазини, столове и други </w:t>
      </w:r>
      <w:r w:rsidRPr="002942E2">
        <w:rPr>
          <w:rFonts w:ascii="Times New Roman" w:eastAsia="Times New Roman" w:hAnsi="Times New Roman" w:cs="Times New Roman"/>
          <w:sz w:val="20"/>
          <w:szCs w:val="20"/>
        </w:rPr>
        <w:t>търговски обекти, отдаване под наем на сгради, части от тях и търговски площи, както и възлагането или предоставянето на концесия;</w:t>
      </w:r>
    </w:p>
    <w:p w:rsidR="00000000" w:rsidRPr="002942E2" w:rsidRDefault="00ED7AF4">
      <w:pPr>
        <w:spacing w:after="0" w:line="240" w:lineRule="auto"/>
        <w:ind w:firstLine="851"/>
        <w:divId w:val="151769462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н) радио- и телевизионна дейност с търговски характер;</w:t>
      </w:r>
    </w:p>
    <w:p w:rsidR="00000000" w:rsidRPr="002942E2" w:rsidRDefault="00ED7AF4">
      <w:pPr>
        <w:spacing w:after="0" w:line="240" w:lineRule="auto"/>
        <w:ind w:firstLine="851"/>
        <w:divId w:val="9811165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 (нова - ДВ, бр. 54 от 2012 г., в сила от 01.01.2013 г.) услуги, пре</w:t>
      </w:r>
      <w:r w:rsidRPr="002942E2">
        <w:rPr>
          <w:rFonts w:ascii="Times New Roman" w:eastAsia="Times New Roman" w:hAnsi="Times New Roman" w:cs="Times New Roman"/>
          <w:sz w:val="20"/>
          <w:szCs w:val="20"/>
        </w:rPr>
        <w:t>доставяни от държавен съдебен изпълнител.</w:t>
      </w:r>
    </w:p>
    <w:p w:rsidR="00000000" w:rsidRPr="002942E2" w:rsidRDefault="00ED7AF4">
      <w:pPr>
        <w:spacing w:after="0" w:line="240" w:lineRule="auto"/>
        <w:ind w:firstLine="851"/>
        <w:divId w:val="20830027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Доставки, извън тези по т. 1, които ще доведат до значително нарушаване на правилата за конкуренция.</w:t>
      </w:r>
    </w:p>
    <w:p w:rsidR="00000000" w:rsidRPr="002942E2" w:rsidRDefault="00ED7AF4">
      <w:pPr>
        <w:spacing w:after="0" w:line="240" w:lineRule="auto"/>
        <w:ind w:firstLine="851"/>
        <w:divId w:val="39324065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(Нова - ДВ, бр. 95 от 2009 г., в сила от 01.01.2010 г.) Данъчно задължено лице, което извършва и освободен</w:t>
      </w:r>
      <w:r w:rsidRPr="002942E2">
        <w:rPr>
          <w:rFonts w:ascii="Times New Roman" w:eastAsia="Times New Roman" w:hAnsi="Times New Roman" w:cs="Times New Roman"/>
          <w:sz w:val="20"/>
          <w:szCs w:val="20"/>
        </w:rPr>
        <w:t>и доставки и/или доставки или дейности извън рамките на независимата икономическа дейност, както и данъчно незадължено юридическо лице, регистрирано за целите на данък върху добавената стойност, са данъчно задължени лица за всички получени услуги.</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Данъчн</w:t>
      </w:r>
      <w:r w:rsidRPr="002942E2">
        <w:rPr>
          <w:rFonts w:ascii="Times New Roman" w:eastAsia="Times New Roman" w:hAnsi="Times New Roman" w:cs="Times New Roman"/>
          <w:b/>
          <w:bCs/>
          <w:sz w:val="20"/>
          <w:szCs w:val="20"/>
        </w:rPr>
        <w:t>о незадължено юридическо лице</w:t>
      </w:r>
    </w:p>
    <w:p w:rsidR="00000000" w:rsidRPr="002942E2" w:rsidRDefault="00ED7AF4">
      <w:pPr>
        <w:spacing w:after="0" w:line="240" w:lineRule="auto"/>
        <w:ind w:firstLine="851"/>
        <w:divId w:val="60608018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Чл. 4. (Изм. - ДВ, бр. 95 от 2009 г., в сила от 01.01.2010 г.) Данъчно незадължено юридическо лице е юридическо лице, което не е данъчно задължено по смисъла на чл. 3, ал. 1 - 5 и което извършва вътреобщностно придобиване на </w:t>
      </w:r>
      <w:r w:rsidRPr="002942E2">
        <w:rPr>
          <w:rFonts w:ascii="Times New Roman" w:eastAsia="Times New Roman" w:hAnsi="Times New Roman" w:cs="Times New Roman"/>
          <w:sz w:val="20"/>
          <w:szCs w:val="20"/>
        </w:rPr>
        <w:t>стоки.</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Стока</w:t>
      </w:r>
    </w:p>
    <w:p w:rsidR="00000000" w:rsidRPr="002942E2" w:rsidRDefault="00ED7AF4">
      <w:pPr>
        <w:spacing w:after="0" w:line="240" w:lineRule="auto"/>
        <w:ind w:firstLine="851"/>
        <w:divId w:val="191366104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5. (1) Стока по смисъла на този закон е всяка движима и недвижима вещ, включително електрическа енергия, газ, вода, топлинна или хладилна енергия и други подобни, както и стандартният софтуер.</w:t>
      </w:r>
    </w:p>
    <w:p w:rsidR="00000000" w:rsidRPr="002942E2" w:rsidRDefault="00ED7AF4">
      <w:pPr>
        <w:spacing w:after="0" w:line="240" w:lineRule="auto"/>
        <w:ind w:firstLine="851"/>
        <w:divId w:val="132751723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Не са стока по смисъла на ал. 1 парите </w:t>
      </w:r>
      <w:r w:rsidRPr="002942E2">
        <w:rPr>
          <w:rFonts w:ascii="Times New Roman" w:eastAsia="Times New Roman" w:hAnsi="Times New Roman" w:cs="Times New Roman"/>
          <w:sz w:val="20"/>
          <w:szCs w:val="20"/>
        </w:rPr>
        <w:t>в обращение и чуждестранната валута, използвани като платежно средство.</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Доставка на стока</w:t>
      </w:r>
    </w:p>
    <w:p w:rsidR="00000000" w:rsidRPr="002942E2" w:rsidRDefault="00ED7AF4">
      <w:pPr>
        <w:spacing w:after="0" w:line="240" w:lineRule="auto"/>
        <w:ind w:firstLine="851"/>
        <w:divId w:val="144449860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6. (1) (Изм. - ДВ, бр. 96 от 2019 г., в сила от 01.01.2020 г.) Доставка на стока по смисъла на този закон е прехвърлянето на правото на собственост или на друг</w:t>
      </w:r>
      <w:r w:rsidRPr="002942E2">
        <w:rPr>
          <w:rFonts w:ascii="Times New Roman" w:eastAsia="Times New Roman" w:hAnsi="Times New Roman" w:cs="Times New Roman"/>
          <w:sz w:val="20"/>
          <w:szCs w:val="20"/>
        </w:rPr>
        <w:t>о вещно право върху стоката, както и на всяко друго право на разпореждане със стоката като собственик.</w:t>
      </w:r>
    </w:p>
    <w:p w:rsidR="00000000" w:rsidRPr="002942E2" w:rsidRDefault="00ED7AF4">
      <w:pPr>
        <w:spacing w:after="0" w:line="240" w:lineRule="auto"/>
        <w:ind w:firstLine="851"/>
        <w:divId w:val="198601259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За доставка на стока за целите на този закон се смята и:</w:t>
      </w:r>
    </w:p>
    <w:p w:rsidR="00000000" w:rsidRPr="002942E2" w:rsidRDefault="00ED7AF4">
      <w:pPr>
        <w:spacing w:after="0" w:line="240" w:lineRule="auto"/>
        <w:ind w:firstLine="851"/>
        <w:divId w:val="167892334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1. прехвърлянето на право на собственост или друго вещно право върху стоката в резултат на искане или акт на държавен или местен орган или на основание на закон срещу обезщетение;</w:t>
      </w:r>
    </w:p>
    <w:p w:rsidR="00000000" w:rsidRPr="002942E2" w:rsidRDefault="00ED7AF4">
      <w:pPr>
        <w:spacing w:after="0" w:line="240" w:lineRule="auto"/>
        <w:ind w:firstLine="851"/>
        <w:divId w:val="16591902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фактическото предоставяне на стока по договор, в който е предвидено прехв</w:t>
      </w:r>
      <w:r w:rsidRPr="002942E2">
        <w:rPr>
          <w:rFonts w:ascii="Times New Roman" w:eastAsia="Times New Roman" w:hAnsi="Times New Roman" w:cs="Times New Roman"/>
          <w:sz w:val="20"/>
          <w:szCs w:val="20"/>
        </w:rPr>
        <w:t>ърляне на правото на собственост върху нея под отлагателно условие или срок;</w:t>
      </w:r>
    </w:p>
    <w:p w:rsidR="00000000" w:rsidRPr="002942E2" w:rsidRDefault="00ED7AF4">
      <w:pPr>
        <w:spacing w:after="0" w:line="240" w:lineRule="auto"/>
        <w:ind w:firstLine="851"/>
        <w:divId w:val="62890390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(изм. - ДВ, бр. 101 от 2013 г., в сила от 01.01.2014 г.) фактическото предоставяне на стока по договор за лизинг, в който изрично е предвидено прехвърляне на правото на собстве</w:t>
      </w:r>
      <w:r w:rsidRPr="002942E2">
        <w:rPr>
          <w:rFonts w:ascii="Times New Roman" w:eastAsia="Times New Roman" w:hAnsi="Times New Roman" w:cs="Times New Roman"/>
          <w:sz w:val="20"/>
          <w:szCs w:val="20"/>
        </w:rPr>
        <w:t>ност върху стоката; тази разпоредба се прилага и когато в договора за лизинг е уговорена само опция за прехвърляне на собствеността върху стоката и сборът от дължимите вноски по договора за лизинг, с изключение на лихвата по чл. 46, ал. 1, т. 1, е идентиче</w:t>
      </w:r>
      <w:r w:rsidRPr="002942E2">
        <w:rPr>
          <w:rFonts w:ascii="Times New Roman" w:eastAsia="Times New Roman" w:hAnsi="Times New Roman" w:cs="Times New Roman"/>
          <w:sz w:val="20"/>
          <w:szCs w:val="20"/>
        </w:rPr>
        <w:t>н с пазарната цена на стоката към датата на предоставянето;</w:t>
      </w:r>
    </w:p>
    <w:p w:rsidR="00000000" w:rsidRPr="002942E2" w:rsidRDefault="00ED7AF4">
      <w:pPr>
        <w:spacing w:after="0" w:line="240" w:lineRule="auto"/>
        <w:ind w:firstLine="851"/>
        <w:divId w:val="11213942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фактическото предоставяне на стока на лице, което действа от свое име и за чужда сметка.</w:t>
      </w:r>
    </w:p>
    <w:p w:rsidR="00000000" w:rsidRPr="002942E2" w:rsidRDefault="00ED7AF4">
      <w:pPr>
        <w:spacing w:after="0" w:line="240" w:lineRule="auto"/>
        <w:ind w:firstLine="851"/>
        <w:divId w:val="41146737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За възмездна доставка на стока за целите на този закон се смята и:</w:t>
      </w:r>
    </w:p>
    <w:p w:rsidR="00000000" w:rsidRPr="002942E2" w:rsidRDefault="00ED7AF4">
      <w:pPr>
        <w:spacing w:after="0" w:line="240" w:lineRule="auto"/>
        <w:ind w:firstLine="851"/>
        <w:divId w:val="103777420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(изм. - ДВ, бр. 101 от 2013 г.</w:t>
      </w:r>
      <w:r w:rsidRPr="002942E2">
        <w:rPr>
          <w:rFonts w:ascii="Times New Roman" w:eastAsia="Times New Roman" w:hAnsi="Times New Roman" w:cs="Times New Roman"/>
          <w:sz w:val="20"/>
          <w:szCs w:val="20"/>
        </w:rPr>
        <w:t>, в сила от 01.01.2014 г., изм. - ДВ, бр. 97 от 2016 г., в сила от 01.01.2017 г., доп. - ДВ, бр. 96 от 2019 г., в сила от 01.01.2020 г.) отделянето или предоставянето на стоката за лично ползване или употреба на данъчно задълженото лице, на собственика, на</w:t>
      </w:r>
      <w:r w:rsidRPr="002942E2">
        <w:rPr>
          <w:rFonts w:ascii="Times New Roman" w:eastAsia="Times New Roman" w:hAnsi="Times New Roman" w:cs="Times New Roman"/>
          <w:sz w:val="20"/>
          <w:szCs w:val="20"/>
        </w:rPr>
        <w:t xml:space="preserve"> неговите работници и служители или по-общо за цели, различни от независимата икономическа дейност на данъчно задълженото лице, при условие че при производството, вноса или придобиването ѝ е приспаднат данъчен кредит изцяло, частично или пропорционално на </w:t>
      </w:r>
      <w:r w:rsidRPr="002942E2">
        <w:rPr>
          <w:rFonts w:ascii="Times New Roman" w:eastAsia="Times New Roman" w:hAnsi="Times New Roman" w:cs="Times New Roman"/>
          <w:sz w:val="20"/>
          <w:szCs w:val="20"/>
        </w:rPr>
        <w:t>степента на използване за независима икономическа дейност;</w:t>
      </w:r>
    </w:p>
    <w:p w:rsidR="00000000" w:rsidRPr="002942E2" w:rsidRDefault="00ED7AF4">
      <w:pPr>
        <w:spacing w:after="0" w:line="240" w:lineRule="auto"/>
        <w:ind w:firstLine="851"/>
        <w:divId w:val="181760146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 97 от 2016 г., в сила от 01.01.2017 г.) безвъзмездното прехвърляне на собственост или друго вещно право върху стоката на трети лица, когато при производството, вноса или придобив</w:t>
      </w:r>
      <w:r w:rsidRPr="002942E2">
        <w:rPr>
          <w:rFonts w:ascii="Times New Roman" w:eastAsia="Times New Roman" w:hAnsi="Times New Roman" w:cs="Times New Roman"/>
          <w:sz w:val="20"/>
          <w:szCs w:val="20"/>
        </w:rPr>
        <w:t>ането ѝ е приспаднат данъчен кредит изцяло, частично или пропорционално на степента на използване за независима икономическа дейност;</w:t>
      </w:r>
    </w:p>
    <w:p w:rsidR="00000000" w:rsidRPr="002942E2" w:rsidRDefault="00ED7AF4">
      <w:pPr>
        <w:spacing w:after="0" w:line="240" w:lineRule="auto"/>
        <w:ind w:firstLine="851"/>
        <w:divId w:val="7007862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3. (нова - ДВ, бр. 106 от 2008 г., в сила от 01.01.2009 г., доп. - ДВ, бр. 97 от 2016 г., в сила от 01.01.2017 г., доп. - </w:t>
      </w:r>
      <w:r w:rsidRPr="002942E2">
        <w:rPr>
          <w:rFonts w:ascii="Times New Roman" w:eastAsia="Times New Roman" w:hAnsi="Times New Roman" w:cs="Times New Roman"/>
          <w:sz w:val="20"/>
          <w:szCs w:val="20"/>
        </w:rPr>
        <w:t xml:space="preserve">ДВ, бр. 96 от 2019 г., в сила от 01.01.2020 г.) изпращането или транспортирането на стоки, произведени, извлечени, обработени, закупени, придобити или внесени на територията на страната от данъчно задължено лице в рамките на неговата икономическа дейност, </w:t>
      </w:r>
      <w:r w:rsidRPr="002942E2">
        <w:rPr>
          <w:rFonts w:ascii="Times New Roman" w:eastAsia="Times New Roman" w:hAnsi="Times New Roman" w:cs="Times New Roman"/>
          <w:sz w:val="20"/>
          <w:szCs w:val="20"/>
        </w:rPr>
        <w:t>когато стоките се изпращат или транспортират за целите на неговата икономическа дейност от или за негова сметка от територията на страната до територията на друга държава членка, в която лицето не е регистрирано за целите на ДДС. Т. не се прилага при прехв</w:t>
      </w:r>
      <w:r w:rsidRPr="002942E2">
        <w:rPr>
          <w:rFonts w:ascii="Times New Roman" w:eastAsia="Times New Roman" w:hAnsi="Times New Roman" w:cs="Times New Roman"/>
          <w:sz w:val="20"/>
          <w:szCs w:val="20"/>
        </w:rPr>
        <w:t>ърляне на стоки под режим на складиране на стоки до поискване.</w:t>
      </w:r>
    </w:p>
    <w:p w:rsidR="00000000" w:rsidRPr="002942E2" w:rsidRDefault="00ED7AF4">
      <w:pPr>
        <w:spacing w:after="0" w:line="240" w:lineRule="auto"/>
        <w:ind w:firstLine="851"/>
        <w:divId w:val="36425909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Алинея 3 не се прилага при:</w:t>
      </w:r>
    </w:p>
    <w:p w:rsidR="00000000" w:rsidRPr="002942E2" w:rsidRDefault="00ED7AF4">
      <w:pPr>
        <w:spacing w:after="0" w:line="240" w:lineRule="auto"/>
        <w:ind w:firstLine="851"/>
        <w:divId w:val="156514144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(доп. - ДВ, бр. 95 от 2009 г., в сила от 01.01.2010 г.) предоставянето на специално, работно, униформено и представително облекло и на лични предпазни средств</w:t>
      </w:r>
      <w:r w:rsidRPr="002942E2">
        <w:rPr>
          <w:rFonts w:ascii="Times New Roman" w:eastAsia="Times New Roman" w:hAnsi="Times New Roman" w:cs="Times New Roman"/>
          <w:sz w:val="20"/>
          <w:szCs w:val="20"/>
        </w:rPr>
        <w:t>а от работодателя на неговите работници и служители, включително на тези по договори за управление, за целите на икономическата дейност на лицето;</w:t>
      </w:r>
    </w:p>
    <w:p w:rsidR="00000000" w:rsidRPr="002942E2" w:rsidRDefault="00ED7AF4">
      <w:pPr>
        <w:spacing w:after="0" w:line="240" w:lineRule="auto"/>
        <w:ind w:firstLine="851"/>
        <w:divId w:val="41274874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безвъзмездното предоставяне на стока с незначителна стойност с рекламна цел или при предоставяне на мостри</w:t>
      </w:r>
      <w:r w:rsidRPr="002942E2">
        <w:rPr>
          <w:rFonts w:ascii="Times New Roman" w:eastAsia="Times New Roman" w:hAnsi="Times New Roman" w:cs="Times New Roman"/>
          <w:sz w:val="20"/>
          <w:szCs w:val="20"/>
        </w:rPr>
        <w:t>;</w:t>
      </w:r>
    </w:p>
    <w:p w:rsidR="00000000" w:rsidRPr="002942E2" w:rsidRDefault="00ED7AF4">
      <w:pPr>
        <w:spacing w:after="0" w:line="240" w:lineRule="auto"/>
        <w:ind w:firstLine="851"/>
        <w:divId w:val="71430724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(нова - ДВ, бр. 95 от 2015 г., в сила от 01.01.2016 г.) отделянето или предоставянето на стока за лично ползване или употреба на данъчно задълженото лице, на собственика, на неговите работници и служители или за цели, различни от независимата икономич</w:t>
      </w:r>
      <w:r w:rsidRPr="002942E2">
        <w:rPr>
          <w:rFonts w:ascii="Times New Roman" w:eastAsia="Times New Roman" w:hAnsi="Times New Roman" w:cs="Times New Roman"/>
          <w:sz w:val="20"/>
          <w:szCs w:val="20"/>
        </w:rPr>
        <w:t>еска дейност на данъчно задълженото лице, предизвикано от крайна нужда или непреодолима сила;</w:t>
      </w:r>
    </w:p>
    <w:p w:rsidR="00000000" w:rsidRPr="002942E2" w:rsidRDefault="00ED7AF4">
      <w:pPr>
        <w:spacing w:after="0" w:line="240" w:lineRule="auto"/>
        <w:ind w:firstLine="851"/>
        <w:divId w:val="130805429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(нова - ДВ, бр. 88 от 2016 г., в сила от 01.01.2017 г.) безвъзмездното предоставяне на хранителни стоки към оператор на хранителна банка, когато към момента на</w:t>
      </w:r>
      <w:r w:rsidRPr="002942E2">
        <w:rPr>
          <w:rFonts w:ascii="Times New Roman" w:eastAsia="Times New Roman" w:hAnsi="Times New Roman" w:cs="Times New Roman"/>
          <w:sz w:val="20"/>
          <w:szCs w:val="20"/>
        </w:rPr>
        <w:t xml:space="preserve"> предоставянето едновременно са изпълнени следните условия:</w:t>
      </w:r>
    </w:p>
    <w:p w:rsidR="00000000" w:rsidRPr="002942E2" w:rsidRDefault="00ED7AF4">
      <w:pPr>
        <w:spacing w:after="0" w:line="240" w:lineRule="auto"/>
        <w:ind w:firstLine="851"/>
        <w:divId w:val="57737287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единичната бройка от хранителна стока е с незначителна стойност;</w:t>
      </w:r>
    </w:p>
    <w:p w:rsidR="00000000" w:rsidRPr="002942E2" w:rsidRDefault="00ED7AF4">
      <w:pPr>
        <w:spacing w:after="0" w:line="240" w:lineRule="auto"/>
        <w:ind w:firstLine="851"/>
        <w:divId w:val="5729175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(изм. - ДВ, бр. 52 от 2020 г., в сила от 09.06.2020 г.) операторът на хранителна банка е вписан в регистър по чл. 103 от Зако</w:t>
      </w:r>
      <w:r w:rsidRPr="002942E2">
        <w:rPr>
          <w:rFonts w:ascii="Times New Roman" w:eastAsia="Times New Roman" w:hAnsi="Times New Roman" w:cs="Times New Roman"/>
          <w:sz w:val="20"/>
          <w:szCs w:val="20"/>
        </w:rPr>
        <w:t>на за храните;</w:t>
      </w:r>
    </w:p>
    <w:p w:rsidR="00000000" w:rsidRPr="002942E2" w:rsidRDefault="00ED7AF4">
      <w:pPr>
        <w:spacing w:after="0" w:line="240" w:lineRule="auto"/>
        <w:ind w:firstLine="851"/>
        <w:divId w:val="141593337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(изм. - ДВ, бр. 52 от 2020 г., в сила от 09.06.2020 г.) хранителната стока е включена в списъка по чл. 96, ал. 2 от Закона за храните;</w:t>
      </w:r>
    </w:p>
    <w:p w:rsidR="00000000" w:rsidRPr="002942E2" w:rsidRDefault="00ED7AF4">
      <w:pPr>
        <w:spacing w:after="0" w:line="240" w:lineRule="auto"/>
        <w:ind w:firstLine="851"/>
        <w:divId w:val="207180114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г) (изм. - ДВ, бр. 52 от 2020 г., в сила от 09.06.2020 г.) не е изтекъл срокът по чл. 96, ал. 3 от Зако</w:t>
      </w:r>
      <w:r w:rsidRPr="002942E2">
        <w:rPr>
          <w:rFonts w:ascii="Times New Roman" w:eastAsia="Times New Roman" w:hAnsi="Times New Roman" w:cs="Times New Roman"/>
          <w:sz w:val="20"/>
          <w:szCs w:val="20"/>
        </w:rPr>
        <w:t>на за храните, до който може да се доставя хранителната стока;</w:t>
      </w:r>
    </w:p>
    <w:p w:rsidR="00000000" w:rsidRPr="002942E2" w:rsidRDefault="00ED7AF4">
      <w:pPr>
        <w:spacing w:after="0" w:line="240" w:lineRule="auto"/>
        <w:ind w:firstLine="851"/>
        <w:divId w:val="56225204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 хранителната стока е с маркировка "дарение, не подлежи на продажба";</w:t>
      </w:r>
    </w:p>
    <w:p w:rsidR="00000000" w:rsidRPr="002942E2" w:rsidRDefault="00ED7AF4">
      <w:pPr>
        <w:spacing w:after="0" w:line="240" w:lineRule="auto"/>
        <w:ind w:firstLine="851"/>
        <w:divId w:val="1969380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е) общата стойност на безвъзмездно предоставените хранителни стоки към оператори на хранителна банка за текущата календар</w:t>
      </w:r>
      <w:r w:rsidRPr="002942E2">
        <w:rPr>
          <w:rFonts w:ascii="Times New Roman" w:eastAsia="Times New Roman" w:hAnsi="Times New Roman" w:cs="Times New Roman"/>
          <w:sz w:val="20"/>
          <w:szCs w:val="20"/>
        </w:rPr>
        <w:t>на година не надхвърля 0,5 на сто от общата стойност на извършените от лицето облагаеми доставки на хранителни стоки през календарната година преди текущата;</w:t>
      </w:r>
    </w:p>
    <w:p w:rsidR="00000000" w:rsidRPr="002942E2" w:rsidRDefault="00ED7AF4">
      <w:pPr>
        <w:spacing w:after="0" w:line="240" w:lineRule="auto"/>
        <w:ind w:firstLine="851"/>
        <w:divId w:val="211852339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ж) лицето, предоставило безвъзмездно хранителните стоки, няма изискуеми и неплатени данъчни, осигу</w:t>
      </w:r>
      <w:r w:rsidRPr="002942E2">
        <w:rPr>
          <w:rFonts w:ascii="Times New Roman" w:eastAsia="Times New Roman" w:hAnsi="Times New Roman" w:cs="Times New Roman"/>
          <w:sz w:val="20"/>
          <w:szCs w:val="20"/>
        </w:rPr>
        <w:t>рителни или други публични задължения и през последните две години няма влязло в сила наказателно постановление за нарушение на чл. 180, 180а, 181, 182 и 185.</w:t>
      </w:r>
    </w:p>
    <w:p w:rsidR="00000000" w:rsidRPr="002942E2" w:rsidRDefault="00ED7AF4">
      <w:pPr>
        <w:spacing w:after="0" w:line="240" w:lineRule="auto"/>
        <w:ind w:firstLine="851"/>
        <w:divId w:val="12832576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(5) (Нова - ДВ, бр. 101 от 2013 г., в сила от 01.01.2014 г., изм. - ДВ, бр. 98 от 2018 г., в сила</w:t>
      </w:r>
      <w:r w:rsidRPr="002942E2">
        <w:rPr>
          <w:rFonts w:ascii="Times New Roman" w:eastAsia="Times New Roman" w:hAnsi="Times New Roman" w:cs="Times New Roman"/>
          <w:sz w:val="20"/>
          <w:szCs w:val="20"/>
        </w:rPr>
        <w:t xml:space="preserve"> от 01.01.2019 г.) Не се смята за доставка на стока за целите на този закон преминаването на правото на разпореждане от залогодателя към заложния кредитор по смисъла на чл. 32, ал. 3 от Закона за особените залози.</w:t>
      </w:r>
    </w:p>
    <w:p w:rsidR="00000000" w:rsidRPr="002942E2" w:rsidRDefault="00ED7AF4">
      <w:pPr>
        <w:spacing w:after="0" w:line="240" w:lineRule="auto"/>
        <w:ind w:firstLine="851"/>
        <w:divId w:val="132520875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(6) (Нова - ДВ, бр. 97 от 2016 г., в сила </w:t>
      </w:r>
      <w:r w:rsidRPr="002942E2">
        <w:rPr>
          <w:rFonts w:ascii="Times New Roman" w:eastAsia="Times New Roman" w:hAnsi="Times New Roman" w:cs="Times New Roman"/>
          <w:sz w:val="20"/>
          <w:szCs w:val="20"/>
        </w:rPr>
        <w:t>от 01.01.2017 г.) Алинея 3, т. 2 се прилага и в случаите на извършване на безвъзмездна вътреобщностна доставка на стока, когато при производството, придобиването или вноса ѝ е приспаднат изцяло или частично данъчен кредит.</w:t>
      </w:r>
    </w:p>
    <w:p w:rsidR="00000000" w:rsidRPr="002942E2" w:rsidRDefault="00ED7AF4">
      <w:pPr>
        <w:spacing w:after="0" w:line="240" w:lineRule="auto"/>
        <w:ind w:firstLine="851"/>
        <w:divId w:val="103122309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(Нова - ДВ, бр. 96 от 2019 г.</w:t>
      </w:r>
      <w:r w:rsidRPr="002942E2">
        <w:rPr>
          <w:rFonts w:ascii="Times New Roman" w:eastAsia="Times New Roman" w:hAnsi="Times New Roman" w:cs="Times New Roman"/>
          <w:sz w:val="20"/>
          <w:szCs w:val="20"/>
        </w:rPr>
        <w:t xml:space="preserve">, в сила от 01.01.2020 г.) Алинея 3, т. 3 не се прилага, когато лицето разполага с доказателства, определени в правилника за прилагане на закона, че вътреобщностното придобиване е обложено в държавата членка, където стоките пристигат или завършва превозът </w:t>
      </w:r>
      <w:r w:rsidRPr="002942E2">
        <w:rPr>
          <w:rFonts w:ascii="Times New Roman" w:eastAsia="Times New Roman" w:hAnsi="Times New Roman" w:cs="Times New Roman"/>
          <w:sz w:val="20"/>
          <w:szCs w:val="20"/>
        </w:rPr>
        <w:t>им. Когато за доставката е приложена ал. 3, т. 3 и впоследствие лицето докаже, че вътреобщностното придобиване е обложено и в държавата членка, където стоките пристигат или завършва превозът им, лицето коригира резултата от прилагането на ал. 3, т. 3. Доку</w:t>
      </w:r>
      <w:r w:rsidRPr="002942E2">
        <w:rPr>
          <w:rFonts w:ascii="Times New Roman" w:eastAsia="Times New Roman" w:hAnsi="Times New Roman" w:cs="Times New Roman"/>
          <w:sz w:val="20"/>
          <w:szCs w:val="20"/>
        </w:rPr>
        <w:t>ментите, удостоверяващи тези обстоятелства, и редът за извършване на корекцията се определят с правилника за прилагане на закона.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Вътреобщностна доставка на стоки</w:t>
      </w:r>
    </w:p>
    <w:p w:rsidR="00000000" w:rsidRPr="002942E2" w:rsidRDefault="00ED7AF4">
      <w:pPr>
        <w:spacing w:after="0" w:line="240" w:lineRule="auto"/>
        <w:ind w:firstLine="851"/>
        <w:divId w:val="103161390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7. (1) (Доп. - ДВ, бр. 96 от 2019 г., в сила от 01.01.2020 г.) Вътреобщностна доставка</w:t>
      </w:r>
      <w:r w:rsidRPr="002942E2">
        <w:rPr>
          <w:rFonts w:ascii="Times New Roman" w:eastAsia="Times New Roman" w:hAnsi="Times New Roman" w:cs="Times New Roman"/>
          <w:sz w:val="20"/>
          <w:szCs w:val="20"/>
        </w:rPr>
        <w:t xml:space="preserve"> на стоки е доставката на стоки, транспортирани от или за сметка на доставчика - регистрирано по този закон лице, или на получателя от територията на страната до територията на друга държава членка, когато получателят е данъчно задължено лице или данъчно н</w:t>
      </w:r>
      <w:r w:rsidRPr="002942E2">
        <w:rPr>
          <w:rFonts w:ascii="Times New Roman" w:eastAsia="Times New Roman" w:hAnsi="Times New Roman" w:cs="Times New Roman"/>
          <w:sz w:val="20"/>
          <w:szCs w:val="20"/>
        </w:rPr>
        <w:t>езадължено юридическо лице, регистрирано за целите на ДДС в друга държава членка, и е предоставил идентификационния си номер по ДДС на доставчика.</w:t>
      </w:r>
    </w:p>
    <w:p w:rsidR="00000000" w:rsidRPr="002942E2" w:rsidRDefault="00ED7AF4">
      <w:pPr>
        <w:spacing w:after="0" w:line="240" w:lineRule="auto"/>
        <w:ind w:firstLine="851"/>
        <w:divId w:val="89963550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Вътреобщностна доставка на стоки е и доставката на ново превозно средство, изпратено или транспортирано о</w:t>
      </w:r>
      <w:r w:rsidRPr="002942E2">
        <w:rPr>
          <w:rFonts w:ascii="Times New Roman" w:eastAsia="Times New Roman" w:hAnsi="Times New Roman" w:cs="Times New Roman"/>
          <w:sz w:val="20"/>
          <w:szCs w:val="20"/>
        </w:rPr>
        <w:t>т или за сметка на доставчика или на получателя от територията на страната до територията на друга държава членка, независимо дали получателят е данъчно задължено лице или данъчно незадължено лице.</w:t>
      </w:r>
    </w:p>
    <w:p w:rsidR="00000000" w:rsidRPr="002942E2" w:rsidRDefault="00ED7AF4">
      <w:pPr>
        <w:spacing w:after="0" w:line="240" w:lineRule="auto"/>
        <w:ind w:firstLine="851"/>
        <w:divId w:val="147324945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Вътреобщностна доставка на стоки е и доставката на акц</w:t>
      </w:r>
      <w:r w:rsidRPr="002942E2">
        <w:rPr>
          <w:rFonts w:ascii="Times New Roman" w:eastAsia="Times New Roman" w:hAnsi="Times New Roman" w:cs="Times New Roman"/>
          <w:sz w:val="20"/>
          <w:szCs w:val="20"/>
        </w:rPr>
        <w:t>изни стоки, изпратени или транспортирани от или за сметка на доставчика - регистрирано по този закон лице, или на получателя от територията на страната до територията на друга държава членка, когато получателят е данъчно задължено лице или данъчно незадълж</w:t>
      </w:r>
      <w:r w:rsidRPr="002942E2">
        <w:rPr>
          <w:rFonts w:ascii="Times New Roman" w:eastAsia="Times New Roman" w:hAnsi="Times New Roman" w:cs="Times New Roman"/>
          <w:sz w:val="20"/>
          <w:szCs w:val="20"/>
        </w:rPr>
        <w:t>ено юридическо лице, което не е регистрирано за целите на ДДС в друга държава членка.</w:t>
      </w:r>
    </w:p>
    <w:p w:rsidR="00000000" w:rsidRPr="002942E2" w:rsidRDefault="00ED7AF4">
      <w:pPr>
        <w:spacing w:after="0" w:line="240" w:lineRule="auto"/>
        <w:ind w:firstLine="851"/>
        <w:divId w:val="53524163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Възмездна вътреобщностна доставка на стоки е и изпращането или транспортирането на стоки, произведени, извлечени, обработени, закупени, придобити или внесени на територията на страната от регистрирано по този закон лице в рамките на неговата икономичес</w:t>
      </w:r>
      <w:r w:rsidRPr="002942E2">
        <w:rPr>
          <w:rFonts w:ascii="Times New Roman" w:eastAsia="Times New Roman" w:hAnsi="Times New Roman" w:cs="Times New Roman"/>
          <w:sz w:val="20"/>
          <w:szCs w:val="20"/>
        </w:rPr>
        <w:t>ка дейност, когато стоките се изпращат или транспортират за целите на неговата икономическа дейност от или за негова сметка от територията на страната до територията на друга държава членка, в която лицето е регистрирано за целите на ДДС.</w:t>
      </w:r>
    </w:p>
    <w:p w:rsidR="00000000" w:rsidRPr="002942E2" w:rsidRDefault="00ED7AF4">
      <w:pPr>
        <w:spacing w:after="0" w:line="240" w:lineRule="auto"/>
        <w:ind w:firstLine="851"/>
        <w:divId w:val="213760011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Не е вътреобщ</w:t>
      </w:r>
      <w:r w:rsidRPr="002942E2">
        <w:rPr>
          <w:rFonts w:ascii="Times New Roman" w:eastAsia="Times New Roman" w:hAnsi="Times New Roman" w:cs="Times New Roman"/>
          <w:sz w:val="20"/>
          <w:szCs w:val="20"/>
        </w:rPr>
        <w:t>ностна доставка:</w:t>
      </w:r>
    </w:p>
    <w:p w:rsidR="00000000" w:rsidRPr="002942E2" w:rsidRDefault="00ED7AF4">
      <w:pPr>
        <w:spacing w:after="0" w:line="240" w:lineRule="auto"/>
        <w:ind w:firstLine="851"/>
        <w:divId w:val="129467413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доставката на стоки, за които доставчикът прилага специалния ред на облагане по глава седемнадесета;</w:t>
      </w:r>
    </w:p>
    <w:p w:rsidR="00000000" w:rsidRPr="002942E2" w:rsidRDefault="00ED7AF4">
      <w:pPr>
        <w:spacing w:after="0" w:line="240" w:lineRule="auto"/>
        <w:ind w:firstLine="851"/>
        <w:divId w:val="45294641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доставката на стоки, които се монтират или инсталират от или за сметка на доставчика;</w:t>
      </w:r>
    </w:p>
    <w:p w:rsidR="00000000" w:rsidRPr="002942E2" w:rsidRDefault="00ED7AF4">
      <w:pPr>
        <w:spacing w:after="0" w:line="240" w:lineRule="auto"/>
        <w:ind w:firstLine="851"/>
        <w:divId w:val="56795705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доставката на стоки по чл. 18;</w:t>
      </w:r>
    </w:p>
    <w:p w:rsidR="00000000" w:rsidRPr="002942E2" w:rsidRDefault="00ED7AF4">
      <w:pPr>
        <w:spacing w:after="0" w:line="240" w:lineRule="auto"/>
        <w:ind w:firstLine="851"/>
        <w:divId w:val="204802124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доставкит</w:t>
      </w:r>
      <w:r w:rsidRPr="002942E2">
        <w:rPr>
          <w:rFonts w:ascii="Times New Roman" w:eastAsia="Times New Roman" w:hAnsi="Times New Roman" w:cs="Times New Roman"/>
          <w:sz w:val="20"/>
          <w:szCs w:val="20"/>
        </w:rPr>
        <w:t>е на стоки по чл. 31, т. 1, 2 и 7 и чл. 34;</w:t>
      </w:r>
    </w:p>
    <w:p w:rsidR="00000000" w:rsidRPr="002942E2" w:rsidRDefault="00ED7AF4">
      <w:pPr>
        <w:spacing w:after="0" w:line="240" w:lineRule="auto"/>
        <w:ind w:firstLine="851"/>
        <w:divId w:val="100335961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5. (изм. - ДВ, бр. 94 от 2010 г., в сила от 01.01.2011 г.) доставката на газ чрез система за природен газ, разположена на територията на Европейския съюз, или чрез мрежа, свързана с такава система, доставката на </w:t>
      </w:r>
      <w:r w:rsidRPr="002942E2">
        <w:rPr>
          <w:rFonts w:ascii="Times New Roman" w:eastAsia="Times New Roman" w:hAnsi="Times New Roman" w:cs="Times New Roman"/>
          <w:sz w:val="20"/>
          <w:szCs w:val="20"/>
        </w:rPr>
        <w:t>електрическа енергия или на топлинна или хладилна енергия чрез топлофикационни или охладителни мрежи;</w:t>
      </w:r>
    </w:p>
    <w:p w:rsidR="00000000" w:rsidRPr="002942E2" w:rsidRDefault="00ED7AF4">
      <w:pPr>
        <w:spacing w:after="0" w:line="240" w:lineRule="auto"/>
        <w:ind w:firstLine="851"/>
        <w:divId w:val="63537328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доставките от регистрирано по този закон лице - посредник в тристранна операция, до придобиващия в тристранна операция;</w:t>
      </w:r>
    </w:p>
    <w:p w:rsidR="00000000" w:rsidRPr="002942E2" w:rsidRDefault="00ED7AF4">
      <w:pPr>
        <w:spacing w:after="0" w:line="240" w:lineRule="auto"/>
        <w:ind w:firstLine="851"/>
        <w:divId w:val="3296725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7. (изм. - ДВ, бр. 104 от 2020 </w:t>
      </w:r>
      <w:r w:rsidRPr="002942E2">
        <w:rPr>
          <w:rFonts w:ascii="Times New Roman" w:eastAsia="Times New Roman" w:hAnsi="Times New Roman" w:cs="Times New Roman"/>
          <w:sz w:val="20"/>
          <w:szCs w:val="20"/>
        </w:rPr>
        <w:t>г., в сила от 01.07.2021 г.) вътреобщностната дистанционна продажба на стоки;</w:t>
      </w:r>
    </w:p>
    <w:p w:rsidR="00000000" w:rsidRPr="002942E2" w:rsidRDefault="00ED7AF4">
      <w:pPr>
        <w:spacing w:after="0" w:line="240" w:lineRule="auto"/>
        <w:ind w:firstLine="851"/>
        <w:divId w:val="156902991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(изм. - ДВ, бр. 94 от 2012 г., в сила от 01.01.2013 г.) изпращането и транспортирането на стоки от територията на страната до територията на друга държава членка с цел извършв</w:t>
      </w:r>
      <w:r w:rsidRPr="002942E2">
        <w:rPr>
          <w:rFonts w:ascii="Times New Roman" w:eastAsia="Times New Roman" w:hAnsi="Times New Roman" w:cs="Times New Roman"/>
          <w:sz w:val="20"/>
          <w:szCs w:val="20"/>
        </w:rPr>
        <w:t>ане на оценка или работа по тези стоки, която се осъществява в другата държава членка, при условие че след извършване на оценката или работата стоките се връщат на изпращача на територията на страната;</w:t>
      </w:r>
    </w:p>
    <w:p w:rsidR="00000000" w:rsidRPr="002942E2" w:rsidRDefault="00ED7AF4">
      <w:pPr>
        <w:spacing w:after="0" w:line="240" w:lineRule="auto"/>
        <w:ind w:firstLine="851"/>
        <w:divId w:val="3458374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изпращането и транспортирането на стоки от територи</w:t>
      </w:r>
      <w:r w:rsidRPr="002942E2">
        <w:rPr>
          <w:rFonts w:ascii="Times New Roman" w:eastAsia="Times New Roman" w:hAnsi="Times New Roman" w:cs="Times New Roman"/>
          <w:sz w:val="20"/>
          <w:szCs w:val="20"/>
        </w:rPr>
        <w:t>ята на страната до територията на друга държава членка с цел същите стоки да бъдат използвани за извършване на услуги на територията на другата държава членка, при условие че след извършване на услугите стоките се връщат на изпращача на територията на стра</w:t>
      </w:r>
      <w:r w:rsidRPr="002942E2">
        <w:rPr>
          <w:rFonts w:ascii="Times New Roman" w:eastAsia="Times New Roman" w:hAnsi="Times New Roman" w:cs="Times New Roman"/>
          <w:sz w:val="20"/>
          <w:szCs w:val="20"/>
        </w:rPr>
        <w:t>ната;</w:t>
      </w:r>
    </w:p>
    <w:p w:rsidR="00000000" w:rsidRPr="002942E2" w:rsidRDefault="00ED7AF4">
      <w:pPr>
        <w:spacing w:after="0" w:line="240" w:lineRule="auto"/>
        <w:ind w:firstLine="851"/>
        <w:divId w:val="109543690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10. изпращането и транспортирането на стоки от територията на страната до територията на друга държава членка, ако са налице едновременно следните условия:</w:t>
      </w:r>
    </w:p>
    <w:p w:rsidR="00000000" w:rsidRPr="002942E2" w:rsidRDefault="00ED7AF4">
      <w:pPr>
        <w:spacing w:after="0" w:line="240" w:lineRule="auto"/>
        <w:ind w:firstLine="851"/>
        <w:divId w:val="1908754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вносът на същите стоки от трета страна или територия на територията на другата държава член</w:t>
      </w:r>
      <w:r w:rsidRPr="002942E2">
        <w:rPr>
          <w:rFonts w:ascii="Times New Roman" w:eastAsia="Times New Roman" w:hAnsi="Times New Roman" w:cs="Times New Roman"/>
          <w:sz w:val="20"/>
          <w:szCs w:val="20"/>
        </w:rPr>
        <w:t>ка би попадал под разпоредбите за временен внос с пълно освобождаване от вносни мита;</w:t>
      </w:r>
    </w:p>
    <w:p w:rsidR="00000000" w:rsidRPr="002942E2" w:rsidRDefault="00ED7AF4">
      <w:pPr>
        <w:spacing w:after="0" w:line="240" w:lineRule="auto"/>
        <w:ind w:firstLine="851"/>
        <w:divId w:val="13089019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стоките се връщат на изпращача на територията на страната не по-късно от 24 месеца от изпращането им;</w:t>
      </w:r>
    </w:p>
    <w:p w:rsidR="00000000" w:rsidRPr="002942E2" w:rsidRDefault="00ED7AF4">
      <w:pPr>
        <w:spacing w:after="0" w:line="240" w:lineRule="auto"/>
        <w:ind w:firstLine="851"/>
        <w:divId w:val="24079276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11. (нова - ДВ, бр. 96 от 2019 г., в сила от 01.01.2020 г.) доста</w:t>
      </w:r>
      <w:r w:rsidRPr="002942E2">
        <w:rPr>
          <w:rFonts w:ascii="Times New Roman" w:eastAsia="Times New Roman" w:hAnsi="Times New Roman" w:cs="Times New Roman"/>
          <w:sz w:val="20"/>
          <w:szCs w:val="20"/>
        </w:rPr>
        <w:t>вката по ал. 1, когато доставчикът не е подал VIES-декларация по чл. 125 или когато подадената VIES-декларация не съдържа точните данни за съответната доставка, освен ако доставчикът може да обоснове причината за допуснатите от него пропуски или грешки, вк</w:t>
      </w:r>
      <w:r w:rsidRPr="002942E2">
        <w:rPr>
          <w:rFonts w:ascii="Times New Roman" w:eastAsia="Times New Roman" w:hAnsi="Times New Roman" w:cs="Times New Roman"/>
          <w:sz w:val="20"/>
          <w:szCs w:val="20"/>
        </w:rPr>
        <w:t>лючително когато в следваща VIES-декларация лицето е отстранило същите.</w:t>
      </w:r>
    </w:p>
    <w:p w:rsidR="00000000" w:rsidRPr="002942E2" w:rsidRDefault="00ED7AF4">
      <w:pPr>
        <w:spacing w:after="0" w:line="240" w:lineRule="auto"/>
        <w:ind w:firstLine="851"/>
        <w:divId w:val="147433008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(Изм. - ДВ, бр. 113 от 2007 г., в сила от 01.01.2008 г.) Когато условията по ал. 5, т. 8 - 10 отпаднат, смята се, че към този момент е извършена възмездна вътреобщностна доставка.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833641503"/>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96 от 6 Декември 2019 г.</w:t>
      </w:r>
    </w:p>
    <w:p w:rsidR="00000000" w:rsidRPr="002942E2" w:rsidRDefault="00ED7AF4">
      <w:pPr>
        <w:spacing w:after="0" w:line="240" w:lineRule="auto"/>
        <w:ind w:firstLine="851"/>
        <w:divId w:val="901720613"/>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Вътреобщностна доставка на стоки</w:t>
      </w:r>
    </w:p>
    <w:p w:rsidR="00000000" w:rsidRPr="002942E2" w:rsidRDefault="00ED7AF4">
      <w:pPr>
        <w:spacing w:after="0" w:line="240" w:lineRule="auto"/>
        <w:ind w:firstLine="851"/>
        <w:divId w:val="208726375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Чл. 7. (1) (Доп. - ДВ, бр. 96 от 2019 г., в сила от 01.01.2020 г.) Вътреобщностна доставка на стоки е доставката на стоки, транспортирани от или за сметка на доставчика - рег</w:t>
      </w:r>
      <w:r w:rsidRPr="002942E2">
        <w:rPr>
          <w:rFonts w:ascii="Times New Roman" w:eastAsia="Times New Roman" w:hAnsi="Times New Roman" w:cs="Times New Roman"/>
          <w:i/>
          <w:iCs/>
          <w:sz w:val="20"/>
          <w:szCs w:val="20"/>
        </w:rPr>
        <w:t xml:space="preserve">истрирано по този закон лице, или на получателя от територията на страната до територията на друга държава членка, когато получателят е данъчно задължено лице или данъчно незадължено юридическо лице, регистрирано за целите на ДДС в друга държава членка, и </w:t>
      </w:r>
      <w:r w:rsidRPr="002942E2">
        <w:rPr>
          <w:rFonts w:ascii="Times New Roman" w:eastAsia="Times New Roman" w:hAnsi="Times New Roman" w:cs="Times New Roman"/>
          <w:i/>
          <w:iCs/>
          <w:sz w:val="20"/>
          <w:szCs w:val="20"/>
        </w:rPr>
        <w:t>е предоставил идентификационния си номер по ДДС на доставчика.</w:t>
      </w:r>
    </w:p>
    <w:p w:rsidR="00000000" w:rsidRPr="002942E2" w:rsidRDefault="00ED7AF4">
      <w:pPr>
        <w:spacing w:after="0" w:line="240" w:lineRule="auto"/>
        <w:ind w:firstLine="851"/>
        <w:divId w:val="116277088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Вътреобщностна доставка на стоки е и доставката на ново превозно средство, изпратено или транспортирано от или за сметка на доставчика или на получателя от територията на страната до терито</w:t>
      </w:r>
      <w:r w:rsidRPr="002942E2">
        <w:rPr>
          <w:rFonts w:ascii="Times New Roman" w:eastAsia="Times New Roman" w:hAnsi="Times New Roman" w:cs="Times New Roman"/>
          <w:i/>
          <w:iCs/>
          <w:sz w:val="20"/>
          <w:szCs w:val="20"/>
        </w:rPr>
        <w:t>рията на друга държава членка, независимо дали получателят е данъчно задължено лице или данъчно незадължено лице.</w:t>
      </w:r>
    </w:p>
    <w:p w:rsidR="00000000" w:rsidRPr="002942E2" w:rsidRDefault="00ED7AF4">
      <w:pPr>
        <w:spacing w:after="0" w:line="240" w:lineRule="auto"/>
        <w:ind w:firstLine="851"/>
        <w:divId w:val="196033782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Вътреобщностна доставка на стоки е и доставката на акцизни стоки, изпратени или транспортирани от или за сметка на доставчика - регистрира</w:t>
      </w:r>
      <w:r w:rsidRPr="002942E2">
        <w:rPr>
          <w:rFonts w:ascii="Times New Roman" w:eastAsia="Times New Roman" w:hAnsi="Times New Roman" w:cs="Times New Roman"/>
          <w:i/>
          <w:iCs/>
          <w:sz w:val="20"/>
          <w:szCs w:val="20"/>
        </w:rPr>
        <w:t>но по този закон лице, или на получателя от територията на страната до територията на друга държава членка, когато получателят е данъчно задължено лице или данъчно незадължено юридическо лице, което не е регистрирано за целите на ДДС в друга държава членка</w:t>
      </w:r>
      <w:r w:rsidRPr="002942E2">
        <w:rPr>
          <w:rFonts w:ascii="Times New Roman" w:eastAsia="Times New Roman" w:hAnsi="Times New Roman" w:cs="Times New Roman"/>
          <w:i/>
          <w:iCs/>
          <w:sz w:val="20"/>
          <w:szCs w:val="20"/>
        </w:rPr>
        <w:t>.</w:t>
      </w:r>
    </w:p>
    <w:p w:rsidR="00000000" w:rsidRPr="002942E2" w:rsidRDefault="00ED7AF4">
      <w:pPr>
        <w:spacing w:after="0" w:line="240" w:lineRule="auto"/>
        <w:ind w:firstLine="851"/>
        <w:divId w:val="163586978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Възмездна вътреобщностна доставка на стоки е и изпращането или транспортирането на стоки, произведени, извлечени, обработени, закупени, придобити или внесени на територията на страната от регистрирано по този закон лице в рамките на неговата икономич</w:t>
      </w:r>
      <w:r w:rsidRPr="002942E2">
        <w:rPr>
          <w:rFonts w:ascii="Times New Roman" w:eastAsia="Times New Roman" w:hAnsi="Times New Roman" w:cs="Times New Roman"/>
          <w:i/>
          <w:iCs/>
          <w:sz w:val="20"/>
          <w:szCs w:val="20"/>
        </w:rPr>
        <w:t>еска дейност, когато стоките се изпращат или транспортират за целите на неговата икономическа дейност от или за негова сметка от територията на страната до територията на друга държава членка, в която лицето е регистрирано за целите на ДДС.</w:t>
      </w:r>
    </w:p>
    <w:p w:rsidR="00000000" w:rsidRPr="002942E2" w:rsidRDefault="00ED7AF4">
      <w:pPr>
        <w:spacing w:after="0" w:line="240" w:lineRule="auto"/>
        <w:ind w:firstLine="851"/>
        <w:divId w:val="120471294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(5) Не е вътрео</w:t>
      </w:r>
      <w:r w:rsidRPr="002942E2">
        <w:rPr>
          <w:rFonts w:ascii="Times New Roman" w:eastAsia="Times New Roman" w:hAnsi="Times New Roman" w:cs="Times New Roman"/>
          <w:i/>
          <w:iCs/>
          <w:sz w:val="20"/>
          <w:szCs w:val="20"/>
        </w:rPr>
        <w:t>бщностна доставка:</w:t>
      </w:r>
    </w:p>
    <w:p w:rsidR="00000000" w:rsidRPr="002942E2" w:rsidRDefault="00ED7AF4">
      <w:pPr>
        <w:spacing w:after="0" w:line="240" w:lineRule="auto"/>
        <w:ind w:firstLine="851"/>
        <w:divId w:val="190047910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 доставката на стоки, за които доставчикът прилага специалния ред на облагане по глава седемнадесета;</w:t>
      </w:r>
    </w:p>
    <w:p w:rsidR="00000000" w:rsidRPr="002942E2" w:rsidRDefault="00ED7AF4">
      <w:pPr>
        <w:spacing w:after="0" w:line="240" w:lineRule="auto"/>
        <w:ind w:firstLine="851"/>
        <w:divId w:val="30304697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доставката на стоки, които се монтират или инсталират от или за сметка на доставчика;</w:t>
      </w:r>
    </w:p>
    <w:p w:rsidR="00000000" w:rsidRPr="002942E2" w:rsidRDefault="00ED7AF4">
      <w:pPr>
        <w:spacing w:after="0" w:line="240" w:lineRule="auto"/>
        <w:ind w:firstLine="851"/>
        <w:divId w:val="194091619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доставката на стоки по чл. 18;</w:t>
      </w:r>
    </w:p>
    <w:p w:rsidR="00000000" w:rsidRPr="002942E2" w:rsidRDefault="00ED7AF4">
      <w:pPr>
        <w:spacing w:after="0" w:line="240" w:lineRule="auto"/>
        <w:ind w:firstLine="851"/>
        <w:divId w:val="185055550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доставк</w:t>
      </w:r>
      <w:r w:rsidRPr="002942E2">
        <w:rPr>
          <w:rFonts w:ascii="Times New Roman" w:eastAsia="Times New Roman" w:hAnsi="Times New Roman" w:cs="Times New Roman"/>
          <w:i/>
          <w:iCs/>
          <w:sz w:val="20"/>
          <w:szCs w:val="20"/>
        </w:rPr>
        <w:t>ите на стоки по чл. 31, т. 1, 2 и 7 и чл. 34;</w:t>
      </w:r>
    </w:p>
    <w:p w:rsidR="00000000" w:rsidRPr="002942E2" w:rsidRDefault="00ED7AF4">
      <w:pPr>
        <w:spacing w:after="0" w:line="240" w:lineRule="auto"/>
        <w:ind w:firstLine="851"/>
        <w:divId w:val="165610123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5. (изм. - ДВ, бр. 94 от 2010 г., в сила от 01.01.2011 г.) доставката на газ чрез система за природен газ, разположена на територията на Европейския съюз, или чрез мрежа, свързана с такава система, доставката на електрическа енергия или на топлинна или хла</w:t>
      </w:r>
      <w:r w:rsidRPr="002942E2">
        <w:rPr>
          <w:rFonts w:ascii="Times New Roman" w:eastAsia="Times New Roman" w:hAnsi="Times New Roman" w:cs="Times New Roman"/>
          <w:i/>
          <w:iCs/>
          <w:sz w:val="20"/>
          <w:szCs w:val="20"/>
        </w:rPr>
        <w:t>дилна енергия чрез топлофикационни или охладителни мрежи;</w:t>
      </w:r>
    </w:p>
    <w:p w:rsidR="00000000" w:rsidRPr="002942E2" w:rsidRDefault="00ED7AF4">
      <w:pPr>
        <w:spacing w:after="0" w:line="240" w:lineRule="auto"/>
        <w:ind w:firstLine="851"/>
        <w:divId w:val="190691023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6. доставките от регистрирано по този закон лице - посредник в тристранна операция, до придобиващия в тристранна операция;</w:t>
      </w:r>
    </w:p>
    <w:p w:rsidR="00000000" w:rsidRPr="002942E2" w:rsidRDefault="00ED7AF4">
      <w:pPr>
        <w:spacing w:after="0" w:line="240" w:lineRule="auto"/>
        <w:ind w:firstLine="851"/>
        <w:divId w:val="160499457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7. дистанционните продажби на стоки, осъществени под идентификационния номе</w:t>
      </w:r>
      <w:r w:rsidRPr="002942E2">
        <w:rPr>
          <w:rFonts w:ascii="Times New Roman" w:eastAsia="Times New Roman" w:hAnsi="Times New Roman" w:cs="Times New Roman"/>
          <w:i/>
          <w:iCs/>
          <w:sz w:val="20"/>
          <w:szCs w:val="20"/>
        </w:rPr>
        <w:t>р, издаден от държавата членка, в която са изпратени или транспортирани стоките;</w:t>
      </w:r>
    </w:p>
    <w:p w:rsidR="00000000" w:rsidRPr="002942E2" w:rsidRDefault="00ED7AF4">
      <w:pPr>
        <w:spacing w:after="0" w:line="240" w:lineRule="auto"/>
        <w:ind w:firstLine="851"/>
        <w:divId w:val="571297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8. (изм. - ДВ, бр. 94 от 2012 г., в сила от 01.01.2013 г.) изпращането и транспортирането на стоки от територията на страната до територията на друга държава членка с цел извъ</w:t>
      </w:r>
      <w:r w:rsidRPr="002942E2">
        <w:rPr>
          <w:rFonts w:ascii="Times New Roman" w:eastAsia="Times New Roman" w:hAnsi="Times New Roman" w:cs="Times New Roman"/>
          <w:i/>
          <w:iCs/>
          <w:sz w:val="20"/>
          <w:szCs w:val="20"/>
        </w:rPr>
        <w:t>ршване на оценка или работа по тези стоки, която се осъществява в другата държава членка, при условие че след извършване на оценката или работата стоките се връщат на изпращача на територията на страната;</w:t>
      </w:r>
    </w:p>
    <w:p w:rsidR="00000000" w:rsidRPr="002942E2" w:rsidRDefault="00ED7AF4">
      <w:pPr>
        <w:spacing w:after="0" w:line="240" w:lineRule="auto"/>
        <w:ind w:firstLine="851"/>
        <w:divId w:val="1103491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9. изпращането и транспортирането на стоки от терит</w:t>
      </w:r>
      <w:r w:rsidRPr="002942E2">
        <w:rPr>
          <w:rFonts w:ascii="Times New Roman" w:eastAsia="Times New Roman" w:hAnsi="Times New Roman" w:cs="Times New Roman"/>
          <w:i/>
          <w:iCs/>
          <w:sz w:val="20"/>
          <w:szCs w:val="20"/>
        </w:rPr>
        <w:t xml:space="preserve">орията на страната до територията на друга държава членка с цел същите стоки да бъдат използвани за извършване на </w:t>
      </w:r>
      <w:r w:rsidRPr="002942E2">
        <w:rPr>
          <w:rFonts w:ascii="Times New Roman" w:eastAsia="Times New Roman" w:hAnsi="Times New Roman" w:cs="Times New Roman"/>
          <w:i/>
          <w:iCs/>
          <w:sz w:val="20"/>
          <w:szCs w:val="20"/>
        </w:rPr>
        <w:lastRenderedPageBreak/>
        <w:t>услуги на територията на другата държава членка, при условие че след извършване на услугите стоките се връщат на изпращача на територията на с</w:t>
      </w:r>
      <w:r w:rsidRPr="002942E2">
        <w:rPr>
          <w:rFonts w:ascii="Times New Roman" w:eastAsia="Times New Roman" w:hAnsi="Times New Roman" w:cs="Times New Roman"/>
          <w:i/>
          <w:iCs/>
          <w:sz w:val="20"/>
          <w:szCs w:val="20"/>
        </w:rPr>
        <w:t>траната;</w:t>
      </w:r>
    </w:p>
    <w:p w:rsidR="00000000" w:rsidRPr="002942E2" w:rsidRDefault="00ED7AF4">
      <w:pPr>
        <w:spacing w:after="0" w:line="240" w:lineRule="auto"/>
        <w:ind w:firstLine="851"/>
        <w:divId w:val="100794954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10. изпращането и транспортирането на стоки от територията на страната до територията на друга държава членка, ако са налице едновременно следните условия:</w:t>
      </w:r>
    </w:p>
    <w:p w:rsidR="00000000" w:rsidRPr="002942E2" w:rsidRDefault="00ED7AF4">
      <w:pPr>
        <w:spacing w:after="0" w:line="240" w:lineRule="auto"/>
        <w:ind w:firstLine="851"/>
        <w:divId w:val="120344165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а) вносът на същите стоки от трета страна или територия на територията на другата държава ч</w:t>
      </w:r>
      <w:r w:rsidRPr="002942E2">
        <w:rPr>
          <w:rFonts w:ascii="Times New Roman" w:eastAsia="Times New Roman" w:hAnsi="Times New Roman" w:cs="Times New Roman"/>
          <w:i/>
          <w:iCs/>
          <w:sz w:val="20"/>
          <w:szCs w:val="20"/>
        </w:rPr>
        <w:t>ленка би попадал под разпоредбите за временен внос с пълно освобождаване от вносни мита;</w:t>
      </w:r>
    </w:p>
    <w:p w:rsidR="00000000" w:rsidRPr="002942E2" w:rsidRDefault="00ED7AF4">
      <w:pPr>
        <w:spacing w:after="0" w:line="240" w:lineRule="auto"/>
        <w:ind w:firstLine="851"/>
        <w:divId w:val="118300966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б) стоките се връщат на изпращача на територията на страната не по-късно от 24 месеца от изпращането им;</w:t>
      </w:r>
    </w:p>
    <w:p w:rsidR="00000000" w:rsidRPr="002942E2" w:rsidRDefault="00ED7AF4">
      <w:pPr>
        <w:spacing w:after="0" w:line="240" w:lineRule="auto"/>
        <w:ind w:firstLine="851"/>
        <w:divId w:val="98023053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11. (нова - ДВ, бр. 96 от 2019 г., в сила от 01.01.2020 г.) до</w:t>
      </w:r>
      <w:r w:rsidRPr="002942E2">
        <w:rPr>
          <w:rFonts w:ascii="Times New Roman" w:eastAsia="Times New Roman" w:hAnsi="Times New Roman" w:cs="Times New Roman"/>
          <w:i/>
          <w:iCs/>
          <w:sz w:val="20"/>
          <w:szCs w:val="20"/>
        </w:rPr>
        <w:t>ставката по ал. 1, когато доставчикът не е подал VIES-декларация по чл. 125 или когато подадената VIES-декларация не съдържа точните данни за съответната доставка, освен ако доставчикът може да обоснове причината за допуснатите от него пропуски или грешки,</w:t>
      </w:r>
      <w:r w:rsidRPr="002942E2">
        <w:rPr>
          <w:rFonts w:ascii="Times New Roman" w:eastAsia="Times New Roman" w:hAnsi="Times New Roman" w:cs="Times New Roman"/>
          <w:i/>
          <w:iCs/>
          <w:sz w:val="20"/>
          <w:szCs w:val="20"/>
        </w:rPr>
        <w:t xml:space="preserve"> включително когато в следваща VIES-декларация лицето е отстранило същите.</w:t>
      </w:r>
    </w:p>
    <w:p w:rsidR="00000000" w:rsidRPr="002942E2" w:rsidRDefault="00ED7AF4">
      <w:pPr>
        <w:spacing w:after="0" w:line="240" w:lineRule="auto"/>
        <w:ind w:firstLine="851"/>
        <w:divId w:val="21504743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(6) (Изм. - ДВ, бр. 113 от 2007 г., в сила от 01.01.2008 г.) Когато условията по ал. 5, т. 8 - 10 отпаднат, смята се, че към този момент е извършена възмездна вътреобщностна доставк</w:t>
      </w:r>
      <w:r w:rsidRPr="002942E2">
        <w:rPr>
          <w:rFonts w:ascii="Times New Roman" w:eastAsia="Times New Roman" w:hAnsi="Times New Roman" w:cs="Times New Roman"/>
          <w:i/>
          <w:iCs/>
          <w:sz w:val="20"/>
          <w:szCs w:val="20"/>
        </w:rPr>
        <w:t>а.</w:t>
      </w:r>
    </w:p>
    <w:p w:rsidR="00000000" w:rsidRPr="002942E2" w:rsidRDefault="00ED7AF4">
      <w:pPr>
        <w:spacing w:after="0" w:line="240" w:lineRule="auto"/>
        <w:divId w:val="901720613"/>
        <w:rPr>
          <w:rFonts w:ascii="Times New Roman" w:eastAsia="Times New Roman" w:hAnsi="Times New Roman" w:cs="Times New Roman"/>
          <w:i/>
          <w:iCs/>
          <w:sz w:val="20"/>
          <w:szCs w:val="20"/>
        </w:rPr>
      </w:pP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Услуга</w:t>
      </w:r>
    </w:p>
    <w:p w:rsidR="00000000" w:rsidRPr="002942E2" w:rsidRDefault="00ED7AF4">
      <w:pPr>
        <w:spacing w:after="0" w:line="240" w:lineRule="auto"/>
        <w:ind w:firstLine="851"/>
        <w:divId w:val="181182788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8. Услуга по смисъла на този закон е всичко, което има стойност и е различно от стока, от парите в обращение и от чуждестранната валута, използвани като платежно средство.</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Доставка на услуга</w:t>
      </w:r>
    </w:p>
    <w:p w:rsidR="00000000" w:rsidRPr="002942E2" w:rsidRDefault="00ED7AF4">
      <w:pPr>
        <w:spacing w:after="0" w:line="240" w:lineRule="auto"/>
        <w:ind w:firstLine="851"/>
        <w:divId w:val="2179047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9. (1) Доставка на услуга е всяко извър</w:t>
      </w:r>
      <w:r w:rsidRPr="002942E2">
        <w:rPr>
          <w:rFonts w:ascii="Times New Roman" w:eastAsia="Times New Roman" w:hAnsi="Times New Roman" w:cs="Times New Roman"/>
          <w:sz w:val="20"/>
          <w:szCs w:val="20"/>
        </w:rPr>
        <w:t>шване на услуга.</w:t>
      </w:r>
    </w:p>
    <w:p w:rsidR="00000000" w:rsidRPr="002942E2" w:rsidRDefault="00ED7AF4">
      <w:pPr>
        <w:spacing w:after="0" w:line="240" w:lineRule="auto"/>
        <w:ind w:firstLine="851"/>
        <w:divId w:val="74665555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За доставка на услуга се смята и:</w:t>
      </w:r>
    </w:p>
    <w:p w:rsidR="00000000" w:rsidRPr="002942E2" w:rsidRDefault="00ED7AF4">
      <w:pPr>
        <w:spacing w:after="0" w:line="240" w:lineRule="auto"/>
        <w:ind w:firstLine="851"/>
        <w:divId w:val="62311755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продажбата или прехвърлянето на права върху нематериално имущество;</w:t>
      </w:r>
    </w:p>
    <w:p w:rsidR="00000000" w:rsidRPr="002942E2" w:rsidRDefault="00ED7AF4">
      <w:pPr>
        <w:spacing w:after="0" w:line="240" w:lineRule="auto"/>
        <w:ind w:firstLine="851"/>
        <w:divId w:val="33792562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поемането на задължение за неизвършване на действия или неупражняване на права;</w:t>
      </w:r>
    </w:p>
    <w:p w:rsidR="00000000" w:rsidRPr="002942E2" w:rsidRDefault="00ED7AF4">
      <w:pPr>
        <w:spacing w:after="0" w:line="240" w:lineRule="auto"/>
        <w:ind w:firstLine="851"/>
        <w:divId w:val="103758142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всеки физически и интелектуален труд, включи</w:t>
      </w:r>
      <w:r w:rsidRPr="002942E2">
        <w:rPr>
          <w:rFonts w:ascii="Times New Roman" w:eastAsia="Times New Roman" w:hAnsi="Times New Roman" w:cs="Times New Roman"/>
          <w:sz w:val="20"/>
          <w:szCs w:val="20"/>
        </w:rPr>
        <w:t>телно обработка в смисъл на производство, строеж или монтаж на материален актив със суровини и материали, дадени от възложителя в разпореждане на изпълнителя;</w:t>
      </w:r>
    </w:p>
    <w:p w:rsidR="00000000" w:rsidRPr="002942E2" w:rsidRDefault="00ED7AF4">
      <w:pPr>
        <w:spacing w:after="0" w:line="240" w:lineRule="auto"/>
        <w:ind w:firstLine="851"/>
        <w:divId w:val="71797138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(изм. - ДВ, бр. 96 от 2019 г., в сила от 01.01.2020 г.) извършването на услуга от държател/пол</w:t>
      </w:r>
      <w:r w:rsidRPr="002942E2">
        <w:rPr>
          <w:rFonts w:ascii="Times New Roman" w:eastAsia="Times New Roman" w:hAnsi="Times New Roman" w:cs="Times New Roman"/>
          <w:sz w:val="20"/>
          <w:szCs w:val="20"/>
        </w:rPr>
        <w:t>звател за:</w:t>
      </w:r>
    </w:p>
    <w:p w:rsidR="00000000" w:rsidRPr="002942E2" w:rsidRDefault="00ED7AF4">
      <w:pPr>
        <w:spacing w:after="0" w:line="240" w:lineRule="auto"/>
        <w:ind w:firstLine="851"/>
        <w:divId w:val="107905995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ремонт на нает или предоставен за ползване актив;</w:t>
      </w:r>
    </w:p>
    <w:p w:rsidR="00000000" w:rsidRPr="002942E2" w:rsidRDefault="00ED7AF4">
      <w:pPr>
        <w:spacing w:after="0" w:line="240" w:lineRule="auto"/>
        <w:ind w:firstLine="851"/>
        <w:divId w:val="58203337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подобрение на нает или предоставен за ползване актив.</w:t>
      </w:r>
    </w:p>
    <w:p w:rsidR="00000000" w:rsidRPr="002942E2" w:rsidRDefault="00ED7AF4">
      <w:pPr>
        <w:spacing w:after="0" w:line="240" w:lineRule="auto"/>
        <w:ind w:firstLine="851"/>
        <w:divId w:val="1285993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За възмездна доставка на услуга се смята и:</w:t>
      </w:r>
    </w:p>
    <w:p w:rsidR="00000000" w:rsidRPr="002942E2" w:rsidRDefault="00ED7AF4">
      <w:pPr>
        <w:spacing w:after="0" w:line="240" w:lineRule="auto"/>
        <w:ind w:firstLine="851"/>
        <w:divId w:val="43945033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(изм. - ДВ, бр. 101 от 2013 г., в сила от 01.01.2014 г., доп. - ДВ, бр. 96 от 2019 г</w:t>
      </w:r>
      <w:r w:rsidRPr="002942E2">
        <w:rPr>
          <w:rFonts w:ascii="Times New Roman" w:eastAsia="Times New Roman" w:hAnsi="Times New Roman" w:cs="Times New Roman"/>
          <w:sz w:val="20"/>
          <w:szCs w:val="20"/>
        </w:rPr>
        <w:t>., в сила от 01.01.2020 г.) предоставянето на услуга за личните нужди на данъчно задълженото лице, на собственика, на работниците и служителите или по-общо за цели, различни от независимата икономическа дейност на данъчно задълженото лице, при извършването</w:t>
      </w:r>
      <w:r w:rsidRPr="002942E2">
        <w:rPr>
          <w:rFonts w:ascii="Times New Roman" w:eastAsia="Times New Roman" w:hAnsi="Times New Roman" w:cs="Times New Roman"/>
          <w:sz w:val="20"/>
          <w:szCs w:val="20"/>
        </w:rPr>
        <w:t xml:space="preserve"> на която се използва стока, при производството, вноса или придобиването на която е приспаднат изцяло или частично данъчен кредит;</w:t>
      </w:r>
    </w:p>
    <w:p w:rsidR="00000000" w:rsidRPr="002942E2" w:rsidRDefault="00ED7AF4">
      <w:pPr>
        <w:spacing w:after="0" w:line="240" w:lineRule="auto"/>
        <w:ind w:firstLine="851"/>
        <w:divId w:val="19295324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 101 от 2013 г., в сила от 01.01.2014 г., доп. - ДВ, бр. 96 от 2019 г., в сила от 01.01.2020 г.) безвъзмезд</w:t>
      </w:r>
      <w:r w:rsidRPr="002942E2">
        <w:rPr>
          <w:rFonts w:ascii="Times New Roman" w:eastAsia="Times New Roman" w:hAnsi="Times New Roman" w:cs="Times New Roman"/>
          <w:sz w:val="20"/>
          <w:szCs w:val="20"/>
        </w:rPr>
        <w:t>ното предоставяне на услуга за лични нужди на данъчно задълженото физическо лице, на собственика, на работниците и служителите или по-общо за цели, различни от независимата икономическа дейност на данъчно задълженото лице;</w:t>
      </w:r>
    </w:p>
    <w:p w:rsidR="00000000" w:rsidRPr="002942E2" w:rsidRDefault="00ED7AF4">
      <w:pPr>
        <w:spacing w:after="0" w:line="240" w:lineRule="auto"/>
        <w:ind w:firstLine="851"/>
        <w:divId w:val="48289653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(нова - ДВ, бр. 94 от 2012 г.,</w:t>
      </w:r>
      <w:r w:rsidRPr="002942E2">
        <w:rPr>
          <w:rFonts w:ascii="Times New Roman" w:eastAsia="Times New Roman" w:hAnsi="Times New Roman" w:cs="Times New Roman"/>
          <w:sz w:val="20"/>
          <w:szCs w:val="20"/>
        </w:rPr>
        <w:t xml:space="preserve"> в сила от 01.01.2013 г.) безвъзмездното извършване на услуга от държател/ползвател за подобрение на нает или предоставен за ползване актив.</w:t>
      </w:r>
    </w:p>
    <w:p w:rsidR="00000000" w:rsidRPr="002942E2" w:rsidRDefault="00ED7AF4">
      <w:pPr>
        <w:spacing w:after="0" w:line="240" w:lineRule="auto"/>
        <w:ind w:firstLine="851"/>
        <w:divId w:val="115356877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Алинея 3 не се прилага при:</w:t>
      </w:r>
    </w:p>
    <w:p w:rsidR="00000000" w:rsidRPr="002942E2" w:rsidRDefault="00ED7AF4">
      <w:pPr>
        <w:spacing w:after="0" w:line="240" w:lineRule="auto"/>
        <w:ind w:firstLine="851"/>
        <w:divId w:val="144434922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безвъзмездното предоставяне на транспортно обслужване от местоживеенето до местоработата и обратно от работодател на неговите работници и служители, включително на тези по договори за управление, когато е за целите на икономическата дейност на лицето;</w:t>
      </w:r>
    </w:p>
    <w:p w:rsidR="00000000" w:rsidRPr="002942E2" w:rsidRDefault="00ED7AF4">
      <w:pPr>
        <w:spacing w:after="0" w:line="240" w:lineRule="auto"/>
        <w:ind w:firstLine="851"/>
        <w:divId w:val="111490766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w:t>
      </w:r>
      <w:r w:rsidRPr="002942E2">
        <w:rPr>
          <w:rFonts w:ascii="Times New Roman" w:eastAsia="Times New Roman" w:hAnsi="Times New Roman" w:cs="Times New Roman"/>
          <w:sz w:val="20"/>
          <w:szCs w:val="20"/>
        </w:rPr>
        <w:t>. (изм. - ДВ, бр. 94 от 2012 г., в сила от 01.01.2013 г.) безвъзмездното извършване на услуга от държател/ползвател за ремонт на нает или предоставен за ползване актив;</w:t>
      </w:r>
    </w:p>
    <w:p w:rsidR="00000000" w:rsidRPr="002942E2" w:rsidRDefault="00ED7AF4">
      <w:pPr>
        <w:spacing w:after="0" w:line="240" w:lineRule="auto"/>
        <w:ind w:firstLine="851"/>
        <w:divId w:val="190509523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(отм. - ДВ, бр. 94 от 2012 г., в сила от 01.01.2013 г.)</w:t>
      </w:r>
    </w:p>
    <w:p w:rsidR="00000000" w:rsidRPr="002942E2" w:rsidRDefault="00ED7AF4">
      <w:pPr>
        <w:spacing w:after="0" w:line="240" w:lineRule="auto"/>
        <w:ind w:firstLine="851"/>
        <w:divId w:val="129008672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безвъзмездно извършване н</w:t>
      </w:r>
      <w:r w:rsidRPr="002942E2">
        <w:rPr>
          <w:rFonts w:ascii="Times New Roman" w:eastAsia="Times New Roman" w:hAnsi="Times New Roman" w:cs="Times New Roman"/>
          <w:sz w:val="20"/>
          <w:szCs w:val="20"/>
        </w:rPr>
        <w:t>а услуга с незначителна стойност с рекламна цел;</w:t>
      </w:r>
    </w:p>
    <w:p w:rsidR="00000000" w:rsidRPr="002942E2" w:rsidRDefault="00ED7AF4">
      <w:pPr>
        <w:spacing w:after="0" w:line="240" w:lineRule="auto"/>
        <w:ind w:firstLine="851"/>
        <w:divId w:val="10808329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(нова - ДВ, бр. 95 от 2015 г., в сила от 01.01.2016 г.) предоставянето на услуга за лични нужди на данъчно задълженото лице, на собственика, на неговите работници и служители или за цели, различни от неза</w:t>
      </w:r>
      <w:r w:rsidRPr="002942E2">
        <w:rPr>
          <w:rFonts w:ascii="Times New Roman" w:eastAsia="Times New Roman" w:hAnsi="Times New Roman" w:cs="Times New Roman"/>
          <w:sz w:val="20"/>
          <w:szCs w:val="20"/>
        </w:rPr>
        <w:t>висимата икономическа дейност на данъчно задълженото лице, предизвикано от крайна нужда или непреодолима сила.</w:t>
      </w:r>
    </w:p>
    <w:p w:rsidR="00000000" w:rsidRPr="002942E2" w:rsidRDefault="00ED7AF4">
      <w:pPr>
        <w:spacing w:after="0" w:line="240" w:lineRule="auto"/>
        <w:ind w:firstLine="851"/>
        <w:divId w:val="160137663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(Нова - ДВ, бр. 97 от 2016 г., в сила от 01.01.2017 г.) Алинея 3, т. 1 не се прилага за използвани стоки, за които е упражнено право на данъч</w:t>
      </w:r>
      <w:r w:rsidRPr="002942E2">
        <w:rPr>
          <w:rFonts w:ascii="Times New Roman" w:eastAsia="Times New Roman" w:hAnsi="Times New Roman" w:cs="Times New Roman"/>
          <w:sz w:val="20"/>
          <w:szCs w:val="20"/>
        </w:rPr>
        <w:t>ен кредит по чл. 71а, 71б и 73б.</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lastRenderedPageBreak/>
        <w:t>Липса на доставка на стоки или услуги</w:t>
      </w:r>
    </w:p>
    <w:p w:rsidR="00000000" w:rsidRPr="002942E2" w:rsidRDefault="00ED7AF4">
      <w:pPr>
        <w:spacing w:after="0" w:line="240" w:lineRule="auto"/>
        <w:ind w:firstLine="851"/>
        <w:divId w:val="108889004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10. (1) Не е доставка на стока или услуга доставката към приобретателя от преобразуващия се, от отчуждителя или от апортиращия в резултат на:</w:t>
      </w:r>
    </w:p>
    <w:p w:rsidR="00000000" w:rsidRPr="002942E2" w:rsidRDefault="00ED7AF4">
      <w:pPr>
        <w:spacing w:after="0" w:line="240" w:lineRule="auto"/>
        <w:ind w:firstLine="851"/>
        <w:divId w:val="137253348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преобразуване на търговско дружес</w:t>
      </w:r>
      <w:r w:rsidRPr="002942E2">
        <w:rPr>
          <w:rFonts w:ascii="Times New Roman" w:eastAsia="Times New Roman" w:hAnsi="Times New Roman" w:cs="Times New Roman"/>
          <w:sz w:val="20"/>
          <w:szCs w:val="20"/>
        </w:rPr>
        <w:t>тво по реда на глава шестнадесета от Търговския закон;</w:t>
      </w:r>
    </w:p>
    <w:p w:rsidR="00000000" w:rsidRPr="002942E2" w:rsidRDefault="00ED7AF4">
      <w:pPr>
        <w:spacing w:after="0" w:line="240" w:lineRule="auto"/>
        <w:ind w:firstLine="851"/>
        <w:divId w:val="190652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прехвърляне на предприятие по реда на чл. 15 или 60 от Търговския закон;</w:t>
      </w:r>
    </w:p>
    <w:p w:rsidR="00000000" w:rsidRPr="002942E2" w:rsidRDefault="00ED7AF4">
      <w:pPr>
        <w:spacing w:after="0" w:line="240" w:lineRule="auto"/>
        <w:ind w:firstLine="851"/>
        <w:divId w:val="20154968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извършване на непарична вноска в търговско дружество;</w:t>
      </w:r>
    </w:p>
    <w:p w:rsidR="00000000" w:rsidRPr="002942E2" w:rsidRDefault="00ED7AF4">
      <w:pPr>
        <w:spacing w:after="0" w:line="240" w:lineRule="auto"/>
        <w:ind w:firstLine="851"/>
        <w:divId w:val="79718957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(нова - ДВ, бр. 94 от 2012 г., в сила от 01.01.2013 г.) преобразу</w:t>
      </w:r>
      <w:r w:rsidRPr="002942E2">
        <w:rPr>
          <w:rFonts w:ascii="Times New Roman" w:eastAsia="Times New Roman" w:hAnsi="Times New Roman" w:cs="Times New Roman"/>
          <w:sz w:val="20"/>
          <w:szCs w:val="20"/>
        </w:rPr>
        <w:t>ване на бюджетни организации, държавни или общински предприятия, в резултат на което новообразуваните организации или предприятия са универсални правоприемници на преобразуваните;</w:t>
      </w:r>
    </w:p>
    <w:p w:rsidR="00000000" w:rsidRPr="002942E2" w:rsidRDefault="00ED7AF4">
      <w:pPr>
        <w:spacing w:after="0" w:line="240" w:lineRule="auto"/>
        <w:ind w:firstLine="851"/>
        <w:divId w:val="151114124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(нова - ДВ, бр. 101 от 2013 г., в сила от 01.01.2014 г., изм. - ДВ, бр. 9</w:t>
      </w:r>
      <w:r w:rsidRPr="002942E2">
        <w:rPr>
          <w:rFonts w:ascii="Times New Roman" w:eastAsia="Times New Roman" w:hAnsi="Times New Roman" w:cs="Times New Roman"/>
          <w:sz w:val="20"/>
          <w:szCs w:val="20"/>
        </w:rPr>
        <w:t>7 от 2016 г., в сила от 01.01.2017 г.) предоставяне за ползване на имоти от държавата и общините на заявителите за нуждите на частни детски градини и училища по Закона за предучилищното и училищното образование и последващото им преминаване към държавата и</w:t>
      </w:r>
      <w:r w:rsidRPr="002942E2">
        <w:rPr>
          <w:rFonts w:ascii="Times New Roman" w:eastAsia="Times New Roman" w:hAnsi="Times New Roman" w:cs="Times New Roman"/>
          <w:sz w:val="20"/>
          <w:szCs w:val="20"/>
        </w:rPr>
        <w:t xml:space="preserve"> общините от заявителите при закриване на детските градини и училищата.</w:t>
      </w:r>
    </w:p>
    <w:p w:rsidR="00000000" w:rsidRPr="002942E2" w:rsidRDefault="00ED7AF4">
      <w:pPr>
        <w:spacing w:after="0" w:line="240" w:lineRule="auto"/>
        <w:ind w:firstLine="851"/>
        <w:divId w:val="82478238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В случаите по ал. 1 лицето, което получава стоките или услугите, е правоприемник и на всички права и задължения по този закон във връзка с тях, включително на правото на приспадане</w:t>
      </w:r>
      <w:r w:rsidRPr="002942E2">
        <w:rPr>
          <w:rFonts w:ascii="Times New Roman" w:eastAsia="Times New Roman" w:hAnsi="Times New Roman" w:cs="Times New Roman"/>
          <w:sz w:val="20"/>
          <w:szCs w:val="20"/>
        </w:rPr>
        <w:t xml:space="preserve"> на данъчен кредит и на задълженията за извършване на корекция на ползвания данъчен кредит.</w:t>
      </w:r>
    </w:p>
    <w:p w:rsidR="00000000" w:rsidRPr="002942E2" w:rsidRDefault="00ED7AF4">
      <w:pPr>
        <w:spacing w:after="0" w:line="240" w:lineRule="auto"/>
        <w:ind w:firstLine="851"/>
        <w:divId w:val="18645030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Алинея 2 се прилага и в случаите, когато стоките или услугите са придобити по наследство или по завет от данъчно задължено по този закон лице.</w:t>
      </w:r>
    </w:p>
    <w:p w:rsidR="00000000" w:rsidRPr="002942E2" w:rsidRDefault="00ED7AF4">
      <w:pPr>
        <w:spacing w:after="0" w:line="240" w:lineRule="auto"/>
        <w:ind w:firstLine="851"/>
        <w:divId w:val="93363445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Редът и необх</w:t>
      </w:r>
      <w:r w:rsidRPr="002942E2">
        <w:rPr>
          <w:rFonts w:ascii="Times New Roman" w:eastAsia="Times New Roman" w:hAnsi="Times New Roman" w:cs="Times New Roman"/>
          <w:sz w:val="20"/>
          <w:szCs w:val="20"/>
        </w:rPr>
        <w:t>одимите документи за прилагане на ал. 2 и 3 се определят с правилника за прилагане на закона.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Липса на доставка на стоки или услуги в други случаи</w:t>
      </w:r>
    </w:p>
    <w:p w:rsidR="00000000" w:rsidRPr="002942E2" w:rsidRDefault="00ED7AF4">
      <w:pPr>
        <w:spacing w:after="0" w:line="240" w:lineRule="auto"/>
        <w:ind w:firstLine="851"/>
        <w:divId w:val="3041965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10а. (Нов - ДВ, бр. 97 от 2016 г., в сила от 01.01.2017 г.) (1) Не е доставка на стока или услуга внас</w:t>
      </w:r>
      <w:r w:rsidRPr="002942E2">
        <w:rPr>
          <w:rFonts w:ascii="Times New Roman" w:eastAsia="Times New Roman" w:hAnsi="Times New Roman" w:cs="Times New Roman"/>
          <w:sz w:val="20"/>
          <w:szCs w:val="20"/>
        </w:rPr>
        <w:t>янето на стока или услуга от съдружник за постигане общата цел по договор за създаване на неперсонифицирано дружество и при условие, че изрично не е договорено възнаграждение.</w:t>
      </w:r>
    </w:p>
    <w:p w:rsidR="00000000" w:rsidRPr="002942E2" w:rsidRDefault="00ED7AF4">
      <w:pPr>
        <w:spacing w:after="0" w:line="240" w:lineRule="auto"/>
        <w:ind w:firstLine="851"/>
        <w:divId w:val="65020968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За получените стоки или услуги по ал. 1, внесени за общо ползване, за неперс</w:t>
      </w:r>
      <w:r w:rsidRPr="002942E2">
        <w:rPr>
          <w:rFonts w:ascii="Times New Roman" w:eastAsia="Times New Roman" w:hAnsi="Times New Roman" w:cs="Times New Roman"/>
          <w:sz w:val="20"/>
          <w:szCs w:val="20"/>
        </w:rPr>
        <w:t>онифицираното дружество не възникват права и задължения по този закон. Съдружникът, който внася стоките или услугите, изпълнява всички права и задължения по този закон във връзка с използването им от неперсонифицираното дружество, включително на правото на</w:t>
      </w:r>
      <w:r w:rsidRPr="002942E2">
        <w:rPr>
          <w:rFonts w:ascii="Times New Roman" w:eastAsia="Times New Roman" w:hAnsi="Times New Roman" w:cs="Times New Roman"/>
          <w:sz w:val="20"/>
          <w:szCs w:val="20"/>
        </w:rPr>
        <w:t xml:space="preserve"> приспадане на данъчен кредит и на задължението за извършване на корекция на ползвания данъчен кредит.</w:t>
      </w:r>
    </w:p>
    <w:p w:rsidR="00000000" w:rsidRPr="002942E2" w:rsidRDefault="00ED7AF4">
      <w:pPr>
        <w:spacing w:after="0" w:line="240" w:lineRule="auto"/>
        <w:ind w:firstLine="851"/>
        <w:divId w:val="11109281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Когато стоките и услугите по ал. 1 се използват от неперсонифицираното дружество, както за извършване на доставки, за които е налице право на приспад</w:t>
      </w:r>
      <w:r w:rsidRPr="002942E2">
        <w:rPr>
          <w:rFonts w:ascii="Times New Roman" w:eastAsia="Times New Roman" w:hAnsi="Times New Roman" w:cs="Times New Roman"/>
          <w:sz w:val="20"/>
          <w:szCs w:val="20"/>
        </w:rPr>
        <w:t>ане на данъчен кредит, така и за доставки или дейности, за които не е налице такова право, съдружникът начислява данък или извършва корекция на ползвания данъчен кредит по закона, като използва коефициента по чл. 73 за годината на настъпване на изменението</w:t>
      </w:r>
      <w:r w:rsidRPr="002942E2">
        <w:rPr>
          <w:rFonts w:ascii="Times New Roman" w:eastAsia="Times New Roman" w:hAnsi="Times New Roman" w:cs="Times New Roman"/>
          <w:sz w:val="20"/>
          <w:szCs w:val="20"/>
        </w:rPr>
        <w:t>, изчислен на база на оборота на неперсонифицираното дружество.</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Липса на доставка при безвъзмездно изграждане, подобрение или ремонт на елементи на техническа инфраструктура - публична държавна или публична общинска собственост</w:t>
      </w:r>
    </w:p>
    <w:p w:rsidR="00000000" w:rsidRPr="002942E2" w:rsidRDefault="00ED7AF4">
      <w:pPr>
        <w:spacing w:after="0" w:line="240" w:lineRule="auto"/>
        <w:ind w:firstLine="851"/>
        <w:divId w:val="30004405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Чл. 10б. (Нов - ДВ, бр. 96 </w:t>
      </w:r>
      <w:r w:rsidRPr="002942E2">
        <w:rPr>
          <w:rFonts w:ascii="Times New Roman" w:eastAsia="Times New Roman" w:hAnsi="Times New Roman" w:cs="Times New Roman"/>
          <w:sz w:val="20"/>
          <w:szCs w:val="20"/>
        </w:rPr>
        <w:t>от 2019 г., в сила от 01.01.2020 г.) (1) Не е доставка безвъзмездното предоставяне от данъчно задължено лице на изградени, подобрени или ремонтирани за негова сметка елементи на техническа инфраструктура, които на основание на закон са публична държавна ил</w:t>
      </w:r>
      <w:r w:rsidRPr="002942E2">
        <w:rPr>
          <w:rFonts w:ascii="Times New Roman" w:eastAsia="Times New Roman" w:hAnsi="Times New Roman" w:cs="Times New Roman"/>
          <w:sz w:val="20"/>
          <w:szCs w:val="20"/>
        </w:rPr>
        <w:t>и публична общинска собственост и се използват от данъчно задълженото лице в рамките на неговата независима икономическа дейност, включително и в случай, че елементите на техническа инфраструктура са достъпни за ползване и от други субекти.</w:t>
      </w:r>
    </w:p>
    <w:p w:rsidR="00000000" w:rsidRPr="002942E2" w:rsidRDefault="00ED7AF4">
      <w:pPr>
        <w:spacing w:after="0" w:line="240" w:lineRule="auto"/>
        <w:ind w:firstLine="851"/>
        <w:divId w:val="65687818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Данъчно зад</w:t>
      </w:r>
      <w:r w:rsidRPr="002942E2">
        <w:rPr>
          <w:rFonts w:ascii="Times New Roman" w:eastAsia="Times New Roman" w:hAnsi="Times New Roman" w:cs="Times New Roman"/>
          <w:sz w:val="20"/>
          <w:szCs w:val="20"/>
        </w:rPr>
        <w:t>ълженото лице има правото на приспадане на данъчен кредит по общите правила на закона, когато направените разходи за изграждане, подобрение или ремонт на елементи на техническа инфраструктура по ал. 1 са част от общите разходи на лицето и/или са елемент, ф</w:t>
      </w:r>
      <w:r w:rsidRPr="002942E2">
        <w:rPr>
          <w:rFonts w:ascii="Times New Roman" w:eastAsia="Times New Roman" w:hAnsi="Times New Roman" w:cs="Times New Roman"/>
          <w:sz w:val="20"/>
          <w:szCs w:val="20"/>
        </w:rPr>
        <w:t>ормиращ цената на възмездни облагаеми доставки на стоки или услуги, извършени в рамките на икономическата дейност на това лице.</w:t>
      </w:r>
    </w:p>
    <w:p w:rsidR="00000000" w:rsidRPr="002942E2" w:rsidRDefault="00ED7AF4">
      <w:pPr>
        <w:spacing w:after="0" w:line="240" w:lineRule="auto"/>
        <w:ind w:firstLine="851"/>
        <w:divId w:val="36603121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Алинея 1 не се прилага за изградените, подобрените или ремонтираните елементи на техническа инфраструктура по ал. 1, за коит</w:t>
      </w:r>
      <w:r w:rsidRPr="002942E2">
        <w:rPr>
          <w:rFonts w:ascii="Times New Roman" w:eastAsia="Times New Roman" w:hAnsi="Times New Roman" w:cs="Times New Roman"/>
          <w:sz w:val="20"/>
          <w:szCs w:val="20"/>
        </w:rPr>
        <w:t>о е договорено възнаграждение, включително когато възнаграждението е определено изцяло или частично в стоки или услуги.</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Доставчик и получател</w:t>
      </w:r>
    </w:p>
    <w:p w:rsidR="00000000" w:rsidRPr="002942E2" w:rsidRDefault="00ED7AF4">
      <w:pPr>
        <w:spacing w:after="0" w:line="240" w:lineRule="auto"/>
        <w:ind w:firstLine="851"/>
        <w:divId w:val="208143783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11. (1) Доставчик по смисъла на този закон е лицето, което извършва доставката на стока или услуга.</w:t>
      </w:r>
    </w:p>
    <w:p w:rsidR="00000000" w:rsidRPr="002942E2" w:rsidRDefault="00ED7AF4">
      <w:pPr>
        <w:spacing w:after="0" w:line="240" w:lineRule="auto"/>
        <w:ind w:firstLine="851"/>
        <w:divId w:val="167788036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Получател по смисъла на този закон е лицето, което получава стоката или услугата.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Облагаема доставка</w:t>
      </w:r>
    </w:p>
    <w:p w:rsidR="00000000" w:rsidRPr="002942E2" w:rsidRDefault="00ED7AF4">
      <w:pPr>
        <w:spacing w:after="0" w:line="240" w:lineRule="auto"/>
        <w:ind w:firstLine="851"/>
        <w:divId w:val="100120276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12. (1) Облагаема доставка е всяка доставка на стока или услуга по смисъла на чл. 6 и 9, когато е извършена от данъчно задължено лице по този за</w:t>
      </w:r>
      <w:r w:rsidRPr="002942E2">
        <w:rPr>
          <w:rFonts w:ascii="Times New Roman" w:eastAsia="Times New Roman" w:hAnsi="Times New Roman" w:cs="Times New Roman"/>
          <w:sz w:val="20"/>
          <w:szCs w:val="20"/>
        </w:rPr>
        <w:t xml:space="preserve">кон и е с място на изпълнение на територията </w:t>
      </w:r>
      <w:r w:rsidRPr="002942E2">
        <w:rPr>
          <w:rFonts w:ascii="Times New Roman" w:eastAsia="Times New Roman" w:hAnsi="Times New Roman" w:cs="Times New Roman"/>
          <w:sz w:val="20"/>
          <w:szCs w:val="20"/>
        </w:rPr>
        <w:lastRenderedPageBreak/>
        <w:t>на страната, както и доставката, облагаема с нулева ставка, извършена от данъчно задължено лице, освен в случаите, в които този закон предвижда друго.</w:t>
      </w:r>
    </w:p>
    <w:p w:rsidR="00000000" w:rsidRPr="002942E2" w:rsidRDefault="00ED7AF4">
      <w:pPr>
        <w:spacing w:after="0" w:line="240" w:lineRule="auto"/>
        <w:ind w:firstLine="851"/>
        <w:divId w:val="16273951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Доставката, по която получателят е платец на данъка по г</w:t>
      </w:r>
      <w:r w:rsidRPr="002942E2">
        <w:rPr>
          <w:rFonts w:ascii="Times New Roman" w:eastAsia="Times New Roman" w:hAnsi="Times New Roman" w:cs="Times New Roman"/>
          <w:sz w:val="20"/>
          <w:szCs w:val="20"/>
        </w:rPr>
        <w:t>лава осма, не подлежи на облагане от доставчика.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Вътреобщностно придобиване</w:t>
      </w:r>
    </w:p>
    <w:p w:rsidR="00000000" w:rsidRPr="002942E2" w:rsidRDefault="00ED7AF4">
      <w:pPr>
        <w:spacing w:after="0" w:line="240" w:lineRule="auto"/>
        <w:ind w:firstLine="851"/>
        <w:divId w:val="15631748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13. (1) (Доп. - ДВ, бр. 96 от 2019 г., в сила от 01.01.2020 г.) Вътреобщностно придобиване е придобиването на правото на собственост върху стока и на всяко друго право на разпореждане със стоката като собственик, както и фактическото получаване на сток</w:t>
      </w:r>
      <w:r w:rsidRPr="002942E2">
        <w:rPr>
          <w:rFonts w:ascii="Times New Roman" w:eastAsia="Times New Roman" w:hAnsi="Times New Roman" w:cs="Times New Roman"/>
          <w:sz w:val="20"/>
          <w:szCs w:val="20"/>
        </w:rPr>
        <w:t>а в случаите по чл. 6, ал. 2, която се изпраща или транспортира до територията на страната от територията на друга държава членка, когато доставчикът е данъчно задължено лице, което е регистрирано за целите на ДДС в друга държава членка.</w:t>
      </w:r>
    </w:p>
    <w:p w:rsidR="00000000" w:rsidRPr="002942E2" w:rsidRDefault="00ED7AF4">
      <w:pPr>
        <w:spacing w:after="0" w:line="240" w:lineRule="auto"/>
        <w:ind w:firstLine="851"/>
        <w:divId w:val="168343756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За вътреобщнос</w:t>
      </w:r>
      <w:r w:rsidRPr="002942E2">
        <w:rPr>
          <w:rFonts w:ascii="Times New Roman" w:eastAsia="Times New Roman" w:hAnsi="Times New Roman" w:cs="Times New Roman"/>
          <w:sz w:val="20"/>
          <w:szCs w:val="20"/>
        </w:rPr>
        <w:t>тно придобиване се смята и придобиването на ново превозно средство, което се изпраща или транспортира до територията на страната от територията на друга държава членка, независимо дали доставчикът е данъчно задължено лице за целите на ДДС в друга държава ч</w:t>
      </w:r>
      <w:r w:rsidRPr="002942E2">
        <w:rPr>
          <w:rFonts w:ascii="Times New Roman" w:eastAsia="Times New Roman" w:hAnsi="Times New Roman" w:cs="Times New Roman"/>
          <w:sz w:val="20"/>
          <w:szCs w:val="20"/>
        </w:rPr>
        <w:t>ленка.</w:t>
      </w:r>
    </w:p>
    <w:p w:rsidR="00000000" w:rsidRPr="002942E2" w:rsidRDefault="00ED7AF4">
      <w:pPr>
        <w:spacing w:after="0" w:line="240" w:lineRule="auto"/>
        <w:ind w:firstLine="851"/>
        <w:divId w:val="572425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(Изм. - ДВ, бр. 106 от 2008 г., в сила от 01.01.2009 г.) За възмездно вътреобщностно придобиване се смята и получаването на стоки на територията на страната от данъчно задължено лице, които ще се използват за целите на неговата икономическа дейн</w:t>
      </w:r>
      <w:r w:rsidRPr="002942E2">
        <w:rPr>
          <w:rFonts w:ascii="Times New Roman" w:eastAsia="Times New Roman" w:hAnsi="Times New Roman" w:cs="Times New Roman"/>
          <w:sz w:val="20"/>
          <w:szCs w:val="20"/>
        </w:rPr>
        <w:t>ост, когато стоките са изпратени или транспортирани от или за негова сметка от територията на друга държава членка, в която лицето е регистрирано за целите на ДДС и където стоките са произведени, извлечени, обработени, закупени, придобити или внесени от не</w:t>
      </w:r>
      <w:r w:rsidRPr="002942E2">
        <w:rPr>
          <w:rFonts w:ascii="Times New Roman" w:eastAsia="Times New Roman" w:hAnsi="Times New Roman" w:cs="Times New Roman"/>
          <w:sz w:val="20"/>
          <w:szCs w:val="20"/>
        </w:rPr>
        <w:t>го в рамките на неговата икономическа дейност.</w:t>
      </w:r>
    </w:p>
    <w:p w:rsidR="00000000" w:rsidRPr="002942E2" w:rsidRDefault="00ED7AF4">
      <w:pPr>
        <w:spacing w:after="0" w:line="240" w:lineRule="auto"/>
        <w:ind w:firstLine="851"/>
        <w:divId w:val="163933626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Не е вътреобщностно придобиване:</w:t>
      </w:r>
    </w:p>
    <w:p w:rsidR="00000000" w:rsidRPr="002942E2" w:rsidRDefault="00ED7AF4">
      <w:pPr>
        <w:spacing w:after="0" w:line="240" w:lineRule="auto"/>
        <w:ind w:firstLine="851"/>
        <w:divId w:val="44010372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придобиването на стоки, за които доставчикът прилага специален ред на облагане за стоки втора употреба, произведения на изкуството, предмети за колекции и антикварни пре</w:t>
      </w:r>
      <w:r w:rsidRPr="002942E2">
        <w:rPr>
          <w:rFonts w:ascii="Times New Roman" w:eastAsia="Times New Roman" w:hAnsi="Times New Roman" w:cs="Times New Roman"/>
          <w:sz w:val="20"/>
          <w:szCs w:val="20"/>
        </w:rPr>
        <w:t>дмети, определен в законодателството на съответната държава членка;</w:t>
      </w:r>
    </w:p>
    <w:p w:rsidR="00000000" w:rsidRPr="002942E2" w:rsidRDefault="00ED7AF4">
      <w:pPr>
        <w:spacing w:after="0" w:line="240" w:lineRule="auto"/>
        <w:ind w:firstLine="851"/>
        <w:divId w:val="136459700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придобиването на стоки, които се монтират или инсталират от или за сметка на доставчика;</w:t>
      </w:r>
    </w:p>
    <w:p w:rsidR="00000000" w:rsidRPr="002942E2" w:rsidRDefault="00ED7AF4">
      <w:pPr>
        <w:spacing w:after="0" w:line="240" w:lineRule="auto"/>
        <w:ind w:firstLine="851"/>
        <w:divId w:val="154667858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придобиването на стоки по чл. 18;</w:t>
      </w:r>
    </w:p>
    <w:p w:rsidR="00000000" w:rsidRPr="002942E2" w:rsidRDefault="00ED7AF4">
      <w:pPr>
        <w:spacing w:after="0" w:line="240" w:lineRule="auto"/>
        <w:ind w:firstLine="851"/>
        <w:divId w:val="90533984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придобиването на стоки по чл. 31, т. 1, 2 и 7 и чл. 34;</w:t>
      </w:r>
    </w:p>
    <w:p w:rsidR="00000000" w:rsidRPr="002942E2" w:rsidRDefault="00ED7AF4">
      <w:pPr>
        <w:spacing w:after="0" w:line="240" w:lineRule="auto"/>
        <w:ind w:firstLine="851"/>
        <w:divId w:val="148303493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(изм. - ДВ, бр. 94 от 2010 г., в сила от 01.01.2011 г.) придобиването на газ чрез система за природен газ, разположена на територията на Европейския съюз, или чрез мрежа, свързана с такава система, придобиването на електрическа енергия или на топлинна и</w:t>
      </w:r>
      <w:r w:rsidRPr="002942E2">
        <w:rPr>
          <w:rFonts w:ascii="Times New Roman" w:eastAsia="Times New Roman" w:hAnsi="Times New Roman" w:cs="Times New Roman"/>
          <w:sz w:val="20"/>
          <w:szCs w:val="20"/>
        </w:rPr>
        <w:t>ли хладилна енергия чрез топлофикационни или охладителни мрежи;</w:t>
      </w:r>
    </w:p>
    <w:p w:rsidR="00000000" w:rsidRPr="002942E2" w:rsidRDefault="00ED7AF4">
      <w:pPr>
        <w:spacing w:after="0" w:line="240" w:lineRule="auto"/>
        <w:ind w:firstLine="851"/>
        <w:divId w:val="36152162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придобиването на стоки от регистрирано по този закон лице - придобиващ в тристранна операция, от посредник в тристранна операция;</w:t>
      </w:r>
    </w:p>
    <w:p w:rsidR="00000000" w:rsidRPr="002942E2" w:rsidRDefault="00ED7AF4">
      <w:pPr>
        <w:spacing w:after="0" w:line="240" w:lineRule="auto"/>
        <w:ind w:firstLine="851"/>
        <w:divId w:val="2025067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(отм. - ДВ, бр. 104 от 2020 г., в сила от 01.07.2021 г.)</w:t>
      </w:r>
    </w:p>
    <w:p w:rsidR="00000000" w:rsidRPr="002942E2" w:rsidRDefault="00ED7AF4">
      <w:pPr>
        <w:spacing w:after="0" w:line="240" w:lineRule="auto"/>
        <w:ind w:firstLine="851"/>
        <w:divId w:val="144750542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(изм. - ДВ, бр. 94 от 2012 г., в сила от 01.01.2013 г.) получаването на стоки, изпратени или транспортирани от територията на друга държава членка до територията на страната с цел извършване на оценка или работа по тези стоки, която се осъществява на т</w:t>
      </w:r>
      <w:r w:rsidRPr="002942E2">
        <w:rPr>
          <w:rFonts w:ascii="Times New Roman" w:eastAsia="Times New Roman" w:hAnsi="Times New Roman" w:cs="Times New Roman"/>
          <w:sz w:val="20"/>
          <w:szCs w:val="20"/>
        </w:rPr>
        <w:t>ериторията на страната, при условие че след извършване на оценката или работата стоките се връщат на изпращача на територията на другата държава членка;</w:t>
      </w:r>
    </w:p>
    <w:p w:rsidR="00000000" w:rsidRPr="002942E2" w:rsidRDefault="00ED7AF4">
      <w:pPr>
        <w:spacing w:after="0" w:line="240" w:lineRule="auto"/>
        <w:ind w:firstLine="851"/>
        <w:divId w:val="31530220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получаването на стоки, изпратени или транспортирани от територията на друга държава членка до терито</w:t>
      </w:r>
      <w:r w:rsidRPr="002942E2">
        <w:rPr>
          <w:rFonts w:ascii="Times New Roman" w:eastAsia="Times New Roman" w:hAnsi="Times New Roman" w:cs="Times New Roman"/>
          <w:sz w:val="20"/>
          <w:szCs w:val="20"/>
        </w:rPr>
        <w:t>рията на страната с цел същите стоки да бъдат използвани за извършване на услуги на територията на страната, при условие че след извършване на услугите стоките се връщат на изпращача на територията на другата държава членка;</w:t>
      </w:r>
    </w:p>
    <w:p w:rsidR="00000000" w:rsidRPr="002942E2" w:rsidRDefault="00ED7AF4">
      <w:pPr>
        <w:spacing w:after="0" w:line="240" w:lineRule="auto"/>
        <w:ind w:firstLine="851"/>
        <w:divId w:val="98693421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 получаването на стоки, изпр</w:t>
      </w:r>
      <w:r w:rsidRPr="002942E2">
        <w:rPr>
          <w:rFonts w:ascii="Times New Roman" w:eastAsia="Times New Roman" w:hAnsi="Times New Roman" w:cs="Times New Roman"/>
          <w:sz w:val="20"/>
          <w:szCs w:val="20"/>
        </w:rPr>
        <w:t>атени или транспортирани от територията на друга държава членка до територията на страната, ако са налице едновременно следните условия:</w:t>
      </w:r>
    </w:p>
    <w:p w:rsidR="00000000" w:rsidRPr="002942E2" w:rsidRDefault="00ED7AF4">
      <w:pPr>
        <w:spacing w:after="0" w:line="240" w:lineRule="auto"/>
        <w:ind w:firstLine="851"/>
        <w:divId w:val="207566407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(изм. - ДВ, бр. 58 от 2016 г.) вносът на същите стоки на територията на страната би попадал под разпоредбите за врем</w:t>
      </w:r>
      <w:r w:rsidRPr="002942E2">
        <w:rPr>
          <w:rFonts w:ascii="Times New Roman" w:eastAsia="Times New Roman" w:hAnsi="Times New Roman" w:cs="Times New Roman"/>
          <w:sz w:val="20"/>
          <w:szCs w:val="20"/>
        </w:rPr>
        <w:t>енен внос с пълно освобождаване от мита;</w:t>
      </w:r>
    </w:p>
    <w:p w:rsidR="00000000" w:rsidRPr="002942E2" w:rsidRDefault="00ED7AF4">
      <w:pPr>
        <w:spacing w:after="0" w:line="240" w:lineRule="auto"/>
        <w:ind w:firstLine="851"/>
        <w:divId w:val="200462553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стоките се връщат на изпращача на територията на друга държава членка не по-късно от 24 месеца от изпращането им.</w:t>
      </w:r>
    </w:p>
    <w:p w:rsidR="00000000" w:rsidRPr="002942E2" w:rsidRDefault="00ED7AF4">
      <w:pPr>
        <w:spacing w:after="0" w:line="240" w:lineRule="auto"/>
        <w:ind w:firstLine="851"/>
        <w:divId w:val="160360621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(5) (Изм. - ДВ, бр. 113 от 2007 г., в сила от 01.01.2008 г.) Когато условията по ал. 4, т. 8 - 10 </w:t>
      </w:r>
      <w:r w:rsidRPr="002942E2">
        <w:rPr>
          <w:rFonts w:ascii="Times New Roman" w:eastAsia="Times New Roman" w:hAnsi="Times New Roman" w:cs="Times New Roman"/>
          <w:sz w:val="20"/>
          <w:szCs w:val="20"/>
        </w:rPr>
        <w:t>отпаднат, смята се, че към този момент е извършено възмездно вътреобщностно придобиване.</w:t>
      </w:r>
    </w:p>
    <w:p w:rsidR="00000000" w:rsidRPr="002942E2" w:rsidRDefault="00ED7AF4">
      <w:pPr>
        <w:spacing w:after="0" w:line="240" w:lineRule="auto"/>
        <w:ind w:firstLine="851"/>
        <w:divId w:val="20513959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(Нова - ДВ, бр. 106 от 2008 г., в сила от 01.01.2009 г.) Алинея 3 се прилага и когато лицето не е регистрирано за целите на данъка върху добавената стойност в държ</w:t>
      </w:r>
      <w:r w:rsidRPr="002942E2">
        <w:rPr>
          <w:rFonts w:ascii="Times New Roman" w:eastAsia="Times New Roman" w:hAnsi="Times New Roman" w:cs="Times New Roman"/>
          <w:sz w:val="20"/>
          <w:szCs w:val="20"/>
        </w:rPr>
        <w:t>авата членка на вноса на стоките, откъдето започва изпращането или транспортирането им, ако стоките са внесени в държавата членка на вноса от или за сметка на лицето.</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207139564"/>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96 от 6 Декември 2019 г.</w:t>
      </w:r>
    </w:p>
    <w:p w:rsidR="00000000" w:rsidRPr="002942E2" w:rsidRDefault="00ED7AF4">
      <w:pPr>
        <w:spacing w:after="0" w:line="240" w:lineRule="auto"/>
        <w:ind w:firstLine="851"/>
        <w:divId w:val="959412549"/>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Вътреобщностно придобиване</w:t>
      </w:r>
    </w:p>
    <w:p w:rsidR="00000000" w:rsidRPr="002942E2" w:rsidRDefault="00ED7AF4">
      <w:pPr>
        <w:spacing w:after="0" w:line="240" w:lineRule="auto"/>
        <w:ind w:firstLine="851"/>
        <w:divId w:val="19628494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Чл. 13. (1) (Доп. - ДВ, бр. 96 от 2019 г., в сила от 01.01.2020 г.) Вътреобщностно придобиване е придобиването на правото на собственост върху стока и на всяко друго право на разпореждане със </w:t>
      </w:r>
      <w:r w:rsidRPr="002942E2">
        <w:rPr>
          <w:rFonts w:ascii="Times New Roman" w:eastAsia="Times New Roman" w:hAnsi="Times New Roman" w:cs="Times New Roman"/>
          <w:i/>
          <w:iCs/>
          <w:sz w:val="20"/>
          <w:szCs w:val="20"/>
        </w:rPr>
        <w:lastRenderedPageBreak/>
        <w:t>стоката като собственик, както и фактическото получаване на сток</w:t>
      </w:r>
      <w:r w:rsidRPr="002942E2">
        <w:rPr>
          <w:rFonts w:ascii="Times New Roman" w:eastAsia="Times New Roman" w:hAnsi="Times New Roman" w:cs="Times New Roman"/>
          <w:i/>
          <w:iCs/>
          <w:sz w:val="20"/>
          <w:szCs w:val="20"/>
        </w:rPr>
        <w:t>а в случаите по чл. 6, ал. 2, която се изпраща или транспортира до територията на страната от територията на друга държава членка, когато доставчикът е данъчно задължено лице, което е регистрирано за целите на ДДС в друга държава членка.</w:t>
      </w:r>
    </w:p>
    <w:p w:rsidR="00000000" w:rsidRPr="002942E2" w:rsidRDefault="00ED7AF4">
      <w:pPr>
        <w:spacing w:after="0" w:line="240" w:lineRule="auto"/>
        <w:ind w:firstLine="851"/>
        <w:divId w:val="62462567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За вътреобщнос</w:t>
      </w:r>
      <w:r w:rsidRPr="002942E2">
        <w:rPr>
          <w:rFonts w:ascii="Times New Roman" w:eastAsia="Times New Roman" w:hAnsi="Times New Roman" w:cs="Times New Roman"/>
          <w:i/>
          <w:iCs/>
          <w:sz w:val="20"/>
          <w:szCs w:val="20"/>
        </w:rPr>
        <w:t>тно придобиване се смята и придобиването на ново превозно средство, което се изпраща или транспортира до територията на страната от територията на друга държава членка, независимо дали доставчикът е данъчно задължено лице за целите на ДДС в друга държава ч</w:t>
      </w:r>
      <w:r w:rsidRPr="002942E2">
        <w:rPr>
          <w:rFonts w:ascii="Times New Roman" w:eastAsia="Times New Roman" w:hAnsi="Times New Roman" w:cs="Times New Roman"/>
          <w:i/>
          <w:iCs/>
          <w:sz w:val="20"/>
          <w:szCs w:val="20"/>
        </w:rPr>
        <w:t>ленка.</w:t>
      </w:r>
    </w:p>
    <w:p w:rsidR="00000000" w:rsidRPr="002942E2" w:rsidRDefault="00ED7AF4">
      <w:pPr>
        <w:spacing w:after="0" w:line="240" w:lineRule="auto"/>
        <w:ind w:firstLine="851"/>
        <w:divId w:val="179012971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(Изм. - ДВ, бр. 106 от 2008 г., в сила от 01.01.2009 г.) За възмездно вътреобщностно придобиване се смята и получаването на стоки на територията на страната от данъчно задължено лице, които ще се използват за целите на неговата икономическа дейн</w:t>
      </w:r>
      <w:r w:rsidRPr="002942E2">
        <w:rPr>
          <w:rFonts w:ascii="Times New Roman" w:eastAsia="Times New Roman" w:hAnsi="Times New Roman" w:cs="Times New Roman"/>
          <w:i/>
          <w:iCs/>
          <w:sz w:val="20"/>
          <w:szCs w:val="20"/>
        </w:rPr>
        <w:t>ост, когато стоките са изпратени или транспортирани от или за негова сметка от територията на друга държава членка, в която лицето е регистрирано за целите на ДДС и където стоките са произведени, извлечени, обработени, закупени, придобити или внесени от не</w:t>
      </w:r>
      <w:r w:rsidRPr="002942E2">
        <w:rPr>
          <w:rFonts w:ascii="Times New Roman" w:eastAsia="Times New Roman" w:hAnsi="Times New Roman" w:cs="Times New Roman"/>
          <w:i/>
          <w:iCs/>
          <w:sz w:val="20"/>
          <w:szCs w:val="20"/>
        </w:rPr>
        <w:t>го в рамките на неговата икономическа дейност.</w:t>
      </w:r>
    </w:p>
    <w:p w:rsidR="00000000" w:rsidRPr="002942E2" w:rsidRDefault="00ED7AF4">
      <w:pPr>
        <w:spacing w:after="0" w:line="240" w:lineRule="auto"/>
        <w:ind w:firstLine="851"/>
        <w:divId w:val="159012186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Не е вътреобщностно придобиване:</w:t>
      </w:r>
    </w:p>
    <w:p w:rsidR="00000000" w:rsidRPr="002942E2" w:rsidRDefault="00ED7AF4">
      <w:pPr>
        <w:spacing w:after="0" w:line="240" w:lineRule="auto"/>
        <w:ind w:firstLine="851"/>
        <w:divId w:val="105751574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 придобиването на стоки, за които доставчикът прилага специален ред на облагане за стоки втора употреба, произведения на изкуството, предмети за колекции и антикварни пре</w:t>
      </w:r>
      <w:r w:rsidRPr="002942E2">
        <w:rPr>
          <w:rFonts w:ascii="Times New Roman" w:eastAsia="Times New Roman" w:hAnsi="Times New Roman" w:cs="Times New Roman"/>
          <w:i/>
          <w:iCs/>
          <w:sz w:val="20"/>
          <w:szCs w:val="20"/>
        </w:rPr>
        <w:t>дмети, определен в законодателството на съответната държава членка;</w:t>
      </w:r>
    </w:p>
    <w:p w:rsidR="00000000" w:rsidRPr="002942E2" w:rsidRDefault="00ED7AF4">
      <w:pPr>
        <w:spacing w:after="0" w:line="240" w:lineRule="auto"/>
        <w:ind w:firstLine="851"/>
        <w:divId w:val="60892591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придобиването на стоки, които се монтират или инсталират от или за сметка на доставчика;</w:t>
      </w:r>
    </w:p>
    <w:p w:rsidR="00000000" w:rsidRPr="002942E2" w:rsidRDefault="00ED7AF4">
      <w:pPr>
        <w:spacing w:after="0" w:line="240" w:lineRule="auto"/>
        <w:ind w:firstLine="851"/>
        <w:divId w:val="82492982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придобиването на стоки по чл. 18;</w:t>
      </w:r>
    </w:p>
    <w:p w:rsidR="00000000" w:rsidRPr="002942E2" w:rsidRDefault="00ED7AF4">
      <w:pPr>
        <w:spacing w:after="0" w:line="240" w:lineRule="auto"/>
        <w:ind w:firstLine="851"/>
        <w:divId w:val="148381085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придобиването на стоки по чл. 31, т. 1, 2 и 7 и чл. 34;</w:t>
      </w:r>
    </w:p>
    <w:p w:rsidR="00000000" w:rsidRPr="002942E2" w:rsidRDefault="00ED7AF4">
      <w:pPr>
        <w:spacing w:after="0" w:line="240" w:lineRule="auto"/>
        <w:ind w:firstLine="851"/>
        <w:divId w:val="142719341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5. (изм. - ДВ, бр. 94 от 2010 г., в сила от 01.01.2011 г.) придобиването на газ чрез система за природен газ, разположена на територията на Европейския съюз, или чрез мрежа, свързана с такава система, придобиването на електрическа енергия или на топлинна и</w:t>
      </w:r>
      <w:r w:rsidRPr="002942E2">
        <w:rPr>
          <w:rFonts w:ascii="Times New Roman" w:eastAsia="Times New Roman" w:hAnsi="Times New Roman" w:cs="Times New Roman"/>
          <w:i/>
          <w:iCs/>
          <w:sz w:val="20"/>
          <w:szCs w:val="20"/>
        </w:rPr>
        <w:t>ли хладилна енергия чрез топлофикационни или охладителни мрежи;</w:t>
      </w:r>
    </w:p>
    <w:p w:rsidR="00000000" w:rsidRPr="002942E2" w:rsidRDefault="00ED7AF4">
      <w:pPr>
        <w:spacing w:after="0" w:line="240" w:lineRule="auto"/>
        <w:ind w:firstLine="851"/>
        <w:divId w:val="25559517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6. придобиването на стоки от регистрирано по този закон лице - придобиващ в тристранна операция, от посредник в тристранна операция;</w:t>
      </w:r>
    </w:p>
    <w:p w:rsidR="00000000" w:rsidRPr="002942E2" w:rsidRDefault="00ED7AF4">
      <w:pPr>
        <w:spacing w:after="0" w:line="240" w:lineRule="auto"/>
        <w:ind w:firstLine="851"/>
        <w:divId w:val="2838217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7. придобиването на стоки, изпратени или транспортирани от </w:t>
      </w:r>
      <w:r w:rsidRPr="002942E2">
        <w:rPr>
          <w:rFonts w:ascii="Times New Roman" w:eastAsia="Times New Roman" w:hAnsi="Times New Roman" w:cs="Times New Roman"/>
          <w:i/>
          <w:iCs/>
          <w:sz w:val="20"/>
          <w:szCs w:val="20"/>
        </w:rPr>
        <w:t>територията на друга държава членка с цел извършване на дистанционни продажби с място на изпълнение на територията на страната, когато продажбите се извършват под идентификационния номер на доставчика по чл. 94, ал. 2;</w:t>
      </w:r>
    </w:p>
    <w:p w:rsidR="00000000" w:rsidRPr="002942E2" w:rsidRDefault="00ED7AF4">
      <w:pPr>
        <w:spacing w:after="0" w:line="240" w:lineRule="auto"/>
        <w:ind w:firstLine="851"/>
        <w:divId w:val="204768145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8. (изм. - ДВ, бр. 94 от 2012 г., в с</w:t>
      </w:r>
      <w:r w:rsidRPr="002942E2">
        <w:rPr>
          <w:rFonts w:ascii="Times New Roman" w:eastAsia="Times New Roman" w:hAnsi="Times New Roman" w:cs="Times New Roman"/>
          <w:i/>
          <w:iCs/>
          <w:sz w:val="20"/>
          <w:szCs w:val="20"/>
        </w:rPr>
        <w:t>ила от 01.01.2013 г.) получаването на стоки, изпратени или транспортирани от територията на друга държава членка до територията на страната с цел извършване на оценка или работа по тези стоки, която се осъществява на територията на страната, при условие че</w:t>
      </w:r>
      <w:r w:rsidRPr="002942E2">
        <w:rPr>
          <w:rFonts w:ascii="Times New Roman" w:eastAsia="Times New Roman" w:hAnsi="Times New Roman" w:cs="Times New Roman"/>
          <w:i/>
          <w:iCs/>
          <w:sz w:val="20"/>
          <w:szCs w:val="20"/>
        </w:rPr>
        <w:t xml:space="preserve"> след извършване на оценката или работата стоките се връщат на изпращача на територията на другата държава членка;</w:t>
      </w:r>
    </w:p>
    <w:p w:rsidR="00000000" w:rsidRPr="002942E2" w:rsidRDefault="00ED7AF4">
      <w:pPr>
        <w:spacing w:after="0" w:line="240" w:lineRule="auto"/>
        <w:ind w:firstLine="851"/>
        <w:divId w:val="143381983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9. получаването на стоки, изпратени или транспортирани от територията на друга държава членка до територията на страната с цел същите стоки д</w:t>
      </w:r>
      <w:r w:rsidRPr="002942E2">
        <w:rPr>
          <w:rFonts w:ascii="Times New Roman" w:eastAsia="Times New Roman" w:hAnsi="Times New Roman" w:cs="Times New Roman"/>
          <w:i/>
          <w:iCs/>
          <w:sz w:val="20"/>
          <w:szCs w:val="20"/>
        </w:rPr>
        <w:t>а бъдат използвани за извършване на услуги на територията на страната, при условие че след извършване на услугите стоките се връщат на изпращача на територията на другата държава членка;</w:t>
      </w:r>
    </w:p>
    <w:p w:rsidR="00000000" w:rsidRPr="002942E2" w:rsidRDefault="00ED7AF4">
      <w:pPr>
        <w:spacing w:after="0" w:line="240" w:lineRule="auto"/>
        <w:ind w:firstLine="851"/>
        <w:divId w:val="92611448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10. получаването на стоки, изпратени или транспортирани от територият</w:t>
      </w:r>
      <w:r w:rsidRPr="002942E2">
        <w:rPr>
          <w:rFonts w:ascii="Times New Roman" w:eastAsia="Times New Roman" w:hAnsi="Times New Roman" w:cs="Times New Roman"/>
          <w:i/>
          <w:iCs/>
          <w:sz w:val="20"/>
          <w:szCs w:val="20"/>
        </w:rPr>
        <w:t>а на друга държава членка до територията на страната, ако са налице едновременно следните условия:</w:t>
      </w:r>
    </w:p>
    <w:p w:rsidR="00000000" w:rsidRPr="002942E2" w:rsidRDefault="00ED7AF4">
      <w:pPr>
        <w:spacing w:after="0" w:line="240" w:lineRule="auto"/>
        <w:ind w:firstLine="851"/>
        <w:divId w:val="97907036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а) (изм. - ДВ, бр. 58 от 2016 г.) вносът на същите стоки на територията на страната би попадал под разпоредбите за временен внос с пълно освобождаване от мит</w:t>
      </w:r>
      <w:r w:rsidRPr="002942E2">
        <w:rPr>
          <w:rFonts w:ascii="Times New Roman" w:eastAsia="Times New Roman" w:hAnsi="Times New Roman" w:cs="Times New Roman"/>
          <w:i/>
          <w:iCs/>
          <w:sz w:val="20"/>
          <w:szCs w:val="20"/>
        </w:rPr>
        <w:t>а;</w:t>
      </w:r>
    </w:p>
    <w:p w:rsidR="00000000" w:rsidRPr="002942E2" w:rsidRDefault="00ED7AF4">
      <w:pPr>
        <w:spacing w:after="0" w:line="240" w:lineRule="auto"/>
        <w:ind w:firstLine="851"/>
        <w:divId w:val="72437248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б) стоките се връщат на изпращача на територията на друга държава членка не по-късно от 24 месеца от изпращането им.</w:t>
      </w:r>
    </w:p>
    <w:p w:rsidR="00000000" w:rsidRPr="002942E2" w:rsidRDefault="00ED7AF4">
      <w:pPr>
        <w:spacing w:after="0" w:line="240" w:lineRule="auto"/>
        <w:ind w:firstLine="851"/>
        <w:divId w:val="14598076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(5) (Изм. - ДВ, бр. 113 от 2007 г., в сила от 01.01.2008 г.) Когато условията по ал. 4, т. 8 - 10 отпаднат, смята се, че към този момент</w:t>
      </w:r>
      <w:r w:rsidRPr="002942E2">
        <w:rPr>
          <w:rFonts w:ascii="Times New Roman" w:eastAsia="Times New Roman" w:hAnsi="Times New Roman" w:cs="Times New Roman"/>
          <w:i/>
          <w:iCs/>
          <w:sz w:val="20"/>
          <w:szCs w:val="20"/>
        </w:rPr>
        <w:t xml:space="preserve"> е извършено възмездно вътреобщностно придобиване.</w:t>
      </w:r>
    </w:p>
    <w:p w:rsidR="00000000" w:rsidRPr="002942E2" w:rsidRDefault="00ED7AF4">
      <w:pPr>
        <w:spacing w:after="0" w:line="240" w:lineRule="auto"/>
        <w:ind w:firstLine="851"/>
        <w:divId w:val="87281524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(6) (Нова - ДВ, бр. 106 от 2008 г., в сила от 01.01.2009 г.) Алинея 3 се прилага и когато лицето не е регистрирано за целите на данъка върху добавената стойност в държавата членка на вноса на стоките, откъ</w:t>
      </w:r>
      <w:r w:rsidRPr="002942E2">
        <w:rPr>
          <w:rFonts w:ascii="Times New Roman" w:eastAsia="Times New Roman" w:hAnsi="Times New Roman" w:cs="Times New Roman"/>
          <w:i/>
          <w:iCs/>
          <w:sz w:val="20"/>
          <w:szCs w:val="20"/>
        </w:rPr>
        <w:t>дето започва изпращането или транспортирането им, ако стоките са внесени в държавата членка на вноса от или за сметка на лицето.</w:t>
      </w:r>
    </w:p>
    <w:p w:rsidR="00000000" w:rsidRPr="002942E2" w:rsidRDefault="00ED7AF4">
      <w:pPr>
        <w:spacing w:after="0" w:line="240" w:lineRule="auto"/>
        <w:divId w:val="959412549"/>
        <w:rPr>
          <w:rFonts w:ascii="Times New Roman" w:eastAsia="Times New Roman" w:hAnsi="Times New Roman" w:cs="Times New Roman"/>
          <w:i/>
          <w:iCs/>
          <w:sz w:val="20"/>
          <w:szCs w:val="20"/>
        </w:rPr>
      </w:pP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Дистанционна продажба на стоки</w:t>
      </w:r>
    </w:p>
    <w:p w:rsidR="00000000" w:rsidRPr="002942E2" w:rsidRDefault="00ED7AF4">
      <w:pPr>
        <w:spacing w:after="0" w:line="240" w:lineRule="auto"/>
        <w:ind w:firstLine="851"/>
        <w:divId w:val="180449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14. (Изм. - ДВ, бр. 104 от 2020 г., в сила от 01.07.2021 г.) (1) Вътреобщностна дистанц</w:t>
      </w:r>
      <w:r w:rsidRPr="002942E2">
        <w:rPr>
          <w:rFonts w:ascii="Times New Roman" w:eastAsia="Times New Roman" w:hAnsi="Times New Roman" w:cs="Times New Roman"/>
          <w:sz w:val="20"/>
          <w:szCs w:val="20"/>
        </w:rPr>
        <w:t>ионна продажба на стоки на територията на Европейския съюз е доставката на стоки, за която са налице едновременно следните условия:</w:t>
      </w:r>
    </w:p>
    <w:p w:rsidR="00000000" w:rsidRPr="002942E2" w:rsidRDefault="00ED7AF4">
      <w:pPr>
        <w:spacing w:after="0" w:line="240" w:lineRule="auto"/>
        <w:ind w:firstLine="851"/>
        <w:divId w:val="66593916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 xml:space="preserve">1. стоките се изпращат или транспортират от доставчика или от негово име, включително когато доставчикът се намесва непряко </w:t>
      </w:r>
      <w:r w:rsidRPr="002942E2">
        <w:rPr>
          <w:rFonts w:ascii="Times New Roman" w:eastAsia="Times New Roman" w:hAnsi="Times New Roman" w:cs="Times New Roman"/>
          <w:sz w:val="20"/>
          <w:szCs w:val="20"/>
        </w:rPr>
        <w:t>в изпращането или транспортирането на стоките от територията на държава членка, различна от тази, в която завършва изпращането или транспортирането на стоките до получателя;</w:t>
      </w:r>
    </w:p>
    <w:p w:rsidR="00000000" w:rsidRPr="002942E2" w:rsidRDefault="00ED7AF4">
      <w:pPr>
        <w:spacing w:after="0" w:line="240" w:lineRule="auto"/>
        <w:ind w:firstLine="851"/>
        <w:divId w:val="13432444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получател по доставката е данъчно незадължено лице; за данъчно незадължено лице</w:t>
      </w:r>
      <w:r w:rsidRPr="002942E2">
        <w:rPr>
          <w:rFonts w:ascii="Times New Roman" w:eastAsia="Times New Roman" w:hAnsi="Times New Roman" w:cs="Times New Roman"/>
          <w:sz w:val="20"/>
          <w:szCs w:val="20"/>
        </w:rPr>
        <w:t xml:space="preserve"> се счита и данъчно задължено лице или данъчно незадължено юридическо лице, което няма задължение да начислява ДДС при вътреобщностно придобиване на стоката в държавата членка, където транспортът приключва;</w:t>
      </w:r>
    </w:p>
    <w:p w:rsidR="00000000" w:rsidRPr="002942E2" w:rsidRDefault="00ED7AF4">
      <w:pPr>
        <w:spacing w:after="0" w:line="240" w:lineRule="auto"/>
        <w:ind w:firstLine="851"/>
        <w:divId w:val="120587243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стоките са произведени на територията на Европ</w:t>
      </w:r>
      <w:r w:rsidRPr="002942E2">
        <w:rPr>
          <w:rFonts w:ascii="Times New Roman" w:eastAsia="Times New Roman" w:hAnsi="Times New Roman" w:cs="Times New Roman"/>
          <w:sz w:val="20"/>
          <w:szCs w:val="20"/>
        </w:rPr>
        <w:t>ейския съюз или са допуснати за свободно обращение с изключение на:</w:t>
      </w:r>
    </w:p>
    <w:p w:rsidR="00000000" w:rsidRPr="002942E2" w:rsidRDefault="00ED7AF4">
      <w:pPr>
        <w:spacing w:after="0" w:line="240" w:lineRule="auto"/>
        <w:ind w:firstLine="851"/>
        <w:divId w:val="136991074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нови превозни средства, или</w:t>
      </w:r>
    </w:p>
    <w:p w:rsidR="00000000" w:rsidRPr="002942E2" w:rsidRDefault="00ED7AF4">
      <w:pPr>
        <w:spacing w:after="0" w:line="240" w:lineRule="auto"/>
        <w:ind w:firstLine="851"/>
        <w:divId w:val="14667045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стоки, които се монтират и/или инсталират от или за сметка на доставчика, или</w:t>
      </w:r>
    </w:p>
    <w:p w:rsidR="00000000" w:rsidRPr="002942E2" w:rsidRDefault="00ED7AF4">
      <w:pPr>
        <w:spacing w:after="0" w:line="240" w:lineRule="auto"/>
        <w:ind w:firstLine="851"/>
        <w:divId w:val="19577418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стоки, които са предмет на специален ред за облагане на маржа на цената за стоки втора употреба, произведения на изкуството, предмети за колекции и антикварни предмети.</w:t>
      </w:r>
    </w:p>
    <w:p w:rsidR="00000000" w:rsidRPr="002942E2" w:rsidRDefault="00ED7AF4">
      <w:pPr>
        <w:spacing w:after="0" w:line="240" w:lineRule="auto"/>
        <w:ind w:firstLine="851"/>
        <w:divId w:val="164169173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Продажбата на акцизни стоки е вътреобщностна дистанционна продажба на стоки по а</w:t>
      </w:r>
      <w:r w:rsidRPr="002942E2">
        <w:rPr>
          <w:rFonts w:ascii="Times New Roman" w:eastAsia="Times New Roman" w:hAnsi="Times New Roman" w:cs="Times New Roman"/>
          <w:sz w:val="20"/>
          <w:szCs w:val="20"/>
        </w:rPr>
        <w:t>л. 1, т. 1 и 3, когато получател е данъчно незадължено физическо лице или лице по чл. 173, ал. 5 и ал. 6, т. 1.</w:t>
      </w:r>
    </w:p>
    <w:p w:rsidR="00000000" w:rsidRPr="002942E2" w:rsidRDefault="00ED7AF4">
      <w:pPr>
        <w:spacing w:after="0" w:line="240" w:lineRule="auto"/>
        <w:ind w:firstLine="851"/>
        <w:divId w:val="173952253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Дистанционна продажба на стоки, внасяни от трети страни или територии, е доставката на стоки, за която са налице едновременно следните услов</w:t>
      </w:r>
      <w:r w:rsidRPr="002942E2">
        <w:rPr>
          <w:rFonts w:ascii="Times New Roman" w:eastAsia="Times New Roman" w:hAnsi="Times New Roman" w:cs="Times New Roman"/>
          <w:sz w:val="20"/>
          <w:szCs w:val="20"/>
        </w:rPr>
        <w:t>ия:</w:t>
      </w:r>
    </w:p>
    <w:p w:rsidR="00000000" w:rsidRPr="002942E2" w:rsidRDefault="00ED7AF4">
      <w:pPr>
        <w:spacing w:after="0" w:line="240" w:lineRule="auto"/>
        <w:ind w:firstLine="851"/>
        <w:divId w:val="82112259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стоките се изпращат или транспортират от доставчика или от негово име, включително когато доставчикът се намесва непряко в изпращането или транспортирането на стоките от трети страни или територии до получателя в държава членка;</w:t>
      </w:r>
    </w:p>
    <w:p w:rsidR="00000000" w:rsidRPr="002942E2" w:rsidRDefault="00ED7AF4">
      <w:pPr>
        <w:spacing w:after="0" w:line="240" w:lineRule="auto"/>
        <w:ind w:firstLine="851"/>
        <w:divId w:val="57805527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получател по дост</w:t>
      </w:r>
      <w:r w:rsidRPr="002942E2">
        <w:rPr>
          <w:rFonts w:ascii="Times New Roman" w:eastAsia="Times New Roman" w:hAnsi="Times New Roman" w:cs="Times New Roman"/>
          <w:sz w:val="20"/>
          <w:szCs w:val="20"/>
        </w:rPr>
        <w:t>авката е данъчно незадължено лице; за данъчно незадължено лице се счита и данъчно задължено лице или данъчно незадължено юридическо лице, което няма задължение да начислява ДДС при вътреобщностно придобиване на стоката в държавата членка, където транспортъ</w:t>
      </w:r>
      <w:r w:rsidRPr="002942E2">
        <w:rPr>
          <w:rFonts w:ascii="Times New Roman" w:eastAsia="Times New Roman" w:hAnsi="Times New Roman" w:cs="Times New Roman"/>
          <w:sz w:val="20"/>
          <w:szCs w:val="20"/>
        </w:rPr>
        <w:t>т приключва;</w:t>
      </w:r>
    </w:p>
    <w:p w:rsidR="00000000" w:rsidRPr="002942E2" w:rsidRDefault="00ED7AF4">
      <w:pPr>
        <w:spacing w:after="0" w:line="240" w:lineRule="auto"/>
        <w:ind w:firstLine="851"/>
        <w:divId w:val="128700303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стоките не са:</w:t>
      </w:r>
    </w:p>
    <w:p w:rsidR="00000000" w:rsidRPr="002942E2" w:rsidRDefault="00ED7AF4">
      <w:pPr>
        <w:spacing w:after="0" w:line="240" w:lineRule="auto"/>
        <w:ind w:firstLine="851"/>
        <w:divId w:val="137489201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нови превозни средства, или</w:t>
      </w:r>
    </w:p>
    <w:p w:rsidR="00000000" w:rsidRPr="002942E2" w:rsidRDefault="00ED7AF4">
      <w:pPr>
        <w:spacing w:after="0" w:line="240" w:lineRule="auto"/>
        <w:ind w:firstLine="851"/>
        <w:divId w:val="86579991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стоки, които се монтират и/или инсталират от или за сметка на доставчика, или</w:t>
      </w:r>
    </w:p>
    <w:p w:rsidR="00000000" w:rsidRPr="002942E2" w:rsidRDefault="00ED7AF4">
      <w:pPr>
        <w:spacing w:after="0" w:line="240" w:lineRule="auto"/>
        <w:ind w:firstLine="851"/>
        <w:divId w:val="121473482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в) стоки, които са предмет на специален ред за облагане на маржа на цената за стоки втора употреба, произведения </w:t>
      </w:r>
      <w:r w:rsidRPr="002942E2">
        <w:rPr>
          <w:rFonts w:ascii="Times New Roman" w:eastAsia="Times New Roman" w:hAnsi="Times New Roman" w:cs="Times New Roman"/>
          <w:sz w:val="20"/>
          <w:szCs w:val="20"/>
        </w:rPr>
        <w:t>на изкуството, предмети за колекции и антикварни предмети;</w:t>
      </w:r>
    </w:p>
    <w:p w:rsidR="00000000" w:rsidRPr="002942E2" w:rsidRDefault="00ED7AF4">
      <w:pPr>
        <w:spacing w:after="0" w:line="240" w:lineRule="auto"/>
        <w:ind w:firstLine="851"/>
        <w:divId w:val="165649432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стоките се изпращат или транспортират от трети страни или територии към момента на доставката им.</w:t>
      </w:r>
    </w:p>
    <w:p w:rsidR="00000000" w:rsidRPr="002942E2" w:rsidRDefault="00ED7AF4">
      <w:pPr>
        <w:spacing w:after="0" w:line="240" w:lineRule="auto"/>
        <w:ind w:firstLine="851"/>
        <w:divId w:val="35850879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Случаите, при които стоките се считат за изпратени или транспортирани от доставчика или от н</w:t>
      </w:r>
      <w:r w:rsidRPr="002942E2">
        <w:rPr>
          <w:rFonts w:ascii="Times New Roman" w:eastAsia="Times New Roman" w:hAnsi="Times New Roman" w:cs="Times New Roman"/>
          <w:sz w:val="20"/>
          <w:szCs w:val="20"/>
        </w:rPr>
        <w:t>егово име, включително когато се намесва непряко в изпращането или транспортирането на стоките, за целите на този член са тези по смисъла на чл. 5а от Регламент за изпълнение (ЕС) 2019/2026 на Съвета от 21 ноември 2019 г. за изменение на Регламент (ЕС) № 2</w:t>
      </w:r>
      <w:r w:rsidRPr="002942E2">
        <w:rPr>
          <w:rFonts w:ascii="Times New Roman" w:eastAsia="Times New Roman" w:hAnsi="Times New Roman" w:cs="Times New Roman"/>
          <w:sz w:val="20"/>
          <w:szCs w:val="20"/>
        </w:rPr>
        <w:t>82/2011 по отношение на доставките на стоки или услуги, предоставяни за улеснение чрез електронен интерфейс, и специалните режими за данъчнозадължени лица, предоставящи услуги на данъчно незадължени лица, извършващи дистанционни продажби на стоки и някои в</w:t>
      </w:r>
      <w:r w:rsidRPr="002942E2">
        <w:rPr>
          <w:rFonts w:ascii="Times New Roman" w:eastAsia="Times New Roman" w:hAnsi="Times New Roman" w:cs="Times New Roman"/>
          <w:sz w:val="20"/>
          <w:szCs w:val="20"/>
        </w:rPr>
        <w:t>ътрешни доставки на стоки (ОВ, L 313/14 от 4 декември 2019 г.), наричан по-нататък "Регламент за изпълнение (ЕС) 2019/2026".</w:t>
      </w:r>
    </w:p>
    <w:p w:rsidR="00000000" w:rsidRPr="002942E2" w:rsidRDefault="00ED7AF4">
      <w:pPr>
        <w:spacing w:after="0" w:line="240" w:lineRule="auto"/>
        <w:ind w:firstLine="851"/>
        <w:divId w:val="1174607972"/>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63 от 4 Август 2006 г.</w:t>
      </w:r>
    </w:p>
    <w:p w:rsidR="00000000" w:rsidRPr="002942E2" w:rsidRDefault="00ED7AF4">
      <w:pPr>
        <w:spacing w:after="0" w:line="240" w:lineRule="auto"/>
        <w:ind w:firstLine="851"/>
        <w:divId w:val="150485640"/>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Дистанционна продажба на стоки</w:t>
      </w:r>
    </w:p>
    <w:p w:rsidR="00000000" w:rsidRPr="002942E2" w:rsidRDefault="00ED7AF4">
      <w:pPr>
        <w:spacing w:after="0" w:line="240" w:lineRule="auto"/>
        <w:ind w:firstLine="851"/>
        <w:divId w:val="139061791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Чл. 14. (1) Дистанционна продажба е доставката на стоки</w:t>
      </w:r>
      <w:r w:rsidRPr="002942E2">
        <w:rPr>
          <w:rFonts w:ascii="Times New Roman" w:eastAsia="Times New Roman" w:hAnsi="Times New Roman" w:cs="Times New Roman"/>
          <w:i/>
          <w:iCs/>
          <w:sz w:val="20"/>
          <w:szCs w:val="20"/>
        </w:rPr>
        <w:t>, за която са налице едновременно следните условия:</w:t>
      </w:r>
    </w:p>
    <w:p w:rsidR="00000000" w:rsidRPr="002942E2" w:rsidRDefault="00ED7AF4">
      <w:pPr>
        <w:spacing w:after="0" w:line="240" w:lineRule="auto"/>
        <w:ind w:firstLine="851"/>
        <w:divId w:val="23424481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 стоките се изпращат или транспортират от или за сметка на доставчика от територията на държава членка, различна от тази, в която транспортът приключва;</w:t>
      </w:r>
    </w:p>
    <w:p w:rsidR="00000000" w:rsidRPr="002942E2" w:rsidRDefault="00ED7AF4">
      <w:pPr>
        <w:spacing w:after="0" w:line="240" w:lineRule="auto"/>
        <w:ind w:firstLine="851"/>
        <w:divId w:val="103306811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доставчикът на стоките е регистриран за целите</w:t>
      </w:r>
      <w:r w:rsidRPr="002942E2">
        <w:rPr>
          <w:rFonts w:ascii="Times New Roman" w:eastAsia="Times New Roman" w:hAnsi="Times New Roman" w:cs="Times New Roman"/>
          <w:i/>
          <w:iCs/>
          <w:sz w:val="20"/>
          <w:szCs w:val="20"/>
        </w:rPr>
        <w:t xml:space="preserve"> на ДДС в държава членка, различна от тази, в която транспортът приключва;</w:t>
      </w:r>
    </w:p>
    <w:p w:rsidR="00000000" w:rsidRPr="002942E2" w:rsidRDefault="00ED7AF4">
      <w:pPr>
        <w:spacing w:after="0" w:line="240" w:lineRule="auto"/>
        <w:ind w:firstLine="851"/>
        <w:divId w:val="52109308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получател по доставката е лице, което не е задължено да начисли ДДС при вътреобщностно придобиване на стоката в държавата членка, където транспортът приключва;</w:t>
      </w:r>
    </w:p>
    <w:p w:rsidR="00000000" w:rsidRPr="002942E2" w:rsidRDefault="00ED7AF4">
      <w:pPr>
        <w:spacing w:after="0" w:line="240" w:lineRule="auto"/>
        <w:ind w:firstLine="851"/>
        <w:divId w:val="27591715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стоките:</w:t>
      </w:r>
    </w:p>
    <w:p w:rsidR="00000000" w:rsidRPr="002942E2" w:rsidRDefault="00ED7AF4">
      <w:pPr>
        <w:spacing w:after="0" w:line="240" w:lineRule="auto"/>
        <w:ind w:firstLine="851"/>
        <w:divId w:val="47095168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а) не </w:t>
      </w:r>
      <w:r w:rsidRPr="002942E2">
        <w:rPr>
          <w:rFonts w:ascii="Times New Roman" w:eastAsia="Times New Roman" w:hAnsi="Times New Roman" w:cs="Times New Roman"/>
          <w:i/>
          <w:iCs/>
          <w:sz w:val="20"/>
          <w:szCs w:val="20"/>
        </w:rPr>
        <w:t>са нови превозни средства, или</w:t>
      </w:r>
    </w:p>
    <w:p w:rsidR="00000000" w:rsidRPr="002942E2" w:rsidRDefault="00ED7AF4">
      <w:pPr>
        <w:spacing w:after="0" w:line="240" w:lineRule="auto"/>
        <w:ind w:firstLine="851"/>
        <w:divId w:val="60103359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б) не се монтират и/или инсталират от или за сметка на доставчика, или</w:t>
      </w:r>
    </w:p>
    <w:p w:rsidR="00000000" w:rsidRPr="002942E2" w:rsidRDefault="00ED7AF4">
      <w:pPr>
        <w:spacing w:after="0" w:line="240" w:lineRule="auto"/>
        <w:ind w:firstLine="851"/>
        <w:divId w:val="194157174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в) не са предмет на специален ред за облагане на маржа на цената за стоки втора употреба, произведения на изкуството, предмети за колекции и антикварни пр</w:t>
      </w:r>
      <w:r w:rsidRPr="002942E2">
        <w:rPr>
          <w:rFonts w:ascii="Times New Roman" w:eastAsia="Times New Roman" w:hAnsi="Times New Roman" w:cs="Times New Roman"/>
          <w:i/>
          <w:iCs/>
          <w:sz w:val="20"/>
          <w:szCs w:val="20"/>
        </w:rPr>
        <w:t>едмети.</w:t>
      </w:r>
    </w:p>
    <w:p w:rsidR="00000000" w:rsidRPr="002942E2" w:rsidRDefault="00ED7AF4">
      <w:pPr>
        <w:spacing w:after="0" w:line="240" w:lineRule="auto"/>
        <w:ind w:firstLine="851"/>
        <w:divId w:val="109913331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(2) За целите на ал. 1, когато стоките, които се доставят, изпращат или транспортират от трета страна или територия и се внасят от доставчика в държава членка, различна от тази, в която транспортът до получателя приключва, приема се, че стоките са </w:t>
      </w:r>
      <w:r w:rsidRPr="002942E2">
        <w:rPr>
          <w:rFonts w:ascii="Times New Roman" w:eastAsia="Times New Roman" w:hAnsi="Times New Roman" w:cs="Times New Roman"/>
          <w:i/>
          <w:iCs/>
          <w:sz w:val="20"/>
          <w:szCs w:val="20"/>
        </w:rPr>
        <w:t>изпратени или транспортирани от държавата членка на вноса.</w:t>
      </w:r>
    </w:p>
    <w:p w:rsidR="00000000" w:rsidRPr="002942E2" w:rsidRDefault="00ED7AF4">
      <w:pPr>
        <w:spacing w:after="0" w:line="240" w:lineRule="auto"/>
        <w:divId w:val="150485640"/>
        <w:rPr>
          <w:rFonts w:ascii="Times New Roman" w:eastAsia="Times New Roman" w:hAnsi="Times New Roman" w:cs="Times New Roman"/>
          <w:i/>
          <w:iCs/>
          <w:sz w:val="20"/>
          <w:szCs w:val="20"/>
        </w:rPr>
      </w:pP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Доставки, които се улесняват от електронен интерфейс</w:t>
      </w:r>
    </w:p>
    <w:p w:rsidR="00000000" w:rsidRPr="002942E2" w:rsidRDefault="00ED7AF4">
      <w:pPr>
        <w:spacing w:after="0" w:line="240" w:lineRule="auto"/>
        <w:ind w:firstLine="851"/>
        <w:divId w:val="8415259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14а. (Нов - ДВ, бр. 104 от 2020 г., в сила от 01.07.2021 г.) (1) Електронен интерфейс е устройство или програма, която позволява комуни</w:t>
      </w:r>
      <w:r w:rsidRPr="002942E2">
        <w:rPr>
          <w:rFonts w:ascii="Times New Roman" w:eastAsia="Times New Roman" w:hAnsi="Times New Roman" w:cs="Times New Roman"/>
          <w:sz w:val="20"/>
          <w:szCs w:val="20"/>
        </w:rPr>
        <w:t>кация между две независими системи или система и краен получател и може да включва уебсайт, портал, платформа, интерфейс за приложни програми и други подобни средства.</w:t>
      </w:r>
    </w:p>
    <w:p w:rsidR="00000000" w:rsidRPr="002942E2" w:rsidRDefault="00ED7AF4">
      <w:pPr>
        <w:spacing w:after="0" w:line="240" w:lineRule="auto"/>
        <w:ind w:firstLine="851"/>
        <w:divId w:val="100200704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Данъчно задължено лице, което управлява електронен интерфейс, се счита, че улеснява </w:t>
      </w:r>
      <w:r w:rsidRPr="002942E2">
        <w:rPr>
          <w:rFonts w:ascii="Times New Roman" w:eastAsia="Times New Roman" w:hAnsi="Times New Roman" w:cs="Times New Roman"/>
          <w:sz w:val="20"/>
          <w:szCs w:val="20"/>
        </w:rPr>
        <w:t>доставката на стоки, когато използването на електронния интерфейс позволява на получател и на доставчик, предлагащ стоки за продажба, да осъществят контакт, който води до доставка на стоки чрез този електронен интерфейс. Данъчно задълженото лице, което упр</w:t>
      </w:r>
      <w:r w:rsidRPr="002942E2">
        <w:rPr>
          <w:rFonts w:ascii="Times New Roman" w:eastAsia="Times New Roman" w:hAnsi="Times New Roman" w:cs="Times New Roman"/>
          <w:sz w:val="20"/>
          <w:szCs w:val="20"/>
        </w:rPr>
        <w:t>авлява електронен интерфейс, е лице, различно от доставчика, предлагащ стоки за продажба, и от получателя.</w:t>
      </w:r>
    </w:p>
    <w:p w:rsidR="00000000" w:rsidRPr="002942E2" w:rsidRDefault="00ED7AF4">
      <w:pPr>
        <w:spacing w:after="0" w:line="240" w:lineRule="auto"/>
        <w:ind w:firstLine="851"/>
        <w:divId w:val="43066086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Стоки, опаковани заедно и изпратени едновременно от един и същ изпращач до един и същ получател и обхванати от един и същ договор за транспорт, с</w:t>
      </w:r>
      <w:r w:rsidRPr="002942E2">
        <w:rPr>
          <w:rFonts w:ascii="Times New Roman" w:eastAsia="Times New Roman" w:hAnsi="Times New Roman" w:cs="Times New Roman"/>
          <w:sz w:val="20"/>
          <w:szCs w:val="20"/>
        </w:rPr>
        <w:t>а пратка.</w:t>
      </w:r>
    </w:p>
    <w:p w:rsidR="00000000" w:rsidRPr="002942E2" w:rsidRDefault="00ED7AF4">
      <w:pPr>
        <w:spacing w:after="0" w:line="240" w:lineRule="auto"/>
        <w:ind w:firstLine="851"/>
        <w:divId w:val="127378445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Основен доставчик е данъчно задължено лице, което доставя стоки или извършва дистанционни продажби на стоки, внесени от трети страни или територии, чрез използване на електронен интерфейс.</w:t>
      </w:r>
    </w:p>
    <w:p w:rsidR="00000000" w:rsidRPr="002942E2" w:rsidRDefault="00ED7AF4">
      <w:pPr>
        <w:spacing w:after="0" w:line="240" w:lineRule="auto"/>
        <w:ind w:firstLine="851"/>
        <w:divId w:val="3277415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Доставки, които се улесняват от електронен интерфейс, са доставките на:</w:t>
      </w:r>
    </w:p>
    <w:p w:rsidR="00000000" w:rsidRPr="002942E2" w:rsidRDefault="00ED7AF4">
      <w:pPr>
        <w:spacing w:after="0" w:line="240" w:lineRule="auto"/>
        <w:ind w:firstLine="851"/>
        <w:divId w:val="210529954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вътреобщностни дистанционни продажби на стоки на територията на Европейския съюз от данъчно задължено лице, което не е установено на територията на Европейския съюз, и получател</w:t>
      </w:r>
      <w:r w:rsidRPr="002942E2">
        <w:rPr>
          <w:rFonts w:ascii="Times New Roman" w:eastAsia="Times New Roman" w:hAnsi="Times New Roman" w:cs="Times New Roman"/>
          <w:sz w:val="20"/>
          <w:szCs w:val="20"/>
        </w:rPr>
        <w:t>ят е данъчно незадължено лице;</w:t>
      </w:r>
    </w:p>
    <w:p w:rsidR="00000000" w:rsidRPr="002942E2" w:rsidRDefault="00ED7AF4">
      <w:pPr>
        <w:spacing w:after="0" w:line="240" w:lineRule="auto"/>
        <w:ind w:firstLine="851"/>
        <w:divId w:val="52632938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дистанционни продажби на стоки на територията на Европейския съюз, внасяни от трети страни, или територии под формата на пратки със собствена стойност, ненадвишаваща левовата равностойност на 150 евро, от данъчно задължено</w:t>
      </w:r>
      <w:r w:rsidRPr="002942E2">
        <w:rPr>
          <w:rFonts w:ascii="Times New Roman" w:eastAsia="Times New Roman" w:hAnsi="Times New Roman" w:cs="Times New Roman"/>
          <w:sz w:val="20"/>
          <w:szCs w:val="20"/>
        </w:rPr>
        <w:t xml:space="preserve"> лице, независимо дали е установено, или не е установено на територията на Европейския съюз, и получателят е данъчно незадължено лице;</w:t>
      </w:r>
    </w:p>
    <w:p w:rsidR="00000000" w:rsidRPr="002942E2" w:rsidRDefault="00ED7AF4">
      <w:pPr>
        <w:spacing w:after="0" w:line="240" w:lineRule="auto"/>
        <w:ind w:firstLine="851"/>
        <w:divId w:val="214076093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вътрешни дистанционни продажби на стоки са доставките на стоки по чл. 14, ал. 1, т. 3, когато изпращането или транспор</w:t>
      </w:r>
      <w:r w:rsidRPr="002942E2">
        <w:rPr>
          <w:rFonts w:ascii="Times New Roman" w:eastAsia="Times New Roman" w:hAnsi="Times New Roman" w:cs="Times New Roman"/>
          <w:sz w:val="20"/>
          <w:szCs w:val="20"/>
        </w:rPr>
        <w:t>тирането започва и завършва на територията на една и съща държава членка, в която получателят - данъчно незадължено лице, е установен, има постоянен адрес или обичайно пребиваване, от данъчно задължено лице, което не е установено на територията на Европейс</w:t>
      </w:r>
      <w:r w:rsidRPr="002942E2">
        <w:rPr>
          <w:rFonts w:ascii="Times New Roman" w:eastAsia="Times New Roman" w:hAnsi="Times New Roman" w:cs="Times New Roman"/>
          <w:sz w:val="20"/>
          <w:szCs w:val="20"/>
        </w:rPr>
        <w:t>кия съюз;</w:t>
      </w:r>
    </w:p>
    <w:p w:rsidR="00000000" w:rsidRPr="002942E2" w:rsidRDefault="00ED7AF4">
      <w:pPr>
        <w:spacing w:after="0" w:line="240" w:lineRule="auto"/>
        <w:ind w:firstLine="851"/>
        <w:divId w:val="133584402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вътреобщностни дистанционни продажби на стоки на територията на Европейския съюз, когато основният доставчик е данъчно задължено лице, установено на територията на Европейски съюз, и/или на дистанционни продажби на стоки на територията на Евро</w:t>
      </w:r>
      <w:r w:rsidRPr="002942E2">
        <w:rPr>
          <w:rFonts w:ascii="Times New Roman" w:eastAsia="Times New Roman" w:hAnsi="Times New Roman" w:cs="Times New Roman"/>
          <w:sz w:val="20"/>
          <w:szCs w:val="20"/>
        </w:rPr>
        <w:t>пейския съюз, внасяни от трети страни или територии под формата на пратки със собствена стойност, надвишаваща левовата равностойност на 150 евро.</w:t>
      </w:r>
    </w:p>
    <w:p w:rsidR="00000000" w:rsidRPr="002942E2" w:rsidRDefault="00ED7AF4">
      <w:pPr>
        <w:spacing w:after="0" w:line="240" w:lineRule="auto"/>
        <w:ind w:firstLine="851"/>
        <w:divId w:val="40314061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Данъчно задълженото лице по ал. 2, когато улеснява извършването на доставката по ал. 5, т. 1 - 3 на стока,</w:t>
      </w:r>
      <w:r w:rsidRPr="002942E2">
        <w:rPr>
          <w:rFonts w:ascii="Times New Roman" w:eastAsia="Times New Roman" w:hAnsi="Times New Roman" w:cs="Times New Roman"/>
          <w:sz w:val="20"/>
          <w:szCs w:val="20"/>
        </w:rPr>
        <w:t xml:space="preserve"> се счита за доставчик и получател, като се приема, че са налице едновременно две доставки:</w:t>
      </w:r>
    </w:p>
    <w:p w:rsidR="00000000" w:rsidRPr="002942E2" w:rsidRDefault="00ED7AF4">
      <w:pPr>
        <w:spacing w:after="0" w:line="240" w:lineRule="auto"/>
        <w:ind w:firstLine="851"/>
        <w:divId w:val="100147057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доставка между основен доставчик и получател - данъчно задълженото лице, което управлява електронния интерфейс;</w:t>
      </w:r>
    </w:p>
    <w:p w:rsidR="00000000" w:rsidRPr="002942E2" w:rsidRDefault="00ED7AF4">
      <w:pPr>
        <w:spacing w:after="0" w:line="240" w:lineRule="auto"/>
        <w:ind w:firstLine="851"/>
        <w:divId w:val="130882731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доставка на стоката, предмет на доставката по </w:t>
      </w:r>
      <w:r w:rsidRPr="002942E2">
        <w:rPr>
          <w:rFonts w:ascii="Times New Roman" w:eastAsia="Times New Roman" w:hAnsi="Times New Roman" w:cs="Times New Roman"/>
          <w:sz w:val="20"/>
          <w:szCs w:val="20"/>
        </w:rPr>
        <w:t>т. 1, между данъчно задълженото лице, което управлява електронния интерфейс, и получател - данъчно незадълженото лице.</w:t>
      </w:r>
    </w:p>
    <w:p w:rsidR="00000000" w:rsidRPr="002942E2" w:rsidRDefault="00ED7AF4">
      <w:pPr>
        <w:spacing w:after="0" w:line="240" w:lineRule="auto"/>
        <w:ind w:firstLine="851"/>
        <w:divId w:val="139488815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Данъчното събитие за доставките на стоки по ал. 6 възниква и данъкът става изискуем в момента на приемане на плащането.</w:t>
      </w:r>
    </w:p>
    <w:p w:rsidR="00000000" w:rsidRPr="002942E2" w:rsidRDefault="00ED7AF4">
      <w:pPr>
        <w:spacing w:after="0" w:line="240" w:lineRule="auto"/>
        <w:ind w:firstLine="851"/>
        <w:divId w:val="158977722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(8) Моментът </w:t>
      </w:r>
      <w:r w:rsidRPr="002942E2">
        <w:rPr>
          <w:rFonts w:ascii="Times New Roman" w:eastAsia="Times New Roman" w:hAnsi="Times New Roman" w:cs="Times New Roman"/>
          <w:sz w:val="20"/>
          <w:szCs w:val="20"/>
        </w:rPr>
        <w:t>на приемане на плащането по ал. 7 се определя съгласно чл. 41а от Регламент за изпълнение (ЕС) 2019/2026.</w:t>
      </w:r>
    </w:p>
    <w:p w:rsidR="00000000" w:rsidRPr="002942E2" w:rsidRDefault="00ED7AF4">
      <w:pPr>
        <w:spacing w:after="0" w:line="240" w:lineRule="auto"/>
        <w:ind w:firstLine="851"/>
        <w:divId w:val="85550848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За данъчно задълженото лице, което управлява електронен интерфейс и улеснява извършването на доставка по ал. 5, за която се счита за доставчик, ко</w:t>
      </w:r>
      <w:r w:rsidRPr="002942E2">
        <w:rPr>
          <w:rFonts w:ascii="Times New Roman" w:eastAsia="Times New Roman" w:hAnsi="Times New Roman" w:cs="Times New Roman"/>
          <w:sz w:val="20"/>
          <w:szCs w:val="20"/>
        </w:rPr>
        <w:t>гато не прилага режим в Съюза и режим за дистанционни продажби на стоки, внасяни от трети страни или територии за доставката, се прилагат правилата за целите на данъка върху добавената стойност на съответната държава членка, където получателят е установен,</w:t>
      </w:r>
      <w:r w:rsidRPr="002942E2">
        <w:rPr>
          <w:rFonts w:ascii="Times New Roman" w:eastAsia="Times New Roman" w:hAnsi="Times New Roman" w:cs="Times New Roman"/>
          <w:sz w:val="20"/>
          <w:szCs w:val="20"/>
        </w:rPr>
        <w:t xml:space="preserve"> има постоянен адрес или обичайно пребиваване.</w:t>
      </w:r>
    </w:p>
    <w:p w:rsidR="00000000" w:rsidRPr="002942E2" w:rsidRDefault="00ED7AF4">
      <w:pPr>
        <w:spacing w:after="0" w:line="240" w:lineRule="auto"/>
        <w:ind w:firstLine="851"/>
        <w:divId w:val="69993319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 Данъчно задължено лице, което управлява електронен интерфейс, когато е регистрирано на основание чл. 154, 156 или 157а, е длъжно да води електронен регистър по чл. 159г за доставките по ал. 5, за които се</w:t>
      </w:r>
      <w:r w:rsidRPr="002942E2">
        <w:rPr>
          <w:rFonts w:ascii="Times New Roman" w:eastAsia="Times New Roman" w:hAnsi="Times New Roman" w:cs="Times New Roman"/>
          <w:sz w:val="20"/>
          <w:szCs w:val="20"/>
        </w:rPr>
        <w:t xml:space="preserve"> счита за доставчик, и за доставките на далекосъобщителни услуги, услуги за радио- и телевизионно излъчване или услуги, извършвани по електронен път, в които участва и се счита, че действа от свое име в съответствие с чл. 9а от Регламент за изпълнение (ЕС)</w:t>
      </w:r>
      <w:r w:rsidRPr="002942E2">
        <w:rPr>
          <w:rFonts w:ascii="Times New Roman" w:eastAsia="Times New Roman" w:hAnsi="Times New Roman" w:cs="Times New Roman"/>
          <w:sz w:val="20"/>
          <w:szCs w:val="20"/>
        </w:rPr>
        <w:t xml:space="preserve"> № 1042/2013 на Съвета от 7 октомври 2013 г. за изменение на Регламент за изпълнение (ЕС) № 282/2011 по отношение на мястото на доставка на услуги (ОВ, L 284/1 от 26 октомври 2013 г.), наричан по-нататък "Регламент за изпълнение (ЕС) № 1042/2013".</w:t>
      </w:r>
    </w:p>
    <w:p w:rsidR="00000000" w:rsidRPr="002942E2" w:rsidRDefault="00ED7AF4">
      <w:pPr>
        <w:spacing w:after="0" w:line="240" w:lineRule="auto"/>
        <w:ind w:firstLine="851"/>
        <w:divId w:val="30238950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(11) Дан</w:t>
      </w:r>
      <w:r w:rsidRPr="002942E2">
        <w:rPr>
          <w:rFonts w:ascii="Times New Roman" w:eastAsia="Times New Roman" w:hAnsi="Times New Roman" w:cs="Times New Roman"/>
          <w:sz w:val="20"/>
          <w:szCs w:val="20"/>
        </w:rPr>
        <w:t xml:space="preserve">ъчно задължено лице, което управлява електронен интерфейс, когато не е регистрирано на основание чл. 154, 156 или 157а, е длъжно да води електронен регистър, който съдържа </w:t>
      </w:r>
      <w:r w:rsidRPr="002942E2">
        <w:rPr>
          <w:rFonts w:ascii="Times New Roman" w:eastAsia="Times New Roman" w:hAnsi="Times New Roman" w:cs="Times New Roman"/>
          <w:sz w:val="20"/>
          <w:szCs w:val="20"/>
        </w:rPr>
        <w:lastRenderedPageBreak/>
        <w:t>обобщена информация за съответния данъчен период за доставките по ал. 5, за които се</w:t>
      </w:r>
      <w:r w:rsidRPr="002942E2">
        <w:rPr>
          <w:rFonts w:ascii="Times New Roman" w:eastAsia="Times New Roman" w:hAnsi="Times New Roman" w:cs="Times New Roman"/>
          <w:sz w:val="20"/>
          <w:szCs w:val="20"/>
        </w:rPr>
        <w:t xml:space="preserve"> счита за доставчик, и за доставките на далекосъобщителни услуги, услуги за радио- и телевизионно излъчване или услуги, извършвани по електронен път, в които участва и се счита, че действа от свое име в съответствие с чл. 9а от Регламент за изпълнение (ЕС)</w:t>
      </w:r>
      <w:r w:rsidRPr="002942E2">
        <w:rPr>
          <w:rFonts w:ascii="Times New Roman" w:eastAsia="Times New Roman" w:hAnsi="Times New Roman" w:cs="Times New Roman"/>
          <w:sz w:val="20"/>
          <w:szCs w:val="20"/>
        </w:rPr>
        <w:t xml:space="preserve"> № 1042/2013. Съдържанието на обобщената информация се определя с правилника за прилагане на закона.</w:t>
      </w:r>
    </w:p>
    <w:p w:rsidR="00000000" w:rsidRPr="002942E2" w:rsidRDefault="00ED7AF4">
      <w:pPr>
        <w:spacing w:after="0" w:line="240" w:lineRule="auto"/>
        <w:ind w:firstLine="851"/>
        <w:divId w:val="107481936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(12) Данъчно задължено лице, което управлява електронен интерфейс за доставките по ал. 5, за които не се счита за доставчик, и за доставките на далекосъобщ</w:t>
      </w:r>
      <w:r w:rsidRPr="002942E2">
        <w:rPr>
          <w:rFonts w:ascii="Times New Roman" w:eastAsia="Times New Roman" w:hAnsi="Times New Roman" w:cs="Times New Roman"/>
          <w:sz w:val="20"/>
          <w:szCs w:val="20"/>
        </w:rPr>
        <w:t xml:space="preserve">ителни услуги, услуги за радио- и телевизионно излъчване или услуги, извършвани по електронен път, в които не участва и не се счита, че действа от свое име в съответствие с чл. 9а от Регламент за изпълнение (ЕС) № 1042/2013, води отчетност за тези стоки и </w:t>
      </w:r>
      <w:r w:rsidRPr="002942E2">
        <w:rPr>
          <w:rFonts w:ascii="Times New Roman" w:eastAsia="Times New Roman" w:hAnsi="Times New Roman" w:cs="Times New Roman"/>
          <w:sz w:val="20"/>
          <w:szCs w:val="20"/>
        </w:rPr>
        <w:t>услуги.</w:t>
      </w:r>
    </w:p>
    <w:p w:rsidR="00000000" w:rsidRPr="002942E2" w:rsidRDefault="00ED7AF4">
      <w:pPr>
        <w:spacing w:after="0" w:line="240" w:lineRule="auto"/>
        <w:ind w:firstLine="851"/>
        <w:divId w:val="46085107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(13) Информацията от регистрите по ал. 10 и 11 и отчетността по ал. 12 се предоставя при поискване от орган по приходите по електронен път или на електронен носител в определен в правилника за прилагане на закона файлов формат.</w:t>
      </w:r>
    </w:p>
    <w:p w:rsidR="00000000" w:rsidRPr="002942E2" w:rsidRDefault="00ED7AF4">
      <w:pPr>
        <w:spacing w:after="0" w:line="240" w:lineRule="auto"/>
        <w:ind w:firstLine="851"/>
        <w:divId w:val="18568268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(14) Лицата по ал. 1</w:t>
      </w:r>
      <w:r w:rsidRPr="002942E2">
        <w:rPr>
          <w:rFonts w:ascii="Times New Roman" w:eastAsia="Times New Roman" w:hAnsi="Times New Roman" w:cs="Times New Roman"/>
          <w:sz w:val="20"/>
          <w:szCs w:val="20"/>
        </w:rPr>
        <w:t>0, 11 и 12 съхраняват отчетността по ал. 12 и информацията в електронните регистри по ал. 10 и 11 за срок 10 години, считано от края на годината, през която е била извършена доставката.</w:t>
      </w:r>
    </w:p>
    <w:p w:rsidR="00000000" w:rsidRPr="002942E2" w:rsidRDefault="00ED7AF4">
      <w:pPr>
        <w:spacing w:after="0" w:line="240" w:lineRule="auto"/>
        <w:ind w:firstLine="851"/>
        <w:divId w:val="189215783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(15) Данъчно задължено лице, което управлява електронен интерфейс, не </w:t>
      </w:r>
      <w:r w:rsidRPr="002942E2">
        <w:rPr>
          <w:rFonts w:ascii="Times New Roman" w:eastAsia="Times New Roman" w:hAnsi="Times New Roman" w:cs="Times New Roman"/>
          <w:sz w:val="20"/>
          <w:szCs w:val="20"/>
        </w:rPr>
        <w:t>улеснява доставката на стоки, когато са изпълнени условията на чл. 5б от Регламент за изпълнение (ЕС) 2019/2026.</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Тристранна операция</w:t>
      </w:r>
    </w:p>
    <w:p w:rsidR="00000000" w:rsidRPr="002942E2" w:rsidRDefault="00ED7AF4">
      <w:pPr>
        <w:spacing w:after="0" w:line="240" w:lineRule="auto"/>
        <w:ind w:firstLine="851"/>
        <w:divId w:val="63460770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15. Тристранна операция е доставката на стоки между три регистрирани за целите на ДДС лица в три различни държави член</w:t>
      </w:r>
      <w:r w:rsidRPr="002942E2">
        <w:rPr>
          <w:rFonts w:ascii="Times New Roman" w:eastAsia="Times New Roman" w:hAnsi="Times New Roman" w:cs="Times New Roman"/>
          <w:sz w:val="20"/>
          <w:szCs w:val="20"/>
        </w:rPr>
        <w:t>ки А, Б и В, за които са налице едновременно следните условия:</w:t>
      </w:r>
    </w:p>
    <w:p w:rsidR="00000000" w:rsidRPr="002942E2" w:rsidRDefault="00ED7AF4">
      <w:pPr>
        <w:spacing w:after="0" w:line="240" w:lineRule="auto"/>
        <w:ind w:firstLine="851"/>
        <w:divId w:val="42500418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 регистрирано лице в държава членка А (прехвърлител) извършва доставка на стока на лице, регистрирано в държава членка Б (посредник), което след това извършва доставка на тази стока на лице, </w:t>
      </w:r>
      <w:r w:rsidRPr="002942E2">
        <w:rPr>
          <w:rFonts w:ascii="Times New Roman" w:eastAsia="Times New Roman" w:hAnsi="Times New Roman" w:cs="Times New Roman"/>
          <w:sz w:val="20"/>
          <w:szCs w:val="20"/>
        </w:rPr>
        <w:t>регистрирано в държава членка В (придобиващ);</w:t>
      </w:r>
    </w:p>
    <w:p w:rsidR="00000000" w:rsidRPr="002942E2" w:rsidRDefault="00ED7AF4">
      <w:pPr>
        <w:spacing w:after="0" w:line="240" w:lineRule="auto"/>
        <w:ind w:firstLine="851"/>
        <w:divId w:val="212758283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стоките се транспортират директно от А до В;</w:t>
      </w:r>
    </w:p>
    <w:p w:rsidR="00000000" w:rsidRPr="002942E2" w:rsidRDefault="00ED7AF4">
      <w:pPr>
        <w:spacing w:after="0" w:line="240" w:lineRule="auto"/>
        <w:ind w:firstLine="851"/>
        <w:divId w:val="15861872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посредникът не е регистриран за целите на ДДС в държавите членки А и В;</w:t>
      </w:r>
    </w:p>
    <w:p w:rsidR="00000000" w:rsidRPr="002942E2" w:rsidRDefault="00ED7AF4">
      <w:pPr>
        <w:spacing w:after="0" w:line="240" w:lineRule="auto"/>
        <w:ind w:firstLine="851"/>
        <w:divId w:val="136093219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придобиващият начислява ДДС като получател по доставката.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Режим складиране на сток</w:t>
      </w:r>
      <w:r w:rsidRPr="002942E2">
        <w:rPr>
          <w:rFonts w:ascii="Times New Roman" w:eastAsia="Times New Roman" w:hAnsi="Times New Roman" w:cs="Times New Roman"/>
          <w:b/>
          <w:bCs/>
          <w:sz w:val="20"/>
          <w:szCs w:val="20"/>
        </w:rPr>
        <w:t>и до поискване</w:t>
      </w:r>
    </w:p>
    <w:p w:rsidR="00000000" w:rsidRPr="002942E2" w:rsidRDefault="00ED7AF4">
      <w:pPr>
        <w:spacing w:after="0" w:line="240" w:lineRule="auto"/>
        <w:ind w:firstLine="851"/>
        <w:divId w:val="186490240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15а. (Нов - ДВ, бр. 96 от 2019 г., в сила от 01.01.2020 г.) (1) Данъчно задължено лице може да прехвърля стоки, представляващи част от неговите стопански активи, от територията на една държава членка до територията на друга държава член</w:t>
      </w:r>
      <w:r w:rsidRPr="002942E2">
        <w:rPr>
          <w:rFonts w:ascii="Times New Roman" w:eastAsia="Times New Roman" w:hAnsi="Times New Roman" w:cs="Times New Roman"/>
          <w:sz w:val="20"/>
          <w:szCs w:val="20"/>
        </w:rPr>
        <w:t>ка под режим на складиране на стоки до поискване.</w:t>
      </w:r>
    </w:p>
    <w:p w:rsidR="00000000" w:rsidRPr="002942E2" w:rsidRDefault="00ED7AF4">
      <w:pPr>
        <w:spacing w:after="0" w:line="240" w:lineRule="auto"/>
        <w:ind w:firstLine="851"/>
        <w:divId w:val="99576513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Прехвърлянето по ал. 1 под режим на складиране на стоки до поискване не е възмездна доставка на стоки, когато са налице едновременно следните условия:</w:t>
      </w:r>
    </w:p>
    <w:p w:rsidR="00000000" w:rsidRPr="002942E2" w:rsidRDefault="00ED7AF4">
      <w:pPr>
        <w:spacing w:after="0" w:line="240" w:lineRule="auto"/>
        <w:ind w:firstLine="851"/>
        <w:divId w:val="160919224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стоките са изпратени или транспортирани от данъчно задълженото лице или за негова сметка от трето лице от територията на една държава членка до територията на друга държава членка с цел извършване на последваща доставка на друго данъчно задължено лице в</w:t>
      </w:r>
      <w:r w:rsidRPr="002942E2">
        <w:rPr>
          <w:rFonts w:ascii="Times New Roman" w:eastAsia="Times New Roman" w:hAnsi="Times New Roman" w:cs="Times New Roman"/>
          <w:sz w:val="20"/>
          <w:szCs w:val="20"/>
        </w:rPr>
        <w:t xml:space="preserve"> държавата членка, в която стоките са пристигнали или превозът им е завършил, при наличие на договор между двете данъчно задължени лица, в който е предвидено прехвърляне на правото на собственост или на всяко друго право на разпореждане със стоките като со</w:t>
      </w:r>
      <w:r w:rsidRPr="002942E2">
        <w:rPr>
          <w:rFonts w:ascii="Times New Roman" w:eastAsia="Times New Roman" w:hAnsi="Times New Roman" w:cs="Times New Roman"/>
          <w:sz w:val="20"/>
          <w:szCs w:val="20"/>
        </w:rPr>
        <w:t>бственик;</w:t>
      </w:r>
    </w:p>
    <w:p w:rsidR="00000000" w:rsidRPr="002942E2" w:rsidRDefault="00ED7AF4">
      <w:pPr>
        <w:spacing w:after="0" w:line="240" w:lineRule="auto"/>
        <w:ind w:firstLine="851"/>
        <w:divId w:val="75748365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данъчно задълженото лице, което прехвърля стоките, не е установено и няма постоянен обект на територията на държавата членка, в която стоките пристигат или превозът им завършва;</w:t>
      </w:r>
    </w:p>
    <w:p w:rsidR="00000000" w:rsidRPr="002942E2" w:rsidRDefault="00ED7AF4">
      <w:pPr>
        <w:spacing w:after="0" w:line="240" w:lineRule="auto"/>
        <w:ind w:firstLine="851"/>
        <w:divId w:val="171935390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данъчно задълженото лице, за което стоките са предназначени да</w:t>
      </w:r>
      <w:r w:rsidRPr="002942E2">
        <w:rPr>
          <w:rFonts w:ascii="Times New Roman" w:eastAsia="Times New Roman" w:hAnsi="Times New Roman" w:cs="Times New Roman"/>
          <w:sz w:val="20"/>
          <w:szCs w:val="20"/>
        </w:rPr>
        <w:t xml:space="preserve"> бъдат доставени, е идентифицирано за целите на ДДС в държавата членка, в която стоките пристигат или превозът им завършва, и неговият идентификационен номер по ДДС, издаден му от тази държава членка, е предоставен на данъчно задълженото лице, посочено в т</w:t>
      </w:r>
      <w:r w:rsidRPr="002942E2">
        <w:rPr>
          <w:rFonts w:ascii="Times New Roman" w:eastAsia="Times New Roman" w:hAnsi="Times New Roman" w:cs="Times New Roman"/>
          <w:sz w:val="20"/>
          <w:szCs w:val="20"/>
        </w:rPr>
        <w:t>. 2, към момента, в който започва изпращането или транспортирането на стоките;</w:t>
      </w:r>
    </w:p>
    <w:p w:rsidR="00000000" w:rsidRPr="002942E2" w:rsidRDefault="00ED7AF4">
      <w:pPr>
        <w:spacing w:after="0" w:line="240" w:lineRule="auto"/>
        <w:ind w:firstLine="851"/>
        <w:divId w:val="43798943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стоките са вписани в регистъра по чл. 123, ал. 5 към момента, в който започва изпращането или транспортирането им от данъчно задълженото лице по т. 2;</w:t>
      </w:r>
    </w:p>
    <w:p w:rsidR="00000000" w:rsidRPr="002942E2" w:rsidRDefault="00ED7AF4">
      <w:pPr>
        <w:spacing w:after="0" w:line="240" w:lineRule="auto"/>
        <w:ind w:firstLine="851"/>
        <w:divId w:val="52147481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идентификационният н</w:t>
      </w:r>
      <w:r w:rsidRPr="002942E2">
        <w:rPr>
          <w:rFonts w:ascii="Times New Roman" w:eastAsia="Times New Roman" w:hAnsi="Times New Roman" w:cs="Times New Roman"/>
          <w:sz w:val="20"/>
          <w:szCs w:val="20"/>
        </w:rPr>
        <w:t>омер по ДДС на данъчно задълженото лице, посочено в т. 3, издаден му от държавата членка, в която стоките пристигат или превозът им завършва, е включен във VIES-декларация за данъчния период на изпращането или транспортирането на стоките от данъчно задълже</w:t>
      </w:r>
      <w:r w:rsidRPr="002942E2">
        <w:rPr>
          <w:rFonts w:ascii="Times New Roman" w:eastAsia="Times New Roman" w:hAnsi="Times New Roman" w:cs="Times New Roman"/>
          <w:sz w:val="20"/>
          <w:szCs w:val="20"/>
        </w:rPr>
        <w:t>ното лице по т. 2.</w:t>
      </w:r>
    </w:p>
    <w:p w:rsidR="00000000" w:rsidRPr="002942E2" w:rsidRDefault="00ED7AF4">
      <w:pPr>
        <w:spacing w:after="0" w:line="240" w:lineRule="auto"/>
        <w:ind w:firstLine="851"/>
        <w:divId w:val="98319604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Когато са изпълнени условията на ал. 2, към момента на прехвърляне на правото на разпореждане със стоките като собственик на данъчно задълженото лице по ал. 2, т. 3, при условие че прехвърлянето се извърши в рамките на 12-месечен сро</w:t>
      </w:r>
      <w:r w:rsidRPr="002942E2">
        <w:rPr>
          <w:rFonts w:ascii="Times New Roman" w:eastAsia="Times New Roman" w:hAnsi="Times New Roman" w:cs="Times New Roman"/>
          <w:sz w:val="20"/>
          <w:szCs w:val="20"/>
        </w:rPr>
        <w:t>к от пристигането или завършването на превоза на стоките, се счита, че е налице:</w:t>
      </w:r>
    </w:p>
    <w:p w:rsidR="00000000" w:rsidRPr="002942E2" w:rsidRDefault="00ED7AF4">
      <w:pPr>
        <w:spacing w:after="0" w:line="240" w:lineRule="auto"/>
        <w:ind w:firstLine="851"/>
        <w:divId w:val="42029974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вътреобщностна доставка на стоки, извършена от данъчно задълженото лице по ал. 2, т. 2 в държавата членка, от която стоките са изпратени или транспортирани;</w:t>
      </w:r>
    </w:p>
    <w:p w:rsidR="00000000" w:rsidRPr="002942E2" w:rsidRDefault="00ED7AF4">
      <w:pPr>
        <w:spacing w:after="0" w:line="240" w:lineRule="auto"/>
        <w:ind w:firstLine="851"/>
        <w:divId w:val="160295394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2. вътреобщност</w:t>
      </w:r>
      <w:r w:rsidRPr="002942E2">
        <w:rPr>
          <w:rFonts w:ascii="Times New Roman" w:eastAsia="Times New Roman" w:hAnsi="Times New Roman" w:cs="Times New Roman"/>
          <w:sz w:val="20"/>
          <w:szCs w:val="20"/>
        </w:rPr>
        <w:t>но придобиване на стоки, извършено от данъчно задълженото лице по ал. 2, т. 3, на което тези стоки са доставени в държавата членка, в която стоките пристигат или превозът им завършва.</w:t>
      </w:r>
    </w:p>
    <w:p w:rsidR="00000000" w:rsidRPr="002942E2" w:rsidRDefault="00ED7AF4">
      <w:pPr>
        <w:spacing w:after="0" w:line="240" w:lineRule="auto"/>
        <w:ind w:firstLine="851"/>
        <w:divId w:val="141304220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Когато в рамките на 12-месечния срок от пристигането или завършванет</w:t>
      </w:r>
      <w:r w:rsidRPr="002942E2">
        <w:rPr>
          <w:rFonts w:ascii="Times New Roman" w:eastAsia="Times New Roman" w:hAnsi="Times New Roman" w:cs="Times New Roman"/>
          <w:sz w:val="20"/>
          <w:szCs w:val="20"/>
        </w:rPr>
        <w:t>о на превоза на стоките в държавата членка, в която стоките са пристигнали или превозът им е завършил, данъчно задълженото лице по ал. 2, т. 3 бъде заместено от друго данъчно задължено лице, при изпълнение на всички други приложими условия на ал. 2 и вписв</w:t>
      </w:r>
      <w:r w:rsidRPr="002942E2">
        <w:rPr>
          <w:rFonts w:ascii="Times New Roman" w:eastAsia="Times New Roman" w:hAnsi="Times New Roman" w:cs="Times New Roman"/>
          <w:sz w:val="20"/>
          <w:szCs w:val="20"/>
        </w:rPr>
        <w:t>ане на заместването от данъчно задълженото лице по ал. 2, т. 2 в регистъра по чл. 123, ал. 5, се продължава прилагането на режим на складиране на стоки до поискване до изтичането на този срок.</w:t>
      </w:r>
    </w:p>
    <w:p w:rsidR="00000000" w:rsidRPr="002942E2" w:rsidRDefault="00ED7AF4">
      <w:pPr>
        <w:spacing w:after="0" w:line="240" w:lineRule="auto"/>
        <w:ind w:firstLine="851"/>
        <w:divId w:val="132018833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Не е доставка на стоки връщането на стоките в държавата чле</w:t>
      </w:r>
      <w:r w:rsidRPr="002942E2">
        <w:rPr>
          <w:rFonts w:ascii="Times New Roman" w:eastAsia="Times New Roman" w:hAnsi="Times New Roman" w:cs="Times New Roman"/>
          <w:sz w:val="20"/>
          <w:szCs w:val="20"/>
        </w:rPr>
        <w:t>нка, от която са били изпратени или транспортирани, когато правото на собственост или всяко друго право на разпореждане със стоката като собственик не е било прехвърлено в рамките на 12-месечния срок от пристигането или завършването на превоза на стоките и</w:t>
      </w:r>
      <w:r w:rsidRPr="002942E2">
        <w:rPr>
          <w:rFonts w:ascii="Times New Roman" w:eastAsia="Times New Roman" w:hAnsi="Times New Roman" w:cs="Times New Roman"/>
          <w:sz w:val="20"/>
          <w:szCs w:val="20"/>
        </w:rPr>
        <w:t xml:space="preserve"> връщането им е отразено в регистъра по чл. 123, ал. 5 от лицето по ал. 2, т. 2.</w:t>
      </w:r>
    </w:p>
    <w:p w:rsidR="00000000" w:rsidRPr="002942E2" w:rsidRDefault="00ED7AF4">
      <w:pPr>
        <w:spacing w:after="0" w:line="240" w:lineRule="auto"/>
        <w:ind w:firstLine="851"/>
        <w:divId w:val="14256836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(6) Когато в рамките на 12-месечния срок от пристигането или завършването на превоза на стоките някое от условията по ал. 2 и 4 вече не е изпълнено, към този момент се счита, </w:t>
      </w:r>
      <w:r w:rsidRPr="002942E2">
        <w:rPr>
          <w:rFonts w:ascii="Times New Roman" w:eastAsia="Times New Roman" w:hAnsi="Times New Roman" w:cs="Times New Roman"/>
          <w:sz w:val="20"/>
          <w:szCs w:val="20"/>
        </w:rPr>
        <w:t>че е налице:</w:t>
      </w:r>
    </w:p>
    <w:p w:rsidR="00000000" w:rsidRPr="002942E2" w:rsidRDefault="00ED7AF4">
      <w:pPr>
        <w:spacing w:after="0" w:line="240" w:lineRule="auto"/>
        <w:ind w:firstLine="851"/>
        <w:divId w:val="31611171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вътреобщностна доставка на стоки, извършена от данъчно задълженото лице, посочено в ал. 2, т. 2, в държавата членка, от която стоките са изпратени или транспортирани;</w:t>
      </w:r>
    </w:p>
    <w:p w:rsidR="00000000" w:rsidRPr="002942E2" w:rsidRDefault="00ED7AF4">
      <w:pPr>
        <w:spacing w:after="0" w:line="240" w:lineRule="auto"/>
        <w:ind w:firstLine="851"/>
        <w:divId w:val="142333569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вътреобщностно придобиване на стоки, извършено от данъчно задълженото </w:t>
      </w:r>
      <w:r w:rsidRPr="002942E2">
        <w:rPr>
          <w:rFonts w:ascii="Times New Roman" w:eastAsia="Times New Roman" w:hAnsi="Times New Roman" w:cs="Times New Roman"/>
          <w:sz w:val="20"/>
          <w:szCs w:val="20"/>
        </w:rPr>
        <w:t>лице, посочено в ал. 2, т. 2, в държавата членка, в която стоките са пристигнали или е завършил превозът им.</w:t>
      </w:r>
    </w:p>
    <w:p w:rsidR="00000000" w:rsidRPr="002942E2" w:rsidRDefault="00ED7AF4">
      <w:pPr>
        <w:spacing w:after="0" w:line="240" w:lineRule="auto"/>
        <w:ind w:firstLine="851"/>
        <w:divId w:val="6009176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(7) Когато в рамките на 12-месечния срок от пристигането или завършването на превоза стоките не са били доставени и не са възникнали обстоятелства </w:t>
      </w:r>
      <w:r w:rsidRPr="002942E2">
        <w:rPr>
          <w:rFonts w:ascii="Times New Roman" w:eastAsia="Times New Roman" w:hAnsi="Times New Roman" w:cs="Times New Roman"/>
          <w:sz w:val="20"/>
          <w:szCs w:val="20"/>
        </w:rPr>
        <w:t>по ал. 5, 9 или 10, се счита, че условията по ал. 2 не са изпълнени в деня, следващ изтичането на 12-месечния срок, като към този момент се прилага ал. 6.</w:t>
      </w:r>
    </w:p>
    <w:p w:rsidR="00000000" w:rsidRPr="002942E2" w:rsidRDefault="00ED7AF4">
      <w:pPr>
        <w:spacing w:after="0" w:line="240" w:lineRule="auto"/>
        <w:ind w:firstLine="851"/>
        <w:divId w:val="126742560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(8) (Изм. - ДВ, 14 от 2020 г.) Когато в рамките на 12-месечния срок от пристигането или завършването </w:t>
      </w:r>
      <w:r w:rsidRPr="002942E2">
        <w:rPr>
          <w:rFonts w:ascii="Times New Roman" w:eastAsia="Times New Roman" w:hAnsi="Times New Roman" w:cs="Times New Roman"/>
          <w:sz w:val="20"/>
          <w:szCs w:val="20"/>
        </w:rPr>
        <w:t>на превоза стоките са доставени на лице, различно от данъчно задълженото лице по ал. 2, т. 3 или ал. 4, се счита, че условията по ал. 2 не са изпълнени непосредствено преди тази доставка, като към този момент се прилага ал. 6.</w:t>
      </w:r>
    </w:p>
    <w:p w:rsidR="00000000" w:rsidRPr="002942E2" w:rsidRDefault="00ED7AF4">
      <w:pPr>
        <w:spacing w:after="0" w:line="240" w:lineRule="auto"/>
        <w:ind w:firstLine="851"/>
        <w:divId w:val="56657519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Когато в рамките на 12-ме</w:t>
      </w:r>
      <w:r w:rsidRPr="002942E2">
        <w:rPr>
          <w:rFonts w:ascii="Times New Roman" w:eastAsia="Times New Roman" w:hAnsi="Times New Roman" w:cs="Times New Roman"/>
          <w:sz w:val="20"/>
          <w:szCs w:val="20"/>
        </w:rPr>
        <w:t>сечния срок от пристигането или завършването на превоза стоките са изпратени или транспортирани до държава, различна от държавата членка, в която стоките първоначално са пристигнали или превозът е завършил, се счита, че условията по ал. 2 не са изпълнени н</w:t>
      </w:r>
      <w:r w:rsidRPr="002942E2">
        <w:rPr>
          <w:rFonts w:ascii="Times New Roman" w:eastAsia="Times New Roman" w:hAnsi="Times New Roman" w:cs="Times New Roman"/>
          <w:sz w:val="20"/>
          <w:szCs w:val="20"/>
        </w:rPr>
        <w:t>епосредствено преди да започне това изпращане или транспортиране, като към този момент се прилага ал. 6.</w:t>
      </w:r>
    </w:p>
    <w:p w:rsidR="00000000" w:rsidRPr="002942E2" w:rsidRDefault="00ED7AF4">
      <w:pPr>
        <w:spacing w:after="0" w:line="240" w:lineRule="auto"/>
        <w:ind w:firstLine="851"/>
        <w:divId w:val="49823441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 Когато в рамките на 12-месечния срок от пристигането или завършването на превоза стоките са унищожени, липсват или са бракувани, се счита, че усло</w:t>
      </w:r>
      <w:r w:rsidRPr="002942E2">
        <w:rPr>
          <w:rFonts w:ascii="Times New Roman" w:eastAsia="Times New Roman" w:hAnsi="Times New Roman" w:cs="Times New Roman"/>
          <w:sz w:val="20"/>
          <w:szCs w:val="20"/>
        </w:rPr>
        <w:t>вията по ал. 2 и 4 не са изпълнени на датата на възникване на съответното обстоятелство, или ако е невъзможно да се определи тази дата - датата на установяването му, като към този момент се прилага ал. 6.</w:t>
      </w:r>
    </w:p>
    <w:p w:rsidR="00000000" w:rsidRPr="002942E2" w:rsidRDefault="00ED7AF4">
      <w:pPr>
        <w:spacing w:after="0" w:line="240" w:lineRule="auto"/>
        <w:ind w:firstLine="851"/>
        <w:divId w:val="75813629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(11) Данъчното събитие при вътреобщностна доставка </w:t>
      </w:r>
      <w:r w:rsidRPr="002942E2">
        <w:rPr>
          <w:rFonts w:ascii="Times New Roman" w:eastAsia="Times New Roman" w:hAnsi="Times New Roman" w:cs="Times New Roman"/>
          <w:sz w:val="20"/>
          <w:szCs w:val="20"/>
        </w:rPr>
        <w:t>и вътреобщностно придобиване по ал. 6 възниква на датата на съответното обстоятелство. В тези случаи се прилагат чл. 51, ал. 3 и чл. 63, ал. 3.</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Внос на стоки</w:t>
      </w:r>
    </w:p>
    <w:p w:rsidR="00000000" w:rsidRPr="002942E2" w:rsidRDefault="00ED7AF4">
      <w:pPr>
        <w:spacing w:after="0" w:line="240" w:lineRule="auto"/>
        <w:ind w:firstLine="851"/>
        <w:divId w:val="168539980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16. (1) (Изм. - ДВ, бр. 58 от 2016 г.) Внос на стоки по смисъла на този закон е въвеждането н</w:t>
      </w:r>
      <w:r w:rsidRPr="002942E2">
        <w:rPr>
          <w:rFonts w:ascii="Times New Roman" w:eastAsia="Times New Roman" w:hAnsi="Times New Roman" w:cs="Times New Roman"/>
          <w:sz w:val="20"/>
          <w:szCs w:val="20"/>
        </w:rPr>
        <w:t>а несъюзни стоки на територията на страната.</w:t>
      </w:r>
    </w:p>
    <w:p w:rsidR="00000000" w:rsidRPr="002942E2" w:rsidRDefault="00ED7AF4">
      <w:pPr>
        <w:spacing w:after="0" w:line="240" w:lineRule="auto"/>
        <w:ind w:firstLine="851"/>
        <w:divId w:val="180646193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Внос на стоки е и поставянето на стоки под режим свободно обращение след режим пасивно усъвършенстване.</w:t>
      </w:r>
    </w:p>
    <w:p w:rsidR="00000000" w:rsidRPr="002942E2" w:rsidRDefault="00ED7AF4">
      <w:pPr>
        <w:spacing w:after="0" w:line="240" w:lineRule="auto"/>
        <w:ind w:firstLine="851"/>
        <w:divId w:val="86363392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(Изм. - ДВ, бр. 94 от 2010 г., в сила от 01.01.2011 г., изм. - ДВ, бр. 101 от 2013 г., в сила от 01</w:t>
      </w:r>
      <w:r w:rsidRPr="002942E2">
        <w:rPr>
          <w:rFonts w:ascii="Times New Roman" w:eastAsia="Times New Roman" w:hAnsi="Times New Roman" w:cs="Times New Roman"/>
          <w:sz w:val="20"/>
          <w:szCs w:val="20"/>
        </w:rPr>
        <w:t>.01.2014 г., изм. - ДВ, бр. 58 от 2016 г.) Внос на стоки е и въвеждането на съюзни стоки на територията на страната от трети територии, които са част от митническата територия на Европейския съюз.</w:t>
      </w:r>
    </w:p>
    <w:p w:rsidR="00000000" w:rsidRPr="002942E2" w:rsidRDefault="00ED7AF4">
      <w:pPr>
        <w:spacing w:after="0" w:line="240" w:lineRule="auto"/>
        <w:ind w:firstLine="851"/>
        <w:divId w:val="175008170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Внос на стоки е и всяко друго събитие, в резултат на ко</w:t>
      </w:r>
      <w:r w:rsidRPr="002942E2">
        <w:rPr>
          <w:rFonts w:ascii="Times New Roman" w:eastAsia="Times New Roman" w:hAnsi="Times New Roman" w:cs="Times New Roman"/>
          <w:sz w:val="20"/>
          <w:szCs w:val="20"/>
        </w:rPr>
        <w:t>ето възниква митническо задължение.</w:t>
      </w:r>
    </w:p>
    <w:p w:rsidR="00000000" w:rsidRPr="002942E2" w:rsidRDefault="00ED7AF4">
      <w:pPr>
        <w:spacing w:after="0" w:line="240" w:lineRule="auto"/>
        <w:ind w:firstLine="851"/>
        <w:divId w:val="128604156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(Изм. - ДВ, бр. 58 от 2016 г., изм. - ДВ, бр. 96 от 2019 г., в сила от 01.01.2020 г.) Алинеи 1, 2, 3 и 4 не се прилагат, когато при въвеждане на територията на страната стоките са със статут на временно складирани ст</w:t>
      </w:r>
      <w:r w:rsidRPr="002942E2">
        <w:rPr>
          <w:rFonts w:ascii="Times New Roman" w:eastAsia="Times New Roman" w:hAnsi="Times New Roman" w:cs="Times New Roman"/>
          <w:sz w:val="20"/>
          <w:szCs w:val="20"/>
        </w:rPr>
        <w:t>оки или са поставени в свободна зона или под митнически режими - митническо складиране, активно усъвършенстване, временен внос с пълно освобождаване от вносни мита, външен транзит, вносът се смята за осъществен само когато стоките се допуснат за свободно о</w:t>
      </w:r>
      <w:r w:rsidRPr="002942E2">
        <w:rPr>
          <w:rFonts w:ascii="Times New Roman" w:eastAsia="Times New Roman" w:hAnsi="Times New Roman" w:cs="Times New Roman"/>
          <w:sz w:val="20"/>
          <w:szCs w:val="20"/>
        </w:rPr>
        <w:t>бращение.</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Част втора.</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ОБЛАГАНЕ НА ДОСТАВКИТЕ</w:t>
      </w: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lastRenderedPageBreak/>
        <w:t>Глава първа.</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МЯСТО НА ИЗПЪЛНЕНИЕ</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Място на изпълнение при доставка на стока</w:t>
      </w:r>
    </w:p>
    <w:p w:rsidR="00000000" w:rsidRPr="002942E2" w:rsidRDefault="00ED7AF4">
      <w:pPr>
        <w:spacing w:after="0" w:line="240" w:lineRule="auto"/>
        <w:ind w:firstLine="851"/>
        <w:divId w:val="77413603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17. (1) (Доп. - ДВ, бр. 96 от 2019 г., в сила от 01.01.2020 г.) Място на изпълнение при доставка на стока, която не се изпраща или превозва, е мястото, където стоката се намира при прехвърляне на собствеността и на всяко друго право на разпореждане със</w:t>
      </w:r>
      <w:r w:rsidRPr="002942E2">
        <w:rPr>
          <w:rFonts w:ascii="Times New Roman" w:eastAsia="Times New Roman" w:hAnsi="Times New Roman" w:cs="Times New Roman"/>
          <w:sz w:val="20"/>
          <w:szCs w:val="20"/>
        </w:rPr>
        <w:t xml:space="preserve"> стоката като собственик или при фактическото предоставяне на стоката по чл. 6, ал. 2.</w:t>
      </w:r>
    </w:p>
    <w:p w:rsidR="00000000" w:rsidRPr="002942E2" w:rsidRDefault="00ED7AF4">
      <w:pPr>
        <w:spacing w:after="0" w:line="240" w:lineRule="auto"/>
        <w:ind w:firstLine="851"/>
        <w:divId w:val="20992572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Място на изпълнение при доставка на стока, която се изпраща или превозва от доставчика, получателя или от трето лице, е местонахождението на стоката към момента, в к</w:t>
      </w:r>
      <w:r w:rsidRPr="002942E2">
        <w:rPr>
          <w:rFonts w:ascii="Times New Roman" w:eastAsia="Times New Roman" w:hAnsi="Times New Roman" w:cs="Times New Roman"/>
          <w:sz w:val="20"/>
          <w:szCs w:val="20"/>
        </w:rPr>
        <w:t>ойто се изпраща пратката или започва превозът ѝ към получателя.</w:t>
      </w:r>
    </w:p>
    <w:p w:rsidR="00000000" w:rsidRPr="002942E2" w:rsidRDefault="00ED7AF4">
      <w:pPr>
        <w:spacing w:after="0" w:line="240" w:lineRule="auto"/>
        <w:ind w:firstLine="851"/>
        <w:divId w:val="11270456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Място на изпълнение при доставка на стока от посредник в тристранна операция до придобиващ в тристранна операция е държавата членка, където придобиващият в тристранната операция е регистри</w:t>
      </w:r>
      <w:r w:rsidRPr="002942E2">
        <w:rPr>
          <w:rFonts w:ascii="Times New Roman" w:eastAsia="Times New Roman" w:hAnsi="Times New Roman" w:cs="Times New Roman"/>
          <w:sz w:val="20"/>
          <w:szCs w:val="20"/>
        </w:rPr>
        <w:t>ран за целите на ДДС.</w:t>
      </w:r>
    </w:p>
    <w:p w:rsidR="00000000" w:rsidRPr="002942E2" w:rsidRDefault="00ED7AF4">
      <w:pPr>
        <w:spacing w:after="0" w:line="240" w:lineRule="auto"/>
        <w:ind w:firstLine="851"/>
        <w:divId w:val="109065828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Място на изпълнение при доставка на стока, която се монтира или инсталира от или за сметка на доставчика, е мястото, където се монтира или инсталира стоката.</w:t>
      </w:r>
    </w:p>
    <w:p w:rsidR="00000000" w:rsidRPr="002942E2" w:rsidRDefault="00ED7AF4">
      <w:pPr>
        <w:spacing w:after="0" w:line="240" w:lineRule="auto"/>
        <w:ind w:firstLine="851"/>
        <w:divId w:val="583726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(Нова - ДВ, бр. 104 от 2020 г., в сила от 01.07.2021 г.) Място на из</w:t>
      </w:r>
      <w:r w:rsidRPr="002942E2">
        <w:rPr>
          <w:rFonts w:ascii="Times New Roman" w:eastAsia="Times New Roman" w:hAnsi="Times New Roman" w:cs="Times New Roman"/>
          <w:sz w:val="20"/>
          <w:szCs w:val="20"/>
        </w:rPr>
        <w:t>пълнение при доставка на стока от вносителя, определен като платец на данъка върху добавената стойност, за която изпращането или транспортът на стоката започва от територията на трета страна или територия, е на територията на държавата членка на вноса на с</w:t>
      </w:r>
      <w:r w:rsidRPr="002942E2">
        <w:rPr>
          <w:rFonts w:ascii="Times New Roman" w:eastAsia="Times New Roman" w:hAnsi="Times New Roman" w:cs="Times New Roman"/>
          <w:sz w:val="20"/>
          <w:szCs w:val="20"/>
        </w:rPr>
        <w:t>токата. Мястото на изпълнение на последващата доставка е на територията на държавата членка на вноса на стоката.</w:t>
      </w:r>
    </w:p>
    <w:p w:rsidR="00000000" w:rsidRPr="002942E2" w:rsidRDefault="00ED7AF4">
      <w:pPr>
        <w:spacing w:after="0" w:line="240" w:lineRule="auto"/>
        <w:ind w:firstLine="851"/>
        <w:divId w:val="450828788"/>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96 от 6 Декември 2019 г.</w:t>
      </w:r>
    </w:p>
    <w:p w:rsidR="00000000" w:rsidRPr="002942E2" w:rsidRDefault="00ED7AF4">
      <w:pPr>
        <w:spacing w:after="0" w:line="240" w:lineRule="auto"/>
        <w:ind w:firstLine="851"/>
        <w:divId w:val="515190214"/>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Място на изпълнение при доставка на стока</w:t>
      </w:r>
    </w:p>
    <w:p w:rsidR="00000000" w:rsidRPr="002942E2" w:rsidRDefault="00ED7AF4">
      <w:pPr>
        <w:spacing w:after="0" w:line="240" w:lineRule="auto"/>
        <w:ind w:firstLine="851"/>
        <w:divId w:val="93493944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Чл. 17. (1) (Доп. - ДВ, бр. 96 от 2019 г., в сила от 0</w:t>
      </w:r>
      <w:r w:rsidRPr="002942E2">
        <w:rPr>
          <w:rFonts w:ascii="Times New Roman" w:eastAsia="Times New Roman" w:hAnsi="Times New Roman" w:cs="Times New Roman"/>
          <w:i/>
          <w:iCs/>
          <w:sz w:val="20"/>
          <w:szCs w:val="20"/>
        </w:rPr>
        <w:t>1.01.2020 г.) Място на изпълнение при доставка на стока, която не се изпраща или превозва, е мястото, където стоката се намира при прехвърляне на собствеността и на всяко друго право на разпореждане със стоката като собственик или при фактическото предоста</w:t>
      </w:r>
      <w:r w:rsidRPr="002942E2">
        <w:rPr>
          <w:rFonts w:ascii="Times New Roman" w:eastAsia="Times New Roman" w:hAnsi="Times New Roman" w:cs="Times New Roman"/>
          <w:i/>
          <w:iCs/>
          <w:sz w:val="20"/>
          <w:szCs w:val="20"/>
        </w:rPr>
        <w:t>вяне на стоката по чл. 6, ал. 2.</w:t>
      </w:r>
    </w:p>
    <w:p w:rsidR="00000000" w:rsidRPr="002942E2" w:rsidRDefault="00ED7AF4">
      <w:pPr>
        <w:spacing w:after="0" w:line="240" w:lineRule="auto"/>
        <w:ind w:firstLine="851"/>
        <w:divId w:val="81718643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Място на изпълнение при доставка на стока, която се изпраща или превозва от доставчика, получателя или от трето лице, е местонахождението на стоката към момента, в който се изпраща пратката или започва превозът ѝ към по</w:t>
      </w:r>
      <w:r w:rsidRPr="002942E2">
        <w:rPr>
          <w:rFonts w:ascii="Times New Roman" w:eastAsia="Times New Roman" w:hAnsi="Times New Roman" w:cs="Times New Roman"/>
          <w:i/>
          <w:iCs/>
          <w:sz w:val="20"/>
          <w:szCs w:val="20"/>
        </w:rPr>
        <w:t>лучателя.</w:t>
      </w:r>
    </w:p>
    <w:p w:rsidR="00000000" w:rsidRPr="002942E2" w:rsidRDefault="00ED7AF4">
      <w:pPr>
        <w:spacing w:after="0" w:line="240" w:lineRule="auto"/>
        <w:ind w:firstLine="851"/>
        <w:divId w:val="52429269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Място на изпълнение при доставка на стока от посредник в тристранна операция до придобиващ в тристранна операция е държавата членка, където придобиващият в тристранната операция е регистриран за целите на ДДС.</w:t>
      </w:r>
    </w:p>
    <w:p w:rsidR="00000000" w:rsidRPr="002942E2" w:rsidRDefault="00ED7AF4">
      <w:pPr>
        <w:spacing w:after="0" w:line="240" w:lineRule="auto"/>
        <w:ind w:firstLine="851"/>
        <w:divId w:val="93162038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Място на изпълнение при дост</w:t>
      </w:r>
      <w:r w:rsidRPr="002942E2">
        <w:rPr>
          <w:rFonts w:ascii="Times New Roman" w:eastAsia="Times New Roman" w:hAnsi="Times New Roman" w:cs="Times New Roman"/>
          <w:i/>
          <w:iCs/>
          <w:sz w:val="20"/>
          <w:szCs w:val="20"/>
        </w:rPr>
        <w:t>авка на стока, която се монтира или инсталира от или за сметка на доставчика, е мястото, където се монтира или инсталира стоката.</w:t>
      </w:r>
    </w:p>
    <w:p w:rsidR="00000000" w:rsidRPr="002942E2" w:rsidRDefault="00ED7AF4">
      <w:pPr>
        <w:spacing w:after="0" w:line="240" w:lineRule="auto"/>
        <w:divId w:val="515190214"/>
        <w:rPr>
          <w:rFonts w:ascii="Times New Roman" w:eastAsia="Times New Roman" w:hAnsi="Times New Roman" w:cs="Times New Roman"/>
          <w:i/>
          <w:iCs/>
          <w:sz w:val="20"/>
          <w:szCs w:val="20"/>
        </w:rPr>
      </w:pP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Място на изпълнение при доставка на стоки, ресторантьорски и кетъринг услуги, извършвана на борда на кораби, самолети и вл</w:t>
      </w:r>
      <w:r w:rsidRPr="002942E2">
        <w:rPr>
          <w:rFonts w:ascii="Times New Roman" w:eastAsia="Times New Roman" w:hAnsi="Times New Roman" w:cs="Times New Roman"/>
          <w:b/>
          <w:bCs/>
          <w:sz w:val="20"/>
          <w:szCs w:val="20"/>
        </w:rPr>
        <w:t>акове (Загл. изм. - ДВ, бр. 95 от 2009 г., в сила от 01.01.2010 г.)</w:t>
      </w:r>
    </w:p>
    <w:p w:rsidR="00000000" w:rsidRPr="002942E2" w:rsidRDefault="00ED7AF4">
      <w:pPr>
        <w:spacing w:after="0" w:line="240" w:lineRule="auto"/>
        <w:ind w:firstLine="851"/>
        <w:divId w:val="42056724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18. (1) (Изм. - ДВ, бр. 95 от 2009 г., в сила от 01.01.2010 г.) Мястото на изпълнение при доставка на стоки, ресторантьорски и кетъринг услуги, извършвана на борда на кораби, самолети</w:t>
      </w:r>
      <w:r w:rsidRPr="002942E2">
        <w:rPr>
          <w:rFonts w:ascii="Times New Roman" w:eastAsia="Times New Roman" w:hAnsi="Times New Roman" w:cs="Times New Roman"/>
          <w:sz w:val="20"/>
          <w:szCs w:val="20"/>
        </w:rPr>
        <w:t xml:space="preserve"> или влакове по време на превоза на пътници, е на територията на страната, когато:</w:t>
      </w:r>
    </w:p>
    <w:p w:rsidR="00000000" w:rsidRPr="002942E2" w:rsidRDefault="00ED7AF4">
      <w:pPr>
        <w:spacing w:after="0" w:line="240" w:lineRule="auto"/>
        <w:ind w:firstLine="851"/>
        <w:divId w:val="57601304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превозът на пътниците започва на територията на страната и завършва на територията на друга държава членка без спиране на територията на трета страна или територия, или</w:t>
      </w:r>
    </w:p>
    <w:p w:rsidR="00000000" w:rsidRPr="002942E2" w:rsidRDefault="00ED7AF4">
      <w:pPr>
        <w:spacing w:after="0" w:line="240" w:lineRule="auto"/>
        <w:ind w:firstLine="851"/>
        <w:divId w:val="98304339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w:t>
      </w:r>
      <w:r w:rsidRPr="002942E2">
        <w:rPr>
          <w:rFonts w:ascii="Times New Roman" w:eastAsia="Times New Roman" w:hAnsi="Times New Roman" w:cs="Times New Roman"/>
          <w:sz w:val="20"/>
          <w:szCs w:val="20"/>
        </w:rPr>
        <w:t>. превозът на пътниците започва на територията на страната и завършва на територията на трета страна или територия със спиране на територията на друга държава членка, или</w:t>
      </w:r>
    </w:p>
    <w:p w:rsidR="00000000" w:rsidRPr="002942E2" w:rsidRDefault="00ED7AF4">
      <w:pPr>
        <w:spacing w:after="0" w:line="240" w:lineRule="auto"/>
        <w:ind w:firstLine="851"/>
        <w:divId w:val="5282986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(изм. - ДВ, бр. 94 от 2010 г., в сила от 01.01.2011 г.) превозът на пътниците запо</w:t>
      </w:r>
      <w:r w:rsidRPr="002942E2">
        <w:rPr>
          <w:rFonts w:ascii="Times New Roman" w:eastAsia="Times New Roman" w:hAnsi="Times New Roman" w:cs="Times New Roman"/>
          <w:sz w:val="20"/>
          <w:szCs w:val="20"/>
        </w:rPr>
        <w:t>чва от територията на трета страна или територия и завършва на територията на друга държава членка и първото спиране на територията на Европейския съюз е осъществено на територията на страната, или</w:t>
      </w:r>
    </w:p>
    <w:p w:rsidR="00000000" w:rsidRPr="002942E2" w:rsidRDefault="00ED7AF4">
      <w:pPr>
        <w:spacing w:after="0" w:line="240" w:lineRule="auto"/>
        <w:ind w:firstLine="851"/>
        <w:divId w:val="67438218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превозът на пътниците се извършва между две точки на те</w:t>
      </w:r>
      <w:r w:rsidRPr="002942E2">
        <w:rPr>
          <w:rFonts w:ascii="Times New Roman" w:eastAsia="Times New Roman" w:hAnsi="Times New Roman" w:cs="Times New Roman"/>
          <w:sz w:val="20"/>
          <w:szCs w:val="20"/>
        </w:rPr>
        <w:t>риторията на страната.</w:t>
      </w:r>
    </w:p>
    <w:p w:rsidR="00000000" w:rsidRPr="002942E2" w:rsidRDefault="00ED7AF4">
      <w:pPr>
        <w:spacing w:after="0" w:line="240" w:lineRule="auto"/>
        <w:ind w:firstLine="851"/>
        <w:divId w:val="203214682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 95 от 2009 г., в сила от 01.01.2010 г.) Мястото на изпълнение при доставка на стоки, ресторантьорски и кетъринг услуги, извършвана на борда на кораби, самолети или влакове по време на превоза на пътници, се опреде</w:t>
      </w:r>
      <w:r w:rsidRPr="002942E2">
        <w:rPr>
          <w:rFonts w:ascii="Times New Roman" w:eastAsia="Times New Roman" w:hAnsi="Times New Roman" w:cs="Times New Roman"/>
          <w:sz w:val="20"/>
          <w:szCs w:val="20"/>
        </w:rPr>
        <w:t>ля по реда на ал. 1, т. 2 и 3 само за частта от превоза на пътници, извършен между територията на страната и другите държави членки.</w:t>
      </w:r>
    </w:p>
    <w:p w:rsidR="00000000" w:rsidRPr="002942E2" w:rsidRDefault="00ED7AF4">
      <w:pPr>
        <w:spacing w:after="0" w:line="240" w:lineRule="auto"/>
        <w:ind w:firstLine="851"/>
        <w:divId w:val="69431065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(3) (Изм. - ДВ, бр. 95 от 2009 г., в сила от 01.01.2010 г.) Извън случаите по ал. 1 и 2 мястото на изпълнение при доставка </w:t>
      </w:r>
      <w:r w:rsidRPr="002942E2">
        <w:rPr>
          <w:rFonts w:ascii="Times New Roman" w:eastAsia="Times New Roman" w:hAnsi="Times New Roman" w:cs="Times New Roman"/>
          <w:sz w:val="20"/>
          <w:szCs w:val="20"/>
        </w:rPr>
        <w:t>на стоки, ресторантьорски и кетъринг услуги, извършвана на борда на кораби, самолети или влакове по време на превоза на пътници, е извън територията на страната.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Място на изпълнение при доставка на природен газ и електрическа енергия</w:t>
      </w:r>
    </w:p>
    <w:p w:rsidR="00000000" w:rsidRPr="002942E2" w:rsidRDefault="00ED7AF4">
      <w:pPr>
        <w:spacing w:after="0" w:line="240" w:lineRule="auto"/>
        <w:ind w:firstLine="851"/>
        <w:divId w:val="108969010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Чл. 19. (Изм. - ДВ,</w:t>
      </w:r>
      <w:r w:rsidRPr="002942E2">
        <w:rPr>
          <w:rFonts w:ascii="Times New Roman" w:eastAsia="Times New Roman" w:hAnsi="Times New Roman" w:cs="Times New Roman"/>
          <w:sz w:val="20"/>
          <w:szCs w:val="20"/>
        </w:rPr>
        <w:t xml:space="preserve"> бр. 94 от 2010 г., в сила от 01.01.2011 г.) Мястото на изпълнение при доставка на газ чрез система за природен газ, разположена на територията на Европейския съюз, или мрежа, свързана с такава система, при доставка на електрическа енергия или на топлинна </w:t>
      </w:r>
      <w:r w:rsidRPr="002942E2">
        <w:rPr>
          <w:rFonts w:ascii="Times New Roman" w:eastAsia="Times New Roman" w:hAnsi="Times New Roman" w:cs="Times New Roman"/>
          <w:sz w:val="20"/>
          <w:szCs w:val="20"/>
        </w:rPr>
        <w:t>или хладилна енергия чрез топлофикационни или охладителни мрежи е:</w:t>
      </w:r>
    </w:p>
    <w:p w:rsidR="00000000" w:rsidRPr="002942E2" w:rsidRDefault="00ED7AF4">
      <w:pPr>
        <w:spacing w:after="0" w:line="240" w:lineRule="auto"/>
        <w:ind w:firstLine="851"/>
        <w:divId w:val="129440425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мястото, където се намира седалището или постоянният обект на получателя, за когото се доставят стоките, а когато няма такова седалище или обект - постоянният адрес или обичайното пребив</w:t>
      </w:r>
      <w:r w:rsidRPr="002942E2">
        <w:rPr>
          <w:rFonts w:ascii="Times New Roman" w:eastAsia="Times New Roman" w:hAnsi="Times New Roman" w:cs="Times New Roman"/>
          <w:sz w:val="20"/>
          <w:szCs w:val="20"/>
        </w:rPr>
        <w:t>аване на получателя - търговец на природен газ, на електрическа енергия или на топлинна или хладилна енергия;</w:t>
      </w:r>
    </w:p>
    <w:p w:rsidR="00000000" w:rsidRPr="002942E2" w:rsidRDefault="00ED7AF4">
      <w:pPr>
        <w:spacing w:after="0" w:line="240" w:lineRule="auto"/>
        <w:ind w:firstLine="851"/>
        <w:divId w:val="328503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мястото, където стоката ефективно се потребява - когато получател е лице, различно от лицето по т. 1;</w:t>
      </w:r>
    </w:p>
    <w:p w:rsidR="00000000" w:rsidRPr="002942E2" w:rsidRDefault="00ED7AF4">
      <w:pPr>
        <w:spacing w:after="0" w:line="240" w:lineRule="auto"/>
        <w:ind w:firstLine="851"/>
        <w:divId w:val="7821098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3. мястото, където се намира седалището или постоянният обект, за който се доставят стоките на получателя по т. 2, а когато няма такова седалище или обект - постоянният адрес или обичайното пребиваване на получателя по т. 2 - когато цялото количество газ, </w:t>
      </w:r>
      <w:r w:rsidRPr="002942E2">
        <w:rPr>
          <w:rFonts w:ascii="Times New Roman" w:eastAsia="Times New Roman" w:hAnsi="Times New Roman" w:cs="Times New Roman"/>
          <w:sz w:val="20"/>
          <w:szCs w:val="20"/>
        </w:rPr>
        <w:t>електрическа енергия или топлинна, или хладилна енергия или част от него не са ефективно потребявани от получателя, а са предмет на последваща доставка.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Място на изпълнение при доставка на дистанционна продажба</w:t>
      </w:r>
    </w:p>
    <w:p w:rsidR="00000000" w:rsidRPr="002942E2" w:rsidRDefault="00ED7AF4">
      <w:pPr>
        <w:spacing w:after="0" w:line="240" w:lineRule="auto"/>
        <w:ind w:firstLine="851"/>
        <w:divId w:val="156456161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Чл. 20. (Изм. - ДВ, бр. 104 от 2020 г., в </w:t>
      </w:r>
      <w:r w:rsidRPr="002942E2">
        <w:rPr>
          <w:rFonts w:ascii="Times New Roman" w:eastAsia="Times New Roman" w:hAnsi="Times New Roman" w:cs="Times New Roman"/>
          <w:sz w:val="20"/>
          <w:szCs w:val="20"/>
        </w:rPr>
        <w:t>сила от 01.07.2021 г.) (1) Място на изпълнение при доставка на вътреобщностна дистанционна продажба на стоки по чл. 14, ал. 1 и чл. 14а, ал. 5, т. 1 във връзка с доставката по чл. 14а, ал. 6, т. 2 е мястото, където стоката се намира към момента, в който за</w:t>
      </w:r>
      <w:r w:rsidRPr="002942E2">
        <w:rPr>
          <w:rFonts w:ascii="Times New Roman" w:eastAsia="Times New Roman" w:hAnsi="Times New Roman" w:cs="Times New Roman"/>
          <w:sz w:val="20"/>
          <w:szCs w:val="20"/>
        </w:rPr>
        <w:t>вършва изпращането или транспортирането на стоката до получателя.</w:t>
      </w:r>
    </w:p>
    <w:p w:rsidR="00000000" w:rsidRPr="002942E2" w:rsidRDefault="00ED7AF4">
      <w:pPr>
        <w:spacing w:after="0" w:line="240" w:lineRule="auto"/>
        <w:ind w:firstLine="851"/>
        <w:divId w:val="206039731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Мястото на изпълнение при доставка на дистанционни продажби на стоки, внасяни от трети страни или територии по чл. 14, ал. 3 и чл. 14а, ал. 5, т. 2 във връзка с доставката по чл. 14а, ал</w:t>
      </w:r>
      <w:r w:rsidRPr="002942E2">
        <w:rPr>
          <w:rFonts w:ascii="Times New Roman" w:eastAsia="Times New Roman" w:hAnsi="Times New Roman" w:cs="Times New Roman"/>
          <w:sz w:val="20"/>
          <w:szCs w:val="20"/>
        </w:rPr>
        <w:t>. 6, т. 2 в държава членка, различна от тази, в която завършва изпращането или транспортирането на стоките до получателя, е мястото, където стоката се намира към момента, в който завършва изпращането или транспортирането на стоката до получателя.</w:t>
      </w:r>
    </w:p>
    <w:p w:rsidR="00000000" w:rsidRPr="002942E2" w:rsidRDefault="00ED7AF4">
      <w:pPr>
        <w:spacing w:after="0" w:line="240" w:lineRule="auto"/>
        <w:ind w:firstLine="851"/>
        <w:divId w:val="45235910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Място</w:t>
      </w:r>
      <w:r w:rsidRPr="002942E2">
        <w:rPr>
          <w:rFonts w:ascii="Times New Roman" w:eastAsia="Times New Roman" w:hAnsi="Times New Roman" w:cs="Times New Roman"/>
          <w:sz w:val="20"/>
          <w:szCs w:val="20"/>
        </w:rPr>
        <w:t>то на изпълнение при доставка на дистанционни продажби на стоки по чл. 14, ал. 3 и чл. 14а, ал. 5, т. 2 във връзка с доставката по чл. 14а, ал. 6, т. 2, внасяни от трети страни или територии в държавата членка, в която завършва изпращането или транспортира</w:t>
      </w:r>
      <w:r w:rsidRPr="002942E2">
        <w:rPr>
          <w:rFonts w:ascii="Times New Roman" w:eastAsia="Times New Roman" w:hAnsi="Times New Roman" w:cs="Times New Roman"/>
          <w:sz w:val="20"/>
          <w:szCs w:val="20"/>
        </w:rPr>
        <w:t>нето на стоките до получателя, е в тази държава членка, при условие че данъкът върху тези стоки се декларира в съответствие с чл. 159а.</w:t>
      </w:r>
    </w:p>
    <w:p w:rsidR="00000000" w:rsidRPr="002942E2" w:rsidRDefault="00ED7AF4">
      <w:pPr>
        <w:spacing w:after="0" w:line="240" w:lineRule="auto"/>
        <w:ind w:firstLine="851"/>
        <w:divId w:val="199479835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Мястото на изпълнение при доставка на стока по чл. 14а, ал. 6, т. 1 е местонахождението на стоката към момента, в ко</w:t>
      </w:r>
      <w:r w:rsidRPr="002942E2">
        <w:rPr>
          <w:rFonts w:ascii="Times New Roman" w:eastAsia="Times New Roman" w:hAnsi="Times New Roman" w:cs="Times New Roman"/>
          <w:sz w:val="20"/>
          <w:szCs w:val="20"/>
        </w:rPr>
        <w:t>йто се изпраща пратката или започва превозът ѝ.</w:t>
      </w:r>
    </w:p>
    <w:p w:rsidR="00000000" w:rsidRPr="002942E2" w:rsidRDefault="00ED7AF4">
      <w:pPr>
        <w:spacing w:after="0" w:line="240" w:lineRule="auto"/>
        <w:ind w:firstLine="851"/>
        <w:divId w:val="202612857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Мястото на изпълнение на доставката по чл. 14а, ал. 5, т. 3 в случаите на вътрешна дистанционна продажба на стоки се определя по чл. 17, ал. 1.</w:t>
      </w:r>
    </w:p>
    <w:p w:rsidR="00000000" w:rsidRPr="002942E2" w:rsidRDefault="00ED7AF4">
      <w:pPr>
        <w:spacing w:after="0" w:line="240" w:lineRule="auto"/>
        <w:ind w:firstLine="851"/>
        <w:divId w:val="1571232703"/>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95 от 8 Декември 2015 г.</w:t>
      </w:r>
    </w:p>
    <w:p w:rsidR="00000000" w:rsidRPr="002942E2" w:rsidRDefault="00ED7AF4">
      <w:pPr>
        <w:spacing w:after="0" w:line="240" w:lineRule="auto"/>
        <w:ind w:firstLine="851"/>
        <w:divId w:val="1525897838"/>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Място на изпъл</w:t>
      </w:r>
      <w:r w:rsidRPr="002942E2">
        <w:rPr>
          <w:rFonts w:ascii="Times New Roman" w:eastAsia="Times New Roman" w:hAnsi="Times New Roman" w:cs="Times New Roman"/>
          <w:b/>
          <w:bCs/>
          <w:i/>
          <w:iCs/>
          <w:sz w:val="20"/>
          <w:szCs w:val="20"/>
        </w:rPr>
        <w:t>нение на доставка при дистанционна продажба</w:t>
      </w:r>
    </w:p>
    <w:p w:rsidR="00000000" w:rsidRPr="002942E2" w:rsidRDefault="00ED7AF4">
      <w:pPr>
        <w:spacing w:after="0" w:line="240" w:lineRule="auto"/>
        <w:ind w:firstLine="851"/>
        <w:divId w:val="16412735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Чл. 20. (1) Мястото на изпълнение на доставка на стоки при условията на дистанционна продажба по чл. 14 е на територията на държавата членка, където транспортът приключва, когато са налице едновременно следните </w:t>
      </w:r>
      <w:r w:rsidRPr="002942E2">
        <w:rPr>
          <w:rFonts w:ascii="Times New Roman" w:eastAsia="Times New Roman" w:hAnsi="Times New Roman" w:cs="Times New Roman"/>
          <w:i/>
          <w:iCs/>
          <w:sz w:val="20"/>
          <w:szCs w:val="20"/>
        </w:rPr>
        <w:t>условия:</w:t>
      </w:r>
    </w:p>
    <w:p w:rsidR="00000000" w:rsidRPr="002942E2" w:rsidRDefault="00ED7AF4">
      <w:pPr>
        <w:spacing w:after="0" w:line="240" w:lineRule="auto"/>
        <w:ind w:firstLine="851"/>
        <w:divId w:val="104898870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 доставчикът е регистрирано по този закон лице на основание, различно от това за регистрация за вътреобщностно придобиване;</w:t>
      </w:r>
    </w:p>
    <w:p w:rsidR="00000000" w:rsidRPr="002942E2" w:rsidRDefault="00ED7AF4">
      <w:pPr>
        <w:spacing w:after="0" w:line="240" w:lineRule="auto"/>
        <w:ind w:firstLine="851"/>
        <w:divId w:val="14273798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извършените от лицето по т. 1 доставки при условията на дистанционна продажба за държава членка надвишават за текущата</w:t>
      </w:r>
      <w:r w:rsidRPr="002942E2">
        <w:rPr>
          <w:rFonts w:ascii="Times New Roman" w:eastAsia="Times New Roman" w:hAnsi="Times New Roman" w:cs="Times New Roman"/>
          <w:i/>
          <w:iCs/>
          <w:sz w:val="20"/>
          <w:szCs w:val="20"/>
        </w:rPr>
        <w:t xml:space="preserve"> календарна година или са надвишили за предходната календарна година сумата, определена в законодателството на тази държава членка;</w:t>
      </w:r>
    </w:p>
    <w:p w:rsidR="00000000" w:rsidRPr="002942E2" w:rsidRDefault="00ED7AF4">
      <w:pPr>
        <w:spacing w:after="0" w:line="240" w:lineRule="auto"/>
        <w:ind w:firstLine="851"/>
        <w:divId w:val="151113614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(нова - ДВ, бр. 95 от 2015 г., в сила от 01.01.2016 г.) стоките се изпращат или транспортират от или за сметка на доставч</w:t>
      </w:r>
      <w:r w:rsidRPr="002942E2">
        <w:rPr>
          <w:rFonts w:ascii="Times New Roman" w:eastAsia="Times New Roman" w:hAnsi="Times New Roman" w:cs="Times New Roman"/>
          <w:i/>
          <w:iCs/>
          <w:sz w:val="20"/>
          <w:szCs w:val="20"/>
        </w:rPr>
        <w:t>ика от територията на страната.</w:t>
      </w:r>
    </w:p>
    <w:p w:rsidR="00000000" w:rsidRPr="002942E2" w:rsidRDefault="00ED7AF4">
      <w:pPr>
        <w:spacing w:after="0" w:line="240" w:lineRule="auto"/>
        <w:ind w:firstLine="851"/>
        <w:divId w:val="39204528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Мястото на изпълнение на доставка на стоки при условията на дистанционна продажба е на територията на страната, когато са налице едновременно следните условия:</w:t>
      </w:r>
    </w:p>
    <w:p w:rsidR="00000000" w:rsidRPr="002942E2" w:rsidRDefault="00ED7AF4">
      <w:pPr>
        <w:spacing w:after="0" w:line="240" w:lineRule="auto"/>
        <w:ind w:firstLine="851"/>
        <w:divId w:val="18502531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1. доставчикът е регистрирано за целите на ДДС лице в друга </w:t>
      </w:r>
      <w:r w:rsidRPr="002942E2">
        <w:rPr>
          <w:rFonts w:ascii="Times New Roman" w:eastAsia="Times New Roman" w:hAnsi="Times New Roman" w:cs="Times New Roman"/>
          <w:i/>
          <w:iCs/>
          <w:sz w:val="20"/>
          <w:szCs w:val="20"/>
        </w:rPr>
        <w:t>държава членка;</w:t>
      </w:r>
    </w:p>
    <w:p w:rsidR="00000000" w:rsidRPr="002942E2" w:rsidRDefault="00ED7AF4">
      <w:pPr>
        <w:spacing w:after="0" w:line="240" w:lineRule="auto"/>
        <w:ind w:firstLine="851"/>
        <w:divId w:val="134363254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извършените доставки при условията на дистанционна продажба за територията на страната надвишават за текущата календарна година или са надвишили за предходната календарна година сумата 70 000 лв.;</w:t>
      </w:r>
    </w:p>
    <w:p w:rsidR="00000000" w:rsidRPr="002942E2" w:rsidRDefault="00ED7AF4">
      <w:pPr>
        <w:spacing w:after="0" w:line="240" w:lineRule="auto"/>
        <w:ind w:firstLine="851"/>
        <w:divId w:val="75401701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(нова - ДВ, бр. 95 от 2015 г., в сила</w:t>
      </w:r>
      <w:r w:rsidRPr="002942E2">
        <w:rPr>
          <w:rFonts w:ascii="Times New Roman" w:eastAsia="Times New Roman" w:hAnsi="Times New Roman" w:cs="Times New Roman"/>
          <w:i/>
          <w:iCs/>
          <w:sz w:val="20"/>
          <w:szCs w:val="20"/>
        </w:rPr>
        <w:t xml:space="preserve"> от 01.01.2016 г.) транспортът приключва на територията на страната.</w:t>
      </w:r>
    </w:p>
    <w:p w:rsidR="00000000" w:rsidRPr="002942E2" w:rsidRDefault="00ED7AF4">
      <w:pPr>
        <w:spacing w:after="0" w:line="240" w:lineRule="auto"/>
        <w:ind w:firstLine="851"/>
        <w:divId w:val="214145558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В сумата по ал. 2, т. 2 не се включва ДДС, дължим в държавата членка, където е регистриран за целите на ДДС доставчикът, както и доставките на акцизни стоки.</w:t>
      </w:r>
    </w:p>
    <w:p w:rsidR="00000000" w:rsidRPr="002942E2" w:rsidRDefault="00ED7AF4">
      <w:pPr>
        <w:spacing w:after="0" w:line="240" w:lineRule="auto"/>
        <w:ind w:firstLine="851"/>
        <w:divId w:val="105245906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Когато предмет на дос</w:t>
      </w:r>
      <w:r w:rsidRPr="002942E2">
        <w:rPr>
          <w:rFonts w:ascii="Times New Roman" w:eastAsia="Times New Roman" w:hAnsi="Times New Roman" w:cs="Times New Roman"/>
          <w:i/>
          <w:iCs/>
          <w:sz w:val="20"/>
          <w:szCs w:val="20"/>
        </w:rPr>
        <w:t>тавката са акцизни стоки за лична консумация на физическо лице, което не е едноличен търговец, мястото на изпълнение на доставката при условията на дистанционна продажба е мястото, където пристигат стоките или приключва транспортът.</w:t>
      </w:r>
    </w:p>
    <w:p w:rsidR="00000000" w:rsidRPr="002942E2" w:rsidRDefault="00ED7AF4">
      <w:pPr>
        <w:spacing w:after="0" w:line="240" w:lineRule="auto"/>
        <w:ind w:firstLine="851"/>
        <w:divId w:val="199937790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lastRenderedPageBreak/>
        <w:t>(5) Когато не са налице</w:t>
      </w:r>
      <w:r w:rsidRPr="002942E2">
        <w:rPr>
          <w:rFonts w:ascii="Times New Roman" w:eastAsia="Times New Roman" w:hAnsi="Times New Roman" w:cs="Times New Roman"/>
          <w:i/>
          <w:iCs/>
          <w:sz w:val="20"/>
          <w:szCs w:val="20"/>
        </w:rPr>
        <w:t xml:space="preserve"> условията на ал. 1, т. 2, мястото на изпълнение е на територията на страната, с изключение на случаите, когато доставчикът е уведомил териториалната дирекция по месторегистрация, че желае мястото на изпълнение да е на територията на друга държава членка, </w:t>
      </w:r>
      <w:r w:rsidRPr="002942E2">
        <w:rPr>
          <w:rFonts w:ascii="Times New Roman" w:eastAsia="Times New Roman" w:hAnsi="Times New Roman" w:cs="Times New Roman"/>
          <w:i/>
          <w:iCs/>
          <w:sz w:val="20"/>
          <w:szCs w:val="20"/>
        </w:rPr>
        <w:t>където приключва транспортът, и е регистриран за целите на ДДС в тази друга държава членка.</w:t>
      </w:r>
    </w:p>
    <w:p w:rsidR="00000000" w:rsidRPr="002942E2" w:rsidRDefault="00ED7AF4">
      <w:pPr>
        <w:spacing w:after="0" w:line="240" w:lineRule="auto"/>
        <w:ind w:firstLine="851"/>
        <w:divId w:val="21812949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(6) Алинея 2 не се прилага, когато мястото на изпълнение на доставката е на територията на страната, когато доставчикът е регистриран на основание чл. 100, ал. 3.</w:t>
      </w:r>
    </w:p>
    <w:p w:rsidR="00000000" w:rsidRPr="002942E2" w:rsidRDefault="00ED7AF4">
      <w:pPr>
        <w:spacing w:after="0" w:line="240" w:lineRule="auto"/>
        <w:divId w:val="1525897838"/>
        <w:rPr>
          <w:rFonts w:ascii="Times New Roman" w:eastAsia="Times New Roman" w:hAnsi="Times New Roman" w:cs="Times New Roman"/>
          <w:i/>
          <w:iCs/>
          <w:sz w:val="20"/>
          <w:szCs w:val="20"/>
        </w:rPr>
      </w:pP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Място на изпълнение при доставки на стоки и услуги на Граничния комбиниран мост "Видин - Калафат"</w:t>
      </w:r>
    </w:p>
    <w:p w:rsidR="00000000" w:rsidRPr="002942E2" w:rsidRDefault="00ED7AF4">
      <w:pPr>
        <w:spacing w:after="0" w:line="240" w:lineRule="auto"/>
        <w:ind w:firstLine="851"/>
        <w:divId w:val="126569827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Чл. 20а. (Нов - ДВ, бр. 101 от 2013 г., в сила от 01.01.2014 г.) (1) Мястото на изпълнение на доставка на услуга, за която се събира такса за преминаване </w:t>
      </w:r>
      <w:r w:rsidRPr="002942E2">
        <w:rPr>
          <w:rFonts w:ascii="Times New Roman" w:eastAsia="Times New Roman" w:hAnsi="Times New Roman" w:cs="Times New Roman"/>
          <w:sz w:val="20"/>
          <w:szCs w:val="20"/>
        </w:rPr>
        <w:t>на Граничния комбиниран мост "Видин - Калафат", е:</w:t>
      </w:r>
    </w:p>
    <w:p w:rsidR="00000000" w:rsidRPr="002942E2" w:rsidRDefault="00ED7AF4">
      <w:pPr>
        <w:spacing w:after="0" w:line="240" w:lineRule="auto"/>
        <w:ind w:firstLine="851"/>
        <w:divId w:val="144299327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 на територията на Република България, когато направлението на пътуването е от България към Румъния; </w:t>
      </w:r>
    </w:p>
    <w:p w:rsidR="00000000" w:rsidRPr="002942E2" w:rsidRDefault="00ED7AF4">
      <w:pPr>
        <w:spacing w:after="0" w:line="240" w:lineRule="auto"/>
        <w:ind w:firstLine="851"/>
        <w:divId w:val="100454941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на територията на Румъния, когато направлението на пътуването е от Румъния към България. </w:t>
      </w:r>
    </w:p>
    <w:p w:rsidR="00000000" w:rsidRPr="002942E2" w:rsidRDefault="00ED7AF4">
      <w:pPr>
        <w:spacing w:after="0" w:line="240" w:lineRule="auto"/>
        <w:ind w:firstLine="851"/>
        <w:divId w:val="146376396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За целите на определяне мястото на изпълнение на доставка на стока или услуга, вътреобщностно придобиване и внос на стоки, свързани с поддръжката или ремонта на Граничния комбиниран мост "Видин - Калафат", се приема, че средата на моста е териториалнат</w:t>
      </w:r>
      <w:r w:rsidRPr="002942E2">
        <w:rPr>
          <w:rFonts w:ascii="Times New Roman" w:eastAsia="Times New Roman" w:hAnsi="Times New Roman" w:cs="Times New Roman"/>
          <w:sz w:val="20"/>
          <w:szCs w:val="20"/>
        </w:rPr>
        <w:t>а граница между Република България и Румъния. Доставката на стока или услуга, вътреобщностното придобиване и внос на стоки, свързани с поддръжката или ремонта на частта от моста на територията на Република България, е с място на изпълнение на територията н</w:t>
      </w:r>
      <w:r w:rsidRPr="002942E2">
        <w:rPr>
          <w:rFonts w:ascii="Times New Roman" w:eastAsia="Times New Roman" w:hAnsi="Times New Roman" w:cs="Times New Roman"/>
          <w:sz w:val="20"/>
          <w:szCs w:val="20"/>
        </w:rPr>
        <w:t>а страната. Доставката на стока или услуга, вътреобщностно придобиване и внос на стоки, свързани с поддръжката или ремонта на частта от моста на територията на Румъния, е с място на изпълнение на територията на Румъния.</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Праг за определяне място на изпълн</w:t>
      </w:r>
      <w:r w:rsidRPr="002942E2">
        <w:rPr>
          <w:rFonts w:ascii="Times New Roman" w:eastAsia="Times New Roman" w:hAnsi="Times New Roman" w:cs="Times New Roman"/>
          <w:b/>
          <w:bCs/>
          <w:sz w:val="20"/>
          <w:szCs w:val="20"/>
        </w:rPr>
        <w:t>ение при доставки на вътреобщностни дистанционни продажби на стоки и доставки на далекосъобщителни услуги, на услуги за радио- и телевизионно излъчване и на услуги, извършвани по електронен път</w:t>
      </w:r>
    </w:p>
    <w:p w:rsidR="00000000" w:rsidRPr="002942E2" w:rsidRDefault="00ED7AF4">
      <w:pPr>
        <w:spacing w:after="0" w:line="240" w:lineRule="auto"/>
        <w:ind w:firstLine="851"/>
        <w:divId w:val="18691488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Чл. 20б. (Нов - ДВ, бр. 104 от 2020 г., в сила от 01.07.2021 </w:t>
      </w:r>
      <w:r w:rsidRPr="002942E2">
        <w:rPr>
          <w:rFonts w:ascii="Times New Roman" w:eastAsia="Times New Roman" w:hAnsi="Times New Roman" w:cs="Times New Roman"/>
          <w:sz w:val="20"/>
          <w:szCs w:val="20"/>
        </w:rPr>
        <w:t>г.) (1) Не се прилагат чл. 20, ал. 1 и чл. 21, ал. 6, когато едновременно са налице следните условия:</w:t>
      </w:r>
    </w:p>
    <w:p w:rsidR="00000000" w:rsidRPr="002942E2" w:rsidRDefault="00ED7AF4">
      <w:pPr>
        <w:spacing w:after="0" w:line="240" w:lineRule="auto"/>
        <w:ind w:firstLine="851"/>
        <w:divId w:val="32193588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доставчикът, включително който управлява електронен интерфейс, е установен, има постоянен адрес или обичайно пребиваване на територията само на една дъ</w:t>
      </w:r>
      <w:r w:rsidRPr="002942E2">
        <w:rPr>
          <w:rFonts w:ascii="Times New Roman" w:eastAsia="Times New Roman" w:hAnsi="Times New Roman" w:cs="Times New Roman"/>
          <w:sz w:val="20"/>
          <w:szCs w:val="20"/>
        </w:rPr>
        <w:t>ржава членка;</w:t>
      </w:r>
    </w:p>
    <w:p w:rsidR="00000000" w:rsidRPr="002942E2" w:rsidRDefault="00ED7AF4">
      <w:pPr>
        <w:spacing w:after="0" w:line="240" w:lineRule="auto"/>
        <w:ind w:firstLine="851"/>
        <w:divId w:val="202232091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далекосъобщителните услуги, услугите за радио- и телевизионно излъчване и услугите, извършвани по електронен път, се предоставят на данъчно незадължени лица, които са установени, имат постоянен адрес или обичайно пребиваване в държави член</w:t>
      </w:r>
      <w:r w:rsidRPr="002942E2">
        <w:rPr>
          <w:rFonts w:ascii="Times New Roman" w:eastAsia="Times New Roman" w:hAnsi="Times New Roman" w:cs="Times New Roman"/>
          <w:sz w:val="20"/>
          <w:szCs w:val="20"/>
        </w:rPr>
        <w:t>ки, различни от държавата членка по т. 1, или стоките при вътреобщностни дистанционни продажби се изпращат или транспортират от територията на държавата по т. 1 до друга държава членка;</w:t>
      </w:r>
    </w:p>
    <w:p w:rsidR="00000000" w:rsidRPr="002942E2" w:rsidRDefault="00ED7AF4">
      <w:pPr>
        <w:spacing w:after="0" w:line="240" w:lineRule="auto"/>
        <w:ind w:firstLine="851"/>
        <w:divId w:val="104367906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общата стойност без ДДС на доставките по т. 2 не надвишава през тек</w:t>
      </w:r>
      <w:r w:rsidRPr="002942E2">
        <w:rPr>
          <w:rFonts w:ascii="Times New Roman" w:eastAsia="Times New Roman" w:hAnsi="Times New Roman" w:cs="Times New Roman"/>
          <w:sz w:val="20"/>
          <w:szCs w:val="20"/>
        </w:rPr>
        <w:t>ущата календарна година и не е надвишавала през предходната календарна година 10 000 евро или равностойността им в националната валута на държавата членка, в която е установен, има постоянен адрес или обичайно пребиваване доставчикът по т. 1; равностойност</w:t>
      </w:r>
      <w:r w:rsidRPr="002942E2">
        <w:rPr>
          <w:rFonts w:ascii="Times New Roman" w:eastAsia="Times New Roman" w:hAnsi="Times New Roman" w:cs="Times New Roman"/>
          <w:sz w:val="20"/>
          <w:szCs w:val="20"/>
        </w:rPr>
        <w:t>та в национална валута се определя по обменния курс, публикуван от Европейската централна банка към 5 декември 2017 г.</w:t>
      </w:r>
    </w:p>
    <w:p w:rsidR="00000000" w:rsidRPr="002942E2" w:rsidRDefault="00ED7AF4">
      <w:pPr>
        <w:spacing w:after="0" w:line="240" w:lineRule="auto"/>
        <w:ind w:firstLine="851"/>
        <w:divId w:val="194379991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Мястото на изпълнение на доставката по ал. 1 е в държавата членка, в която е установен доставчикът.</w:t>
      </w:r>
    </w:p>
    <w:p w:rsidR="00000000" w:rsidRPr="002942E2" w:rsidRDefault="00ED7AF4">
      <w:pPr>
        <w:spacing w:after="0" w:line="240" w:lineRule="auto"/>
        <w:ind w:firstLine="851"/>
        <w:divId w:val="134316812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Мястото на изпълнение на дост</w:t>
      </w:r>
      <w:r w:rsidRPr="002942E2">
        <w:rPr>
          <w:rFonts w:ascii="Times New Roman" w:eastAsia="Times New Roman" w:hAnsi="Times New Roman" w:cs="Times New Roman"/>
          <w:sz w:val="20"/>
          <w:szCs w:val="20"/>
        </w:rPr>
        <w:t>авката, с която се надхвърли посоченият праг по ал. 1, т. 3 през съответната календарна година, се определя по чл. 20, ал. 1 и чл. 21, ал. 6.</w:t>
      </w:r>
    </w:p>
    <w:p w:rsidR="00000000" w:rsidRPr="002942E2" w:rsidRDefault="00ED7AF4">
      <w:pPr>
        <w:spacing w:after="0" w:line="240" w:lineRule="auto"/>
        <w:ind w:firstLine="851"/>
        <w:divId w:val="84024313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Доставчикът, за който едновременно са налице условията по ал. 1, може да избере да определи мястото на изпълне</w:t>
      </w:r>
      <w:r w:rsidRPr="002942E2">
        <w:rPr>
          <w:rFonts w:ascii="Times New Roman" w:eastAsia="Times New Roman" w:hAnsi="Times New Roman" w:cs="Times New Roman"/>
          <w:sz w:val="20"/>
          <w:szCs w:val="20"/>
        </w:rPr>
        <w:t>ние на доставката по чл. 20, ал. 1 и чл. 21, ал. 6. В тези случаи изборът се прилага до изтичане на две календарни години, считано от началото на календарната година, следваща годината на избора.</w:t>
      </w:r>
    </w:p>
    <w:p w:rsidR="00000000" w:rsidRPr="002942E2" w:rsidRDefault="00ED7AF4">
      <w:pPr>
        <w:spacing w:after="0" w:line="240" w:lineRule="auto"/>
        <w:ind w:firstLine="851"/>
        <w:divId w:val="104464536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Правото на избор по ал. 4 от доставчик, който е установе</w:t>
      </w:r>
      <w:r w:rsidRPr="002942E2">
        <w:rPr>
          <w:rFonts w:ascii="Times New Roman" w:eastAsia="Times New Roman" w:hAnsi="Times New Roman" w:cs="Times New Roman"/>
          <w:sz w:val="20"/>
          <w:szCs w:val="20"/>
        </w:rPr>
        <w:t>н, има постоянен адрес или обичайно пребиваване само на територията на страната, се упражнява по реда на чл. 156, ал. 16 или по правилата за регистрация за целите на данъка върху добавената стойност на съответната държава членка, където получателят е устан</w:t>
      </w:r>
      <w:r w:rsidRPr="002942E2">
        <w:rPr>
          <w:rFonts w:ascii="Times New Roman" w:eastAsia="Times New Roman" w:hAnsi="Times New Roman" w:cs="Times New Roman"/>
          <w:sz w:val="20"/>
          <w:szCs w:val="20"/>
        </w:rPr>
        <w:t>овен, има постоянен адрес или обичайно пребиваване.</w:t>
      </w:r>
    </w:p>
    <w:p w:rsidR="00000000" w:rsidRPr="002942E2" w:rsidRDefault="00ED7AF4">
      <w:pPr>
        <w:spacing w:after="0" w:line="240" w:lineRule="auto"/>
        <w:ind w:firstLine="851"/>
        <w:divId w:val="79869326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Доставчик, който е установен, има постоянен адрес или обичайно пребиваване само на територията на една държава членка, упражнява правото на избор по ал. 4 по реда на чл. 96, ал. 9.</w:t>
      </w:r>
    </w:p>
    <w:p w:rsidR="00000000" w:rsidRPr="002942E2" w:rsidRDefault="00ED7AF4">
      <w:pPr>
        <w:spacing w:after="0" w:line="240" w:lineRule="auto"/>
        <w:ind w:firstLine="851"/>
        <w:divId w:val="19362171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(7) При определяне </w:t>
      </w:r>
      <w:r w:rsidRPr="002942E2">
        <w:rPr>
          <w:rFonts w:ascii="Times New Roman" w:eastAsia="Times New Roman" w:hAnsi="Times New Roman" w:cs="Times New Roman"/>
          <w:sz w:val="20"/>
          <w:szCs w:val="20"/>
        </w:rPr>
        <w:t>на прага по ал. 1, т. 3 не се включват доставките на вътрешни дистанционни продажби на стоки от данъчно задължено лице, което управлява електронен интерфейс, за който се счита доставчик.</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Място на изпълнение при доставка на услуга</w:t>
      </w:r>
    </w:p>
    <w:p w:rsidR="00000000" w:rsidRPr="002942E2" w:rsidRDefault="00ED7AF4">
      <w:pPr>
        <w:spacing w:after="0" w:line="240" w:lineRule="auto"/>
        <w:ind w:firstLine="851"/>
        <w:divId w:val="19906657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Чл. 21. (Изм. - ДВ, бр. 9</w:t>
      </w:r>
      <w:r w:rsidRPr="002942E2">
        <w:rPr>
          <w:rFonts w:ascii="Times New Roman" w:eastAsia="Times New Roman" w:hAnsi="Times New Roman" w:cs="Times New Roman"/>
          <w:sz w:val="20"/>
          <w:szCs w:val="20"/>
        </w:rPr>
        <w:t>5 от 2009 г., в сила от 01.01.2010 г.) (1) Мястото на изпълнение при доставка на услуга, когато получател е данъчно незадължено лице, е мястото, където доставчикът е установил своята независима икономическа дейност. Когато тези услуги се предоставят от пос</w:t>
      </w:r>
      <w:r w:rsidRPr="002942E2">
        <w:rPr>
          <w:rFonts w:ascii="Times New Roman" w:eastAsia="Times New Roman" w:hAnsi="Times New Roman" w:cs="Times New Roman"/>
          <w:sz w:val="20"/>
          <w:szCs w:val="20"/>
        </w:rPr>
        <w:t>тоянен обект, който се намира на място, различно от мястото, където доставчикът е установил своята независима икономическа дейност, то мястото на изпълнение е мястото, където се намира този обект. Когато няма място на установяване на независима икономическ</w:t>
      </w:r>
      <w:r w:rsidRPr="002942E2">
        <w:rPr>
          <w:rFonts w:ascii="Times New Roman" w:eastAsia="Times New Roman" w:hAnsi="Times New Roman" w:cs="Times New Roman"/>
          <w:sz w:val="20"/>
          <w:szCs w:val="20"/>
        </w:rPr>
        <w:t>а дейност или постоянен обект, мястото на изпълнение на доставката е мястото на постоянния адрес или обичайното пребиваване на доставчика.</w:t>
      </w:r>
    </w:p>
    <w:p w:rsidR="00000000" w:rsidRPr="002942E2" w:rsidRDefault="00ED7AF4">
      <w:pPr>
        <w:spacing w:after="0" w:line="240" w:lineRule="auto"/>
        <w:ind w:firstLine="851"/>
        <w:divId w:val="17180027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Мястото на изпълнение при доставка на услуга, когато получателят е данъчно задължено лице, е мястото, където полу</w:t>
      </w:r>
      <w:r w:rsidRPr="002942E2">
        <w:rPr>
          <w:rFonts w:ascii="Times New Roman" w:eastAsia="Times New Roman" w:hAnsi="Times New Roman" w:cs="Times New Roman"/>
          <w:sz w:val="20"/>
          <w:szCs w:val="20"/>
        </w:rPr>
        <w:t>чателят е установил независимата си икономическа дейност. Когато тези услуги се предоставят на постоянен обект, който се намира на място, различно от мястото, където получателят е установил независимата си икономическа дейност, то мястото на изпълнение е м</w:t>
      </w:r>
      <w:r w:rsidRPr="002942E2">
        <w:rPr>
          <w:rFonts w:ascii="Times New Roman" w:eastAsia="Times New Roman" w:hAnsi="Times New Roman" w:cs="Times New Roman"/>
          <w:sz w:val="20"/>
          <w:szCs w:val="20"/>
        </w:rPr>
        <w:t>ястото, където се намира този обект. Когато няма място на установяване на независима икономическа дейност или постоянен обект, мястото на изпълнение на доставката е мястото на постоянния адрес или обичайното пребиваване на получателя.</w:t>
      </w:r>
    </w:p>
    <w:p w:rsidR="00000000" w:rsidRPr="002942E2" w:rsidRDefault="00ED7AF4">
      <w:pPr>
        <w:spacing w:after="0" w:line="240" w:lineRule="auto"/>
        <w:ind w:firstLine="851"/>
        <w:divId w:val="169839009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Когато получателя</w:t>
      </w:r>
      <w:r w:rsidRPr="002942E2">
        <w:rPr>
          <w:rFonts w:ascii="Times New Roman" w:eastAsia="Times New Roman" w:hAnsi="Times New Roman" w:cs="Times New Roman"/>
          <w:sz w:val="20"/>
          <w:szCs w:val="20"/>
        </w:rPr>
        <w:t>т по ал. 2 използва услугите изключително само за лични нужди или за лични нужди на работниците и служителите си, мястото на изпълнение се определя по реда на ал. 1.</w:t>
      </w:r>
    </w:p>
    <w:p w:rsidR="00000000" w:rsidRPr="002942E2" w:rsidRDefault="00ED7AF4">
      <w:pPr>
        <w:spacing w:after="0" w:line="240" w:lineRule="auto"/>
        <w:ind w:firstLine="851"/>
        <w:divId w:val="150905535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Мястото на изпълнение при доставка на услуга е:</w:t>
      </w:r>
    </w:p>
    <w:p w:rsidR="00000000" w:rsidRPr="002942E2" w:rsidRDefault="00ED7AF4">
      <w:pPr>
        <w:spacing w:after="0" w:line="240" w:lineRule="auto"/>
        <w:ind w:firstLine="851"/>
        <w:divId w:val="78403398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мястото, където се намира недвижими</w:t>
      </w:r>
      <w:r w:rsidRPr="002942E2">
        <w:rPr>
          <w:rFonts w:ascii="Times New Roman" w:eastAsia="Times New Roman" w:hAnsi="Times New Roman" w:cs="Times New Roman"/>
          <w:sz w:val="20"/>
          <w:szCs w:val="20"/>
        </w:rPr>
        <w:t>ят имот, когато услугата е свързана с недвижим имот, включително при:</w:t>
      </w:r>
    </w:p>
    <w:p w:rsidR="00000000" w:rsidRPr="002942E2" w:rsidRDefault="00ED7AF4">
      <w:pPr>
        <w:spacing w:after="0" w:line="240" w:lineRule="auto"/>
        <w:ind w:firstLine="851"/>
        <w:divId w:val="48269783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предоставянето на права за ползване, на експертни услуги или услуги на посредници, свързани с недвижимия имот;</w:t>
      </w:r>
    </w:p>
    <w:p w:rsidR="00000000" w:rsidRPr="002942E2" w:rsidRDefault="00ED7AF4">
      <w:pPr>
        <w:spacing w:after="0" w:line="240" w:lineRule="auto"/>
        <w:ind w:firstLine="851"/>
        <w:divId w:val="76279780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услуги по подготовка и координация на строителните работи, свързани с</w:t>
      </w:r>
      <w:r w:rsidRPr="002942E2">
        <w:rPr>
          <w:rFonts w:ascii="Times New Roman" w:eastAsia="Times New Roman" w:hAnsi="Times New Roman" w:cs="Times New Roman"/>
          <w:sz w:val="20"/>
          <w:szCs w:val="20"/>
        </w:rPr>
        <w:t xml:space="preserve"> недвижимия имот, като архитектурни, инженерни, надзорни и други;</w:t>
      </w:r>
    </w:p>
    <w:p w:rsidR="00000000" w:rsidRPr="002942E2" w:rsidRDefault="00ED7AF4">
      <w:pPr>
        <w:spacing w:after="0" w:line="240" w:lineRule="auto"/>
        <w:ind w:firstLine="851"/>
        <w:divId w:val="108333351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настаняване в хотели, къмпинги, караванни паркове, ваканционни лагери и други подобни;</w:t>
      </w:r>
    </w:p>
    <w:p w:rsidR="00000000" w:rsidRPr="002942E2" w:rsidRDefault="00ED7AF4">
      <w:pPr>
        <w:spacing w:after="0" w:line="240" w:lineRule="auto"/>
        <w:ind w:firstLine="851"/>
        <w:divId w:val="197810302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мястото, където се извършва пътническият транспорт, пропорционално на реализирания пробег;</w:t>
      </w:r>
    </w:p>
    <w:p w:rsidR="00000000" w:rsidRPr="002942E2" w:rsidRDefault="00ED7AF4">
      <w:pPr>
        <w:spacing w:after="0" w:line="240" w:lineRule="auto"/>
        <w:ind w:firstLine="851"/>
        <w:divId w:val="185102329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(из</w:t>
      </w:r>
      <w:r w:rsidRPr="002942E2">
        <w:rPr>
          <w:rFonts w:ascii="Times New Roman" w:eastAsia="Times New Roman" w:hAnsi="Times New Roman" w:cs="Times New Roman"/>
          <w:sz w:val="20"/>
          <w:szCs w:val="20"/>
        </w:rPr>
        <w:t xml:space="preserve">м. - ДВ, бр. 94 от 2010 г., в сила от 01.01.2011 г.) мястото, където фактически се провежда събитието - при доставка на услуга по осигуряване на достъп (срещу билети или заплащане, осигуряващи входа, включително когато такъв вход е включен в абонамент) до </w:t>
      </w:r>
      <w:r w:rsidRPr="002942E2">
        <w:rPr>
          <w:rFonts w:ascii="Times New Roman" w:eastAsia="Times New Roman" w:hAnsi="Times New Roman" w:cs="Times New Roman"/>
          <w:sz w:val="20"/>
          <w:szCs w:val="20"/>
        </w:rPr>
        <w:t>културни, художествени, артистични, спортни, научни, образователни, развлекателни или подобни събития (включително панаири и изложби) и при съпътстващите достъпа услуги, когато услугата се предоставя на данъчно задължено лице;</w:t>
      </w:r>
    </w:p>
    <w:p w:rsidR="00000000" w:rsidRPr="002942E2" w:rsidRDefault="00ED7AF4">
      <w:pPr>
        <w:spacing w:after="0" w:line="240" w:lineRule="auto"/>
        <w:ind w:firstLine="851"/>
        <w:divId w:val="12597573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(изм. - ДВ, бр. 94 от 2010</w:t>
      </w:r>
      <w:r w:rsidRPr="002942E2">
        <w:rPr>
          <w:rFonts w:ascii="Times New Roman" w:eastAsia="Times New Roman" w:hAnsi="Times New Roman" w:cs="Times New Roman"/>
          <w:sz w:val="20"/>
          <w:szCs w:val="20"/>
        </w:rPr>
        <w:t xml:space="preserve"> г., в сила от 01.01.2011 г.) мястото, където фактически се извършва услугата, предоставена на данъчно незадължено лице, при:</w:t>
      </w:r>
    </w:p>
    <w:p w:rsidR="00000000" w:rsidRPr="002942E2" w:rsidRDefault="00ED7AF4">
      <w:pPr>
        <w:spacing w:after="0" w:line="240" w:lineRule="auto"/>
        <w:ind w:firstLine="851"/>
        <w:divId w:val="194984508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услуги и съпътстващите ги услуги, свързани с културни, артистични, спортни, научни, образователни, развлекателни или подобни ме</w:t>
      </w:r>
      <w:r w:rsidRPr="002942E2">
        <w:rPr>
          <w:rFonts w:ascii="Times New Roman" w:eastAsia="Times New Roman" w:hAnsi="Times New Roman" w:cs="Times New Roman"/>
          <w:sz w:val="20"/>
          <w:szCs w:val="20"/>
        </w:rPr>
        <w:t>роприятия (включително панаири и изложби), включително дейността по организирането им;</w:t>
      </w:r>
    </w:p>
    <w:p w:rsidR="00000000" w:rsidRPr="002942E2" w:rsidRDefault="00ED7AF4">
      <w:pPr>
        <w:spacing w:after="0" w:line="240" w:lineRule="auto"/>
        <w:ind w:firstLine="851"/>
        <w:divId w:val="17765547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услуги, свързани с транспортна обработка на стоки;</w:t>
      </w:r>
    </w:p>
    <w:p w:rsidR="00000000" w:rsidRPr="002942E2" w:rsidRDefault="00ED7AF4">
      <w:pPr>
        <w:spacing w:after="0" w:line="240" w:lineRule="auto"/>
        <w:ind w:firstLine="851"/>
        <w:divId w:val="94851085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услуги по оценка, експертиза или работа по движима вещ;</w:t>
      </w:r>
    </w:p>
    <w:p w:rsidR="00000000" w:rsidRPr="002942E2" w:rsidRDefault="00ED7AF4">
      <w:pPr>
        <w:spacing w:after="0" w:line="240" w:lineRule="auto"/>
        <w:ind w:firstLine="851"/>
        <w:divId w:val="37862539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мястото, където услугите се извършват физически - при доставка на ресторантьорски и кетъринг услуги.</w:t>
      </w:r>
    </w:p>
    <w:p w:rsidR="00000000" w:rsidRPr="002942E2" w:rsidRDefault="00ED7AF4">
      <w:pPr>
        <w:spacing w:after="0" w:line="240" w:lineRule="auto"/>
        <w:ind w:firstLine="851"/>
        <w:divId w:val="154109316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Мястото на изпълнение при доставка на услуга е мястото, където получателят е установен или има постоянен адрес или обичайно пребиваване, когато са н</w:t>
      </w:r>
      <w:r w:rsidRPr="002942E2">
        <w:rPr>
          <w:rFonts w:ascii="Times New Roman" w:eastAsia="Times New Roman" w:hAnsi="Times New Roman" w:cs="Times New Roman"/>
          <w:sz w:val="20"/>
          <w:szCs w:val="20"/>
        </w:rPr>
        <w:t>алице едновременно следните условия:</w:t>
      </w:r>
    </w:p>
    <w:p w:rsidR="00000000" w:rsidRPr="002942E2" w:rsidRDefault="00ED7AF4">
      <w:pPr>
        <w:spacing w:after="0" w:line="240" w:lineRule="auto"/>
        <w:ind w:firstLine="851"/>
        <w:divId w:val="75891608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(изм. - ДВ, бр. 94 от 2010 г., в сила от 01.01.2011 г.) получателят е данъчно незадължено лице, което е установено или има постоянен адрес или обичайно пребиваване извън Европейския съюз;</w:t>
      </w:r>
    </w:p>
    <w:p w:rsidR="00000000" w:rsidRPr="002942E2" w:rsidRDefault="00ED7AF4">
      <w:pPr>
        <w:spacing w:after="0" w:line="240" w:lineRule="auto"/>
        <w:ind w:firstLine="851"/>
        <w:divId w:val="75617709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доставяните услуги са:</w:t>
      </w:r>
    </w:p>
    <w:p w:rsidR="00000000" w:rsidRPr="002942E2" w:rsidRDefault="00ED7AF4">
      <w:pPr>
        <w:spacing w:after="0" w:line="240" w:lineRule="auto"/>
        <w:ind w:firstLine="851"/>
        <w:divId w:val="159890845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w:t>
      </w:r>
      <w:r w:rsidRPr="002942E2">
        <w:rPr>
          <w:rFonts w:ascii="Times New Roman" w:eastAsia="Times New Roman" w:hAnsi="Times New Roman" w:cs="Times New Roman"/>
          <w:sz w:val="20"/>
          <w:szCs w:val="20"/>
        </w:rPr>
        <w:t xml:space="preserve"> предоставяне или прехвърляне на права върху лицензия, патент, авторско право, търговска марка, ноу-хау или друго подобно право на индустриалната или интелектуалната собственост, както и прехвърляне на права върху програмен продукт, различен от стандартен </w:t>
      </w:r>
      <w:r w:rsidRPr="002942E2">
        <w:rPr>
          <w:rFonts w:ascii="Times New Roman" w:eastAsia="Times New Roman" w:hAnsi="Times New Roman" w:cs="Times New Roman"/>
          <w:sz w:val="20"/>
          <w:szCs w:val="20"/>
        </w:rPr>
        <w:t>софтуер;</w:t>
      </w:r>
    </w:p>
    <w:p w:rsidR="00000000" w:rsidRPr="002942E2" w:rsidRDefault="00ED7AF4">
      <w:pPr>
        <w:spacing w:after="0" w:line="240" w:lineRule="auto"/>
        <w:ind w:firstLine="851"/>
        <w:divId w:val="121381330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рекламни услуги;</w:t>
      </w:r>
    </w:p>
    <w:p w:rsidR="00000000" w:rsidRPr="002942E2" w:rsidRDefault="00ED7AF4">
      <w:pPr>
        <w:spacing w:after="0" w:line="240" w:lineRule="auto"/>
        <w:ind w:firstLine="851"/>
        <w:divId w:val="116597094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услуги, извършвани от консултанти, инженери, консултантски бюра, счетоводители, юристи и други подобни услуги, включително услугите по изработка, преработка или доработка на софтуер;</w:t>
      </w:r>
    </w:p>
    <w:p w:rsidR="00000000" w:rsidRPr="002942E2" w:rsidRDefault="00ED7AF4">
      <w:pPr>
        <w:spacing w:after="0" w:line="240" w:lineRule="auto"/>
        <w:ind w:firstLine="851"/>
        <w:divId w:val="184347427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г) обработка на данни или предоставяне на</w:t>
      </w:r>
      <w:r w:rsidRPr="002942E2">
        <w:rPr>
          <w:rFonts w:ascii="Times New Roman" w:eastAsia="Times New Roman" w:hAnsi="Times New Roman" w:cs="Times New Roman"/>
          <w:sz w:val="20"/>
          <w:szCs w:val="20"/>
        </w:rPr>
        <w:t xml:space="preserve"> информация;</w:t>
      </w:r>
    </w:p>
    <w:p w:rsidR="00000000" w:rsidRPr="002942E2" w:rsidRDefault="00ED7AF4">
      <w:pPr>
        <w:spacing w:after="0" w:line="240" w:lineRule="auto"/>
        <w:ind w:firstLine="851"/>
        <w:divId w:val="22460476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 банкови, финансови, осигурителни, застрахователни и презастрахователни услуги с изключение на отдаването под наем на сейфове;</w:t>
      </w:r>
    </w:p>
    <w:p w:rsidR="00000000" w:rsidRPr="002942E2" w:rsidRDefault="00ED7AF4">
      <w:pPr>
        <w:spacing w:after="0" w:line="240" w:lineRule="auto"/>
        <w:ind w:firstLine="851"/>
        <w:divId w:val="115129292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е) осигуряване на персонал;</w:t>
      </w:r>
    </w:p>
    <w:p w:rsidR="00000000" w:rsidRPr="002942E2" w:rsidRDefault="00ED7AF4">
      <w:pPr>
        <w:spacing w:after="0" w:line="240" w:lineRule="auto"/>
        <w:ind w:firstLine="851"/>
        <w:divId w:val="164026538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ж) отдаване под наем на движими вещи с изключение на всички видове превозни средства;</w:t>
      </w:r>
    </w:p>
    <w:p w:rsidR="00000000" w:rsidRPr="002942E2" w:rsidRDefault="00ED7AF4">
      <w:pPr>
        <w:spacing w:after="0" w:line="240" w:lineRule="auto"/>
        <w:ind w:firstLine="851"/>
        <w:divId w:val="196761393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з) (отм. - ДВ, бр. 105 от 2014 г., в сила от 01.01.2015 г.)</w:t>
      </w:r>
    </w:p>
    <w:p w:rsidR="00000000" w:rsidRPr="002942E2" w:rsidRDefault="00ED7AF4">
      <w:pPr>
        <w:spacing w:after="0" w:line="240" w:lineRule="auto"/>
        <w:ind w:firstLine="851"/>
        <w:divId w:val="150092925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и) (отм. - ДВ, бр. 105 от 2014 г., в сила от 01.01.2015 г.)</w:t>
      </w:r>
    </w:p>
    <w:p w:rsidR="00000000" w:rsidRPr="002942E2" w:rsidRDefault="00ED7AF4">
      <w:pPr>
        <w:spacing w:after="0" w:line="240" w:lineRule="auto"/>
        <w:ind w:firstLine="851"/>
        <w:divId w:val="108149151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к) (отм. - ДВ, бр. 105 от 2014 г., в сила от 01.01.2015 г.)</w:t>
      </w:r>
    </w:p>
    <w:p w:rsidR="00000000" w:rsidRPr="002942E2" w:rsidRDefault="00ED7AF4">
      <w:pPr>
        <w:spacing w:after="0" w:line="240" w:lineRule="auto"/>
        <w:ind w:firstLine="851"/>
        <w:divId w:val="18307794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л) (изм. - ДВ, бр. 94 от 2010 г., в сила от 01.01.2011 г.) услуги по осигуря</w:t>
      </w:r>
      <w:r w:rsidRPr="002942E2">
        <w:rPr>
          <w:rFonts w:ascii="Times New Roman" w:eastAsia="Times New Roman" w:hAnsi="Times New Roman" w:cs="Times New Roman"/>
          <w:sz w:val="20"/>
          <w:szCs w:val="20"/>
        </w:rPr>
        <w:t>ване на достъп до система за природен газ, разположена на територията на Европейския съюз, или до мрежа, свързана с такава система, до електроенергийната система или до топлофикационните или охладителните мрежи, или услуги по пренос или по разпределение чр</w:t>
      </w:r>
      <w:r w:rsidRPr="002942E2">
        <w:rPr>
          <w:rFonts w:ascii="Times New Roman" w:eastAsia="Times New Roman" w:hAnsi="Times New Roman" w:cs="Times New Roman"/>
          <w:sz w:val="20"/>
          <w:szCs w:val="20"/>
        </w:rPr>
        <w:t>ез тези системи или мрежи и доставката на други услуги, пряко свързани с тях;</w:t>
      </w:r>
    </w:p>
    <w:p w:rsidR="00000000" w:rsidRPr="002942E2" w:rsidRDefault="00ED7AF4">
      <w:pPr>
        <w:spacing w:after="0" w:line="240" w:lineRule="auto"/>
        <w:ind w:firstLine="851"/>
        <w:divId w:val="100050166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м) поемане на задължение за неизвършване на действия или неупражняване на права по букви "а" - "л";</w:t>
      </w:r>
    </w:p>
    <w:p w:rsidR="00000000" w:rsidRPr="002942E2" w:rsidRDefault="00ED7AF4">
      <w:pPr>
        <w:spacing w:after="0" w:line="240" w:lineRule="auto"/>
        <w:ind w:firstLine="851"/>
        <w:divId w:val="203233702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н) посреднически услуги, извършени от лице, действащо от името и за сметка на </w:t>
      </w:r>
      <w:r w:rsidRPr="002942E2">
        <w:rPr>
          <w:rFonts w:ascii="Times New Roman" w:eastAsia="Times New Roman" w:hAnsi="Times New Roman" w:cs="Times New Roman"/>
          <w:sz w:val="20"/>
          <w:szCs w:val="20"/>
        </w:rPr>
        <w:t>друго лице, във връзка с услугите по букви "а" - "м".</w:t>
      </w:r>
    </w:p>
    <w:p w:rsidR="00000000" w:rsidRPr="002942E2" w:rsidRDefault="00ED7AF4">
      <w:pPr>
        <w:spacing w:after="0" w:line="240" w:lineRule="auto"/>
        <w:ind w:firstLine="851"/>
        <w:divId w:val="46670014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(Изм. - ДВ, бр. 105 от 2014 г., в сила от 01.01.2015 г.) Мястото на изпълнение при доставка на далекосъобщителни услуги, на услуги за радио- и телевизионно излъчване и на услуги, извършвани по елект</w:t>
      </w:r>
      <w:r w:rsidRPr="002942E2">
        <w:rPr>
          <w:rFonts w:ascii="Times New Roman" w:eastAsia="Times New Roman" w:hAnsi="Times New Roman" w:cs="Times New Roman"/>
          <w:sz w:val="20"/>
          <w:szCs w:val="20"/>
        </w:rPr>
        <w:t>ронен път, по които получател е данъчно незадължено лице, е мястото, където това лице е установено, има постоянен адрес или обичайно пребиваване.</w:t>
      </w:r>
    </w:p>
    <w:p w:rsidR="00000000" w:rsidRPr="002942E2" w:rsidRDefault="00ED7AF4">
      <w:pPr>
        <w:spacing w:after="0" w:line="240" w:lineRule="auto"/>
        <w:ind w:firstLine="851"/>
        <w:divId w:val="7117306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(Отм. - ДВ, бр. 105 от 2014 г., в сила от 01.01.2015 г.)</w:t>
      </w:r>
    </w:p>
    <w:p w:rsidR="00000000" w:rsidRPr="002942E2" w:rsidRDefault="00ED7AF4">
      <w:pPr>
        <w:spacing w:after="0" w:line="240" w:lineRule="auto"/>
        <w:ind w:firstLine="851"/>
        <w:divId w:val="136178524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(Нова - ДВ, бр. 98 от 2018 г., в сила от 01.0</w:t>
      </w:r>
      <w:r w:rsidRPr="002942E2">
        <w:rPr>
          <w:rFonts w:ascii="Times New Roman" w:eastAsia="Times New Roman" w:hAnsi="Times New Roman" w:cs="Times New Roman"/>
          <w:sz w:val="20"/>
          <w:szCs w:val="20"/>
        </w:rPr>
        <w:t>1.2019 г., отм. - ДВ, бр. 104 от 2020 г., в сила от 01.07.2021 г.)</w:t>
      </w:r>
    </w:p>
    <w:p w:rsidR="00000000" w:rsidRPr="002942E2" w:rsidRDefault="00ED7AF4">
      <w:pPr>
        <w:spacing w:after="0" w:line="240" w:lineRule="auto"/>
        <w:ind w:firstLine="851"/>
        <w:divId w:val="173338553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(Нова - ДВ, бр. 98 от 2018 г., в сила от 01.01.2019 г., отм. - ДВ, бр. 104 от 2020 г., в сила от 01.07.2021 г.)</w:t>
      </w:r>
    </w:p>
    <w:p w:rsidR="00000000" w:rsidRPr="002942E2" w:rsidRDefault="00ED7AF4">
      <w:pPr>
        <w:spacing w:after="0" w:line="240" w:lineRule="auto"/>
        <w:ind w:firstLine="851"/>
        <w:divId w:val="150466796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 (Нова - ДВ, бр. 98 от 2018 г., в сила от 01.01.2019 г., отм. - ДВ, б</w:t>
      </w:r>
      <w:r w:rsidRPr="002942E2">
        <w:rPr>
          <w:rFonts w:ascii="Times New Roman" w:eastAsia="Times New Roman" w:hAnsi="Times New Roman" w:cs="Times New Roman"/>
          <w:sz w:val="20"/>
          <w:szCs w:val="20"/>
        </w:rPr>
        <w:t>р. 104 от 2020 г., в сила от 01.07.2021 г.)</w:t>
      </w:r>
    </w:p>
    <w:p w:rsidR="00000000" w:rsidRPr="002942E2" w:rsidRDefault="00ED7AF4">
      <w:pPr>
        <w:spacing w:after="0" w:line="240" w:lineRule="auto"/>
        <w:ind w:firstLine="851"/>
        <w:divId w:val="146665587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(11) (Нова - ДВ, бр. 98 от 2018 г., в сила от 01.01.2019 г., отм. - ДВ, бр. 104 от 2020 г., в сила от 01.07.2021 г.) </w:t>
      </w:r>
    </w:p>
    <w:p w:rsidR="00000000" w:rsidRPr="002942E2" w:rsidRDefault="00ED7AF4">
      <w:pPr>
        <w:spacing w:after="0" w:line="240" w:lineRule="auto"/>
        <w:ind w:firstLine="851"/>
        <w:divId w:val="693262476"/>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98 от 27 Ноември 2018 г.</w:t>
      </w:r>
    </w:p>
    <w:p w:rsidR="00000000" w:rsidRPr="002942E2" w:rsidRDefault="00ED7AF4">
      <w:pPr>
        <w:spacing w:after="0" w:line="240" w:lineRule="auto"/>
        <w:ind w:firstLine="851"/>
        <w:divId w:val="2048412694"/>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Място на изпълнение при доставка на услуга</w:t>
      </w:r>
    </w:p>
    <w:p w:rsidR="00000000" w:rsidRPr="002942E2" w:rsidRDefault="00ED7AF4">
      <w:pPr>
        <w:spacing w:after="0" w:line="240" w:lineRule="auto"/>
        <w:ind w:firstLine="851"/>
        <w:divId w:val="25096710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Чл. </w:t>
      </w:r>
      <w:r w:rsidRPr="002942E2">
        <w:rPr>
          <w:rFonts w:ascii="Times New Roman" w:eastAsia="Times New Roman" w:hAnsi="Times New Roman" w:cs="Times New Roman"/>
          <w:i/>
          <w:iCs/>
          <w:sz w:val="20"/>
          <w:szCs w:val="20"/>
        </w:rPr>
        <w:t xml:space="preserve">21. (Изм. - ДВ, бр. 95 от 2009 г., в сила от 01.01.2010 г.) (1) Мястото на изпълнение при доставка на услуга, когато получател е данъчно незадължено лице, е мястото, където доставчикът е установил своята независима икономическа дейност. Когато тези услуги </w:t>
      </w:r>
      <w:r w:rsidRPr="002942E2">
        <w:rPr>
          <w:rFonts w:ascii="Times New Roman" w:eastAsia="Times New Roman" w:hAnsi="Times New Roman" w:cs="Times New Roman"/>
          <w:i/>
          <w:iCs/>
          <w:sz w:val="20"/>
          <w:szCs w:val="20"/>
        </w:rPr>
        <w:t>се предоставят от постоянен обект, който се намира на място, различно от мястото, където доставчикът е установил своята независима икономическа дейност, то мястото на изпълнение е мястото, където се намира този обект. Когато няма място на установяване на н</w:t>
      </w:r>
      <w:r w:rsidRPr="002942E2">
        <w:rPr>
          <w:rFonts w:ascii="Times New Roman" w:eastAsia="Times New Roman" w:hAnsi="Times New Roman" w:cs="Times New Roman"/>
          <w:i/>
          <w:iCs/>
          <w:sz w:val="20"/>
          <w:szCs w:val="20"/>
        </w:rPr>
        <w:t>езависима икономическа дейност или постоянен обект, мястото на изпълнение на доставката е мястото на постоянния адрес или обичайното пребиваване на доставчика.</w:t>
      </w:r>
    </w:p>
    <w:p w:rsidR="00000000" w:rsidRPr="002942E2" w:rsidRDefault="00ED7AF4">
      <w:pPr>
        <w:spacing w:after="0" w:line="240" w:lineRule="auto"/>
        <w:ind w:firstLine="851"/>
        <w:divId w:val="20795956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Мястото на изпълнение при доставка на услуга, когато получателят е данъчно задължено лице, е</w:t>
      </w:r>
      <w:r w:rsidRPr="002942E2">
        <w:rPr>
          <w:rFonts w:ascii="Times New Roman" w:eastAsia="Times New Roman" w:hAnsi="Times New Roman" w:cs="Times New Roman"/>
          <w:i/>
          <w:iCs/>
          <w:sz w:val="20"/>
          <w:szCs w:val="20"/>
        </w:rPr>
        <w:t xml:space="preserve"> мястото, където получателят е установил независимата си икономическа дейност. Когато тези услуги се предоставят на постоянен обект, който се намира на място, различно от мястото, където получателят е установил независимата си икономическа дейност, то мяст</w:t>
      </w:r>
      <w:r w:rsidRPr="002942E2">
        <w:rPr>
          <w:rFonts w:ascii="Times New Roman" w:eastAsia="Times New Roman" w:hAnsi="Times New Roman" w:cs="Times New Roman"/>
          <w:i/>
          <w:iCs/>
          <w:sz w:val="20"/>
          <w:szCs w:val="20"/>
        </w:rPr>
        <w:t>ото на изпълнение е мястото, където се намира този обект. Когато няма място на установяване на независима икономическа дейност или постоянен обект, мястото на изпълнение на доставката е мястото на постоянния адрес или обичайното пребиваване на получателя.</w:t>
      </w:r>
    </w:p>
    <w:p w:rsidR="00000000" w:rsidRPr="002942E2" w:rsidRDefault="00ED7AF4">
      <w:pPr>
        <w:spacing w:after="0" w:line="240" w:lineRule="auto"/>
        <w:ind w:firstLine="851"/>
        <w:divId w:val="31083851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Когато получателят по ал. 2 използва услугите изключително само за лични нужди или за лични нужди на работниците и служителите си, мястото на изпълнение се определя по реда на ал. 1.</w:t>
      </w:r>
    </w:p>
    <w:p w:rsidR="00000000" w:rsidRPr="002942E2" w:rsidRDefault="00ED7AF4">
      <w:pPr>
        <w:spacing w:after="0" w:line="240" w:lineRule="auto"/>
        <w:ind w:firstLine="851"/>
        <w:divId w:val="86907533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Мястото на изпълнение при доставка на услуга е:</w:t>
      </w:r>
    </w:p>
    <w:p w:rsidR="00000000" w:rsidRPr="002942E2" w:rsidRDefault="00ED7AF4">
      <w:pPr>
        <w:spacing w:after="0" w:line="240" w:lineRule="auto"/>
        <w:ind w:firstLine="851"/>
        <w:divId w:val="90553468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 мястото, където се намира недвижимият имот, когато услугата е свързана с недвижим имот, включително при:</w:t>
      </w:r>
    </w:p>
    <w:p w:rsidR="00000000" w:rsidRPr="002942E2" w:rsidRDefault="00ED7AF4">
      <w:pPr>
        <w:spacing w:after="0" w:line="240" w:lineRule="auto"/>
        <w:ind w:firstLine="851"/>
        <w:divId w:val="120752171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а) предоставянето на права за ползване, на експертни услуги или услуги на посредници, свързани с недвижимия имот;</w:t>
      </w:r>
    </w:p>
    <w:p w:rsidR="00000000" w:rsidRPr="002942E2" w:rsidRDefault="00ED7AF4">
      <w:pPr>
        <w:spacing w:after="0" w:line="240" w:lineRule="auto"/>
        <w:ind w:firstLine="851"/>
        <w:divId w:val="133571820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б) услуги по подготовка и координа</w:t>
      </w:r>
      <w:r w:rsidRPr="002942E2">
        <w:rPr>
          <w:rFonts w:ascii="Times New Roman" w:eastAsia="Times New Roman" w:hAnsi="Times New Roman" w:cs="Times New Roman"/>
          <w:i/>
          <w:iCs/>
          <w:sz w:val="20"/>
          <w:szCs w:val="20"/>
        </w:rPr>
        <w:t>ция на строителните работи, свързани с недвижимия имот, като архитектурни, инженерни, надзорни и други;</w:t>
      </w:r>
    </w:p>
    <w:p w:rsidR="00000000" w:rsidRPr="002942E2" w:rsidRDefault="00ED7AF4">
      <w:pPr>
        <w:spacing w:after="0" w:line="240" w:lineRule="auto"/>
        <w:ind w:firstLine="851"/>
        <w:divId w:val="21354545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в) настаняване в хотели, къмпинги, караванни паркове, ваканционни лагери и други подобни;</w:t>
      </w:r>
    </w:p>
    <w:p w:rsidR="00000000" w:rsidRPr="002942E2" w:rsidRDefault="00ED7AF4">
      <w:pPr>
        <w:spacing w:after="0" w:line="240" w:lineRule="auto"/>
        <w:ind w:firstLine="851"/>
        <w:divId w:val="184801043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мястото, където се извършва пътническият транспорт, пропорц</w:t>
      </w:r>
      <w:r w:rsidRPr="002942E2">
        <w:rPr>
          <w:rFonts w:ascii="Times New Roman" w:eastAsia="Times New Roman" w:hAnsi="Times New Roman" w:cs="Times New Roman"/>
          <w:i/>
          <w:iCs/>
          <w:sz w:val="20"/>
          <w:szCs w:val="20"/>
        </w:rPr>
        <w:t>ионално на реализирания пробег;</w:t>
      </w:r>
    </w:p>
    <w:p w:rsidR="00000000" w:rsidRPr="002942E2" w:rsidRDefault="00ED7AF4">
      <w:pPr>
        <w:spacing w:after="0" w:line="240" w:lineRule="auto"/>
        <w:ind w:firstLine="851"/>
        <w:divId w:val="27101527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(изм. - ДВ, бр. 94 от 2010 г., в сила от 01.01.2011 г.) мястото, където фактически се провежда събитието - при доставка на услуга по осигуряване на достъп (срещу билети или заплащане, осигуряващи входа, включително когато</w:t>
      </w:r>
      <w:r w:rsidRPr="002942E2">
        <w:rPr>
          <w:rFonts w:ascii="Times New Roman" w:eastAsia="Times New Roman" w:hAnsi="Times New Roman" w:cs="Times New Roman"/>
          <w:i/>
          <w:iCs/>
          <w:sz w:val="20"/>
          <w:szCs w:val="20"/>
        </w:rPr>
        <w:t xml:space="preserve"> такъв вход е включен в абонамент) до културни, художествени, артистични, спортни, научни, образователни, развлекателни или подобни събития (включително панаири и изложби) и при съпътстващите достъпа услуги, когато услугата се предоставя на данъчно задълже</w:t>
      </w:r>
      <w:r w:rsidRPr="002942E2">
        <w:rPr>
          <w:rFonts w:ascii="Times New Roman" w:eastAsia="Times New Roman" w:hAnsi="Times New Roman" w:cs="Times New Roman"/>
          <w:i/>
          <w:iCs/>
          <w:sz w:val="20"/>
          <w:szCs w:val="20"/>
        </w:rPr>
        <w:t>но лице;</w:t>
      </w:r>
    </w:p>
    <w:p w:rsidR="00000000" w:rsidRPr="002942E2" w:rsidRDefault="00ED7AF4">
      <w:pPr>
        <w:spacing w:after="0" w:line="240" w:lineRule="auto"/>
        <w:ind w:firstLine="851"/>
        <w:divId w:val="84385808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(изм. - ДВ, бр. 94 от 2010 г., в сила от 01.01.2011 г.) мястото, където фактически се извършва услугата, предоставена на данъчно незадължено лице, при:</w:t>
      </w:r>
    </w:p>
    <w:p w:rsidR="00000000" w:rsidRPr="002942E2" w:rsidRDefault="00ED7AF4">
      <w:pPr>
        <w:spacing w:after="0" w:line="240" w:lineRule="auto"/>
        <w:ind w:firstLine="851"/>
        <w:divId w:val="208687428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lastRenderedPageBreak/>
        <w:t>а) услуги и съпътстващите ги услуги, свързани с културни, артистични, спортни, научни, образ</w:t>
      </w:r>
      <w:r w:rsidRPr="002942E2">
        <w:rPr>
          <w:rFonts w:ascii="Times New Roman" w:eastAsia="Times New Roman" w:hAnsi="Times New Roman" w:cs="Times New Roman"/>
          <w:i/>
          <w:iCs/>
          <w:sz w:val="20"/>
          <w:szCs w:val="20"/>
        </w:rPr>
        <w:t>ователни, развлекателни или подобни мероприятия (включително панаири и изложби), включително дейността по организирането им;</w:t>
      </w:r>
    </w:p>
    <w:p w:rsidR="00000000" w:rsidRPr="002942E2" w:rsidRDefault="00ED7AF4">
      <w:pPr>
        <w:spacing w:after="0" w:line="240" w:lineRule="auto"/>
        <w:ind w:firstLine="851"/>
        <w:divId w:val="184447449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б) услуги, свързани с транспортна обработка на стоки;</w:t>
      </w:r>
    </w:p>
    <w:p w:rsidR="00000000" w:rsidRPr="002942E2" w:rsidRDefault="00ED7AF4">
      <w:pPr>
        <w:spacing w:after="0" w:line="240" w:lineRule="auto"/>
        <w:ind w:firstLine="851"/>
        <w:divId w:val="169465036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в) услуги по оценка, експертиза или работа по движима вещ;</w:t>
      </w:r>
    </w:p>
    <w:p w:rsidR="00000000" w:rsidRPr="002942E2" w:rsidRDefault="00ED7AF4">
      <w:pPr>
        <w:spacing w:after="0" w:line="240" w:lineRule="auto"/>
        <w:ind w:firstLine="851"/>
        <w:divId w:val="21805555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5. мястото, където</w:t>
      </w:r>
      <w:r w:rsidRPr="002942E2">
        <w:rPr>
          <w:rFonts w:ascii="Times New Roman" w:eastAsia="Times New Roman" w:hAnsi="Times New Roman" w:cs="Times New Roman"/>
          <w:i/>
          <w:iCs/>
          <w:sz w:val="20"/>
          <w:szCs w:val="20"/>
        </w:rPr>
        <w:t xml:space="preserve"> услугите се извършват физически - при доставка на ресторантьорски и кетъринг услуги.</w:t>
      </w:r>
    </w:p>
    <w:p w:rsidR="00000000" w:rsidRPr="002942E2" w:rsidRDefault="00ED7AF4">
      <w:pPr>
        <w:spacing w:after="0" w:line="240" w:lineRule="auto"/>
        <w:ind w:firstLine="851"/>
        <w:divId w:val="15369241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(5) Мястото на изпълнение при доставка на услуга е мястото, където получателят е установен или има постоянен адрес или обичайно пребиваване, когато са налице едновременно</w:t>
      </w:r>
      <w:r w:rsidRPr="002942E2">
        <w:rPr>
          <w:rFonts w:ascii="Times New Roman" w:eastAsia="Times New Roman" w:hAnsi="Times New Roman" w:cs="Times New Roman"/>
          <w:i/>
          <w:iCs/>
          <w:sz w:val="20"/>
          <w:szCs w:val="20"/>
        </w:rPr>
        <w:t xml:space="preserve"> следните условия:</w:t>
      </w:r>
    </w:p>
    <w:p w:rsidR="00000000" w:rsidRPr="002942E2" w:rsidRDefault="00ED7AF4">
      <w:pPr>
        <w:spacing w:after="0" w:line="240" w:lineRule="auto"/>
        <w:ind w:firstLine="851"/>
        <w:divId w:val="73042517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 (изм. - ДВ, бр. 94 от 2010 г., в сила от 01.01.2011 г.) получателят е данъчно незадължено лице, което е установено или има постоянен адрес или обичайно пребиваване извън Европейския съюз;</w:t>
      </w:r>
    </w:p>
    <w:p w:rsidR="00000000" w:rsidRPr="002942E2" w:rsidRDefault="00ED7AF4">
      <w:pPr>
        <w:spacing w:after="0" w:line="240" w:lineRule="auto"/>
        <w:ind w:firstLine="851"/>
        <w:divId w:val="48624038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доставяните услуги са:</w:t>
      </w:r>
    </w:p>
    <w:p w:rsidR="00000000" w:rsidRPr="002942E2" w:rsidRDefault="00ED7AF4">
      <w:pPr>
        <w:spacing w:after="0" w:line="240" w:lineRule="auto"/>
        <w:ind w:firstLine="851"/>
        <w:divId w:val="84968554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а) предоставяне или </w:t>
      </w:r>
      <w:r w:rsidRPr="002942E2">
        <w:rPr>
          <w:rFonts w:ascii="Times New Roman" w:eastAsia="Times New Roman" w:hAnsi="Times New Roman" w:cs="Times New Roman"/>
          <w:i/>
          <w:iCs/>
          <w:sz w:val="20"/>
          <w:szCs w:val="20"/>
        </w:rPr>
        <w:t>прехвърляне на права върху лицензия, патент, авторско право, търговска марка, ноу-хау или друго подобно право на индустриалната или интелектуалната собственост, както и прехвърляне на права върху програмен продукт, различен от стандартен софтуер;</w:t>
      </w:r>
    </w:p>
    <w:p w:rsidR="00000000" w:rsidRPr="002942E2" w:rsidRDefault="00ED7AF4">
      <w:pPr>
        <w:spacing w:after="0" w:line="240" w:lineRule="auto"/>
        <w:ind w:firstLine="851"/>
        <w:divId w:val="195371090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б) реклам</w:t>
      </w:r>
      <w:r w:rsidRPr="002942E2">
        <w:rPr>
          <w:rFonts w:ascii="Times New Roman" w:eastAsia="Times New Roman" w:hAnsi="Times New Roman" w:cs="Times New Roman"/>
          <w:i/>
          <w:iCs/>
          <w:sz w:val="20"/>
          <w:szCs w:val="20"/>
        </w:rPr>
        <w:t>ни услуги;</w:t>
      </w:r>
    </w:p>
    <w:p w:rsidR="00000000" w:rsidRPr="002942E2" w:rsidRDefault="00ED7AF4">
      <w:pPr>
        <w:spacing w:after="0" w:line="240" w:lineRule="auto"/>
        <w:ind w:firstLine="851"/>
        <w:divId w:val="99629982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в) услуги, извършвани от консултанти, инженери, консултантски бюра, счетоводители, юристи и други подобни услуги, включително услугите по изработка, преработка или доработка на софтуер;</w:t>
      </w:r>
    </w:p>
    <w:p w:rsidR="00000000" w:rsidRPr="002942E2" w:rsidRDefault="00ED7AF4">
      <w:pPr>
        <w:spacing w:after="0" w:line="240" w:lineRule="auto"/>
        <w:ind w:firstLine="851"/>
        <w:divId w:val="103115381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г) обработка на данни или предоставяне на информация;</w:t>
      </w:r>
    </w:p>
    <w:p w:rsidR="00000000" w:rsidRPr="002942E2" w:rsidRDefault="00ED7AF4">
      <w:pPr>
        <w:spacing w:after="0" w:line="240" w:lineRule="auto"/>
        <w:ind w:firstLine="851"/>
        <w:divId w:val="110311531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д) ба</w:t>
      </w:r>
      <w:r w:rsidRPr="002942E2">
        <w:rPr>
          <w:rFonts w:ascii="Times New Roman" w:eastAsia="Times New Roman" w:hAnsi="Times New Roman" w:cs="Times New Roman"/>
          <w:i/>
          <w:iCs/>
          <w:sz w:val="20"/>
          <w:szCs w:val="20"/>
        </w:rPr>
        <w:t>нкови, финансови, осигурителни, застрахователни и презастрахователни услуги с изключение на отдаването под наем на сейфове;</w:t>
      </w:r>
    </w:p>
    <w:p w:rsidR="00000000" w:rsidRPr="002942E2" w:rsidRDefault="00ED7AF4">
      <w:pPr>
        <w:spacing w:after="0" w:line="240" w:lineRule="auto"/>
        <w:ind w:firstLine="851"/>
        <w:divId w:val="183009996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е) осигуряване на персонал;</w:t>
      </w:r>
    </w:p>
    <w:p w:rsidR="00000000" w:rsidRPr="002942E2" w:rsidRDefault="00ED7AF4">
      <w:pPr>
        <w:spacing w:after="0" w:line="240" w:lineRule="auto"/>
        <w:ind w:firstLine="851"/>
        <w:divId w:val="54186964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ж) отдаване под наем на движими вещи с изключение на всички видове превозни средства;</w:t>
      </w:r>
    </w:p>
    <w:p w:rsidR="00000000" w:rsidRPr="002942E2" w:rsidRDefault="00ED7AF4">
      <w:pPr>
        <w:spacing w:after="0" w:line="240" w:lineRule="auto"/>
        <w:ind w:firstLine="851"/>
        <w:divId w:val="91693770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з) (отм. - ДВ, бр.</w:t>
      </w:r>
      <w:r w:rsidRPr="002942E2">
        <w:rPr>
          <w:rFonts w:ascii="Times New Roman" w:eastAsia="Times New Roman" w:hAnsi="Times New Roman" w:cs="Times New Roman"/>
          <w:i/>
          <w:iCs/>
          <w:sz w:val="20"/>
          <w:szCs w:val="20"/>
        </w:rPr>
        <w:t xml:space="preserve"> 105 от 2014 г., в сила от 01.01.2015 г.)</w:t>
      </w:r>
    </w:p>
    <w:p w:rsidR="00000000" w:rsidRPr="002942E2" w:rsidRDefault="00ED7AF4">
      <w:pPr>
        <w:spacing w:after="0" w:line="240" w:lineRule="auto"/>
        <w:ind w:firstLine="851"/>
        <w:divId w:val="129023849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и) (отм. - ДВ, бр. 105 от 2014 г., в сила от 01.01.2015 г.)</w:t>
      </w:r>
    </w:p>
    <w:p w:rsidR="00000000" w:rsidRPr="002942E2" w:rsidRDefault="00ED7AF4">
      <w:pPr>
        <w:spacing w:after="0" w:line="240" w:lineRule="auto"/>
        <w:ind w:firstLine="851"/>
        <w:divId w:val="208386709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к) (отм. - ДВ, бр. 105 от 2014 г., в сила от 01.01.2015 г.)</w:t>
      </w:r>
    </w:p>
    <w:p w:rsidR="00000000" w:rsidRPr="002942E2" w:rsidRDefault="00ED7AF4">
      <w:pPr>
        <w:spacing w:after="0" w:line="240" w:lineRule="auto"/>
        <w:ind w:firstLine="851"/>
        <w:divId w:val="75767996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л) (изм. - ДВ, бр. 94 от 2010 г., в сила от 01.01.2011 г.) услуги по осигуряване на достъп до </w:t>
      </w:r>
      <w:r w:rsidRPr="002942E2">
        <w:rPr>
          <w:rFonts w:ascii="Times New Roman" w:eastAsia="Times New Roman" w:hAnsi="Times New Roman" w:cs="Times New Roman"/>
          <w:i/>
          <w:iCs/>
          <w:sz w:val="20"/>
          <w:szCs w:val="20"/>
        </w:rPr>
        <w:t>система за природен газ, разположена на територията на Европейския съюз, или до мрежа, свързана с такава система, до електроенергийната система или до топлофикационните или охладителните мрежи, или услуги по пренос или по разпределение чрез тези системи ил</w:t>
      </w:r>
      <w:r w:rsidRPr="002942E2">
        <w:rPr>
          <w:rFonts w:ascii="Times New Roman" w:eastAsia="Times New Roman" w:hAnsi="Times New Roman" w:cs="Times New Roman"/>
          <w:i/>
          <w:iCs/>
          <w:sz w:val="20"/>
          <w:szCs w:val="20"/>
        </w:rPr>
        <w:t>и мрежи и доставката на други услуги, пряко свързани с тях;</w:t>
      </w:r>
    </w:p>
    <w:p w:rsidR="00000000" w:rsidRPr="002942E2" w:rsidRDefault="00ED7AF4">
      <w:pPr>
        <w:spacing w:after="0" w:line="240" w:lineRule="auto"/>
        <w:ind w:firstLine="851"/>
        <w:divId w:val="147641605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м) поемане на задължение за неизвършване на действия или неупражняване на права по букви "а" - "л";</w:t>
      </w:r>
    </w:p>
    <w:p w:rsidR="00000000" w:rsidRPr="002942E2" w:rsidRDefault="00ED7AF4">
      <w:pPr>
        <w:spacing w:after="0" w:line="240" w:lineRule="auto"/>
        <w:ind w:firstLine="851"/>
        <w:divId w:val="3889473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н) посреднически услуги, извършени от лице, действащо от името и за сметка на друго лице, във вр</w:t>
      </w:r>
      <w:r w:rsidRPr="002942E2">
        <w:rPr>
          <w:rFonts w:ascii="Times New Roman" w:eastAsia="Times New Roman" w:hAnsi="Times New Roman" w:cs="Times New Roman"/>
          <w:i/>
          <w:iCs/>
          <w:sz w:val="20"/>
          <w:szCs w:val="20"/>
        </w:rPr>
        <w:t>ъзка с услугите по букви "а" - "м".</w:t>
      </w:r>
    </w:p>
    <w:p w:rsidR="00000000" w:rsidRPr="002942E2" w:rsidRDefault="00ED7AF4">
      <w:pPr>
        <w:spacing w:after="0" w:line="240" w:lineRule="auto"/>
        <w:ind w:firstLine="851"/>
        <w:divId w:val="194526450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(6) (Изм. - ДВ, бр. 105 от 2014 г., в сила от 01.01.2015 г.) Мястото на изпълнение при доставка на далекосъобщителни услуги, на услуги за радио- и телевизионно излъчване и на услуги, извършвани по електронен път, по коит</w:t>
      </w:r>
      <w:r w:rsidRPr="002942E2">
        <w:rPr>
          <w:rFonts w:ascii="Times New Roman" w:eastAsia="Times New Roman" w:hAnsi="Times New Roman" w:cs="Times New Roman"/>
          <w:i/>
          <w:iCs/>
          <w:sz w:val="20"/>
          <w:szCs w:val="20"/>
        </w:rPr>
        <w:t>о получател е данъчно незадължено лице, е мястото, където това лице е установено, има постоянен адрес или обичайно пребиваване.</w:t>
      </w:r>
    </w:p>
    <w:p w:rsidR="00000000" w:rsidRPr="002942E2" w:rsidRDefault="00ED7AF4">
      <w:pPr>
        <w:spacing w:after="0" w:line="240" w:lineRule="auto"/>
        <w:ind w:firstLine="851"/>
        <w:divId w:val="10565798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(7) (Отм. - ДВ, бр. 105 от 2014 г., в сила от 01.01.2015 г.)</w:t>
      </w:r>
    </w:p>
    <w:p w:rsidR="00000000" w:rsidRPr="002942E2" w:rsidRDefault="00ED7AF4">
      <w:pPr>
        <w:spacing w:after="0" w:line="240" w:lineRule="auto"/>
        <w:ind w:firstLine="851"/>
        <w:divId w:val="132115741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(8) (Нова - ДВ, бр. 98 от 2018 г., в сила от 01.01.2019 г.) Алинея 6 не се прилага, когато едновременно са налице следните условия:</w:t>
      </w:r>
    </w:p>
    <w:p w:rsidR="00000000" w:rsidRPr="002942E2" w:rsidRDefault="00ED7AF4">
      <w:pPr>
        <w:spacing w:after="0" w:line="240" w:lineRule="auto"/>
        <w:ind w:firstLine="851"/>
        <w:divId w:val="11163744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 доставчикът е установен, има постоянен адрес или обичайно пребиваване само на територията на една държава членка;</w:t>
      </w:r>
    </w:p>
    <w:p w:rsidR="00000000" w:rsidRPr="002942E2" w:rsidRDefault="00ED7AF4">
      <w:pPr>
        <w:spacing w:after="0" w:line="240" w:lineRule="auto"/>
        <w:ind w:firstLine="851"/>
        <w:divId w:val="79471255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услу</w:t>
      </w:r>
      <w:r w:rsidRPr="002942E2">
        <w:rPr>
          <w:rFonts w:ascii="Times New Roman" w:eastAsia="Times New Roman" w:hAnsi="Times New Roman" w:cs="Times New Roman"/>
          <w:i/>
          <w:iCs/>
          <w:sz w:val="20"/>
          <w:szCs w:val="20"/>
        </w:rPr>
        <w:t>гите се предоставят на данъчно незадължени лица, които са установени, имат постоянен адрес или обичайно пребиваване в държави членки, различни от държавата членка по т. 1;</w:t>
      </w:r>
    </w:p>
    <w:p w:rsidR="00000000" w:rsidRPr="002942E2" w:rsidRDefault="00ED7AF4">
      <w:pPr>
        <w:spacing w:after="0" w:line="240" w:lineRule="auto"/>
        <w:ind w:firstLine="851"/>
        <w:divId w:val="133445302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общата стойност без ДДС на доставките по т. 2 не надвишава през текущата календар</w:t>
      </w:r>
      <w:r w:rsidRPr="002942E2">
        <w:rPr>
          <w:rFonts w:ascii="Times New Roman" w:eastAsia="Times New Roman" w:hAnsi="Times New Roman" w:cs="Times New Roman"/>
          <w:i/>
          <w:iCs/>
          <w:sz w:val="20"/>
          <w:szCs w:val="20"/>
        </w:rPr>
        <w:t>на година и не е надвишавала през предходната календарна година 10 000 евро или равностойността им в националната валута на държавата членка, в която е установен, има постоянен адрес или обичайно пребиваване доставчикът по т. 1; равностойността в националн</w:t>
      </w:r>
      <w:r w:rsidRPr="002942E2">
        <w:rPr>
          <w:rFonts w:ascii="Times New Roman" w:eastAsia="Times New Roman" w:hAnsi="Times New Roman" w:cs="Times New Roman"/>
          <w:i/>
          <w:iCs/>
          <w:sz w:val="20"/>
          <w:szCs w:val="20"/>
        </w:rPr>
        <w:t>а валута се определя по обменния курс, публикуван от Европейската централна банка към 5 декември 2017 г.</w:t>
      </w:r>
    </w:p>
    <w:p w:rsidR="00000000" w:rsidRPr="002942E2" w:rsidRDefault="00ED7AF4">
      <w:pPr>
        <w:spacing w:after="0" w:line="240" w:lineRule="auto"/>
        <w:ind w:firstLine="851"/>
        <w:divId w:val="24007122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(9) (Нова - ДВ, бр. 98 от 2018 г., в сила от 01.01.2019 г.) Мястото на изпълнение на доставката, с която се надхвърли посоченият праг по ал. 8, т. 3 пр</w:t>
      </w:r>
      <w:r w:rsidRPr="002942E2">
        <w:rPr>
          <w:rFonts w:ascii="Times New Roman" w:eastAsia="Times New Roman" w:hAnsi="Times New Roman" w:cs="Times New Roman"/>
          <w:i/>
          <w:iCs/>
          <w:sz w:val="20"/>
          <w:szCs w:val="20"/>
        </w:rPr>
        <w:t>ез съответната календарна година, се определя по ал. 6.</w:t>
      </w:r>
    </w:p>
    <w:p w:rsidR="00000000" w:rsidRPr="002942E2" w:rsidRDefault="00ED7AF4">
      <w:pPr>
        <w:spacing w:after="0" w:line="240" w:lineRule="auto"/>
        <w:ind w:firstLine="851"/>
        <w:divId w:val="132500715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(10) (Нова - ДВ, бр. 98 от 2018 г., в сила от 01.01.2019 г.) Данъчно задължено лице, за което едновременно са налице условията по ал. 8, може да избере да определя мястото на изпълнение по ал. 6. В те</w:t>
      </w:r>
      <w:r w:rsidRPr="002942E2">
        <w:rPr>
          <w:rFonts w:ascii="Times New Roman" w:eastAsia="Times New Roman" w:hAnsi="Times New Roman" w:cs="Times New Roman"/>
          <w:i/>
          <w:iCs/>
          <w:sz w:val="20"/>
          <w:szCs w:val="20"/>
        </w:rPr>
        <w:t>зи случаи ал. 6 се прилага до изтичане на две календарни години, считано от началото на календарната година, следваща годината на избора.</w:t>
      </w:r>
    </w:p>
    <w:p w:rsidR="00000000" w:rsidRPr="002942E2" w:rsidRDefault="00ED7AF4">
      <w:pPr>
        <w:spacing w:after="0" w:line="240" w:lineRule="auto"/>
        <w:ind w:firstLine="851"/>
        <w:divId w:val="137141775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lastRenderedPageBreak/>
        <w:t>(11) (Нова - ДВ, бр. 98 от 2018 г., в сила от 01.01.2019 г.) Правото на избор по ал. 10 от доставчик, който е установе</w:t>
      </w:r>
      <w:r w:rsidRPr="002942E2">
        <w:rPr>
          <w:rFonts w:ascii="Times New Roman" w:eastAsia="Times New Roman" w:hAnsi="Times New Roman" w:cs="Times New Roman"/>
          <w:i/>
          <w:iCs/>
          <w:sz w:val="20"/>
          <w:szCs w:val="20"/>
        </w:rPr>
        <w:t>н, има постоянен адрес или обичайно пребиваване само на територията на страната, се упражнява по реда на чл. 156, ал. 14 или по правилата за регистрация за целите на данъка върху добавената стойност на съответната държава членка, където получателят е устан</w:t>
      </w:r>
      <w:r w:rsidRPr="002942E2">
        <w:rPr>
          <w:rFonts w:ascii="Times New Roman" w:eastAsia="Times New Roman" w:hAnsi="Times New Roman" w:cs="Times New Roman"/>
          <w:i/>
          <w:iCs/>
          <w:sz w:val="20"/>
          <w:szCs w:val="20"/>
        </w:rPr>
        <w:t>овен, има постоянен адрес или обичайно пребиваване.</w:t>
      </w:r>
    </w:p>
    <w:p w:rsidR="00000000" w:rsidRPr="002942E2" w:rsidRDefault="00ED7AF4">
      <w:pPr>
        <w:spacing w:after="0" w:line="240" w:lineRule="auto"/>
        <w:divId w:val="2048412694"/>
        <w:rPr>
          <w:rFonts w:ascii="Times New Roman" w:eastAsia="Times New Roman" w:hAnsi="Times New Roman" w:cs="Times New Roman"/>
          <w:i/>
          <w:iCs/>
          <w:sz w:val="20"/>
          <w:szCs w:val="20"/>
        </w:rPr>
      </w:pP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Място на изпълнение при доставка на услуга по транспорт на стоки (Загл. изм. - ДВ, бр. 95 от 2009 г., в сила от 01.01.2010 г.)</w:t>
      </w:r>
    </w:p>
    <w:p w:rsidR="00000000" w:rsidRPr="002942E2" w:rsidRDefault="00ED7AF4">
      <w:pPr>
        <w:spacing w:after="0" w:line="240" w:lineRule="auto"/>
        <w:ind w:firstLine="851"/>
        <w:divId w:val="205056355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22. (Изм. - ДВ, бр. 95 от 2009 г., в сила от 01.01.2010 г.) (1) (Изм</w:t>
      </w:r>
      <w:r w:rsidRPr="002942E2">
        <w:rPr>
          <w:rFonts w:ascii="Times New Roman" w:eastAsia="Times New Roman" w:hAnsi="Times New Roman" w:cs="Times New Roman"/>
          <w:sz w:val="20"/>
          <w:szCs w:val="20"/>
        </w:rPr>
        <w:t>. - ДВ, бр. 94 от 2010 г., в сила от 01.01.2011 г.) Мястото на изпълнение при доставка на услуга по транспорт на стоки в рамките на Европейския съюз, предоставена на данъчно незадължено лице, е на територията на държавата членка, където транспортът започва</w:t>
      </w:r>
      <w:r w:rsidRPr="002942E2">
        <w:rPr>
          <w:rFonts w:ascii="Times New Roman" w:eastAsia="Times New Roman" w:hAnsi="Times New Roman" w:cs="Times New Roman"/>
          <w:sz w:val="20"/>
          <w:szCs w:val="20"/>
        </w:rPr>
        <w:t>.</w:t>
      </w:r>
    </w:p>
    <w:p w:rsidR="00000000" w:rsidRPr="002942E2" w:rsidRDefault="00ED7AF4">
      <w:pPr>
        <w:spacing w:after="0" w:line="240" w:lineRule="auto"/>
        <w:ind w:firstLine="851"/>
        <w:divId w:val="5678632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(Изм. - ДВ, бр. 94 от 2010 г., в сила от 01.01.2011 г.) Мястото на изпълнение при доставка на услуга по транспорт на стоки извън Европейския съюз, предоставена на данъчно незадължено лице, е мястото, където се осъществява транспортът, пропорционално </w:t>
      </w:r>
      <w:r w:rsidRPr="002942E2">
        <w:rPr>
          <w:rFonts w:ascii="Times New Roman" w:eastAsia="Times New Roman" w:hAnsi="Times New Roman" w:cs="Times New Roman"/>
          <w:sz w:val="20"/>
          <w:szCs w:val="20"/>
        </w:rPr>
        <w:t>на реализирания пробег.</w:t>
      </w:r>
    </w:p>
    <w:p w:rsidR="00000000" w:rsidRPr="002942E2" w:rsidRDefault="00ED7AF4">
      <w:pPr>
        <w:spacing w:after="0" w:line="240" w:lineRule="auto"/>
        <w:ind w:firstLine="851"/>
        <w:divId w:val="4622367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(Изм. - ДВ, бр. 94 от 2010 г., в сила от 01.01.2011 г.) Мястото на изпълнение при доставка на услуга по транспорт на стоки в рамките на Европейския съюз или извън него, предоставена на данъчно задължено лице, се определя по реда</w:t>
      </w:r>
      <w:r w:rsidRPr="002942E2">
        <w:rPr>
          <w:rFonts w:ascii="Times New Roman" w:eastAsia="Times New Roman" w:hAnsi="Times New Roman" w:cs="Times New Roman"/>
          <w:sz w:val="20"/>
          <w:szCs w:val="20"/>
        </w:rPr>
        <w:t xml:space="preserve"> на чл. 21, ал. 2 и 3.</w:t>
      </w:r>
    </w:p>
    <w:p w:rsidR="00000000" w:rsidRPr="002942E2" w:rsidRDefault="00ED7AF4">
      <w:pPr>
        <w:spacing w:after="0" w:line="240" w:lineRule="auto"/>
        <w:ind w:firstLine="851"/>
        <w:divId w:val="23169522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(Изм. - ДВ, бр. 94 от 2010 г., в сила от 01.01.2011 г.) За целите на закона спедиторските, куриерските и пощенските услуги, различни от услугите по чл. 49, оказвани във връзка с транспорт на стоки в рамките на Европейския съюз ил</w:t>
      </w:r>
      <w:r w:rsidRPr="002942E2">
        <w:rPr>
          <w:rFonts w:ascii="Times New Roman" w:eastAsia="Times New Roman" w:hAnsi="Times New Roman" w:cs="Times New Roman"/>
          <w:sz w:val="20"/>
          <w:szCs w:val="20"/>
        </w:rPr>
        <w:t>и извън него, се приравняват на услуги по транспорт на стоки в Европейския съюз, съответно по транспорт на стоки извън Европейския съюз.</w:t>
      </w:r>
    </w:p>
    <w:p w:rsidR="00000000" w:rsidRPr="002942E2" w:rsidRDefault="00ED7AF4">
      <w:pPr>
        <w:spacing w:after="0" w:line="240" w:lineRule="auto"/>
        <w:ind w:firstLine="851"/>
        <w:divId w:val="18371268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(Изм. - ДВ, бр. 94 от 2010 г., в сила от 01.01.2011 г.) Спедиторска услуга по ал. 4 е услуга по организиране, осъще</w:t>
      </w:r>
      <w:r w:rsidRPr="002942E2">
        <w:rPr>
          <w:rFonts w:ascii="Times New Roman" w:eastAsia="Times New Roman" w:hAnsi="Times New Roman" w:cs="Times New Roman"/>
          <w:sz w:val="20"/>
          <w:szCs w:val="20"/>
        </w:rPr>
        <w:t>ствяване или обслужване на транспорт на стоки в рамките на Европейския съюз или извън него и включените в него дейности по транспортна обработка, обработка на документи, складиране и застраховане.</w:t>
      </w:r>
    </w:p>
    <w:p w:rsidR="00000000" w:rsidRPr="002942E2" w:rsidRDefault="00ED7AF4">
      <w:pPr>
        <w:spacing w:after="0" w:line="240" w:lineRule="auto"/>
        <w:ind w:firstLine="851"/>
        <w:divId w:val="151803481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(Изм. - ДВ, бр. 94 от 2010 г., в сила от 01.01.2011 г.,</w:t>
      </w:r>
      <w:r w:rsidRPr="002942E2">
        <w:rPr>
          <w:rFonts w:ascii="Times New Roman" w:eastAsia="Times New Roman" w:hAnsi="Times New Roman" w:cs="Times New Roman"/>
          <w:sz w:val="20"/>
          <w:szCs w:val="20"/>
        </w:rPr>
        <w:t xml:space="preserve"> отм. - ДВ, бр. 96 от 2019 г., в сила от 01.01.2020 г.) </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Място на изпълнение при доставка на услуга по предоставяне под наем на всички видове превозни средства (Загл. изм. - ДВ, бр. 95 от 2009 г., в сила от 01.01.2010 г.)</w:t>
      </w:r>
    </w:p>
    <w:p w:rsidR="00000000" w:rsidRPr="002942E2" w:rsidRDefault="00ED7AF4">
      <w:pPr>
        <w:spacing w:after="0" w:line="240" w:lineRule="auto"/>
        <w:ind w:firstLine="851"/>
        <w:divId w:val="171469322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23. (Изм. - ДВ, бр. 95 от 200</w:t>
      </w:r>
      <w:r w:rsidRPr="002942E2">
        <w:rPr>
          <w:rFonts w:ascii="Times New Roman" w:eastAsia="Times New Roman" w:hAnsi="Times New Roman" w:cs="Times New Roman"/>
          <w:sz w:val="20"/>
          <w:szCs w:val="20"/>
        </w:rPr>
        <w:t>9 г., в сила от 01.01.2010 г.) (1) Мястото на изпълнение при доставка на услуга по краткосрочно отдаване под наем/краткосрочно предоставяне за ползване на превозни средства е мястото, където превозните средства фактически се предават на разположение на пол</w:t>
      </w:r>
      <w:r w:rsidRPr="002942E2">
        <w:rPr>
          <w:rFonts w:ascii="Times New Roman" w:eastAsia="Times New Roman" w:hAnsi="Times New Roman" w:cs="Times New Roman"/>
          <w:sz w:val="20"/>
          <w:szCs w:val="20"/>
        </w:rPr>
        <w:t xml:space="preserve">учателя. </w:t>
      </w:r>
    </w:p>
    <w:p w:rsidR="00000000" w:rsidRPr="002942E2" w:rsidRDefault="00ED7AF4">
      <w:pPr>
        <w:spacing w:after="0" w:line="240" w:lineRule="auto"/>
        <w:ind w:firstLine="851"/>
        <w:divId w:val="187052873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Краткосрочно отдаване под наем/краткосрочно предоставяне за ползване по ал. 1 е непрекъснатото държане или ползване на превозното средство в продължение на не повече от 30 дни, а по отношение на плавателни съдове - не повече от 90 дни. </w:t>
      </w:r>
    </w:p>
    <w:p w:rsidR="00000000" w:rsidRPr="002942E2" w:rsidRDefault="00ED7AF4">
      <w:pPr>
        <w:spacing w:after="0" w:line="240" w:lineRule="auto"/>
        <w:ind w:firstLine="851"/>
        <w:divId w:val="10270278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Н</w:t>
      </w:r>
      <w:r w:rsidRPr="002942E2">
        <w:rPr>
          <w:rFonts w:ascii="Times New Roman" w:eastAsia="Times New Roman" w:hAnsi="Times New Roman" w:cs="Times New Roman"/>
          <w:sz w:val="20"/>
          <w:szCs w:val="20"/>
        </w:rPr>
        <w:t>е е налице краткосрочно отдаване/предоставяне в следните случаи:</w:t>
      </w:r>
    </w:p>
    <w:p w:rsidR="00000000" w:rsidRPr="002942E2" w:rsidRDefault="00ED7AF4">
      <w:pPr>
        <w:spacing w:after="0" w:line="240" w:lineRule="auto"/>
        <w:ind w:firstLine="851"/>
        <w:divId w:val="152235341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 когато е уговорено автоматично продължаване на държането/ползването при непредприемане на ново действие от страна на една от страните; </w:t>
      </w:r>
    </w:p>
    <w:p w:rsidR="00000000" w:rsidRPr="002942E2" w:rsidRDefault="00ED7AF4">
      <w:pPr>
        <w:spacing w:after="0" w:line="240" w:lineRule="auto"/>
        <w:ind w:firstLine="851"/>
        <w:divId w:val="123293344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когато най-малко два срочни договора със срок до </w:t>
      </w:r>
      <w:r w:rsidRPr="002942E2">
        <w:rPr>
          <w:rFonts w:ascii="Times New Roman" w:eastAsia="Times New Roman" w:hAnsi="Times New Roman" w:cs="Times New Roman"/>
          <w:sz w:val="20"/>
          <w:szCs w:val="20"/>
        </w:rPr>
        <w:t>30, съответно до 90 дни за плавателните съдове, следват един след друг, без прекъсване или с прекъсване до два дни, във връзка със същите превозни средства и надхвърлят заедно максималния период от 30/90 дни; това не се прилага, когато продължаването се дъ</w:t>
      </w:r>
      <w:r w:rsidRPr="002942E2">
        <w:rPr>
          <w:rFonts w:ascii="Times New Roman" w:eastAsia="Times New Roman" w:hAnsi="Times New Roman" w:cs="Times New Roman"/>
          <w:sz w:val="20"/>
          <w:szCs w:val="20"/>
        </w:rPr>
        <w:t xml:space="preserve">лжи на ясно установени обстоятелства извън контрола на страните по доставката; </w:t>
      </w:r>
    </w:p>
    <w:p w:rsidR="00000000" w:rsidRPr="002942E2" w:rsidRDefault="00ED7AF4">
      <w:pPr>
        <w:spacing w:after="0" w:line="240" w:lineRule="auto"/>
        <w:ind w:firstLine="851"/>
        <w:divId w:val="69484430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когато уговореният срок е над 30, съответно над 90 дни за плавателните съдове, но той бъде прекратен предсрочно по ясно установени обстоятелства извън контрола на страните п</w:t>
      </w:r>
      <w:r w:rsidRPr="002942E2">
        <w:rPr>
          <w:rFonts w:ascii="Times New Roman" w:eastAsia="Times New Roman" w:hAnsi="Times New Roman" w:cs="Times New Roman"/>
          <w:sz w:val="20"/>
          <w:szCs w:val="20"/>
        </w:rPr>
        <w:t>о доставката и в резултат на това действителната му продължителност съответства на краткосрочно наемане.</w:t>
      </w:r>
    </w:p>
    <w:p w:rsidR="00000000" w:rsidRPr="002942E2" w:rsidRDefault="00ED7AF4">
      <w:pPr>
        <w:spacing w:after="0" w:line="240" w:lineRule="auto"/>
        <w:ind w:firstLine="851"/>
        <w:divId w:val="5544418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(Нова - ДВ, бр. 94 от 2012 г., в сила от 01.01.2013 г.) Мястото на изпълнение при доставка на услуга по отдаване под наем или предоставяне за ползв</w:t>
      </w:r>
      <w:r w:rsidRPr="002942E2">
        <w:rPr>
          <w:rFonts w:ascii="Times New Roman" w:eastAsia="Times New Roman" w:hAnsi="Times New Roman" w:cs="Times New Roman"/>
          <w:sz w:val="20"/>
          <w:szCs w:val="20"/>
        </w:rPr>
        <w:t xml:space="preserve">ане на превозни средства, която е различна от краткосрочен наем или краткосрочно предоставяне за ползване на превозни средства на данъчно незадължено лице, е мястото, където получателят е установен или има постоянен адрес или обичайно пребиваване. </w:t>
      </w:r>
    </w:p>
    <w:p w:rsidR="00000000" w:rsidRPr="002942E2" w:rsidRDefault="00ED7AF4">
      <w:pPr>
        <w:spacing w:after="0" w:line="240" w:lineRule="auto"/>
        <w:ind w:firstLine="851"/>
        <w:divId w:val="196630906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(Но</w:t>
      </w:r>
      <w:r w:rsidRPr="002942E2">
        <w:rPr>
          <w:rFonts w:ascii="Times New Roman" w:eastAsia="Times New Roman" w:hAnsi="Times New Roman" w:cs="Times New Roman"/>
          <w:sz w:val="20"/>
          <w:szCs w:val="20"/>
        </w:rPr>
        <w:t>ва - ДВ, бр. 94 от 2012 г., в сила от 01.01.2013 г.) Мястото на изпълнение при доставка на услуга по отдаване под наем или предоставяне за ползване на плавателен съд, която е различна от краткосрочен наем или краткосрочно предоставяне за ползване на плават</w:t>
      </w:r>
      <w:r w:rsidRPr="002942E2">
        <w:rPr>
          <w:rFonts w:ascii="Times New Roman" w:eastAsia="Times New Roman" w:hAnsi="Times New Roman" w:cs="Times New Roman"/>
          <w:sz w:val="20"/>
          <w:szCs w:val="20"/>
        </w:rPr>
        <w:t>елен съд, за развлекателни и за спортни цели или за лични нужди на данъчно незадължено лице, независимо от ал. 4, е мястото, където плавателният съд за развлечение фактически е предоставен на разположение на получателя по доставката, когато тази услуга фак</w:t>
      </w:r>
      <w:r w:rsidRPr="002942E2">
        <w:rPr>
          <w:rFonts w:ascii="Times New Roman" w:eastAsia="Times New Roman" w:hAnsi="Times New Roman" w:cs="Times New Roman"/>
          <w:sz w:val="20"/>
          <w:szCs w:val="20"/>
        </w:rPr>
        <w:t>тически се предоставя от доставчика от мястото на установяване на стопанската му дейност или от постоянен обект, разположен на това място.</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Място на изпълнение на посреднически услуги (Загл. изм. - ДВ, бр. 95 от 2009 г., в сила от 01.01.2010 г.)</w:t>
      </w:r>
    </w:p>
    <w:p w:rsidR="00000000" w:rsidRPr="002942E2" w:rsidRDefault="00ED7AF4">
      <w:pPr>
        <w:spacing w:after="0" w:line="240" w:lineRule="auto"/>
        <w:ind w:firstLine="851"/>
        <w:divId w:val="122082635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24. (Изм. - ДВ, бр. 108 от 2006 г., в сила от 01.01.2007 г., изм. - ДВ, бр. 113 от 2007 г., в сила от 01.01.2008 г., изм. - ДВ, бр. 95 от 2009 г., в сила от 01.01.2010 г.) Мястото на изпълнение при доставка на услуга, оказвана от посредник, действащ от</w:t>
      </w:r>
      <w:r w:rsidRPr="002942E2">
        <w:rPr>
          <w:rFonts w:ascii="Times New Roman" w:eastAsia="Times New Roman" w:hAnsi="Times New Roman" w:cs="Times New Roman"/>
          <w:sz w:val="20"/>
          <w:szCs w:val="20"/>
        </w:rPr>
        <w:t xml:space="preserve"> името и за сметка на друго лице, предоставена на данъчно незадължено лице, е мястото, където е основната доставка, във връзка с която е оказано посредничеството.</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Глава втора.</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ДАНЪЧНО СЪБИТИЕ И ДАНЪЧНА ОСНОВА</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Възникване на данъчно събитие и изискуемост на данъка</w:t>
      </w:r>
    </w:p>
    <w:p w:rsidR="00000000" w:rsidRPr="002942E2" w:rsidRDefault="00ED7AF4">
      <w:pPr>
        <w:spacing w:after="0" w:line="240" w:lineRule="auto"/>
        <w:ind w:firstLine="851"/>
        <w:divId w:val="132193020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25. (1) Данъчно събитие по смисъла на този закон е доставката на стоки или услуги, извършена от данъчно задължени по този закон лица, вътреобщностното придобиване, както и вносът на стоки по чл. 16</w:t>
      </w:r>
      <w:r w:rsidRPr="002942E2">
        <w:rPr>
          <w:rFonts w:ascii="Times New Roman" w:eastAsia="Times New Roman" w:hAnsi="Times New Roman" w:cs="Times New Roman"/>
          <w:sz w:val="20"/>
          <w:szCs w:val="20"/>
        </w:rPr>
        <w:t>.</w:t>
      </w:r>
    </w:p>
    <w:p w:rsidR="00000000" w:rsidRPr="002942E2" w:rsidRDefault="00ED7AF4">
      <w:pPr>
        <w:spacing w:after="0" w:line="240" w:lineRule="auto"/>
        <w:ind w:firstLine="851"/>
        <w:divId w:val="196333802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 96 от 2019 г., в сила от 01.01.2020 г.) Данъчното събитие възниква на датата, на която е прехвърлено правото на собственост върху стоката или друго вещно право, както и всяко друго право на разпореждане със стоката като собственик, ил</w:t>
      </w:r>
      <w:r w:rsidRPr="002942E2">
        <w:rPr>
          <w:rFonts w:ascii="Times New Roman" w:eastAsia="Times New Roman" w:hAnsi="Times New Roman" w:cs="Times New Roman"/>
          <w:sz w:val="20"/>
          <w:szCs w:val="20"/>
        </w:rPr>
        <w:t>и на датата, на която услугата е извършена.</w:t>
      </w:r>
    </w:p>
    <w:p w:rsidR="00000000" w:rsidRPr="002942E2" w:rsidRDefault="00ED7AF4">
      <w:pPr>
        <w:spacing w:after="0" w:line="240" w:lineRule="auto"/>
        <w:ind w:firstLine="851"/>
        <w:divId w:val="196391777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Освен в случаите по ал. 2, данъчното събитие възниква на:</w:t>
      </w:r>
    </w:p>
    <w:p w:rsidR="00000000" w:rsidRPr="002942E2" w:rsidRDefault="00ED7AF4">
      <w:pPr>
        <w:spacing w:after="0" w:line="240" w:lineRule="auto"/>
        <w:ind w:firstLine="851"/>
        <w:divId w:val="158842287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(доп. - ДВ, бр. 108 от 2007 г., в сила от 19.12.2007 г., изм. - ДВ, бр. 96 от 2019 г., в сила от 01.01.2020 г.) датата на фактическото предоставяне</w:t>
      </w:r>
      <w:r w:rsidRPr="002942E2">
        <w:rPr>
          <w:rFonts w:ascii="Times New Roman" w:eastAsia="Times New Roman" w:hAnsi="Times New Roman" w:cs="Times New Roman"/>
          <w:sz w:val="20"/>
          <w:szCs w:val="20"/>
        </w:rPr>
        <w:t xml:space="preserve"> на стоката по чл. 6, ал. 2 с изключение на случаите по ал. 9;</w:t>
      </w:r>
    </w:p>
    <w:p w:rsidR="00000000" w:rsidRPr="002942E2" w:rsidRDefault="00ED7AF4">
      <w:pPr>
        <w:spacing w:after="0" w:line="240" w:lineRule="auto"/>
        <w:ind w:firstLine="851"/>
        <w:divId w:val="125412522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датата на отделянето или предоставянето на стоката по чл. 6, ал. 3;</w:t>
      </w:r>
    </w:p>
    <w:p w:rsidR="00000000" w:rsidRPr="002942E2" w:rsidRDefault="00ED7AF4">
      <w:pPr>
        <w:spacing w:after="0" w:line="240" w:lineRule="auto"/>
        <w:ind w:firstLine="851"/>
        <w:divId w:val="18941516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датата на започването на транспорта по чл. 7, ал. 4;</w:t>
      </w:r>
    </w:p>
    <w:p w:rsidR="00000000" w:rsidRPr="002942E2" w:rsidRDefault="00ED7AF4">
      <w:pPr>
        <w:spacing w:after="0" w:line="240" w:lineRule="auto"/>
        <w:ind w:firstLine="851"/>
        <w:divId w:val="111440142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датата, на която доставчикът получи плащането - при продажба на</w:t>
      </w:r>
      <w:r w:rsidRPr="002942E2">
        <w:rPr>
          <w:rFonts w:ascii="Times New Roman" w:eastAsia="Times New Roman" w:hAnsi="Times New Roman" w:cs="Times New Roman"/>
          <w:sz w:val="20"/>
          <w:szCs w:val="20"/>
        </w:rPr>
        <w:t xml:space="preserve"> стоки чрез поръчка по пощата или по електронен път;</w:t>
      </w:r>
    </w:p>
    <w:p w:rsidR="00000000" w:rsidRPr="002942E2" w:rsidRDefault="00ED7AF4">
      <w:pPr>
        <w:spacing w:after="0" w:line="240" w:lineRule="auto"/>
        <w:ind w:firstLine="851"/>
        <w:divId w:val="136375054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датата на изваждането на монетите или жетоните - при извършване на доставки чрез автомати за продажба или други подобни уреди, които се задействат с монети, жетони или други подобни;</w:t>
      </w:r>
    </w:p>
    <w:p w:rsidR="00000000" w:rsidRPr="002942E2" w:rsidRDefault="00ED7AF4">
      <w:pPr>
        <w:spacing w:after="0" w:line="240" w:lineRule="auto"/>
        <w:ind w:firstLine="851"/>
        <w:divId w:val="34244039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(изм. - ДВ, бр</w:t>
      </w:r>
      <w:r w:rsidRPr="002942E2">
        <w:rPr>
          <w:rFonts w:ascii="Times New Roman" w:eastAsia="Times New Roman" w:hAnsi="Times New Roman" w:cs="Times New Roman"/>
          <w:sz w:val="20"/>
          <w:szCs w:val="20"/>
        </w:rPr>
        <w:t>. 94 от 2012 г., в сила от 01.01.2013 г., изм. - ДВ, бр. 96 от 2019 г., в сила от 01.01.2020 г.) датата на фактическото връщане на актива с подобрението от държател/ползвател при прекратяване на договора за наем или преустановяване ползването на актива, ко</w:t>
      </w:r>
      <w:r w:rsidRPr="002942E2">
        <w:rPr>
          <w:rFonts w:ascii="Times New Roman" w:eastAsia="Times New Roman" w:hAnsi="Times New Roman" w:cs="Times New Roman"/>
          <w:sz w:val="20"/>
          <w:szCs w:val="20"/>
        </w:rPr>
        <w:t>гато подобрението на наетия или предоставен за ползване актив не е предвидено като условие и/или задължение по договора;</w:t>
      </w:r>
    </w:p>
    <w:p w:rsidR="00000000" w:rsidRPr="002942E2" w:rsidRDefault="00ED7AF4">
      <w:pPr>
        <w:spacing w:after="0" w:line="240" w:lineRule="auto"/>
        <w:ind w:firstLine="851"/>
        <w:divId w:val="141388871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(нова - ДВ, бр. 95 от 2015 г., в сила от 01.01.2016 г.) последния ден от месеца, през който е предоставена услугата по чл. 9, ал. 3,</w:t>
      </w:r>
      <w:r w:rsidRPr="002942E2">
        <w:rPr>
          <w:rFonts w:ascii="Times New Roman" w:eastAsia="Times New Roman" w:hAnsi="Times New Roman" w:cs="Times New Roman"/>
          <w:sz w:val="20"/>
          <w:szCs w:val="20"/>
        </w:rPr>
        <w:t xml:space="preserve"> т. 1 и 2.</w:t>
      </w:r>
    </w:p>
    <w:p w:rsidR="00000000" w:rsidRPr="002942E2" w:rsidRDefault="00ED7AF4">
      <w:pPr>
        <w:spacing w:after="0" w:line="240" w:lineRule="auto"/>
        <w:ind w:firstLine="851"/>
        <w:divId w:val="92268974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(Изм. - ДВ, бр. 108 от 2006 г., в сила от 01.01.2007 г., изм. - ДВ, бр. 97 от 2016 г., в сила от 01.01.2017 г., изм. - ДВ, бр. 97 от 2017 г., в сила от 01.01.2018 г.) При доставка с периодично или непрекъснато изпълнение, с изключение на дос</w:t>
      </w:r>
      <w:r w:rsidRPr="002942E2">
        <w:rPr>
          <w:rFonts w:ascii="Times New Roman" w:eastAsia="Times New Roman" w:hAnsi="Times New Roman" w:cs="Times New Roman"/>
          <w:sz w:val="20"/>
          <w:szCs w:val="20"/>
        </w:rPr>
        <w:t>тавките по чл. 6, ал. 2, всеки период, за който е уговорено плащане, се смята за отделна доставка и данъчното събитие за нея възниква на датата, на която плащането е станало дължимо. При доставка на стока или услуга, за която е уговорено поетапно изпълнени</w:t>
      </w:r>
      <w:r w:rsidRPr="002942E2">
        <w:rPr>
          <w:rFonts w:ascii="Times New Roman" w:eastAsia="Times New Roman" w:hAnsi="Times New Roman" w:cs="Times New Roman"/>
          <w:sz w:val="20"/>
          <w:szCs w:val="20"/>
        </w:rPr>
        <w:t>е, завършването на всеки етап се смята за отделна доставка и данъчното събитие за нея възниква на датата на изпълнението на съответния етап.</w:t>
      </w:r>
    </w:p>
    <w:p w:rsidR="00000000" w:rsidRPr="002942E2" w:rsidRDefault="00ED7AF4">
      <w:pPr>
        <w:spacing w:after="0" w:line="240" w:lineRule="auto"/>
        <w:ind w:firstLine="851"/>
        <w:divId w:val="50397457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(5) (Нова - ДВ, бр. 95 от 2009 г., в сила от 01.01.2010 г., доп. - ДВ, бр. 97 от 2016 г., в сила от 01.01.2017 г.) </w:t>
      </w:r>
      <w:r w:rsidRPr="002942E2">
        <w:rPr>
          <w:rFonts w:ascii="Times New Roman" w:eastAsia="Times New Roman" w:hAnsi="Times New Roman" w:cs="Times New Roman"/>
          <w:sz w:val="20"/>
          <w:szCs w:val="20"/>
        </w:rPr>
        <w:t>Алинея 4, изречение първо не се прилага при доставки с непрекъснато изпълнение с продължителност за период, по-дълъг от една година, за които не е налице дължимост за плащане за период, по-дълъг от една година. За такива доставки се счита, че данъчното съб</w:t>
      </w:r>
      <w:r w:rsidRPr="002942E2">
        <w:rPr>
          <w:rFonts w:ascii="Times New Roman" w:eastAsia="Times New Roman" w:hAnsi="Times New Roman" w:cs="Times New Roman"/>
          <w:sz w:val="20"/>
          <w:szCs w:val="20"/>
        </w:rPr>
        <w:t>итие настъпва в края на всяка календарна година, като за календарната година на прекратяване на доставките данъчното събитие настъпва на датата на прекратяване на доставките.</w:t>
      </w:r>
    </w:p>
    <w:p w:rsidR="00000000" w:rsidRPr="002942E2" w:rsidRDefault="00ED7AF4">
      <w:pPr>
        <w:spacing w:after="0" w:line="240" w:lineRule="auto"/>
        <w:ind w:firstLine="851"/>
        <w:divId w:val="148681768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(Предишна ал. 5 - ДВ, бр. 95 от 2009 г., в сила от 01.01.2010 г.) На датата н</w:t>
      </w:r>
      <w:r w:rsidRPr="002942E2">
        <w:rPr>
          <w:rFonts w:ascii="Times New Roman" w:eastAsia="Times New Roman" w:hAnsi="Times New Roman" w:cs="Times New Roman"/>
          <w:sz w:val="20"/>
          <w:szCs w:val="20"/>
        </w:rPr>
        <w:t>а възникване на данъчното събитие по ал. 2, 3 и 4:</w:t>
      </w:r>
    </w:p>
    <w:p w:rsidR="00000000" w:rsidRPr="002942E2" w:rsidRDefault="00ED7AF4">
      <w:pPr>
        <w:spacing w:after="0" w:line="240" w:lineRule="auto"/>
        <w:ind w:firstLine="851"/>
        <w:divId w:val="187492315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данъкът по този закон става изискуем за облагаемите доставки и възниква задължение за регистрираното лице да го начисли, или</w:t>
      </w:r>
    </w:p>
    <w:p w:rsidR="00000000" w:rsidRPr="002942E2" w:rsidRDefault="00ED7AF4">
      <w:pPr>
        <w:spacing w:after="0" w:line="240" w:lineRule="auto"/>
        <w:ind w:firstLine="851"/>
        <w:divId w:val="23377984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възниква основание за освобождаване от начисляване на данък за освободенит</w:t>
      </w:r>
      <w:r w:rsidRPr="002942E2">
        <w:rPr>
          <w:rFonts w:ascii="Times New Roman" w:eastAsia="Times New Roman" w:hAnsi="Times New Roman" w:cs="Times New Roman"/>
          <w:sz w:val="20"/>
          <w:szCs w:val="20"/>
        </w:rPr>
        <w:t>е доставки и доставките с място на изпълнение извън територията на страната.</w:t>
      </w:r>
    </w:p>
    <w:p w:rsidR="00000000" w:rsidRPr="002942E2" w:rsidRDefault="00ED7AF4">
      <w:pPr>
        <w:spacing w:after="0" w:line="240" w:lineRule="auto"/>
        <w:ind w:firstLine="851"/>
        <w:divId w:val="158407300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(Изм. - ДВ, бр. 113 от 2007 г., в сила от 01.01.2008 г., доп. - ДВ, бр. 106 от 2008 г., в сила от 01.01.2009 г., предишна ал. 6 - ДВ, бр. 95 от 2009 г., в сила от 01.01.2010 г</w:t>
      </w:r>
      <w:r w:rsidRPr="002942E2">
        <w:rPr>
          <w:rFonts w:ascii="Times New Roman" w:eastAsia="Times New Roman" w:hAnsi="Times New Roman" w:cs="Times New Roman"/>
          <w:sz w:val="20"/>
          <w:szCs w:val="20"/>
        </w:rPr>
        <w:t xml:space="preserve">.) Когато, преди да е възникнало данъчно събитие по ал. 2, 3 и 4, се извърши цялостно или частично авансово плащане по доставка, данъкът става изискуем при получаване на плащането (за размера на плащането), с изключение </w:t>
      </w:r>
      <w:r w:rsidRPr="002942E2">
        <w:rPr>
          <w:rFonts w:ascii="Times New Roman" w:eastAsia="Times New Roman" w:hAnsi="Times New Roman" w:cs="Times New Roman"/>
          <w:sz w:val="20"/>
          <w:szCs w:val="20"/>
        </w:rPr>
        <w:lastRenderedPageBreak/>
        <w:t>на получено плащане във връзка с вът</w:t>
      </w:r>
      <w:r w:rsidRPr="002942E2">
        <w:rPr>
          <w:rFonts w:ascii="Times New Roman" w:eastAsia="Times New Roman" w:hAnsi="Times New Roman" w:cs="Times New Roman"/>
          <w:sz w:val="20"/>
          <w:szCs w:val="20"/>
        </w:rPr>
        <w:t>реобщностна доставка. В тези случаи се приема, че данъкът е включен в размера на извършеното плащане.</w:t>
      </w:r>
    </w:p>
    <w:p w:rsidR="00000000" w:rsidRPr="002942E2" w:rsidRDefault="00ED7AF4">
      <w:pPr>
        <w:spacing w:after="0" w:line="240" w:lineRule="auto"/>
        <w:ind w:firstLine="851"/>
        <w:divId w:val="180505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(Предишна ал. 7 - ДВ, бр. 95 от 2009 г., в сила от 01.01.2010 г.) Когато нерегистрирано по този закон лице получи авансово плащане по облагаема достав</w:t>
      </w:r>
      <w:r w:rsidRPr="002942E2">
        <w:rPr>
          <w:rFonts w:ascii="Times New Roman" w:eastAsia="Times New Roman" w:hAnsi="Times New Roman" w:cs="Times New Roman"/>
          <w:sz w:val="20"/>
          <w:szCs w:val="20"/>
        </w:rPr>
        <w:t>ка и фактически извърши тази доставка след датата на регистрацията си по този закон, смята се, че полученото авансово плащане съдържа данъка, който става изискуем на датата, на която става изискуем данъкът по доставката.</w:t>
      </w:r>
    </w:p>
    <w:p w:rsidR="00000000" w:rsidRPr="002942E2" w:rsidRDefault="00ED7AF4">
      <w:pPr>
        <w:spacing w:after="0" w:line="240" w:lineRule="auto"/>
        <w:ind w:firstLine="851"/>
        <w:divId w:val="9282156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(Нова - ДВ, бр. 108 от 2007 г.,</w:t>
      </w:r>
      <w:r w:rsidRPr="002942E2">
        <w:rPr>
          <w:rFonts w:ascii="Times New Roman" w:eastAsia="Times New Roman" w:hAnsi="Times New Roman" w:cs="Times New Roman"/>
          <w:sz w:val="20"/>
          <w:szCs w:val="20"/>
        </w:rPr>
        <w:t xml:space="preserve"> в сила от 19.12.2007 г., предишна ал. 8 - ДВ, бр. 95 от 2009 г., в сила от 01.01.2010 г.) Данъчното събитие за доставка по чл. 6, ал. 2, т. 4 на вестници, списания, книги и други печатни произведения, музикални аудио- и видеозаписи и видеозаписи на филми </w:t>
      </w:r>
      <w:r w:rsidRPr="002942E2">
        <w:rPr>
          <w:rFonts w:ascii="Times New Roman" w:eastAsia="Times New Roman" w:hAnsi="Times New Roman" w:cs="Times New Roman"/>
          <w:sz w:val="20"/>
          <w:szCs w:val="20"/>
        </w:rPr>
        <w:t>на електронен или технически носител възниква на по-ранната от двете дати:</w:t>
      </w:r>
    </w:p>
    <w:p w:rsidR="00000000" w:rsidRPr="002942E2" w:rsidRDefault="00ED7AF4">
      <w:pPr>
        <w:spacing w:after="0" w:line="240" w:lineRule="auto"/>
        <w:ind w:firstLine="851"/>
        <w:divId w:val="127363035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датата, на която комитентът/доверителят получи плащането от комисионера/довереника по чл. 127, или</w:t>
      </w:r>
    </w:p>
    <w:p w:rsidR="00000000" w:rsidRPr="002942E2" w:rsidRDefault="00ED7AF4">
      <w:pPr>
        <w:spacing w:after="0" w:line="240" w:lineRule="auto"/>
        <w:ind w:firstLine="851"/>
        <w:divId w:val="6494075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последния ден на тримесечието, следващо данъчния период, през който е извърш</w:t>
      </w:r>
      <w:r w:rsidRPr="002942E2">
        <w:rPr>
          <w:rFonts w:ascii="Times New Roman" w:eastAsia="Times New Roman" w:hAnsi="Times New Roman" w:cs="Times New Roman"/>
          <w:sz w:val="20"/>
          <w:szCs w:val="20"/>
        </w:rPr>
        <w:t>ено фактическото предаване на стоката по чл. 6, ал. 2, т. 4.</w:t>
      </w:r>
    </w:p>
    <w:p w:rsidR="00000000" w:rsidRPr="002942E2" w:rsidRDefault="00ED7AF4">
      <w:pPr>
        <w:spacing w:after="0" w:line="240" w:lineRule="auto"/>
        <w:ind w:firstLine="851"/>
        <w:divId w:val="85754260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 (Нова - ДВ, бр. 96 от 2019 г., в сила от 01.01.2020 г.) Данъчно събитие по ал. 1 е и поставянето под режим реекспорт на стоки, предназначени за континенталния шелф и изключителната икономиче</w:t>
      </w:r>
      <w:r w:rsidRPr="002942E2">
        <w:rPr>
          <w:rFonts w:ascii="Times New Roman" w:eastAsia="Times New Roman" w:hAnsi="Times New Roman" w:cs="Times New Roman"/>
          <w:sz w:val="20"/>
          <w:szCs w:val="20"/>
        </w:rPr>
        <w:t>ска зона, в които държавата упражнява суверенни права, юрисдикция и контрол в съответствие с чл. 42 и/или чл. 47 от Закона за морските пространства, вътрешните водни пътища и пристанищата на Република България, които при въвеждането им на територията на ст</w:t>
      </w:r>
      <w:r w:rsidRPr="002942E2">
        <w:rPr>
          <w:rFonts w:ascii="Times New Roman" w:eastAsia="Times New Roman" w:hAnsi="Times New Roman" w:cs="Times New Roman"/>
          <w:sz w:val="20"/>
          <w:szCs w:val="20"/>
        </w:rPr>
        <w:t>раната са били временно складирани стоки или поставени в свободна зона или под митнически режими - митническо складиране, активно усъвършенстване, временен внос с пълно освобождаване от вносни мита, външен транзит.</w:t>
      </w:r>
    </w:p>
    <w:p w:rsidR="00000000" w:rsidRPr="002942E2" w:rsidRDefault="00ED7AF4">
      <w:pPr>
        <w:spacing w:after="0" w:line="240" w:lineRule="auto"/>
        <w:ind w:firstLine="851"/>
        <w:divId w:val="134551995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(11) (Нова - ДВ, бр. 96 от 2019 г., в сил</w:t>
      </w:r>
      <w:r w:rsidRPr="002942E2">
        <w:rPr>
          <w:rFonts w:ascii="Times New Roman" w:eastAsia="Times New Roman" w:hAnsi="Times New Roman" w:cs="Times New Roman"/>
          <w:sz w:val="20"/>
          <w:szCs w:val="20"/>
        </w:rPr>
        <w:t>а от 01.01.2020 г.) Данъчното събитие по ал. 10 възниква и данъкът става изискуем на датата, на която стоките са поставени под режим реекспорт.</w:t>
      </w:r>
    </w:p>
    <w:p w:rsidR="00000000" w:rsidRPr="002942E2" w:rsidRDefault="00ED7AF4">
      <w:pPr>
        <w:spacing w:after="0" w:line="240" w:lineRule="auto"/>
        <w:ind w:firstLine="851"/>
        <w:divId w:val="572141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(12) (Нова - ДВ, бр. 96 от 2019 г., в сила от 01.01.2020 г.) В случаите, когато стоките пристигат директно в кон</w:t>
      </w:r>
      <w:r w:rsidRPr="002942E2">
        <w:rPr>
          <w:rFonts w:ascii="Times New Roman" w:eastAsia="Times New Roman" w:hAnsi="Times New Roman" w:cs="Times New Roman"/>
          <w:sz w:val="20"/>
          <w:szCs w:val="20"/>
        </w:rPr>
        <w:t>тиненталния шелф и изключителната икономическа зона, в които държавата упражнява суверенни права, юрисдикция и контрол в съответствие с чл. 42 и/или чл. 47 от Закона за морските пространства, вътрешните водни пътища и пристанищата на Република България, от</w:t>
      </w:r>
      <w:r w:rsidRPr="002942E2">
        <w:rPr>
          <w:rFonts w:ascii="Times New Roman" w:eastAsia="Times New Roman" w:hAnsi="Times New Roman" w:cs="Times New Roman"/>
          <w:sz w:val="20"/>
          <w:szCs w:val="20"/>
        </w:rPr>
        <w:t xml:space="preserve"> трета страна или територия или от друга държава членка, когато за стоките не е налице вътреобщностно придобиване, данъчното събитие възниква и данъкът става изискуем на датата, на която стоките са пристигнали в континенталния шелф и изключителната икономи</w:t>
      </w:r>
      <w:r w:rsidRPr="002942E2">
        <w:rPr>
          <w:rFonts w:ascii="Times New Roman" w:eastAsia="Times New Roman" w:hAnsi="Times New Roman" w:cs="Times New Roman"/>
          <w:sz w:val="20"/>
          <w:szCs w:val="20"/>
        </w:rPr>
        <w:t xml:space="preserve">ческа зона. </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Данъчна основа при доставка на територията на страната</w:t>
      </w:r>
    </w:p>
    <w:p w:rsidR="00000000" w:rsidRPr="002942E2" w:rsidRDefault="00ED7AF4">
      <w:pPr>
        <w:spacing w:after="0" w:line="240" w:lineRule="auto"/>
        <w:ind w:firstLine="851"/>
        <w:divId w:val="211675177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26. (1) Данъчна основа по смисъла на този закон е стойността, върху която се начислява или не се начислява данъкът в зависимост от това, дали доставката е облагаема, или освободена.</w:t>
      </w:r>
    </w:p>
    <w:p w:rsidR="00000000" w:rsidRPr="002942E2" w:rsidRDefault="00ED7AF4">
      <w:pPr>
        <w:spacing w:after="0" w:line="240" w:lineRule="auto"/>
        <w:ind w:firstLine="851"/>
        <w:divId w:val="89817742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 94 от 2012 г., в сила от 01.01.2013 г.) Данъчната основа се определя на базата на всичко, което включва възнаграждението, получено от или дължимо на доставчика във връзка с доставката, от получателя или от друго лице, определено в левов</w:t>
      </w:r>
      <w:r w:rsidRPr="002942E2">
        <w:rPr>
          <w:rFonts w:ascii="Times New Roman" w:eastAsia="Times New Roman" w:hAnsi="Times New Roman" w:cs="Times New Roman"/>
          <w:sz w:val="20"/>
          <w:szCs w:val="20"/>
        </w:rPr>
        <w:t>е и стотинки, без данъка по този закон. Не се смятат за възнаграждение по доставка всякакви плащания на неустойки и лихви с обезщетителен характер.</w:t>
      </w:r>
    </w:p>
    <w:p w:rsidR="00000000" w:rsidRPr="002942E2" w:rsidRDefault="00ED7AF4">
      <w:pPr>
        <w:spacing w:after="0" w:line="240" w:lineRule="auto"/>
        <w:ind w:firstLine="851"/>
        <w:divId w:val="136775735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Данъчната основа по ал. 2 се увеличава със:</w:t>
      </w:r>
    </w:p>
    <w:p w:rsidR="00000000" w:rsidRPr="002942E2" w:rsidRDefault="00ED7AF4">
      <w:pPr>
        <w:spacing w:after="0" w:line="240" w:lineRule="auto"/>
        <w:ind w:firstLine="851"/>
        <w:divId w:val="86128482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всички други данъци и такси, в т. ч. акциз, когато такива</w:t>
      </w:r>
      <w:r w:rsidRPr="002942E2">
        <w:rPr>
          <w:rFonts w:ascii="Times New Roman" w:eastAsia="Times New Roman" w:hAnsi="Times New Roman" w:cs="Times New Roman"/>
          <w:sz w:val="20"/>
          <w:szCs w:val="20"/>
        </w:rPr>
        <w:t xml:space="preserve"> са дължими за доставката;</w:t>
      </w:r>
    </w:p>
    <w:p w:rsidR="00000000" w:rsidRPr="002942E2" w:rsidRDefault="00ED7AF4">
      <w:pPr>
        <w:spacing w:after="0" w:line="240" w:lineRule="auto"/>
        <w:ind w:firstLine="851"/>
        <w:divId w:val="168709487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всички субсидии и финансирания, пряко свързани с доставката;</w:t>
      </w:r>
    </w:p>
    <w:p w:rsidR="00000000" w:rsidRPr="002942E2" w:rsidRDefault="00ED7AF4">
      <w:pPr>
        <w:spacing w:after="0" w:line="240" w:lineRule="auto"/>
        <w:ind w:firstLine="851"/>
        <w:divId w:val="76064248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съпътстващите разходи, начислени от доставчика на получателя, като например комисиона, опаковане, транспорт, застраховка и други, пряко свързани с доставката;</w:t>
      </w:r>
    </w:p>
    <w:p w:rsidR="00000000" w:rsidRPr="002942E2" w:rsidRDefault="00ED7AF4">
      <w:pPr>
        <w:spacing w:after="0" w:line="240" w:lineRule="auto"/>
        <w:ind w:firstLine="851"/>
        <w:divId w:val="186011977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4. </w:t>
      </w:r>
      <w:r w:rsidRPr="002942E2">
        <w:rPr>
          <w:rFonts w:ascii="Times New Roman" w:eastAsia="Times New Roman" w:hAnsi="Times New Roman" w:cs="Times New Roman"/>
          <w:sz w:val="20"/>
          <w:szCs w:val="20"/>
        </w:rPr>
        <w:t>стойността на обикновените или обичайните опаковъчни материали или контейнери, ако не подлежат на връщане или ако получателят не е данъчно задължено лице; ако тези опаковъчни материали или контейнери бъдат върнати от получателя, данъчната основа се намаляв</w:t>
      </w:r>
      <w:r w:rsidRPr="002942E2">
        <w:rPr>
          <w:rFonts w:ascii="Times New Roman" w:eastAsia="Times New Roman" w:hAnsi="Times New Roman" w:cs="Times New Roman"/>
          <w:sz w:val="20"/>
          <w:szCs w:val="20"/>
        </w:rPr>
        <w:t>а със стойността им при връщането.</w:t>
      </w:r>
    </w:p>
    <w:p w:rsidR="00000000" w:rsidRPr="002942E2" w:rsidRDefault="00ED7AF4">
      <w:pPr>
        <w:spacing w:after="0" w:line="240" w:lineRule="auto"/>
        <w:ind w:firstLine="851"/>
        <w:divId w:val="189222827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В данъчната основа на доставката се смята включена:</w:t>
      </w:r>
    </w:p>
    <w:p w:rsidR="00000000" w:rsidRPr="002942E2" w:rsidRDefault="00ED7AF4">
      <w:pPr>
        <w:spacing w:after="0" w:line="240" w:lineRule="auto"/>
        <w:ind w:firstLine="851"/>
        <w:divId w:val="204479205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стойността на услугата по последващо гаранционно обслужване на стоките;</w:t>
      </w:r>
    </w:p>
    <w:p w:rsidR="00000000" w:rsidRPr="002942E2" w:rsidRDefault="00ED7AF4">
      <w:pPr>
        <w:spacing w:after="0" w:line="240" w:lineRule="auto"/>
        <w:ind w:firstLine="851"/>
        <w:divId w:val="128931893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стойността, задържана от получателя като гаранция за добро изпълнение.</w:t>
      </w:r>
    </w:p>
    <w:p w:rsidR="00000000" w:rsidRPr="002942E2" w:rsidRDefault="00ED7AF4">
      <w:pPr>
        <w:spacing w:after="0" w:line="240" w:lineRule="auto"/>
        <w:ind w:firstLine="851"/>
        <w:divId w:val="162013792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Данъчната ос</w:t>
      </w:r>
      <w:r w:rsidRPr="002942E2">
        <w:rPr>
          <w:rFonts w:ascii="Times New Roman" w:eastAsia="Times New Roman" w:hAnsi="Times New Roman" w:cs="Times New Roman"/>
          <w:sz w:val="20"/>
          <w:szCs w:val="20"/>
        </w:rPr>
        <w:t>нова не включва:</w:t>
      </w:r>
    </w:p>
    <w:p w:rsidR="00000000" w:rsidRPr="002942E2" w:rsidRDefault="00ED7AF4">
      <w:pPr>
        <w:spacing w:after="0" w:line="240" w:lineRule="auto"/>
        <w:ind w:firstLine="851"/>
        <w:divId w:val="162935912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сумата на търговската отстъпка или намаление, ако те се предоставят на получателя на датата на възникване на данъчното събитие; ако се предоставят на получателя след датата на възникване на данъчното събитие, данъчната основа се намаляв</w:t>
      </w:r>
      <w:r w:rsidRPr="002942E2">
        <w:rPr>
          <w:rFonts w:ascii="Times New Roman" w:eastAsia="Times New Roman" w:hAnsi="Times New Roman" w:cs="Times New Roman"/>
          <w:sz w:val="20"/>
          <w:szCs w:val="20"/>
        </w:rPr>
        <w:t>а при предоставянето им;</w:t>
      </w:r>
    </w:p>
    <w:p w:rsidR="00000000" w:rsidRPr="002942E2" w:rsidRDefault="00ED7AF4">
      <w:pPr>
        <w:spacing w:after="0" w:line="240" w:lineRule="auto"/>
        <w:ind w:firstLine="851"/>
        <w:divId w:val="141860158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стойността на обикновените или обичайните опаковъчни материали или контейнери, ако получателят е данъчно задължено лице и тези материали или контейнери подлежат на връщане; ако те не бъдат върнати в 12-месечен срок от изпращанет</w:t>
      </w:r>
      <w:r w:rsidRPr="002942E2">
        <w:rPr>
          <w:rFonts w:ascii="Times New Roman" w:eastAsia="Times New Roman" w:hAnsi="Times New Roman" w:cs="Times New Roman"/>
          <w:sz w:val="20"/>
          <w:szCs w:val="20"/>
        </w:rPr>
        <w:t>о им, данъчната основа се увеличава със стойността им в края на този срок;</w:t>
      </w:r>
    </w:p>
    <w:p w:rsidR="00000000" w:rsidRPr="002942E2" w:rsidRDefault="00ED7AF4">
      <w:pPr>
        <w:spacing w:after="0" w:line="240" w:lineRule="auto"/>
        <w:ind w:firstLine="851"/>
        <w:divId w:val="114492995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3. разходите на лизингодателя и лизингополучателя, свързани с ползването на стока при условията и в срока на договор за лизинг, като: разходи за имуществени застраховки, застраховки</w:t>
      </w:r>
      <w:r w:rsidRPr="002942E2">
        <w:rPr>
          <w:rFonts w:ascii="Times New Roman" w:eastAsia="Times New Roman" w:hAnsi="Times New Roman" w:cs="Times New Roman"/>
          <w:sz w:val="20"/>
          <w:szCs w:val="20"/>
        </w:rPr>
        <w:t xml:space="preserve"> "Гражданска отговорност" и други подобни за целия или за част от срока на договора, разходи за имуществени данъци и такси, екотакси и разходи за регистрация;</w:t>
      </w:r>
    </w:p>
    <w:p w:rsidR="00000000" w:rsidRPr="002942E2" w:rsidRDefault="00ED7AF4">
      <w:pPr>
        <w:spacing w:after="0" w:line="240" w:lineRule="auto"/>
        <w:ind w:firstLine="851"/>
        <w:divId w:val="6859794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сумите, платени на доставчика за покриване на разходите, направени от името и за сметка на пол</w:t>
      </w:r>
      <w:r w:rsidRPr="002942E2">
        <w:rPr>
          <w:rFonts w:ascii="Times New Roman" w:eastAsia="Times New Roman" w:hAnsi="Times New Roman" w:cs="Times New Roman"/>
          <w:sz w:val="20"/>
          <w:szCs w:val="20"/>
        </w:rPr>
        <w:t>учателя, когато тези суми са посочени изрично в счетоводството на доставчика; доставчикът трябва да разполага с доказателства за действителния размер на сумите и няма право на данъчен кредит по отношение на данъка, който може да е станал дължим при извършв</w:t>
      </w:r>
      <w:r w:rsidRPr="002942E2">
        <w:rPr>
          <w:rFonts w:ascii="Times New Roman" w:eastAsia="Times New Roman" w:hAnsi="Times New Roman" w:cs="Times New Roman"/>
          <w:sz w:val="20"/>
          <w:szCs w:val="20"/>
        </w:rPr>
        <w:t>ането на разходите.</w:t>
      </w:r>
    </w:p>
    <w:p w:rsidR="00000000" w:rsidRPr="002942E2" w:rsidRDefault="00ED7AF4">
      <w:pPr>
        <w:spacing w:after="0" w:line="240" w:lineRule="auto"/>
        <w:ind w:firstLine="851"/>
        <w:divId w:val="210980741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(Изм. - ДВ, бр. 113 от 2007 г., в сила от 01.01.2008 г., доп. - ДВ, бр. 94 от 2012 г., в сила от 01.01.2013 г.) Когато стойностите, необходими за изчисляване на данъчната основа, са определени в чуждестранна валута, данъчната основа</w:t>
      </w:r>
      <w:r w:rsidRPr="002942E2">
        <w:rPr>
          <w:rFonts w:ascii="Times New Roman" w:eastAsia="Times New Roman" w:hAnsi="Times New Roman" w:cs="Times New Roman"/>
          <w:sz w:val="20"/>
          <w:szCs w:val="20"/>
        </w:rPr>
        <w:t xml:space="preserve"> се определя на базата на левовата равностойност на тази валута по курса, обявен от Българската народна банка към датата, на която данъкът е станал изискуем. Левовата равностойност на валутата може да бъде определена по последния обменен курс, публикуван о</w:t>
      </w:r>
      <w:r w:rsidRPr="002942E2">
        <w:rPr>
          <w:rFonts w:ascii="Times New Roman" w:eastAsia="Times New Roman" w:hAnsi="Times New Roman" w:cs="Times New Roman"/>
          <w:sz w:val="20"/>
          <w:szCs w:val="20"/>
        </w:rPr>
        <w:t>т Европейската централна банка към момента, в който данъкът става изискуем. Конвертирането между валути, различни от еврото, се извършва, като се използва обменният курс на всяка от тези валути към еврото.</w:t>
      </w:r>
    </w:p>
    <w:p w:rsidR="00000000" w:rsidRPr="002942E2" w:rsidRDefault="00ED7AF4">
      <w:pPr>
        <w:spacing w:after="0" w:line="240" w:lineRule="auto"/>
        <w:ind w:firstLine="851"/>
        <w:divId w:val="3819060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(Изм. - ДВ, бр. 95 от 2009 г., в сила от 01.01</w:t>
      </w:r>
      <w:r w:rsidRPr="002942E2">
        <w:rPr>
          <w:rFonts w:ascii="Times New Roman" w:eastAsia="Times New Roman" w:hAnsi="Times New Roman" w:cs="Times New Roman"/>
          <w:sz w:val="20"/>
          <w:szCs w:val="20"/>
        </w:rPr>
        <w:t>.2010 г., изм. - ДВ, бр. 94 от 2010 г., в сила от 01.01.2011 г., изм. - ДВ, бр. 94 от 2012 г., в сила от 01.01.2013 г., изм. - ДВ, бр. 101 от 2013 г., в сила от 01.01.2014 г.) Когато възнаграждението е определено изцяло или частично в стоки или услуги, без</w:t>
      </w:r>
      <w:r w:rsidRPr="002942E2">
        <w:rPr>
          <w:rFonts w:ascii="Times New Roman" w:eastAsia="Times New Roman" w:hAnsi="Times New Roman" w:cs="Times New Roman"/>
          <w:sz w:val="20"/>
          <w:szCs w:val="20"/>
        </w:rPr>
        <w:t xml:space="preserve"> страните да са му придали парично изражение, данъчната основа на всяка от доставките към датата на възникване на данъчното събитие е данъчната основа при придобиването или себестойността на предоставената стока, а в случаите на внос - на данъчната основа </w:t>
      </w:r>
      <w:r w:rsidRPr="002942E2">
        <w:rPr>
          <w:rFonts w:ascii="Times New Roman" w:eastAsia="Times New Roman" w:hAnsi="Times New Roman" w:cs="Times New Roman"/>
          <w:sz w:val="20"/>
          <w:szCs w:val="20"/>
        </w:rPr>
        <w:t>при вноса или на направените преки разходи за извършване на предоставената услуга. Когато данъчната основа не може да се определи по този ред, данъчната основа е пазарната цена.</w:t>
      </w:r>
    </w:p>
    <w:p w:rsidR="00000000" w:rsidRPr="002942E2" w:rsidRDefault="00ED7AF4">
      <w:pPr>
        <w:spacing w:after="0" w:line="240" w:lineRule="auto"/>
        <w:ind w:firstLine="851"/>
        <w:divId w:val="10492654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(Нова - ДВ, бр. 101 от 2013 г., в сила от 01.01.2014 г.) В случаите по чл.</w:t>
      </w:r>
      <w:r w:rsidRPr="002942E2">
        <w:rPr>
          <w:rFonts w:ascii="Times New Roman" w:eastAsia="Times New Roman" w:hAnsi="Times New Roman" w:cs="Times New Roman"/>
          <w:sz w:val="20"/>
          <w:szCs w:val="20"/>
        </w:rPr>
        <w:t xml:space="preserve"> 27, ал. 3, т. 1 данъчната основа на всяка от доставките по ал. 7 към датата на възникване на данъчното събитие е пазарната цена на доставяната стока или услуга.</w:t>
      </w:r>
    </w:p>
    <w:p w:rsidR="00000000" w:rsidRPr="002942E2" w:rsidRDefault="00ED7AF4">
      <w:pPr>
        <w:spacing w:after="0" w:line="240" w:lineRule="auto"/>
        <w:ind w:firstLine="851"/>
        <w:divId w:val="65152599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(Нова - ДВ, бр. 95 от 2009 г., в сила от 01.01.2010 г., предишна ал. 8 - ДВ, бр. 101 от 20</w:t>
      </w:r>
      <w:r w:rsidRPr="002942E2">
        <w:rPr>
          <w:rFonts w:ascii="Times New Roman" w:eastAsia="Times New Roman" w:hAnsi="Times New Roman" w:cs="Times New Roman"/>
          <w:sz w:val="20"/>
          <w:szCs w:val="20"/>
        </w:rPr>
        <w:t>13 г., в сила от 01.01.2014 г.) При доставки по чл. 25, ал. 5 данъчната основа се определя пропорционално на броя на месеците, включени в съответната календарна година, спрямо общия брой на месеците на изпълнение на доставката, включително месеца на прекра</w:t>
      </w:r>
      <w:r w:rsidRPr="002942E2">
        <w:rPr>
          <w:rFonts w:ascii="Times New Roman" w:eastAsia="Times New Roman" w:hAnsi="Times New Roman" w:cs="Times New Roman"/>
          <w:sz w:val="20"/>
          <w:szCs w:val="20"/>
        </w:rPr>
        <w:t>тяване на доставките.</w:t>
      </w:r>
    </w:p>
    <w:p w:rsidR="00000000" w:rsidRPr="002942E2" w:rsidRDefault="00ED7AF4">
      <w:pPr>
        <w:spacing w:after="0" w:line="240" w:lineRule="auto"/>
        <w:ind w:firstLine="851"/>
        <w:divId w:val="144076260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(10) (Нова - ДВ, бр. 98 от 2018 г., в сила от 01.01.2019 г.) Данъчната основа на доставката на стоки или услуги, предоставени срещу многоцелеви ваучер, е равна на платената за ваучера сума или, при липсата на информация за тази сума, </w:t>
      </w:r>
      <w:r w:rsidRPr="002942E2">
        <w:rPr>
          <w:rFonts w:ascii="Times New Roman" w:eastAsia="Times New Roman" w:hAnsi="Times New Roman" w:cs="Times New Roman"/>
          <w:sz w:val="20"/>
          <w:szCs w:val="20"/>
        </w:rPr>
        <w:t>на паричната стойност, посочена върху самия ваучер, или в свързаната с него документация, без данъка по този закон, свързан с доставените стоки или услуги.</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Особени случаи при определяне на данъчната основа</w:t>
      </w:r>
    </w:p>
    <w:p w:rsidR="00000000" w:rsidRPr="002942E2" w:rsidRDefault="00ED7AF4">
      <w:pPr>
        <w:spacing w:after="0" w:line="240" w:lineRule="auto"/>
        <w:ind w:firstLine="851"/>
        <w:divId w:val="106248238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27. (1) (Изм. - ДВ, бр. 99 от 2011 г., в си</w:t>
      </w:r>
      <w:r w:rsidRPr="002942E2">
        <w:rPr>
          <w:rFonts w:ascii="Times New Roman" w:eastAsia="Times New Roman" w:hAnsi="Times New Roman" w:cs="Times New Roman"/>
          <w:sz w:val="20"/>
          <w:szCs w:val="20"/>
        </w:rPr>
        <w:t>ла от 01.01.2012 г., изм. - ДВ, бр. 98 от 2018 г., в сила от 01.01.2019 г.) Данъчната основа на доставка на стоки по чл. 6, ал. 3, определена към началото на месеца, в който е отделена или предоставена стоката, е данъчната основа при придобиването или себе</w:t>
      </w:r>
      <w:r w:rsidRPr="002942E2">
        <w:rPr>
          <w:rFonts w:ascii="Times New Roman" w:eastAsia="Times New Roman" w:hAnsi="Times New Roman" w:cs="Times New Roman"/>
          <w:sz w:val="20"/>
          <w:szCs w:val="20"/>
        </w:rPr>
        <w:t>стойността на стоката, а в случаите на внос - на данъчната основа при вноса, намалена с разходи за изхабяване предвид обичайния икономически живот на стоката. Когато данъчната основа не може да се определи по този ред, данъчната основа е пазарната цена.</w:t>
      </w:r>
    </w:p>
    <w:p w:rsidR="00000000" w:rsidRPr="002942E2" w:rsidRDefault="00ED7AF4">
      <w:pPr>
        <w:spacing w:after="0" w:line="240" w:lineRule="auto"/>
        <w:ind w:firstLine="851"/>
        <w:divId w:val="2051744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w:t>
      </w:r>
      <w:r w:rsidRPr="002942E2">
        <w:rPr>
          <w:rFonts w:ascii="Times New Roman" w:eastAsia="Times New Roman" w:hAnsi="Times New Roman" w:cs="Times New Roman"/>
          <w:sz w:val="20"/>
          <w:szCs w:val="20"/>
        </w:rPr>
        <w:t>) (Изм. - ДВ, бр. 101 от 2013 г., в сила от 01.01.2014 г., изм. и доп. - ДВ, бр. 95 от 2015 г., в сила от 01.01.2016 г., изм. - ДВ, бр. 97 от 2016 г., в сила от 01.01.2017 г., изм. - ДВ, бр. 97 от 2017 г., в сила от 01.01.2018 г., изм. - ДВ, бр. 96 от 2019</w:t>
      </w:r>
      <w:r w:rsidRPr="002942E2">
        <w:rPr>
          <w:rFonts w:ascii="Times New Roman" w:eastAsia="Times New Roman" w:hAnsi="Times New Roman" w:cs="Times New Roman"/>
          <w:sz w:val="20"/>
          <w:szCs w:val="20"/>
        </w:rPr>
        <w:t xml:space="preserve"> г., в сила от 01.01.2020 г.) Данъчната основа на доставка на услуги по чл. 9, ал. 3, т. 1 и 2 е сумата на направените преки разходи, свързани с извършването ѝ. При определяне на сумата на направените преки разходи за използваните стоки, които са или биха </w:t>
      </w:r>
      <w:r w:rsidRPr="002942E2">
        <w:rPr>
          <w:rFonts w:ascii="Times New Roman" w:eastAsia="Times New Roman" w:hAnsi="Times New Roman" w:cs="Times New Roman"/>
          <w:sz w:val="20"/>
          <w:szCs w:val="20"/>
        </w:rPr>
        <w:t xml:space="preserve">били дълготрайни активи, се взема предвид разход за изхабяването им като част от стойността на данъчната основа, за начисления данък върху която е приспаднат данъчен кредит, изчислен за всеки данъчен период по линейния метод за недвижимите имоти за период </w:t>
      </w:r>
      <w:r w:rsidRPr="002942E2">
        <w:rPr>
          <w:rFonts w:ascii="Times New Roman" w:eastAsia="Times New Roman" w:hAnsi="Times New Roman" w:cs="Times New Roman"/>
          <w:sz w:val="20"/>
          <w:szCs w:val="20"/>
        </w:rPr>
        <w:t>от 20 години, считано от началото на данъчния период, през който е упражнено правото на данъчен кредит, съответно от началото на данъчния период, през който е започнало фактическото използване, в случай че имотът не е използван повече от една година след д</w:t>
      </w:r>
      <w:r w:rsidRPr="002942E2">
        <w:rPr>
          <w:rFonts w:ascii="Times New Roman" w:eastAsia="Times New Roman" w:hAnsi="Times New Roman" w:cs="Times New Roman"/>
          <w:sz w:val="20"/>
          <w:szCs w:val="20"/>
        </w:rPr>
        <w:t xml:space="preserve">анъчния период, през който е упражнено правото на данъчен кредит, а за останалите стоки за период от 5 години, считано от началото на данъчния период, през който е упражнено правото на данъчния кредит. Разходът за изхабяване при учредено вещно право върху </w:t>
      </w:r>
      <w:r w:rsidRPr="002942E2">
        <w:rPr>
          <w:rFonts w:ascii="Times New Roman" w:eastAsia="Times New Roman" w:hAnsi="Times New Roman" w:cs="Times New Roman"/>
          <w:sz w:val="20"/>
          <w:szCs w:val="20"/>
        </w:rPr>
        <w:t>стока се определя за периода, за който е учредено правото, но не повече от съответните години по предходното изречение. Данъчната основа на доставка на услуги по чл. 9, ал. 3, т. 3 е сумата от направените преки разходи за извършването им, намалена с разход</w:t>
      </w:r>
      <w:r w:rsidRPr="002942E2">
        <w:rPr>
          <w:rFonts w:ascii="Times New Roman" w:eastAsia="Times New Roman" w:hAnsi="Times New Roman" w:cs="Times New Roman"/>
          <w:sz w:val="20"/>
          <w:szCs w:val="20"/>
        </w:rPr>
        <w:t xml:space="preserve">и за изхабяване предвид обичайния икономически живот </w:t>
      </w:r>
      <w:r w:rsidRPr="002942E2">
        <w:rPr>
          <w:rFonts w:ascii="Times New Roman" w:eastAsia="Times New Roman" w:hAnsi="Times New Roman" w:cs="Times New Roman"/>
          <w:sz w:val="20"/>
          <w:szCs w:val="20"/>
        </w:rPr>
        <w:lastRenderedPageBreak/>
        <w:t>на подобрението на наетия или предоставен за ползване актив, а ако не може да се установи сумата на преките разходи, данъчната основа е пазарната цена.</w:t>
      </w:r>
    </w:p>
    <w:p w:rsidR="00000000" w:rsidRPr="002942E2" w:rsidRDefault="00ED7AF4">
      <w:pPr>
        <w:spacing w:after="0" w:line="240" w:lineRule="auto"/>
        <w:ind w:firstLine="851"/>
        <w:divId w:val="81090846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(3) Данъчната основа е пазарната цена при следните </w:t>
      </w:r>
      <w:r w:rsidRPr="002942E2">
        <w:rPr>
          <w:rFonts w:ascii="Times New Roman" w:eastAsia="Times New Roman" w:hAnsi="Times New Roman" w:cs="Times New Roman"/>
          <w:sz w:val="20"/>
          <w:szCs w:val="20"/>
        </w:rPr>
        <w:t>доставки:</w:t>
      </w:r>
    </w:p>
    <w:p w:rsidR="00000000" w:rsidRPr="002942E2" w:rsidRDefault="00ED7AF4">
      <w:pPr>
        <w:spacing w:after="0" w:line="240" w:lineRule="auto"/>
        <w:ind w:firstLine="851"/>
        <w:divId w:val="181262532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(изм. - ДВ, бр. 99 от 2011 г., в сила от 01.01.2012 г.) доставка между свързани лица, когато данъчната основа, определена по реда на чл. 26, е:</w:t>
      </w:r>
    </w:p>
    <w:p w:rsidR="00000000" w:rsidRPr="002942E2" w:rsidRDefault="00ED7AF4">
      <w:pPr>
        <w:spacing w:after="0" w:line="240" w:lineRule="auto"/>
        <w:ind w:firstLine="851"/>
        <w:divId w:val="190402256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по-ниска от пазарната цена, доставката е облагаема и получателят няма право на приспадане на дан</w:t>
      </w:r>
      <w:r w:rsidRPr="002942E2">
        <w:rPr>
          <w:rFonts w:ascii="Times New Roman" w:eastAsia="Times New Roman" w:hAnsi="Times New Roman" w:cs="Times New Roman"/>
          <w:sz w:val="20"/>
          <w:szCs w:val="20"/>
        </w:rPr>
        <w:t>ъчен кредит или има право на частичен данъчен кредит, или право на възстановяване на платения данък по реда на чл. 81;</w:t>
      </w:r>
    </w:p>
    <w:p w:rsidR="00000000" w:rsidRPr="002942E2" w:rsidRDefault="00ED7AF4">
      <w:pPr>
        <w:spacing w:after="0" w:line="240" w:lineRule="auto"/>
        <w:ind w:firstLine="851"/>
        <w:divId w:val="10170740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по-ниска от пазарната цена, доставката е освободена и доставчикът няма право на приспадане на данъчен кредит или има право на частичен</w:t>
      </w:r>
      <w:r w:rsidRPr="002942E2">
        <w:rPr>
          <w:rFonts w:ascii="Times New Roman" w:eastAsia="Times New Roman" w:hAnsi="Times New Roman" w:cs="Times New Roman"/>
          <w:sz w:val="20"/>
          <w:szCs w:val="20"/>
        </w:rPr>
        <w:t xml:space="preserve"> данъчен кредит, или право на възстановяване на платения данък по реда на чл. 81;</w:t>
      </w:r>
    </w:p>
    <w:p w:rsidR="00000000" w:rsidRPr="002942E2" w:rsidRDefault="00ED7AF4">
      <w:pPr>
        <w:spacing w:after="0" w:line="240" w:lineRule="auto"/>
        <w:ind w:firstLine="851"/>
        <w:divId w:val="144580858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по-висока от пазарната цена, доставката е облагаема и доставчикът няма право на приспадане на данъчен кредит или има право на частичен данъчен кредит, или право на възстановяване на платения данък по реда на чл. 81;</w:t>
      </w:r>
    </w:p>
    <w:p w:rsidR="00000000" w:rsidRPr="002942E2" w:rsidRDefault="00ED7AF4">
      <w:pPr>
        <w:spacing w:after="0" w:line="240" w:lineRule="auto"/>
        <w:ind w:firstLine="851"/>
        <w:divId w:val="132743729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(доп. - ДВ, бр. 108 от 2007 г., в </w:t>
      </w:r>
      <w:r w:rsidRPr="002942E2">
        <w:rPr>
          <w:rFonts w:ascii="Times New Roman" w:eastAsia="Times New Roman" w:hAnsi="Times New Roman" w:cs="Times New Roman"/>
          <w:sz w:val="20"/>
          <w:szCs w:val="20"/>
        </w:rPr>
        <w:t>сила от 19.12.2007 г., отм. - ДВ, бр. 101 от 2013 г., в сила от 01.01.2014 г.)</w:t>
      </w:r>
    </w:p>
    <w:p w:rsidR="00000000" w:rsidRPr="002942E2" w:rsidRDefault="00ED7AF4">
      <w:pPr>
        <w:spacing w:after="0" w:line="240" w:lineRule="auto"/>
        <w:ind w:firstLine="851"/>
        <w:divId w:val="173769960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(отм. - ДВ, бр. 94 от 2012 г., в сила от 01.01.2013 г.)</w:t>
      </w:r>
    </w:p>
    <w:p w:rsidR="00000000" w:rsidRPr="002942E2" w:rsidRDefault="00ED7AF4">
      <w:pPr>
        <w:spacing w:after="0" w:line="240" w:lineRule="auto"/>
        <w:ind w:firstLine="851"/>
        <w:divId w:val="159882434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(Нова - ДВ, бр. 94 от 2012 г., в сила от 01.01.2013 г.) При доставки по договори за концесия за строителство, за у</w:t>
      </w:r>
      <w:r w:rsidRPr="002942E2">
        <w:rPr>
          <w:rFonts w:ascii="Times New Roman" w:eastAsia="Times New Roman" w:hAnsi="Times New Roman" w:cs="Times New Roman"/>
          <w:sz w:val="20"/>
          <w:szCs w:val="20"/>
        </w:rPr>
        <w:t>слуга или за добив, когато възнаграждението е определено изцяло или частично в стоки или услуги (плащането се извършва изцяло или частично в стоки или услуги), към датата на възникване на данъчното събитие:</w:t>
      </w:r>
    </w:p>
    <w:p w:rsidR="00000000" w:rsidRPr="002942E2" w:rsidRDefault="00ED7AF4">
      <w:pPr>
        <w:spacing w:after="0" w:line="240" w:lineRule="auto"/>
        <w:ind w:firstLine="851"/>
        <w:divId w:val="174247996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за доставката от концедента към концесионера д</w:t>
      </w:r>
      <w:r w:rsidRPr="002942E2">
        <w:rPr>
          <w:rFonts w:ascii="Times New Roman" w:eastAsia="Times New Roman" w:hAnsi="Times New Roman" w:cs="Times New Roman"/>
          <w:sz w:val="20"/>
          <w:szCs w:val="20"/>
        </w:rPr>
        <w:t>анъчната основа е договореното възнаграждение, включително определеното в стоки или услуги, при спазване изискванията на чл. 26, ал. 2, 3, 4 и 5; възнаграждението, определено в стоки или услуги, е равно на размера на договорената инвестиция, без компенсаци</w:t>
      </w:r>
      <w:r w:rsidRPr="002942E2">
        <w:rPr>
          <w:rFonts w:ascii="Times New Roman" w:eastAsia="Times New Roman" w:hAnsi="Times New Roman" w:cs="Times New Roman"/>
          <w:sz w:val="20"/>
          <w:szCs w:val="20"/>
        </w:rPr>
        <w:t>ята, когато такава е дължима от концедента на концесионера съгласно договора за концесия;</w:t>
      </w:r>
    </w:p>
    <w:p w:rsidR="00000000" w:rsidRPr="002942E2" w:rsidRDefault="00ED7AF4">
      <w:pPr>
        <w:spacing w:after="0" w:line="240" w:lineRule="auto"/>
        <w:ind w:firstLine="851"/>
        <w:divId w:val="127212715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за доставката от концесионера към концедента данъчната основа е равна на данъчната основа при придобиването или на себестойността на предоставената стока, а в случ</w:t>
      </w:r>
      <w:r w:rsidRPr="002942E2">
        <w:rPr>
          <w:rFonts w:ascii="Times New Roman" w:eastAsia="Times New Roman" w:hAnsi="Times New Roman" w:cs="Times New Roman"/>
          <w:sz w:val="20"/>
          <w:szCs w:val="20"/>
        </w:rPr>
        <w:t>аите, когато стоката е внесена - на данъчната основа при вноса ѝ или на направените преки разходи, свързани с извършване на предоставената услуга, а ако не може да бъде определена по този ред, данъчната основа е пазарната цена на предоставената стока или у</w:t>
      </w:r>
      <w:r w:rsidRPr="002942E2">
        <w:rPr>
          <w:rFonts w:ascii="Times New Roman" w:eastAsia="Times New Roman" w:hAnsi="Times New Roman" w:cs="Times New Roman"/>
          <w:sz w:val="20"/>
          <w:szCs w:val="20"/>
        </w:rPr>
        <w:t>слуга.</w:t>
      </w:r>
    </w:p>
    <w:p w:rsidR="00000000" w:rsidRPr="002942E2" w:rsidRDefault="00ED7AF4">
      <w:pPr>
        <w:spacing w:after="0" w:line="240" w:lineRule="auto"/>
        <w:ind w:firstLine="851"/>
        <w:divId w:val="67977103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(Нова - ДВ, бр. 101 от 2013 г., в сила от 01.01.2014 г.) Данъчната основа на доставка на стоки и/или услуги по чл. 111, определена към началото на месеца, в който е прекратена регистрацията на лицето, е данъчната основа при придобиването или себ</w:t>
      </w:r>
      <w:r w:rsidRPr="002942E2">
        <w:rPr>
          <w:rFonts w:ascii="Times New Roman" w:eastAsia="Times New Roman" w:hAnsi="Times New Roman" w:cs="Times New Roman"/>
          <w:sz w:val="20"/>
          <w:szCs w:val="20"/>
        </w:rPr>
        <w:t>естойността на стоката, а в случаите на внос - на данъчната основа при вноса или на направените преки разходи за придобиване на услугата, намалена с разходи за изхабяване предвид обичайния икономически живот на стоката или услугата. Когато данъчната основа</w:t>
      </w:r>
      <w:r w:rsidRPr="002942E2">
        <w:rPr>
          <w:rFonts w:ascii="Times New Roman" w:eastAsia="Times New Roman" w:hAnsi="Times New Roman" w:cs="Times New Roman"/>
          <w:sz w:val="20"/>
          <w:szCs w:val="20"/>
        </w:rPr>
        <w:t xml:space="preserve"> не може да се определи по този ред, данъчната основа е пазарната цена.</w:t>
      </w:r>
    </w:p>
    <w:p w:rsidR="00000000" w:rsidRPr="002942E2" w:rsidRDefault="00ED7AF4">
      <w:pPr>
        <w:spacing w:after="0" w:line="240" w:lineRule="auto"/>
        <w:ind w:firstLine="851"/>
        <w:divId w:val="45167851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(6) (Нова - ДВ, бр. 95 от 2015 г., в сила от 01.01.2016 г.) В случаите по чл. 9, ал. 3, т. 1 и 2 при едновременно използване на стоки и/или услуги и за независима икономическа дейност </w:t>
      </w:r>
      <w:r w:rsidRPr="002942E2">
        <w:rPr>
          <w:rFonts w:ascii="Times New Roman" w:eastAsia="Times New Roman" w:hAnsi="Times New Roman" w:cs="Times New Roman"/>
          <w:sz w:val="20"/>
          <w:szCs w:val="20"/>
        </w:rPr>
        <w:t>за целите на определянето на преките разходи по ал. 2, изречение първо, второ и трето, данъчната основа се разпределя пропорционално в зависимост от степента на използване на съответната стока и/или услуга за лични нужди на собственика, на работниците и сл</w:t>
      </w:r>
      <w:r w:rsidRPr="002942E2">
        <w:rPr>
          <w:rFonts w:ascii="Times New Roman" w:eastAsia="Times New Roman" w:hAnsi="Times New Roman" w:cs="Times New Roman"/>
          <w:sz w:val="20"/>
          <w:szCs w:val="20"/>
        </w:rPr>
        <w:t>ужителите или за цели, различни от независимата икономическа дейност.</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Глава трета.</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ОБЛАГАЕМИ ДОСТАВКИ С НУЛЕВА СТАВКА НА ДАНЪКА</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Доставка на стоки, изпращани или превозвани извън територията на Европейския съюз (Загл. изм. - ДВ, бр. 94 от 2010 г., в сила</w:t>
      </w:r>
      <w:r w:rsidRPr="002942E2">
        <w:rPr>
          <w:rFonts w:ascii="Times New Roman" w:eastAsia="Times New Roman" w:hAnsi="Times New Roman" w:cs="Times New Roman"/>
          <w:b/>
          <w:bCs/>
          <w:sz w:val="20"/>
          <w:szCs w:val="20"/>
        </w:rPr>
        <w:t xml:space="preserve"> от 01.01.2011 г.)</w:t>
      </w:r>
    </w:p>
    <w:p w:rsidR="00000000" w:rsidRPr="002942E2" w:rsidRDefault="00ED7AF4">
      <w:pPr>
        <w:spacing w:after="0" w:line="240" w:lineRule="auto"/>
        <w:ind w:firstLine="851"/>
        <w:divId w:val="195054949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28. Облагаема доставка с нулева ставка е:</w:t>
      </w:r>
    </w:p>
    <w:p w:rsidR="00000000" w:rsidRPr="002942E2" w:rsidRDefault="00ED7AF4">
      <w:pPr>
        <w:spacing w:after="0" w:line="240" w:lineRule="auto"/>
        <w:ind w:firstLine="851"/>
        <w:divId w:val="202316733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доставката на стоки, които се изпращат или превозват от място на територията на страната до трета страна или територия от или за сметка на доставчика;</w:t>
      </w:r>
    </w:p>
    <w:p w:rsidR="00000000" w:rsidRPr="002942E2" w:rsidRDefault="00ED7AF4">
      <w:pPr>
        <w:spacing w:after="0" w:line="240" w:lineRule="auto"/>
        <w:ind w:firstLine="851"/>
        <w:divId w:val="43759937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доставката на стоки, които се изп</w:t>
      </w:r>
      <w:r w:rsidRPr="002942E2">
        <w:rPr>
          <w:rFonts w:ascii="Times New Roman" w:eastAsia="Times New Roman" w:hAnsi="Times New Roman" w:cs="Times New Roman"/>
          <w:sz w:val="20"/>
          <w:szCs w:val="20"/>
        </w:rPr>
        <w:t>ращат или превозват от място на територията на страната до трета страна или територия от или за сметка на получателя, ако получателят е лице, което не е установено на територията на страната; тази разпоредба не се прилага, когато стоките са предназначени з</w:t>
      </w:r>
      <w:r w:rsidRPr="002942E2">
        <w:rPr>
          <w:rFonts w:ascii="Times New Roman" w:eastAsia="Times New Roman" w:hAnsi="Times New Roman" w:cs="Times New Roman"/>
          <w:sz w:val="20"/>
          <w:szCs w:val="20"/>
        </w:rPr>
        <w:t>а зареждане, оборудване и снабдяване на плавателни съдове и въздухоплавателни средства, които се използват за спортни и развлекателни цели или за лични нужди.</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Международен транспорт на пътници</w:t>
      </w:r>
    </w:p>
    <w:p w:rsidR="00000000" w:rsidRPr="002942E2" w:rsidRDefault="00ED7AF4">
      <w:pPr>
        <w:spacing w:after="0" w:line="240" w:lineRule="auto"/>
        <w:ind w:firstLine="851"/>
        <w:divId w:val="169025981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Чл. 29. (1) Облагаема доставка с нулева ставка е превозът на</w:t>
      </w:r>
      <w:r w:rsidRPr="002942E2">
        <w:rPr>
          <w:rFonts w:ascii="Times New Roman" w:eastAsia="Times New Roman" w:hAnsi="Times New Roman" w:cs="Times New Roman"/>
          <w:sz w:val="20"/>
          <w:szCs w:val="20"/>
        </w:rPr>
        <w:t xml:space="preserve"> пътници, когато превозът се извършва:</w:t>
      </w:r>
    </w:p>
    <w:p w:rsidR="00000000" w:rsidRPr="002942E2" w:rsidRDefault="00ED7AF4">
      <w:pPr>
        <w:spacing w:after="0" w:line="240" w:lineRule="auto"/>
        <w:ind w:firstLine="851"/>
        <w:divId w:val="164419014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от място на територията на страната до място извън територията на страната, или</w:t>
      </w:r>
    </w:p>
    <w:p w:rsidR="00000000" w:rsidRPr="002942E2" w:rsidRDefault="00ED7AF4">
      <w:pPr>
        <w:spacing w:after="0" w:line="240" w:lineRule="auto"/>
        <w:ind w:firstLine="851"/>
        <w:divId w:val="172649076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от място извън страната до място на територията на страната, или</w:t>
      </w:r>
    </w:p>
    <w:p w:rsidR="00000000" w:rsidRPr="002942E2" w:rsidRDefault="00ED7AF4">
      <w:pPr>
        <w:spacing w:after="0" w:line="240" w:lineRule="auto"/>
        <w:ind w:firstLine="851"/>
        <w:divId w:val="37119848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между две места на територията на страната, когато е част от пр</w:t>
      </w:r>
      <w:r w:rsidRPr="002942E2">
        <w:rPr>
          <w:rFonts w:ascii="Times New Roman" w:eastAsia="Times New Roman" w:hAnsi="Times New Roman" w:cs="Times New Roman"/>
          <w:sz w:val="20"/>
          <w:szCs w:val="20"/>
        </w:rPr>
        <w:t>евоз по т. 1 и 2.</w:t>
      </w:r>
    </w:p>
    <w:p w:rsidR="00000000" w:rsidRPr="002942E2" w:rsidRDefault="00ED7AF4">
      <w:pPr>
        <w:spacing w:after="0" w:line="240" w:lineRule="auto"/>
        <w:ind w:firstLine="851"/>
        <w:divId w:val="122991909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(Доп. - ДВ, бр. 97 от 2017 г., в сила от 01.01.2018 г.) За превоз на пътници по ал. 1 се смята и превозът на стоки и моторни превозни средства, когато те са част от багажа на пътника. Не са част от багажа на пътник моторни превозни ср</w:t>
      </w:r>
      <w:r w:rsidRPr="002942E2">
        <w:rPr>
          <w:rFonts w:ascii="Times New Roman" w:eastAsia="Times New Roman" w:hAnsi="Times New Roman" w:cs="Times New Roman"/>
          <w:sz w:val="20"/>
          <w:szCs w:val="20"/>
        </w:rPr>
        <w:t>едства, с които се изпълняват договори за превоз на товари, по отношение на водачите им.</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Международен транспорт на стоки</w:t>
      </w:r>
    </w:p>
    <w:p w:rsidR="00000000" w:rsidRPr="002942E2" w:rsidRDefault="00ED7AF4">
      <w:pPr>
        <w:spacing w:after="0" w:line="240" w:lineRule="auto"/>
        <w:ind w:firstLine="851"/>
        <w:divId w:val="98018744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30. (1) (Предишен текст на чл. 30 - ДВ, бр. 108 от 2007 г., в сила от 19.12.2007 г.) Облагаема доставка с нулева ставка е превоз</w:t>
      </w:r>
      <w:r w:rsidRPr="002942E2">
        <w:rPr>
          <w:rFonts w:ascii="Times New Roman" w:eastAsia="Times New Roman" w:hAnsi="Times New Roman" w:cs="Times New Roman"/>
          <w:sz w:val="20"/>
          <w:szCs w:val="20"/>
        </w:rPr>
        <w:t>ът на стоки, когато превозът се извършва:</w:t>
      </w:r>
    </w:p>
    <w:p w:rsidR="00000000" w:rsidRPr="002942E2" w:rsidRDefault="00ED7AF4">
      <w:pPr>
        <w:spacing w:after="0" w:line="240" w:lineRule="auto"/>
        <w:ind w:firstLine="851"/>
        <w:divId w:val="134350808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от място на територията на страната до територията на трета страна или територия или до територията на островите, образуващи автономните области Азори и Мадейра, или</w:t>
      </w:r>
    </w:p>
    <w:p w:rsidR="00000000" w:rsidRPr="002942E2" w:rsidRDefault="00ED7AF4">
      <w:pPr>
        <w:spacing w:after="0" w:line="240" w:lineRule="auto"/>
        <w:ind w:firstLine="851"/>
        <w:divId w:val="148886398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от територията на трета страна или територ</w:t>
      </w:r>
      <w:r w:rsidRPr="002942E2">
        <w:rPr>
          <w:rFonts w:ascii="Times New Roman" w:eastAsia="Times New Roman" w:hAnsi="Times New Roman" w:cs="Times New Roman"/>
          <w:sz w:val="20"/>
          <w:szCs w:val="20"/>
        </w:rPr>
        <w:t>ия или от територията на островите, образуващи автономните области Азори и Мадейра, до място на територията на страната, или</w:t>
      </w:r>
    </w:p>
    <w:p w:rsidR="00000000" w:rsidRPr="002942E2" w:rsidRDefault="00ED7AF4">
      <w:pPr>
        <w:spacing w:after="0" w:line="240" w:lineRule="auto"/>
        <w:ind w:firstLine="851"/>
        <w:divId w:val="109347185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между две места на територията на страната, когато е част от превоз по т. 1 и 2.</w:t>
      </w:r>
    </w:p>
    <w:p w:rsidR="00000000" w:rsidRPr="002942E2" w:rsidRDefault="00ED7AF4">
      <w:pPr>
        <w:spacing w:after="0" w:line="240" w:lineRule="auto"/>
        <w:ind w:firstLine="851"/>
        <w:divId w:val="14829655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(Нова - ДВ, бр. 108 от 2007 г., в сила от 19.12.2007 г.) За целите на закона спедиторските, куриерските и пощенските услуги, различни от услугите по чл. 49, оказвани във връзка с международен транспорт на стоки по ал. 1, се приравняват на услуги по меж</w:t>
      </w:r>
      <w:r w:rsidRPr="002942E2">
        <w:rPr>
          <w:rFonts w:ascii="Times New Roman" w:eastAsia="Times New Roman" w:hAnsi="Times New Roman" w:cs="Times New Roman"/>
          <w:sz w:val="20"/>
          <w:szCs w:val="20"/>
        </w:rPr>
        <w:t>дународен транспорт на стоки по ал. 1.</w:t>
      </w:r>
    </w:p>
    <w:p w:rsidR="00000000" w:rsidRPr="002942E2" w:rsidRDefault="00ED7AF4">
      <w:pPr>
        <w:spacing w:after="0" w:line="240" w:lineRule="auto"/>
        <w:ind w:firstLine="851"/>
        <w:divId w:val="14647768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(Нова - ДВ, бр. 108 от 2007 г., в сила от 19.12.2007 г.) Спедиторска услуга по ал. 2 е услуга по организиране, осъществяване или обслужване на международен транспорт на стоки по ал. 1 и включените в същия дейности</w:t>
      </w:r>
      <w:r w:rsidRPr="002942E2">
        <w:rPr>
          <w:rFonts w:ascii="Times New Roman" w:eastAsia="Times New Roman" w:hAnsi="Times New Roman" w:cs="Times New Roman"/>
          <w:sz w:val="20"/>
          <w:szCs w:val="20"/>
        </w:rPr>
        <w:t xml:space="preserve"> по транспортна обработка, митническо оформяне, складиране и застраховане.</w:t>
      </w:r>
    </w:p>
    <w:p w:rsidR="00000000" w:rsidRPr="002942E2" w:rsidRDefault="00ED7AF4">
      <w:pPr>
        <w:spacing w:after="0" w:line="240" w:lineRule="auto"/>
        <w:ind w:firstLine="851"/>
        <w:divId w:val="194283057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(Нова - ДВ, бр. 108 от 2007 г., в сила от 19.12.2007 г.) Когато спедитор действа при условията на спедиционен договор и оказва спедиторска услуга във връзка с доставка на услуги</w:t>
      </w:r>
      <w:r w:rsidRPr="002942E2">
        <w:rPr>
          <w:rFonts w:ascii="Times New Roman" w:eastAsia="Times New Roman" w:hAnsi="Times New Roman" w:cs="Times New Roman"/>
          <w:sz w:val="20"/>
          <w:szCs w:val="20"/>
        </w:rPr>
        <w:t xml:space="preserve"> по международен транспорт на стоки по ал. 1, разпоредбата на чл. 127 не се прилага.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Доставка, свързана с международен транспорт</w:t>
      </w:r>
    </w:p>
    <w:p w:rsidR="00000000" w:rsidRPr="002942E2" w:rsidRDefault="00ED7AF4">
      <w:pPr>
        <w:spacing w:after="0" w:line="240" w:lineRule="auto"/>
        <w:ind w:firstLine="851"/>
        <w:divId w:val="125733019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31. (Изм. - ДВ, бр. 95 от 2009 г., в сила от 01.01.2010 г.) Облагаема доставка с нулева ставка е:</w:t>
      </w:r>
    </w:p>
    <w:p w:rsidR="00000000" w:rsidRPr="002942E2" w:rsidRDefault="00ED7AF4">
      <w:pPr>
        <w:spacing w:after="0" w:line="240" w:lineRule="auto"/>
        <w:ind w:firstLine="851"/>
        <w:divId w:val="46990493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доставката на стоки</w:t>
      </w:r>
      <w:r w:rsidRPr="002942E2">
        <w:rPr>
          <w:rFonts w:ascii="Times New Roman" w:eastAsia="Times New Roman" w:hAnsi="Times New Roman" w:cs="Times New Roman"/>
          <w:sz w:val="20"/>
          <w:szCs w:val="20"/>
        </w:rPr>
        <w:t xml:space="preserve"> за снабдяване с резервни части, горива и смазочни материали, храна, напитки, вода и други провизии, предназначени за потребление на борда на въздухоплавателни средства, използвани от авиационен оператор, извършващ предимно международни рейсове;</w:t>
      </w:r>
    </w:p>
    <w:p w:rsidR="00000000" w:rsidRPr="002942E2" w:rsidRDefault="00ED7AF4">
      <w:pPr>
        <w:spacing w:after="0" w:line="240" w:lineRule="auto"/>
        <w:ind w:firstLine="851"/>
        <w:divId w:val="127285795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доставк</w:t>
      </w:r>
      <w:r w:rsidRPr="002942E2">
        <w:rPr>
          <w:rFonts w:ascii="Times New Roman" w:eastAsia="Times New Roman" w:hAnsi="Times New Roman" w:cs="Times New Roman"/>
          <w:sz w:val="20"/>
          <w:szCs w:val="20"/>
        </w:rPr>
        <w:t>ата на стоки за снабдяване с резервни части, горива и смазочни материали, храна, напитки, вода и други провизии, предназначени за потребление на борда на:</w:t>
      </w:r>
    </w:p>
    <w:p w:rsidR="00000000" w:rsidRPr="002942E2" w:rsidRDefault="00ED7AF4">
      <w:pPr>
        <w:spacing w:after="0" w:line="240" w:lineRule="auto"/>
        <w:ind w:firstLine="851"/>
        <w:divId w:val="22291013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(изм. - ДВ, бр. 97 от 2016 г., в сила от 01.01.2017 г.) плавателни съдове, предназначени и използв</w:t>
      </w:r>
      <w:r w:rsidRPr="002942E2">
        <w:rPr>
          <w:rFonts w:ascii="Times New Roman" w:eastAsia="Times New Roman" w:hAnsi="Times New Roman" w:cs="Times New Roman"/>
          <w:sz w:val="20"/>
          <w:szCs w:val="20"/>
        </w:rPr>
        <w:t>ани за превоз на стоки или пътници в открито море, с изключение на използваните за спортни и развлекателни цели или за лични нужди;</w:t>
      </w:r>
    </w:p>
    <w:p w:rsidR="00000000" w:rsidRPr="002942E2" w:rsidRDefault="00ED7AF4">
      <w:pPr>
        <w:spacing w:after="0" w:line="240" w:lineRule="auto"/>
        <w:ind w:firstLine="851"/>
        <w:divId w:val="33830964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(доп. - ДВ, бр. 97 от 2016 г., в сила от 01.01.2017 г.) плавателни съдове, предназначени и използвани за извършване на тъ</w:t>
      </w:r>
      <w:r w:rsidRPr="002942E2">
        <w:rPr>
          <w:rFonts w:ascii="Times New Roman" w:eastAsia="Times New Roman" w:hAnsi="Times New Roman" w:cs="Times New Roman"/>
          <w:sz w:val="20"/>
          <w:szCs w:val="20"/>
        </w:rPr>
        <w:t>рговски, промишлени или риболовни дейности в открито море;</w:t>
      </w:r>
    </w:p>
    <w:p w:rsidR="00000000" w:rsidRPr="002942E2" w:rsidRDefault="00ED7AF4">
      <w:pPr>
        <w:spacing w:after="0" w:line="240" w:lineRule="auto"/>
        <w:ind w:firstLine="851"/>
        <w:divId w:val="124383275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плавателни съдове, използвани за спасяване на човешки живот и имущество на море;</w:t>
      </w:r>
    </w:p>
    <w:p w:rsidR="00000000" w:rsidRPr="002942E2" w:rsidRDefault="00ED7AF4">
      <w:pPr>
        <w:spacing w:after="0" w:line="240" w:lineRule="auto"/>
        <w:ind w:firstLine="851"/>
        <w:divId w:val="88502471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г) (изм. - ДВ, бр. 97 от 2016 г., в сила от 01.01.2017 г.) плавателни съдове с военно предназначение, попадащи в </w:t>
      </w:r>
      <w:r w:rsidRPr="002942E2">
        <w:rPr>
          <w:rFonts w:ascii="Times New Roman" w:eastAsia="Times New Roman" w:hAnsi="Times New Roman" w:cs="Times New Roman"/>
          <w:sz w:val="20"/>
          <w:szCs w:val="20"/>
        </w:rPr>
        <w:t>Комбинираната номенклатура под Код по КН 8906 10 00, напускащи територията на страната и плаващи по направление за пристанища или закотвяне извън територията на страната;</w:t>
      </w:r>
    </w:p>
    <w:p w:rsidR="00000000" w:rsidRPr="002942E2" w:rsidRDefault="00ED7AF4">
      <w:pPr>
        <w:spacing w:after="0" w:line="240" w:lineRule="auto"/>
        <w:ind w:firstLine="851"/>
        <w:divId w:val="157073209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 плавателни съдове, използвани за крайбрежен риболов, с изключение на зареждането и</w:t>
      </w:r>
      <w:r w:rsidRPr="002942E2">
        <w:rPr>
          <w:rFonts w:ascii="Times New Roman" w:eastAsia="Times New Roman" w:hAnsi="Times New Roman" w:cs="Times New Roman"/>
          <w:sz w:val="20"/>
          <w:szCs w:val="20"/>
        </w:rPr>
        <w:t>м с провизии;</w:t>
      </w:r>
    </w:p>
    <w:p w:rsidR="00000000" w:rsidRPr="002942E2" w:rsidRDefault="00ED7AF4">
      <w:pPr>
        <w:spacing w:after="0" w:line="240" w:lineRule="auto"/>
        <w:ind w:firstLine="851"/>
        <w:divId w:val="96773465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(изм. - ДВ, бр. 105 от 2014 г., в сила от 01.01.2015 г., изм. - ДВ, бр. 97 от 2016 г., в сила от 01.01.2017 г.) доставката на услуги по строителството, поддръжката, ремонта, модификацията, трансформацията, сглобяването, оборудването, съоръ</w:t>
      </w:r>
      <w:r w:rsidRPr="002942E2">
        <w:rPr>
          <w:rFonts w:ascii="Times New Roman" w:eastAsia="Times New Roman" w:hAnsi="Times New Roman" w:cs="Times New Roman"/>
          <w:sz w:val="20"/>
          <w:szCs w:val="20"/>
        </w:rPr>
        <w:t>жаването, превоза и унищожаването на въздухоплавателни средства, използвани от авиационен оператор, извършващ предимно международни рейсове, и на плавателни съдове по т. 2, с изключение на тези по буква "г";</w:t>
      </w:r>
    </w:p>
    <w:p w:rsidR="00000000" w:rsidRPr="002942E2" w:rsidRDefault="00ED7AF4">
      <w:pPr>
        <w:spacing w:after="0" w:line="240" w:lineRule="auto"/>
        <w:ind w:firstLine="851"/>
        <w:divId w:val="91613510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(изм. - ДВ, бр. 97 от 2016 г., в сила от 01.0</w:t>
      </w:r>
      <w:r w:rsidRPr="002942E2">
        <w:rPr>
          <w:rFonts w:ascii="Times New Roman" w:eastAsia="Times New Roman" w:hAnsi="Times New Roman" w:cs="Times New Roman"/>
          <w:sz w:val="20"/>
          <w:szCs w:val="20"/>
        </w:rPr>
        <w:t>1.2017 г.) отдаването под наем на въздухоплавателни средства, използвани от авиационен оператор, извършващ предимно международни рейсове, и на плавателни съдове по т. 2, с изключение на тези по буква "г";</w:t>
      </w:r>
    </w:p>
    <w:p w:rsidR="00000000" w:rsidRPr="002942E2" w:rsidRDefault="00ED7AF4">
      <w:pPr>
        <w:spacing w:after="0" w:line="240" w:lineRule="auto"/>
        <w:ind w:firstLine="851"/>
        <w:divId w:val="143343275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(изм. - ДВ, бр. 97 от 2016 г., в сила от 01.01.2</w:t>
      </w:r>
      <w:r w:rsidRPr="002942E2">
        <w:rPr>
          <w:rFonts w:ascii="Times New Roman" w:eastAsia="Times New Roman" w:hAnsi="Times New Roman" w:cs="Times New Roman"/>
          <w:sz w:val="20"/>
          <w:szCs w:val="20"/>
        </w:rPr>
        <w:t>017 г.) обработката на въздухоплавателни средства, използвани от авиационен оператор, извършващ предимно международни рейсове, и на плавателни съдове по т. 2, с изключение на тези по буква "г";</w:t>
      </w:r>
    </w:p>
    <w:p w:rsidR="00000000" w:rsidRPr="002942E2" w:rsidRDefault="00ED7AF4">
      <w:pPr>
        <w:spacing w:after="0" w:line="240" w:lineRule="auto"/>
        <w:ind w:firstLine="851"/>
        <w:divId w:val="112376839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6. доставката на услуги, свързани с транспортната обработка на</w:t>
      </w:r>
      <w:r w:rsidRPr="002942E2">
        <w:rPr>
          <w:rFonts w:ascii="Times New Roman" w:eastAsia="Times New Roman" w:hAnsi="Times New Roman" w:cs="Times New Roman"/>
          <w:sz w:val="20"/>
          <w:szCs w:val="20"/>
        </w:rPr>
        <w:t xml:space="preserve"> пътници или стоки, включително на транспортни контейнери, превозвани със:</w:t>
      </w:r>
    </w:p>
    <w:p w:rsidR="00000000" w:rsidRPr="002942E2" w:rsidRDefault="00ED7AF4">
      <w:pPr>
        <w:spacing w:after="0" w:line="240" w:lineRule="auto"/>
        <w:ind w:firstLine="851"/>
        <w:divId w:val="14031625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(изм. - ДВ, бр. 97 от 2016 г., в сила от 01.01.2017 г.) плавателни съдове по т. 2, с изключение на тези по буква "г";</w:t>
      </w:r>
    </w:p>
    <w:p w:rsidR="00000000" w:rsidRPr="002942E2" w:rsidRDefault="00ED7AF4">
      <w:pPr>
        <w:spacing w:after="0" w:line="240" w:lineRule="auto"/>
        <w:ind w:firstLine="851"/>
        <w:divId w:val="84143141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въздухоплавателни средства, използвани от авиационен опер</w:t>
      </w:r>
      <w:r w:rsidRPr="002942E2">
        <w:rPr>
          <w:rFonts w:ascii="Times New Roman" w:eastAsia="Times New Roman" w:hAnsi="Times New Roman" w:cs="Times New Roman"/>
          <w:sz w:val="20"/>
          <w:szCs w:val="20"/>
        </w:rPr>
        <w:t>атор, извършващ предимно международни рейсове, или подвижен железопътен състав, когато услугите са оказани във връзка с международен транспорт;</w:t>
      </w:r>
    </w:p>
    <w:p w:rsidR="00000000" w:rsidRPr="002942E2" w:rsidRDefault="00ED7AF4">
      <w:pPr>
        <w:spacing w:after="0" w:line="240" w:lineRule="auto"/>
        <w:ind w:firstLine="851"/>
        <w:divId w:val="1765788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7. (изм. - ДВ, бр. 97 от 2016 г., в сила от 01.01.2017 г.) доставката на въздухоплавателни средства, използвани </w:t>
      </w:r>
      <w:r w:rsidRPr="002942E2">
        <w:rPr>
          <w:rFonts w:ascii="Times New Roman" w:eastAsia="Times New Roman" w:hAnsi="Times New Roman" w:cs="Times New Roman"/>
          <w:sz w:val="20"/>
          <w:szCs w:val="20"/>
        </w:rPr>
        <w:t>от авиационен оператор, извършващ предимно международни рейсове, и на плавателни съдове по т. 2, с изключение на тези по буква "г";</w:t>
      </w:r>
    </w:p>
    <w:p w:rsidR="00000000" w:rsidRPr="002942E2" w:rsidRDefault="00ED7AF4">
      <w:pPr>
        <w:spacing w:after="0" w:line="240" w:lineRule="auto"/>
        <w:ind w:firstLine="851"/>
        <w:divId w:val="92349582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(изм. - ДВ, бр. 94 от 2010 г., в сила от 01.01.2011 г.) доставката на услуги, за които се събират такси по чл. 120, ал. 1</w:t>
      </w:r>
      <w:r w:rsidRPr="002942E2">
        <w:rPr>
          <w:rFonts w:ascii="Times New Roman" w:eastAsia="Times New Roman" w:hAnsi="Times New Roman" w:cs="Times New Roman"/>
          <w:sz w:val="20"/>
          <w:szCs w:val="20"/>
        </w:rPr>
        <w:t xml:space="preserve"> от Закона за гражданското въздухоплаване, предоставяни от летищен оператор-концесионер във връзка с въздухоплавателни средства в международен рейс, включително в Европейския съюз;</w:t>
      </w:r>
    </w:p>
    <w:p w:rsidR="00000000" w:rsidRPr="002942E2" w:rsidRDefault="00ED7AF4">
      <w:pPr>
        <w:spacing w:after="0" w:line="240" w:lineRule="auto"/>
        <w:ind w:firstLine="851"/>
        <w:divId w:val="20429756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(изм. - ДВ, бр. 97 от 2016 г., в сила от 01.01.2017 г.) доставката на ус</w:t>
      </w:r>
      <w:r w:rsidRPr="002942E2">
        <w:rPr>
          <w:rFonts w:ascii="Times New Roman" w:eastAsia="Times New Roman" w:hAnsi="Times New Roman" w:cs="Times New Roman"/>
          <w:sz w:val="20"/>
          <w:szCs w:val="20"/>
        </w:rPr>
        <w:t>луги по глава девета от Кодекса на търговското корабоплаване, оказвани на плавателни съдове по т. 2, с изключение на тези по буква "г";</w:t>
      </w:r>
    </w:p>
    <w:p w:rsidR="00000000" w:rsidRPr="002942E2" w:rsidRDefault="00ED7AF4">
      <w:pPr>
        <w:spacing w:after="0" w:line="240" w:lineRule="auto"/>
        <w:ind w:firstLine="851"/>
        <w:divId w:val="150019871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 доставката на услуги по спасяване на човешки живот и имущество на море;</w:t>
      </w:r>
    </w:p>
    <w:p w:rsidR="00000000" w:rsidRPr="002942E2" w:rsidRDefault="00ED7AF4">
      <w:pPr>
        <w:spacing w:after="0" w:line="240" w:lineRule="auto"/>
        <w:ind w:firstLine="851"/>
        <w:divId w:val="41066256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11. (нова - ДВ, бр. 94 от 2010 г., в сила от</w:t>
      </w:r>
      <w:r w:rsidRPr="002942E2">
        <w:rPr>
          <w:rFonts w:ascii="Times New Roman" w:eastAsia="Times New Roman" w:hAnsi="Times New Roman" w:cs="Times New Roman"/>
          <w:sz w:val="20"/>
          <w:szCs w:val="20"/>
        </w:rPr>
        <w:t xml:space="preserve"> 01.01.2012 г.) доставката на услуги за управление на въздушното движение и аеронавигационно обслужване, предоставени на въздухоплавателни средства, използвани от авиационен оператор, извършващ предимно международни рейсове;</w:t>
      </w:r>
    </w:p>
    <w:p w:rsidR="00000000" w:rsidRPr="002942E2" w:rsidRDefault="00ED7AF4">
      <w:pPr>
        <w:spacing w:after="0" w:line="240" w:lineRule="auto"/>
        <w:ind w:firstLine="851"/>
        <w:divId w:val="58349448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12. (нова - ДВ, бр. 98 от 2018 </w:t>
      </w:r>
      <w:r w:rsidRPr="002942E2">
        <w:rPr>
          <w:rFonts w:ascii="Times New Roman" w:eastAsia="Times New Roman" w:hAnsi="Times New Roman" w:cs="Times New Roman"/>
          <w:sz w:val="20"/>
          <w:szCs w:val="20"/>
        </w:rPr>
        <w:t>г., в сила от 01.01.2019 г.) друга доставка на услуги за посрещане на непосредствените нужди на:</w:t>
      </w:r>
    </w:p>
    <w:p w:rsidR="00000000" w:rsidRPr="002942E2" w:rsidRDefault="00ED7AF4">
      <w:pPr>
        <w:spacing w:after="0" w:line="240" w:lineRule="auto"/>
        <w:ind w:firstLine="851"/>
        <w:divId w:val="160099112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плавателни съдове по т. 2 с изключение на тези по буква "г";</w:t>
      </w:r>
    </w:p>
    <w:p w:rsidR="00000000" w:rsidRPr="002942E2" w:rsidRDefault="00ED7AF4">
      <w:pPr>
        <w:spacing w:after="0" w:line="240" w:lineRule="auto"/>
        <w:ind w:firstLine="851"/>
        <w:divId w:val="48432360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въздухоплавателни средства, използвани от авиационен оператор, извършващ предимно международ</w:t>
      </w:r>
      <w:r w:rsidRPr="002942E2">
        <w:rPr>
          <w:rFonts w:ascii="Times New Roman" w:eastAsia="Times New Roman" w:hAnsi="Times New Roman" w:cs="Times New Roman"/>
          <w:sz w:val="20"/>
          <w:szCs w:val="20"/>
        </w:rPr>
        <w:t>ни рейсове, или подвижен железопътен състав, когато услугите са оказани във връзка с международен транспорт.</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Доставка, свързана с международния стоков трафик</w:t>
      </w:r>
    </w:p>
    <w:p w:rsidR="00000000" w:rsidRPr="002942E2" w:rsidRDefault="00ED7AF4">
      <w:pPr>
        <w:spacing w:after="0" w:line="240" w:lineRule="auto"/>
        <w:ind w:firstLine="851"/>
        <w:divId w:val="198011245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32. (1) (Изм. - ДВ, бр. 108 от 2006 г., в сила от 01.01.2007 г.) Облагаема доставка с нулева ставка е доставката на необщностни стоки, с изключение на посочените в приложение № 1, за които са налице обстоятелствата по чл. 16, ал. 5.</w:t>
      </w:r>
    </w:p>
    <w:p w:rsidR="00000000" w:rsidRPr="002942E2" w:rsidRDefault="00ED7AF4">
      <w:pPr>
        <w:spacing w:after="0" w:line="240" w:lineRule="auto"/>
        <w:ind w:firstLine="851"/>
        <w:divId w:val="176908488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w:t>
      </w:r>
      <w:r w:rsidRPr="002942E2">
        <w:rPr>
          <w:rFonts w:ascii="Times New Roman" w:eastAsia="Times New Roman" w:hAnsi="Times New Roman" w:cs="Times New Roman"/>
          <w:sz w:val="20"/>
          <w:szCs w:val="20"/>
        </w:rPr>
        <w:t xml:space="preserve"> 113 от 2007 г., в сила от 01.01.2008 г.) Облагаема доставка с нулева ставка е доставката на услуги по разтоварване, натоварване, претоварване, подреждане, укрепване на стока и/или митническо оформяне, когато те са оказани във връзка с доставката на стоки,</w:t>
      </w:r>
      <w:r w:rsidRPr="002942E2">
        <w:rPr>
          <w:rFonts w:ascii="Times New Roman" w:eastAsia="Times New Roman" w:hAnsi="Times New Roman" w:cs="Times New Roman"/>
          <w:sz w:val="20"/>
          <w:szCs w:val="20"/>
        </w:rPr>
        <w:t xml:space="preserve"> облагаема с нулева ставка по ал. 1, с изключение на освободените по смисъла на закона.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Доставка по обработка на стоки</w:t>
      </w:r>
    </w:p>
    <w:p w:rsidR="00000000" w:rsidRPr="002942E2" w:rsidRDefault="00ED7AF4">
      <w:pPr>
        <w:spacing w:after="0" w:line="240" w:lineRule="auto"/>
        <w:ind w:firstLine="851"/>
        <w:divId w:val="202928412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33. Облагаема доставка с нулева ставка е извършването на услуги, представляващи работа по стоки, като обработка, преработка или по</w:t>
      </w:r>
      <w:r w:rsidRPr="002942E2">
        <w:rPr>
          <w:rFonts w:ascii="Times New Roman" w:eastAsia="Times New Roman" w:hAnsi="Times New Roman" w:cs="Times New Roman"/>
          <w:sz w:val="20"/>
          <w:szCs w:val="20"/>
        </w:rPr>
        <w:t>правка на стоки, когато са налице едновременно следните условия:</w:t>
      </w:r>
    </w:p>
    <w:p w:rsidR="00000000" w:rsidRPr="002942E2" w:rsidRDefault="00ED7AF4">
      <w:pPr>
        <w:spacing w:after="0" w:line="240" w:lineRule="auto"/>
        <w:ind w:firstLine="851"/>
        <w:divId w:val="40280093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(изм. - ДВ, бр. 94 от 2010 г., в сила от 01.01.2011 г.) стоките са придобити или внесени за целите на извършване на такава работа на територията на Европейския съюз;</w:t>
      </w:r>
    </w:p>
    <w:p w:rsidR="00000000" w:rsidRPr="002942E2" w:rsidRDefault="00ED7AF4">
      <w:pPr>
        <w:spacing w:after="0" w:line="240" w:lineRule="auto"/>
        <w:ind w:firstLine="851"/>
        <w:divId w:val="202424003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след извършване на </w:t>
      </w:r>
      <w:r w:rsidRPr="002942E2">
        <w:rPr>
          <w:rFonts w:ascii="Times New Roman" w:eastAsia="Times New Roman" w:hAnsi="Times New Roman" w:cs="Times New Roman"/>
          <w:sz w:val="20"/>
          <w:szCs w:val="20"/>
        </w:rPr>
        <w:t>работата стоките са изпратени или транспортирани до трета страна или територия от или за сметка на доставчика или получателя;</w:t>
      </w:r>
    </w:p>
    <w:p w:rsidR="00000000" w:rsidRPr="002942E2" w:rsidRDefault="00ED7AF4">
      <w:pPr>
        <w:spacing w:after="0" w:line="240" w:lineRule="auto"/>
        <w:ind w:firstLine="851"/>
        <w:divId w:val="152944598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получателят на услугите не е установен на територията на страната.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Доставка на злато за централни банки</w:t>
      </w:r>
    </w:p>
    <w:p w:rsidR="00000000" w:rsidRPr="002942E2" w:rsidRDefault="00ED7AF4">
      <w:pPr>
        <w:spacing w:after="0" w:line="240" w:lineRule="auto"/>
        <w:ind w:firstLine="851"/>
        <w:divId w:val="188536935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34. Облагаема до</w:t>
      </w:r>
      <w:r w:rsidRPr="002942E2">
        <w:rPr>
          <w:rFonts w:ascii="Times New Roman" w:eastAsia="Times New Roman" w:hAnsi="Times New Roman" w:cs="Times New Roman"/>
          <w:sz w:val="20"/>
          <w:szCs w:val="20"/>
        </w:rPr>
        <w:t>ставка с нулева ставка е доставката на злато, различно от инвестиционното злато по смисъла на закона, когато получател е Българската народна банка или централната банка на друга държава членка.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Доставка, свързана с безмитна търговия</w:t>
      </w:r>
    </w:p>
    <w:p w:rsidR="00000000" w:rsidRPr="002942E2" w:rsidRDefault="00ED7AF4">
      <w:pPr>
        <w:spacing w:after="0" w:line="240" w:lineRule="auto"/>
        <w:ind w:firstLine="851"/>
        <w:divId w:val="120136168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Чл. 35. (Доп. - ДВ, </w:t>
      </w:r>
      <w:r w:rsidRPr="002942E2">
        <w:rPr>
          <w:rFonts w:ascii="Times New Roman" w:eastAsia="Times New Roman" w:hAnsi="Times New Roman" w:cs="Times New Roman"/>
          <w:sz w:val="20"/>
          <w:szCs w:val="20"/>
        </w:rPr>
        <w:t>бр. 105 от 2006 г.) Облагаема доставка с нулева ставка е продажбата на стоки в обектите за безмитна търговия, когато продажбата се смята за износ по смисъла на Закона за безмитната търговия.</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Доставка с получател лице, управляващо електронен интерфейс</w:t>
      </w:r>
    </w:p>
    <w:p w:rsidR="00000000" w:rsidRPr="002942E2" w:rsidRDefault="00ED7AF4">
      <w:pPr>
        <w:spacing w:after="0" w:line="240" w:lineRule="auto"/>
        <w:ind w:firstLine="851"/>
        <w:divId w:val="44913066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w:t>
      </w:r>
      <w:r w:rsidRPr="002942E2">
        <w:rPr>
          <w:rFonts w:ascii="Times New Roman" w:eastAsia="Times New Roman" w:hAnsi="Times New Roman" w:cs="Times New Roman"/>
          <w:sz w:val="20"/>
          <w:szCs w:val="20"/>
        </w:rPr>
        <w:t>. 35а. (Нов - ДВ, бр. 104 от 2020 г., в сила от 01.07.2021 г.) Облагаема доставка с нулева ставка е доставката на стоки по чл. 14а, ал. 6, т. 1.</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lastRenderedPageBreak/>
        <w:t>Доставка на услуги, предоставяни от агенти, брокери и други посредници</w:t>
      </w:r>
    </w:p>
    <w:p w:rsidR="00000000" w:rsidRPr="002942E2" w:rsidRDefault="00ED7AF4">
      <w:pPr>
        <w:spacing w:after="0" w:line="240" w:lineRule="auto"/>
        <w:ind w:firstLine="851"/>
        <w:divId w:val="78631269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36. (1) Облагаема доставка с нулева</w:t>
      </w:r>
      <w:r w:rsidRPr="002942E2">
        <w:rPr>
          <w:rFonts w:ascii="Times New Roman" w:eastAsia="Times New Roman" w:hAnsi="Times New Roman" w:cs="Times New Roman"/>
          <w:sz w:val="20"/>
          <w:szCs w:val="20"/>
        </w:rPr>
        <w:t xml:space="preserve"> ставка е доставката на услуги, предоставяни от агенти, брокери и други посредници, действащи от името и за сметка на друго лице, когато са свързани с доставките, посочени в тази глава.</w:t>
      </w:r>
    </w:p>
    <w:p w:rsidR="00000000" w:rsidRPr="002942E2" w:rsidRDefault="00ED7AF4">
      <w:pPr>
        <w:spacing w:after="0" w:line="240" w:lineRule="auto"/>
        <w:ind w:firstLine="851"/>
        <w:divId w:val="3632033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(Отм. - ДВ, бр. 113 от 2007 г., в сила от 01.01.2008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Доставк</w:t>
      </w:r>
      <w:r w:rsidRPr="002942E2">
        <w:rPr>
          <w:rFonts w:ascii="Times New Roman" w:eastAsia="Times New Roman" w:hAnsi="Times New Roman" w:cs="Times New Roman"/>
          <w:b/>
          <w:bCs/>
          <w:sz w:val="20"/>
          <w:szCs w:val="20"/>
        </w:rPr>
        <w:t>а на свързани с внос услуги</w:t>
      </w:r>
    </w:p>
    <w:p w:rsidR="00000000" w:rsidRPr="002942E2" w:rsidRDefault="00ED7AF4">
      <w:pPr>
        <w:spacing w:after="0" w:line="240" w:lineRule="auto"/>
        <w:ind w:firstLine="851"/>
        <w:divId w:val="93660176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36а. (Нов - ДВ, бр. 101 от 2013 г., в сила от 01.01.2014 г.) (1) Облагаема с нулева ставка е доставката на свързани с внос услуги, като комисиона, опаковка, транспорт и застраховка, когато стойността им е включена в данъчна</w:t>
      </w:r>
      <w:r w:rsidRPr="002942E2">
        <w:rPr>
          <w:rFonts w:ascii="Times New Roman" w:eastAsia="Times New Roman" w:hAnsi="Times New Roman" w:cs="Times New Roman"/>
          <w:sz w:val="20"/>
          <w:szCs w:val="20"/>
        </w:rPr>
        <w:t>та основа по чл. 55.</w:t>
      </w:r>
    </w:p>
    <w:p w:rsidR="00000000" w:rsidRPr="002942E2" w:rsidRDefault="00ED7AF4">
      <w:pPr>
        <w:spacing w:after="0" w:line="240" w:lineRule="auto"/>
        <w:ind w:firstLine="851"/>
        <w:divId w:val="6129126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Облагаема с нулева ставка е доставката на услуга по обработка, преработка или поправка, когато формира данъчната основа по чл. 55, ал. 3 при внос на стоки, които са временно изнесени от място на територията на страната до място изв</w:t>
      </w:r>
      <w:r w:rsidRPr="002942E2">
        <w:rPr>
          <w:rFonts w:ascii="Times New Roman" w:eastAsia="Times New Roman" w:hAnsi="Times New Roman" w:cs="Times New Roman"/>
          <w:sz w:val="20"/>
          <w:szCs w:val="20"/>
        </w:rPr>
        <w:t xml:space="preserve">ън територията на Европейския съюз под митнически режим пасивно усъвършенстване и са внесени обратно на територията на страната. </w:t>
      </w:r>
    </w:p>
    <w:p w:rsidR="00000000" w:rsidRPr="002942E2" w:rsidRDefault="00ED7AF4">
      <w:pPr>
        <w:spacing w:after="0" w:line="240" w:lineRule="auto"/>
        <w:ind w:firstLine="851"/>
        <w:divId w:val="191538631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(3) Когато преди настъпване на обстоятелствата по ал. 1 и 2 за доставката е издаден документ с начислен данък със ставката по </w:t>
      </w:r>
      <w:r w:rsidRPr="002942E2">
        <w:rPr>
          <w:rFonts w:ascii="Times New Roman" w:eastAsia="Times New Roman" w:hAnsi="Times New Roman" w:cs="Times New Roman"/>
          <w:sz w:val="20"/>
          <w:szCs w:val="20"/>
        </w:rPr>
        <w:t>чл. 66, ал. 1, т. 1, размерът на начисления данък се коригира:</w:t>
      </w:r>
    </w:p>
    <w:p w:rsidR="00000000" w:rsidRPr="002942E2" w:rsidRDefault="00ED7AF4">
      <w:pPr>
        <w:spacing w:after="0" w:line="240" w:lineRule="auto"/>
        <w:ind w:firstLine="851"/>
        <w:divId w:val="60191420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за издадени фактури и известия - по реда на чл. 116;</w:t>
      </w:r>
    </w:p>
    <w:p w:rsidR="00000000" w:rsidRPr="002942E2" w:rsidRDefault="00ED7AF4">
      <w:pPr>
        <w:spacing w:after="0" w:line="240" w:lineRule="auto"/>
        <w:ind w:firstLine="851"/>
        <w:divId w:val="198438423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за издадени протоколи - по реда, определен с правилника за прилагане на закона.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Доставка на ваксини срещу COVID-19 и на ин витро диагностични медицински изделия, предназначени за диагностика на COVID-19</w:t>
      </w:r>
    </w:p>
    <w:p w:rsidR="00000000" w:rsidRPr="002942E2" w:rsidRDefault="00ED7AF4">
      <w:pPr>
        <w:spacing w:after="0" w:line="240" w:lineRule="auto"/>
        <w:ind w:firstLine="851"/>
        <w:divId w:val="34964853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Чл. 36б. (Нов - ДВ, бр. 107 от 2020 г., в сила от 01.01.2021 г. до 31.12.2022 г.) (1) Облагаема доставка с нулева ставка с място на </w:t>
      </w:r>
      <w:r w:rsidRPr="002942E2">
        <w:rPr>
          <w:rFonts w:ascii="Times New Roman" w:eastAsia="Times New Roman" w:hAnsi="Times New Roman" w:cs="Times New Roman"/>
          <w:sz w:val="20"/>
          <w:szCs w:val="20"/>
        </w:rPr>
        <w:t>изпълнение на територията на страната е:</w:t>
      </w:r>
    </w:p>
    <w:p w:rsidR="00000000" w:rsidRPr="002942E2" w:rsidRDefault="00ED7AF4">
      <w:pPr>
        <w:spacing w:after="0" w:line="240" w:lineRule="auto"/>
        <w:ind w:firstLine="851"/>
        <w:divId w:val="16926040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доставката на ваксини срещу COVID-19 и услугите, пряко свързани с тези ваксини;</w:t>
      </w:r>
    </w:p>
    <w:p w:rsidR="00000000" w:rsidRPr="002942E2" w:rsidRDefault="00ED7AF4">
      <w:pPr>
        <w:spacing w:after="0" w:line="240" w:lineRule="auto"/>
        <w:ind w:firstLine="851"/>
        <w:divId w:val="25154979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доставката на ин витро диагностични медицински изделия, предназначени за диагностика на COVID-19, и услугите, пряко свързани с те</w:t>
      </w:r>
      <w:r w:rsidRPr="002942E2">
        <w:rPr>
          <w:rFonts w:ascii="Times New Roman" w:eastAsia="Times New Roman" w:hAnsi="Times New Roman" w:cs="Times New Roman"/>
          <w:sz w:val="20"/>
          <w:szCs w:val="20"/>
        </w:rPr>
        <w:t>зи изделия.</w:t>
      </w:r>
    </w:p>
    <w:p w:rsidR="00000000" w:rsidRPr="002942E2" w:rsidRDefault="00ED7AF4">
      <w:pPr>
        <w:spacing w:after="0" w:line="240" w:lineRule="auto"/>
        <w:ind w:firstLine="851"/>
        <w:divId w:val="93987387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Алинея 1 се прилага, когато ваксините срещу COVID-19 и ин витро диагностични медицински изделия, предназначени за диагностика на COVID-19, отговарят на изискванията на Закона за лекарствените продукти в хуманната медицина и Закона за медици</w:t>
      </w:r>
      <w:r w:rsidRPr="002942E2">
        <w:rPr>
          <w:rFonts w:ascii="Times New Roman" w:eastAsia="Times New Roman" w:hAnsi="Times New Roman" w:cs="Times New Roman"/>
          <w:sz w:val="20"/>
          <w:szCs w:val="20"/>
        </w:rPr>
        <w:t>нските изделия.</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Документиране на доставките</w:t>
      </w:r>
    </w:p>
    <w:p w:rsidR="00000000" w:rsidRPr="002942E2" w:rsidRDefault="00ED7AF4">
      <w:pPr>
        <w:spacing w:after="0" w:line="240" w:lineRule="auto"/>
        <w:ind w:firstLine="851"/>
        <w:divId w:val="123084904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37. (1) Документите, с които се удостоверява наличието на обстоятелствата по тази глава, се определят с правилника за прилагане на закона.</w:t>
      </w:r>
    </w:p>
    <w:p w:rsidR="00000000" w:rsidRPr="002942E2" w:rsidRDefault="00ED7AF4">
      <w:pPr>
        <w:spacing w:after="0" w:line="240" w:lineRule="auto"/>
        <w:ind w:firstLine="851"/>
        <w:divId w:val="147155511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 108 от 2007 г., в сила от 19.12.2007 г.) Ако дос</w:t>
      </w:r>
      <w:r w:rsidRPr="002942E2">
        <w:rPr>
          <w:rFonts w:ascii="Times New Roman" w:eastAsia="Times New Roman" w:hAnsi="Times New Roman" w:cs="Times New Roman"/>
          <w:sz w:val="20"/>
          <w:szCs w:val="20"/>
        </w:rPr>
        <w:t xml:space="preserve">тавчикът не се снабди с документите по ал. 1 до изтичането на календарния месец, следващ календарния месец, през който данъкът е станал изискуем, разпоредбите на тази глава не се прилагат. Ако впоследствие доставчикът се снабди с документите по ал. 1, той </w:t>
      </w:r>
      <w:r w:rsidRPr="002942E2">
        <w:rPr>
          <w:rFonts w:ascii="Times New Roman" w:eastAsia="Times New Roman" w:hAnsi="Times New Roman" w:cs="Times New Roman"/>
          <w:sz w:val="20"/>
          <w:szCs w:val="20"/>
        </w:rPr>
        <w:t>коригира резултата от прилагането на тази алинея по ред, определен с правилника за прилагане на закона.</w:t>
      </w:r>
    </w:p>
    <w:p w:rsidR="00000000" w:rsidRPr="002942E2" w:rsidRDefault="00ED7AF4">
      <w:pPr>
        <w:spacing w:after="0" w:line="240" w:lineRule="auto"/>
        <w:ind w:firstLine="851"/>
        <w:divId w:val="186864198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(Нова - ДВ, бр. 108 от 2007 г., в сила от 19.12.2007 г.) Алинея 2 не се прилага при получени авансови плащания.</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Глава четвърта.</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ОСВОБОДЕНИ ДОСТАВК</w:t>
      </w:r>
      <w:r w:rsidRPr="002942E2">
        <w:rPr>
          <w:rFonts w:ascii="Times New Roman" w:hAnsi="Times New Roman" w:cs="Times New Roman"/>
          <w:b/>
          <w:bCs/>
          <w:sz w:val="20"/>
          <w:szCs w:val="20"/>
        </w:rPr>
        <w:t>И И ПРИДОБИВАНИЯ</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Общи положения</w:t>
      </w:r>
    </w:p>
    <w:p w:rsidR="00000000" w:rsidRPr="002942E2" w:rsidRDefault="00ED7AF4">
      <w:pPr>
        <w:spacing w:after="0" w:line="240" w:lineRule="auto"/>
        <w:ind w:firstLine="851"/>
        <w:divId w:val="78847098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38. (1) Освободени доставки са доставките, посочени в тази глава.</w:t>
      </w:r>
    </w:p>
    <w:p w:rsidR="00000000" w:rsidRPr="002942E2" w:rsidRDefault="00ED7AF4">
      <w:pPr>
        <w:spacing w:after="0" w:line="240" w:lineRule="auto"/>
        <w:ind w:firstLine="851"/>
        <w:divId w:val="74483606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Освободени доставки са и вътреобщностните доставки, които биха били освободени, ако са извършени на територията на страната по реда на тази глава.</w:t>
      </w:r>
    </w:p>
    <w:p w:rsidR="00000000" w:rsidRPr="002942E2" w:rsidRDefault="00ED7AF4">
      <w:pPr>
        <w:spacing w:after="0" w:line="240" w:lineRule="auto"/>
        <w:ind w:firstLine="851"/>
        <w:divId w:val="69488903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w:t>
      </w:r>
      <w:r w:rsidRPr="002942E2">
        <w:rPr>
          <w:rFonts w:ascii="Times New Roman" w:eastAsia="Times New Roman" w:hAnsi="Times New Roman" w:cs="Times New Roman"/>
          <w:sz w:val="20"/>
          <w:szCs w:val="20"/>
        </w:rPr>
        <w:t>3) Освободено от облагане с данък е и всяко вътреобщностно придобиване на стоки, чиято доставка на територията на страната е освободена доставка по тази глава.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Доставка, свързана със здравеопазване</w:t>
      </w:r>
    </w:p>
    <w:p w:rsidR="00000000" w:rsidRPr="002942E2" w:rsidRDefault="00ED7AF4">
      <w:pPr>
        <w:spacing w:after="0" w:line="240" w:lineRule="auto"/>
        <w:ind w:firstLine="851"/>
        <w:divId w:val="75544320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39. Освободена доставка е:</w:t>
      </w:r>
    </w:p>
    <w:p w:rsidR="00000000" w:rsidRPr="002942E2" w:rsidRDefault="00ED7AF4">
      <w:pPr>
        <w:spacing w:after="0" w:line="240" w:lineRule="auto"/>
        <w:ind w:firstLine="851"/>
        <w:divId w:val="43394513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(доп. - ДВ, бр. 94 от</w:t>
      </w:r>
      <w:r w:rsidRPr="002942E2">
        <w:rPr>
          <w:rFonts w:ascii="Times New Roman" w:eastAsia="Times New Roman" w:hAnsi="Times New Roman" w:cs="Times New Roman"/>
          <w:sz w:val="20"/>
          <w:szCs w:val="20"/>
        </w:rPr>
        <w:t xml:space="preserve"> 2010 г., в сила от 01.01.2011 г.) извършването на здравни (медицински) услуги и пряко свързаните с тях услуги, оказвани от здравни заведения и детски ясли по Закона за здравето и от лечебни заведения по Закона за лечебните заведения;</w:t>
      </w:r>
    </w:p>
    <w:p w:rsidR="00000000" w:rsidRPr="002942E2" w:rsidRDefault="00ED7AF4">
      <w:pPr>
        <w:spacing w:after="0" w:line="240" w:lineRule="auto"/>
        <w:ind w:firstLine="851"/>
        <w:divId w:val="90434366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доставката на чове</w:t>
      </w:r>
      <w:r w:rsidRPr="002942E2">
        <w:rPr>
          <w:rFonts w:ascii="Times New Roman" w:eastAsia="Times New Roman" w:hAnsi="Times New Roman" w:cs="Times New Roman"/>
          <w:sz w:val="20"/>
          <w:szCs w:val="20"/>
        </w:rPr>
        <w:t>шки органи, тъкани и клетки, кръв, кръвни съставки и кърма;</w:t>
      </w:r>
    </w:p>
    <w:p w:rsidR="00000000" w:rsidRPr="002942E2" w:rsidRDefault="00ED7AF4">
      <w:pPr>
        <w:spacing w:after="0" w:line="240" w:lineRule="auto"/>
        <w:ind w:firstLine="851"/>
        <w:divId w:val="25378003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доставката на протези, както и услугите по предоставянето им на хора с увреждания, когато доставките са част от здравните услуги по т. 1;</w:t>
      </w:r>
    </w:p>
    <w:p w:rsidR="00000000" w:rsidRPr="002942E2" w:rsidRDefault="00ED7AF4">
      <w:pPr>
        <w:spacing w:after="0" w:line="240" w:lineRule="auto"/>
        <w:ind w:firstLine="851"/>
        <w:divId w:val="103862706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4. (нова - ДВ, бр. 108 от 2007 г., в сила от 19.12.2007</w:t>
      </w:r>
      <w:r w:rsidRPr="002942E2">
        <w:rPr>
          <w:rFonts w:ascii="Times New Roman" w:eastAsia="Times New Roman" w:hAnsi="Times New Roman" w:cs="Times New Roman"/>
          <w:sz w:val="20"/>
          <w:szCs w:val="20"/>
        </w:rPr>
        <w:t xml:space="preserve"> г., изм. - ДВ, бр. 106 от 2008 г., в сила от 01.01.2009 г.) доставката на имплантируеми медицински изделия, задвижвани с енергия, генерирана в човешкото тяло, или от земното притегляне, както и активно имплантируеми медицински изделия, когато доставката и</w:t>
      </w:r>
      <w:r w:rsidRPr="002942E2">
        <w:rPr>
          <w:rFonts w:ascii="Times New Roman" w:eastAsia="Times New Roman" w:hAnsi="Times New Roman" w:cs="Times New Roman"/>
          <w:sz w:val="20"/>
          <w:szCs w:val="20"/>
        </w:rPr>
        <w:t>м е част от здравните услуги по т. 1;</w:t>
      </w:r>
    </w:p>
    <w:p w:rsidR="00000000" w:rsidRPr="002942E2" w:rsidRDefault="00ED7AF4">
      <w:pPr>
        <w:spacing w:after="0" w:line="240" w:lineRule="auto"/>
        <w:ind w:firstLine="851"/>
        <w:divId w:val="69936011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5. (предишна т. 4 - ДВ, бр. 108 от 2007 г., в сила от 19.12.2007 г., доп. - ДВ, бр. 94 от 2010 г., в сила от 01.01.2011 г., изм. - ДВ, бр. 101 от 2013 г., в сила от 01.01.2014 г.) доставката на зъбни протези от лекари </w:t>
      </w:r>
      <w:r w:rsidRPr="002942E2">
        <w:rPr>
          <w:rFonts w:ascii="Times New Roman" w:eastAsia="Times New Roman" w:hAnsi="Times New Roman" w:cs="Times New Roman"/>
          <w:sz w:val="20"/>
          <w:szCs w:val="20"/>
        </w:rPr>
        <w:t>по дентална медицина или зъботехници;</w:t>
      </w:r>
    </w:p>
    <w:p w:rsidR="00000000" w:rsidRPr="002942E2" w:rsidRDefault="00ED7AF4">
      <w:pPr>
        <w:spacing w:after="0" w:line="240" w:lineRule="auto"/>
        <w:ind w:firstLine="851"/>
        <w:divId w:val="147424990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(предишна т. 5 - ДВ, бр. 108 от 2007 г., в сила от 19.12.2007 г.) извършването на транспортни услуги за болни или ранени лица със специално предназначени превозни средства и от надлежно оправомощени органи;</w:t>
      </w:r>
    </w:p>
    <w:p w:rsidR="00000000" w:rsidRPr="002942E2" w:rsidRDefault="00ED7AF4">
      <w:pPr>
        <w:spacing w:after="0" w:line="240" w:lineRule="auto"/>
        <w:ind w:firstLine="851"/>
        <w:divId w:val="12799498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(пред</w:t>
      </w:r>
      <w:r w:rsidRPr="002942E2">
        <w:rPr>
          <w:rFonts w:ascii="Times New Roman" w:eastAsia="Times New Roman" w:hAnsi="Times New Roman" w:cs="Times New Roman"/>
          <w:sz w:val="20"/>
          <w:szCs w:val="20"/>
        </w:rPr>
        <w:t>ишна т. 6 - ДВ, бр. 108 от 2007 г., в сила от 19.12.2007 г., изм. - ДВ, бр. 74 от 2016 г., в сила от 01.01.2018 г., доп. - ДВ, бр. 88 от 2016 г., в сила от 01.01.2017 г., изм. - ДВ, бр. 52 от 2020 г., в сила от 09.06.2020 г.) доставката на стоки и услуги в</w:t>
      </w:r>
      <w:r w:rsidRPr="002942E2">
        <w:rPr>
          <w:rFonts w:ascii="Times New Roman" w:eastAsia="Times New Roman" w:hAnsi="Times New Roman" w:cs="Times New Roman"/>
          <w:sz w:val="20"/>
          <w:szCs w:val="20"/>
        </w:rPr>
        <w:t xml:space="preserve"> рамките на хуманитарната дейност, извършвани от Българския Червен кръст и други юридически лица с нестопанска цел със статут в обществена полза. Доставките са освободени, когато Българският Червен кръст или други юридически лица с нестопанска цел, регистр</w:t>
      </w:r>
      <w:r w:rsidRPr="002942E2">
        <w:rPr>
          <w:rFonts w:ascii="Times New Roman" w:eastAsia="Times New Roman" w:hAnsi="Times New Roman" w:cs="Times New Roman"/>
          <w:sz w:val="20"/>
          <w:szCs w:val="20"/>
        </w:rPr>
        <w:t>ирани за осъществяване на общественополезна дейност и вписани в регистъра по чл. 103 от Закона за храните като оператор на хранителна банка, не извършват продажба на безвъзмездно предоставените хранителни стоки по чл. 6, ал. 4, т. 4.;</w:t>
      </w:r>
    </w:p>
    <w:p w:rsidR="00000000" w:rsidRPr="002942E2" w:rsidRDefault="00ED7AF4">
      <w:pPr>
        <w:spacing w:after="0" w:line="240" w:lineRule="auto"/>
        <w:ind w:firstLine="851"/>
        <w:divId w:val="9083472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(нова - ДВ, бр. 95</w:t>
      </w:r>
      <w:r w:rsidRPr="002942E2">
        <w:rPr>
          <w:rFonts w:ascii="Times New Roman" w:eastAsia="Times New Roman" w:hAnsi="Times New Roman" w:cs="Times New Roman"/>
          <w:sz w:val="20"/>
          <w:szCs w:val="20"/>
        </w:rPr>
        <w:t xml:space="preserve"> от 2015 г., в сила от 01.01.2016 г.) предоставянето на медицинска помощ от лице, упражняващо медицинска професия съгласно Закона за здравето.</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Доставка, свързана със социални грижи и осигуряване</w:t>
      </w:r>
    </w:p>
    <w:p w:rsidR="00000000" w:rsidRPr="002942E2" w:rsidRDefault="00ED7AF4">
      <w:pPr>
        <w:spacing w:after="0" w:line="240" w:lineRule="auto"/>
        <w:ind w:firstLine="851"/>
        <w:divId w:val="158244555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40. Освободена доставка е:</w:t>
      </w:r>
    </w:p>
    <w:p w:rsidR="00000000" w:rsidRPr="002942E2" w:rsidRDefault="00ED7AF4">
      <w:pPr>
        <w:spacing w:after="0" w:line="240" w:lineRule="auto"/>
        <w:ind w:firstLine="851"/>
        <w:divId w:val="173605210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(изм. - ДВ, бр. 24 от 2019 г., в сила от 01.07.2020 г., изм. относно влизането в сила - ДВ, бр. 101 от 2019 г.) извършването на социални услуги по Закона за социалните услуги;</w:t>
      </w:r>
    </w:p>
    <w:p w:rsidR="00000000" w:rsidRPr="002942E2" w:rsidRDefault="00ED7AF4">
      <w:pPr>
        <w:spacing w:after="0" w:line="240" w:lineRule="auto"/>
        <w:ind w:firstLine="851"/>
        <w:divId w:val="209389440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доставката на социални помощи по реда на Закона за социално подпомагане;</w:t>
      </w:r>
    </w:p>
    <w:p w:rsidR="00000000" w:rsidRPr="002942E2" w:rsidRDefault="00ED7AF4">
      <w:pPr>
        <w:spacing w:after="0" w:line="240" w:lineRule="auto"/>
        <w:ind w:firstLine="851"/>
        <w:divId w:val="203576765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w:t>
      </w:r>
      <w:r w:rsidRPr="002942E2">
        <w:rPr>
          <w:rFonts w:ascii="Times New Roman" w:eastAsia="Times New Roman" w:hAnsi="Times New Roman" w:cs="Times New Roman"/>
          <w:sz w:val="20"/>
          <w:szCs w:val="20"/>
        </w:rPr>
        <w:t>. задължителното и доброволното социално, пенсионно и здравно осигуряване, извършвано при условията и по реда на специален закон, включително посредническите услуги, пряко свързани с това;</w:t>
      </w:r>
    </w:p>
    <w:p w:rsidR="00000000" w:rsidRPr="002942E2" w:rsidRDefault="00ED7AF4">
      <w:pPr>
        <w:spacing w:after="0" w:line="240" w:lineRule="auto"/>
        <w:ind w:firstLine="851"/>
        <w:divId w:val="108364278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(нова - ДВ, бр. 98 от 2018 г., в сила от 01.01.2019 г.) извършва</w:t>
      </w:r>
      <w:r w:rsidRPr="002942E2">
        <w:rPr>
          <w:rFonts w:ascii="Times New Roman" w:eastAsia="Times New Roman" w:hAnsi="Times New Roman" w:cs="Times New Roman"/>
          <w:sz w:val="20"/>
          <w:szCs w:val="20"/>
        </w:rPr>
        <w:t>нето на посредничество при международно осиновяване по Семейния кодекс.</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Доставка, свързана с образование, спорт или физическо възпитание</w:t>
      </w:r>
    </w:p>
    <w:p w:rsidR="00000000" w:rsidRPr="002942E2" w:rsidRDefault="00ED7AF4">
      <w:pPr>
        <w:spacing w:after="0" w:line="240" w:lineRule="auto"/>
        <w:ind w:firstLine="851"/>
        <w:divId w:val="22749934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41. Освободена доставка е:</w:t>
      </w:r>
    </w:p>
    <w:p w:rsidR="00000000" w:rsidRPr="002942E2" w:rsidRDefault="00ED7AF4">
      <w:pPr>
        <w:spacing w:after="0" w:line="240" w:lineRule="auto"/>
        <w:ind w:firstLine="851"/>
        <w:divId w:val="73979197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 (доп. - ДВ, бр. 94 от 2010 г., в сила от 01.01.2011 г.) предучилищната подготовка </w:t>
      </w:r>
      <w:r w:rsidRPr="002942E2">
        <w:rPr>
          <w:rFonts w:ascii="Times New Roman" w:eastAsia="Times New Roman" w:hAnsi="Times New Roman" w:cs="Times New Roman"/>
          <w:sz w:val="20"/>
          <w:szCs w:val="20"/>
        </w:rPr>
        <w:t>и възпитание, училищното или университетското образование, професионалното образование и обучение, следдипломното обучение, преквалификация и повишаване на квалификацията, обучението за придобиване на ключови компетентности, предоставяни от:</w:t>
      </w:r>
    </w:p>
    <w:p w:rsidR="00000000" w:rsidRPr="002942E2" w:rsidRDefault="00ED7AF4">
      <w:pPr>
        <w:spacing w:after="0" w:line="240" w:lineRule="auto"/>
        <w:ind w:firstLine="851"/>
        <w:divId w:val="119808505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(доп. - ДВ,</w:t>
      </w:r>
      <w:r w:rsidRPr="002942E2">
        <w:rPr>
          <w:rFonts w:ascii="Times New Roman" w:eastAsia="Times New Roman" w:hAnsi="Times New Roman" w:cs="Times New Roman"/>
          <w:sz w:val="20"/>
          <w:szCs w:val="20"/>
        </w:rPr>
        <w:t xml:space="preserve"> бр. 94 от 2010 г., в сила от 01.01.2011 г., изм. - ДВ, бр. 79 от 2015 г., в сила от 01.08.2016 г.) институции в системата на предучилищното и училищното образование по Закона за предучилищното и училищното образование, институции в системата на професиона</w:t>
      </w:r>
      <w:r w:rsidRPr="002942E2">
        <w:rPr>
          <w:rFonts w:ascii="Times New Roman" w:eastAsia="Times New Roman" w:hAnsi="Times New Roman" w:cs="Times New Roman"/>
          <w:sz w:val="20"/>
          <w:szCs w:val="20"/>
        </w:rPr>
        <w:t>лното образование и обучение по Закона за професионалното образование и обучение, доставчици на обучение за придобиване на ключови компетентности, включени в списък, утвърден от изпълнителния директор на Агенцията по заетостта или културно-просветни или на</w:t>
      </w:r>
      <w:r w:rsidRPr="002942E2">
        <w:rPr>
          <w:rFonts w:ascii="Times New Roman" w:eastAsia="Times New Roman" w:hAnsi="Times New Roman" w:cs="Times New Roman"/>
          <w:sz w:val="20"/>
          <w:szCs w:val="20"/>
        </w:rPr>
        <w:t>учни институции;</w:t>
      </w:r>
    </w:p>
    <w:p w:rsidR="00000000" w:rsidRPr="002942E2" w:rsidRDefault="00ED7AF4">
      <w:pPr>
        <w:spacing w:after="0" w:line="240" w:lineRule="auto"/>
        <w:ind w:firstLine="851"/>
        <w:divId w:val="32370336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висши училища по Закона за висшето образование;</w:t>
      </w:r>
    </w:p>
    <w:p w:rsidR="00000000" w:rsidRPr="002942E2" w:rsidRDefault="00ED7AF4">
      <w:pPr>
        <w:spacing w:after="0" w:line="240" w:lineRule="auto"/>
        <w:ind w:firstLine="851"/>
        <w:divId w:val="82720972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предоставянето на частни уроци, заместващи училищното или университетското образование по т. 1;</w:t>
      </w:r>
    </w:p>
    <w:p w:rsidR="00000000" w:rsidRPr="002942E2" w:rsidRDefault="00ED7AF4">
      <w:pPr>
        <w:spacing w:after="0" w:line="240" w:lineRule="auto"/>
        <w:ind w:firstLine="851"/>
        <w:divId w:val="26361202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3. (изм. - ДВ, бр. 74 от 2009 г., в сила от 15.09.2009 г., изм. - ДВ, бр. 68 от 2013 г., </w:t>
      </w:r>
      <w:r w:rsidRPr="002942E2">
        <w:rPr>
          <w:rFonts w:ascii="Times New Roman" w:eastAsia="Times New Roman" w:hAnsi="Times New Roman" w:cs="Times New Roman"/>
          <w:sz w:val="20"/>
          <w:szCs w:val="20"/>
        </w:rPr>
        <w:t>в сила от 02.08.2013 г., изм. - ДВ, бр. 79 от 2015 г., в сила от 01.08.2016 г.) доставката на учебници, познавателни книжки и учебни комплекти, одобрени от министъра на образованието и науката, когато стоките са доставени от организациите по т. 1, буква "а</w:t>
      </w:r>
      <w:r w:rsidRPr="002942E2">
        <w:rPr>
          <w:rFonts w:ascii="Times New Roman" w:eastAsia="Times New Roman" w:hAnsi="Times New Roman" w:cs="Times New Roman"/>
          <w:sz w:val="20"/>
          <w:szCs w:val="20"/>
        </w:rPr>
        <w:t>", както и доставката на учебници, познавателни книжки и учебни комплекти, когато стоките са доставени от организациите по т. 1, буква "б";</w:t>
      </w:r>
    </w:p>
    <w:p w:rsidR="00000000" w:rsidRPr="002942E2" w:rsidRDefault="00ED7AF4">
      <w:pPr>
        <w:spacing w:after="0" w:line="240" w:lineRule="auto"/>
        <w:ind w:firstLine="851"/>
        <w:divId w:val="98566744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4. услугата, пряко свързана със спорта или физическото възпитание, предоставяна от спортни организации по Закона за </w:t>
      </w:r>
      <w:r w:rsidRPr="002942E2">
        <w:rPr>
          <w:rFonts w:ascii="Times New Roman" w:eastAsia="Times New Roman" w:hAnsi="Times New Roman" w:cs="Times New Roman"/>
          <w:sz w:val="20"/>
          <w:szCs w:val="20"/>
        </w:rPr>
        <w:t>физическото възпитание и спорта, които са регистрирани по Закона за юридическите лица с нестопанска цел като организации, определени за извършване на общественополезна дейност.</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Доставка, свързана с култура</w:t>
      </w:r>
    </w:p>
    <w:p w:rsidR="00000000" w:rsidRPr="002942E2" w:rsidRDefault="00ED7AF4">
      <w:pPr>
        <w:spacing w:after="0" w:line="240" w:lineRule="auto"/>
        <w:ind w:firstLine="851"/>
        <w:divId w:val="189361713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42. Освободена доставка е:</w:t>
      </w:r>
    </w:p>
    <w:p w:rsidR="00000000" w:rsidRPr="002942E2" w:rsidRDefault="00ED7AF4">
      <w:pPr>
        <w:spacing w:after="0" w:line="240" w:lineRule="auto"/>
        <w:ind w:firstLine="851"/>
        <w:divId w:val="144461140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1. продажбата на</w:t>
      </w:r>
      <w:r w:rsidRPr="002942E2">
        <w:rPr>
          <w:rFonts w:ascii="Times New Roman" w:eastAsia="Times New Roman" w:hAnsi="Times New Roman" w:cs="Times New Roman"/>
          <w:sz w:val="20"/>
          <w:szCs w:val="20"/>
        </w:rPr>
        <w:t xml:space="preserve"> билети от културни организации и институти по Закона за закрила и развитие на културата за:</w:t>
      </w:r>
    </w:p>
    <w:p w:rsidR="00000000" w:rsidRPr="002942E2" w:rsidRDefault="00ED7AF4">
      <w:pPr>
        <w:spacing w:after="0" w:line="240" w:lineRule="auto"/>
        <w:ind w:firstLine="851"/>
        <w:divId w:val="78415773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циркови, музикални и музикално-сценични спектакли и концерти, с изключение на билетите за барове, вариетета и еротични спектакли;</w:t>
      </w:r>
    </w:p>
    <w:p w:rsidR="00000000" w:rsidRPr="002942E2" w:rsidRDefault="00ED7AF4">
      <w:pPr>
        <w:spacing w:after="0" w:line="240" w:lineRule="auto"/>
        <w:ind w:firstLine="851"/>
        <w:divId w:val="212541721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музеи, художествени галерии</w:t>
      </w:r>
      <w:r w:rsidRPr="002942E2">
        <w:rPr>
          <w:rFonts w:ascii="Times New Roman" w:eastAsia="Times New Roman" w:hAnsi="Times New Roman" w:cs="Times New Roman"/>
          <w:sz w:val="20"/>
          <w:szCs w:val="20"/>
        </w:rPr>
        <w:t>, библиотеки и театри;</w:t>
      </w:r>
    </w:p>
    <w:p w:rsidR="00000000" w:rsidRPr="002942E2" w:rsidRDefault="00ED7AF4">
      <w:pPr>
        <w:spacing w:after="0" w:line="240" w:lineRule="auto"/>
        <w:ind w:firstLine="851"/>
        <w:divId w:val="118201075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зоологически и ботанически градини;</w:t>
      </w:r>
    </w:p>
    <w:p w:rsidR="00000000" w:rsidRPr="002942E2" w:rsidRDefault="00ED7AF4">
      <w:pPr>
        <w:spacing w:after="0" w:line="240" w:lineRule="auto"/>
        <w:ind w:firstLine="851"/>
        <w:divId w:val="50929273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г) архитектурни, исторически, археологически, етнографски и музейни резервати и комплекси;</w:t>
      </w:r>
    </w:p>
    <w:p w:rsidR="00000000" w:rsidRPr="002942E2" w:rsidRDefault="00ED7AF4">
      <w:pPr>
        <w:spacing w:after="0" w:line="240" w:lineRule="auto"/>
        <w:ind w:firstLine="851"/>
        <w:divId w:val="151533666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(изм. - ДВ, бр. 105 от 2014 г., в сила от 01.01.2015 г.) дейността на Българското национално радио, </w:t>
      </w:r>
      <w:r w:rsidRPr="002942E2">
        <w:rPr>
          <w:rFonts w:ascii="Times New Roman" w:eastAsia="Times New Roman" w:hAnsi="Times New Roman" w:cs="Times New Roman"/>
          <w:sz w:val="20"/>
          <w:szCs w:val="20"/>
        </w:rPr>
        <w:t>Българската национална телевизия и Българската телеграфна агенция, за която получават плащане от държавния бюджет.</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Доставка, свързана с вероизповедания</w:t>
      </w:r>
    </w:p>
    <w:p w:rsidR="00000000" w:rsidRPr="002942E2" w:rsidRDefault="00ED7AF4">
      <w:pPr>
        <w:spacing w:after="0" w:line="240" w:lineRule="auto"/>
        <w:ind w:firstLine="851"/>
        <w:divId w:val="154436509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43. Освободена доставка е доставката на стоки и извършването на услуги от Българската православна</w:t>
      </w:r>
      <w:r w:rsidRPr="002942E2">
        <w:rPr>
          <w:rFonts w:ascii="Times New Roman" w:eastAsia="Times New Roman" w:hAnsi="Times New Roman" w:cs="Times New Roman"/>
          <w:sz w:val="20"/>
          <w:szCs w:val="20"/>
        </w:rPr>
        <w:t xml:space="preserve"> църква и други регистрирани вероизповедания по Закона за вероизповеданията, когато доставката е свързана с осъществяването на тяхната религиозна, социална, образователна и здравна дейност.</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Доставка с нестопански характер</w:t>
      </w:r>
    </w:p>
    <w:p w:rsidR="00000000" w:rsidRPr="002942E2" w:rsidRDefault="00ED7AF4">
      <w:pPr>
        <w:spacing w:after="0" w:line="240" w:lineRule="auto"/>
        <w:ind w:firstLine="851"/>
        <w:divId w:val="61729626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44. (1) Освободена доставка е:</w:t>
      </w:r>
    </w:p>
    <w:p w:rsidR="00000000" w:rsidRPr="002942E2" w:rsidRDefault="00ED7AF4">
      <w:pPr>
        <w:spacing w:after="0" w:line="240" w:lineRule="auto"/>
        <w:ind w:firstLine="851"/>
        <w:divId w:val="68983796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доставката на стоки и извършването на услуги от организациите по чл. 39, 40, 41 и 42, когато доставката е във връзка с прояви за набиране на средства, използвани за тяхната дейност;</w:t>
      </w:r>
    </w:p>
    <w:p w:rsidR="00000000" w:rsidRPr="002942E2" w:rsidRDefault="00ED7AF4">
      <w:pPr>
        <w:spacing w:after="0" w:line="240" w:lineRule="auto"/>
        <w:ind w:firstLine="851"/>
        <w:divId w:val="212391847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(доп. - ДВ, бр. 97 от 2016 г., в </w:t>
      </w:r>
      <w:r w:rsidRPr="002942E2">
        <w:rPr>
          <w:rFonts w:ascii="Times New Roman" w:eastAsia="Times New Roman" w:hAnsi="Times New Roman" w:cs="Times New Roman"/>
          <w:sz w:val="20"/>
          <w:szCs w:val="20"/>
        </w:rPr>
        <w:t>сила от 01.01.2017 г.) доставката на стоки и извършването на услуги от организации, които не са търговци, поставящи си цели от политически, синдикален, религиозен, патриотичен, философски, филантропски или граждански характер, когато доставката е във връзк</w:t>
      </w:r>
      <w:r w:rsidRPr="002942E2">
        <w:rPr>
          <w:rFonts w:ascii="Times New Roman" w:eastAsia="Times New Roman" w:hAnsi="Times New Roman" w:cs="Times New Roman"/>
          <w:sz w:val="20"/>
          <w:szCs w:val="20"/>
        </w:rPr>
        <w:t>а с прояви за набиране на средства, използвани за тяхната дейност или използвани за постигане на поставените цели;</w:t>
      </w:r>
    </w:p>
    <w:p w:rsidR="00000000" w:rsidRPr="002942E2" w:rsidRDefault="00ED7AF4">
      <w:pPr>
        <w:spacing w:after="0" w:line="240" w:lineRule="auto"/>
        <w:ind w:firstLine="851"/>
        <w:divId w:val="151349564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доставката на стоки и предоставянето на услуги от организациите по т. 2 в полза на членовете им срещу членски внос, определен в съответств</w:t>
      </w:r>
      <w:r w:rsidRPr="002942E2">
        <w:rPr>
          <w:rFonts w:ascii="Times New Roman" w:eastAsia="Times New Roman" w:hAnsi="Times New Roman" w:cs="Times New Roman"/>
          <w:sz w:val="20"/>
          <w:szCs w:val="20"/>
        </w:rPr>
        <w:t>ие с правилата на тези организации;</w:t>
      </w:r>
    </w:p>
    <w:p w:rsidR="00000000" w:rsidRPr="002942E2" w:rsidRDefault="00ED7AF4">
      <w:pPr>
        <w:spacing w:after="0" w:line="240" w:lineRule="auto"/>
        <w:ind w:firstLine="851"/>
        <w:divId w:val="99650033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предоставянето от самостоятелни групи лица, чиито дейности са освободени или не са облагаеми с данък, на услуги на членовете им, които са пряко необходими за осъществяване на тяхната дейност, когато групите изискват о</w:t>
      </w:r>
      <w:r w:rsidRPr="002942E2">
        <w:rPr>
          <w:rFonts w:ascii="Times New Roman" w:eastAsia="Times New Roman" w:hAnsi="Times New Roman" w:cs="Times New Roman"/>
          <w:sz w:val="20"/>
          <w:szCs w:val="20"/>
        </w:rPr>
        <w:t>т своите членове само възстановяване на дела им от общите разходи.</w:t>
      </w:r>
    </w:p>
    <w:p w:rsidR="00000000" w:rsidRPr="002942E2" w:rsidRDefault="00ED7AF4">
      <w:pPr>
        <w:spacing w:after="0" w:line="240" w:lineRule="auto"/>
        <w:ind w:firstLine="851"/>
        <w:divId w:val="10154083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(нова - ДВ, бр. 108 от 2007 г., в сила от 19.12.2007 г., отм. - ДВ, бр. 95 от 2009 г., в сила от 01.01.2010 г.)</w:t>
      </w:r>
    </w:p>
    <w:p w:rsidR="00000000" w:rsidRPr="002942E2" w:rsidRDefault="00ED7AF4">
      <w:pPr>
        <w:spacing w:after="0" w:line="240" w:lineRule="auto"/>
        <w:ind w:firstLine="851"/>
        <w:divId w:val="38622827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Доставките по ал. 1 са освободени, доколкото не водят до нарушаване на</w:t>
      </w:r>
      <w:r w:rsidRPr="002942E2">
        <w:rPr>
          <w:rFonts w:ascii="Times New Roman" w:eastAsia="Times New Roman" w:hAnsi="Times New Roman" w:cs="Times New Roman"/>
          <w:sz w:val="20"/>
          <w:szCs w:val="20"/>
        </w:rPr>
        <w:t xml:space="preserve"> правилата за конкуренцията.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Доставка, свързана със земя и сгради</w:t>
      </w:r>
    </w:p>
    <w:p w:rsidR="00000000" w:rsidRPr="002942E2" w:rsidRDefault="00ED7AF4">
      <w:pPr>
        <w:spacing w:after="0" w:line="240" w:lineRule="auto"/>
        <w:ind w:firstLine="851"/>
        <w:divId w:val="166790022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45. (1) Освободена доставка е прехвърлянето на правото на собственост върху земя, учредяването или прехвърлянето на ограничени вещни права върху земя, както и отдаването ѝ под наем ил</w:t>
      </w:r>
      <w:r w:rsidRPr="002942E2">
        <w:rPr>
          <w:rFonts w:ascii="Times New Roman" w:eastAsia="Times New Roman" w:hAnsi="Times New Roman" w:cs="Times New Roman"/>
          <w:sz w:val="20"/>
          <w:szCs w:val="20"/>
        </w:rPr>
        <w:t>и аренда.</w:t>
      </w:r>
    </w:p>
    <w:p w:rsidR="00000000" w:rsidRPr="002942E2" w:rsidRDefault="00ED7AF4">
      <w:pPr>
        <w:spacing w:after="0" w:line="240" w:lineRule="auto"/>
        <w:ind w:firstLine="851"/>
        <w:divId w:val="18191054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 99 от 2011 г., в сила от 01.01.2012 г.) Учредяването или прехвърлянето на право на строеж се смята за освободена доставка по ал. 1 до момента на издаването на разрешение за строеж на сградата, за която се учредява или прехвърл</w:t>
      </w:r>
      <w:r w:rsidRPr="002942E2">
        <w:rPr>
          <w:rFonts w:ascii="Times New Roman" w:eastAsia="Times New Roman" w:hAnsi="Times New Roman" w:cs="Times New Roman"/>
          <w:sz w:val="20"/>
          <w:szCs w:val="20"/>
        </w:rPr>
        <w:t>я правото на строеж.</w:t>
      </w:r>
    </w:p>
    <w:p w:rsidR="00000000" w:rsidRPr="002942E2" w:rsidRDefault="00ED7AF4">
      <w:pPr>
        <w:spacing w:after="0" w:line="240" w:lineRule="auto"/>
        <w:ind w:firstLine="851"/>
        <w:divId w:val="38503291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Освободена доставка е и доставката на сгради или на части от тях, които не са нови, доставката на прилежащите към тях терени, както и учредяването и прехвърлянето на други вещни права върху тях.</w:t>
      </w:r>
    </w:p>
    <w:p w:rsidR="00000000" w:rsidRPr="002942E2" w:rsidRDefault="00ED7AF4">
      <w:pPr>
        <w:spacing w:after="0" w:line="240" w:lineRule="auto"/>
        <w:ind w:firstLine="851"/>
        <w:divId w:val="29571911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Освободена доставка е и отдаване</w:t>
      </w:r>
      <w:r w:rsidRPr="002942E2">
        <w:rPr>
          <w:rFonts w:ascii="Times New Roman" w:eastAsia="Times New Roman" w:hAnsi="Times New Roman" w:cs="Times New Roman"/>
          <w:sz w:val="20"/>
          <w:szCs w:val="20"/>
        </w:rPr>
        <w:t>то под наем на сграда или на част от нея за жилище на физическо лице, което не е търговец.</w:t>
      </w:r>
    </w:p>
    <w:p w:rsidR="00000000" w:rsidRPr="002942E2" w:rsidRDefault="00ED7AF4">
      <w:pPr>
        <w:spacing w:after="0" w:line="240" w:lineRule="auto"/>
        <w:ind w:firstLine="851"/>
        <w:divId w:val="82308539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Алинея 1 не се прилага по отношение на:</w:t>
      </w:r>
    </w:p>
    <w:p w:rsidR="00000000" w:rsidRPr="002942E2" w:rsidRDefault="00ED7AF4">
      <w:pPr>
        <w:spacing w:after="0" w:line="240" w:lineRule="auto"/>
        <w:ind w:firstLine="851"/>
        <w:divId w:val="57724656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прехвърлянето на право на собственост върху урегулиран поземлен имот по смисъла на Закона за устройство на територията</w:t>
      </w:r>
      <w:r w:rsidRPr="002942E2">
        <w:rPr>
          <w:rFonts w:ascii="Times New Roman" w:eastAsia="Times New Roman" w:hAnsi="Times New Roman" w:cs="Times New Roman"/>
          <w:sz w:val="20"/>
          <w:szCs w:val="20"/>
        </w:rPr>
        <w:t>, с изключение на прилежащия терен към сгради, които не са нови;</w:t>
      </w:r>
    </w:p>
    <w:p w:rsidR="00000000" w:rsidRPr="002942E2" w:rsidRDefault="00ED7AF4">
      <w:pPr>
        <w:spacing w:after="0" w:line="240" w:lineRule="auto"/>
        <w:ind w:firstLine="851"/>
        <w:divId w:val="8522841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прехвърлянето на право на собственост или други вещни права, както и отдаването под наем на оборудване, машини, съоръжения и постройки, неподвижно закрепени към земята или изградени под по</w:t>
      </w:r>
      <w:r w:rsidRPr="002942E2">
        <w:rPr>
          <w:rFonts w:ascii="Times New Roman" w:eastAsia="Times New Roman" w:hAnsi="Times New Roman" w:cs="Times New Roman"/>
          <w:sz w:val="20"/>
          <w:szCs w:val="20"/>
        </w:rPr>
        <w:t>върхността ѝ;</w:t>
      </w:r>
    </w:p>
    <w:p w:rsidR="00000000" w:rsidRPr="002942E2" w:rsidRDefault="00ED7AF4">
      <w:pPr>
        <w:spacing w:after="0" w:line="240" w:lineRule="auto"/>
        <w:ind w:firstLine="851"/>
        <w:divId w:val="119662491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прехвърлянето на право на собственост или други вещни права, както и отдаването под наем от къмпинги, караванни паркове, ваканционни лагери, паркингови площи и други подобни;</w:t>
      </w:r>
    </w:p>
    <w:p w:rsidR="00000000" w:rsidRPr="002942E2" w:rsidRDefault="00ED7AF4">
      <w:pPr>
        <w:spacing w:after="0" w:line="240" w:lineRule="auto"/>
        <w:ind w:firstLine="851"/>
        <w:divId w:val="7104220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прехвърлянето на право на собственост на прилежащи терени към</w:t>
      </w:r>
      <w:r w:rsidRPr="002942E2">
        <w:rPr>
          <w:rFonts w:ascii="Times New Roman" w:eastAsia="Times New Roman" w:hAnsi="Times New Roman" w:cs="Times New Roman"/>
          <w:sz w:val="20"/>
          <w:szCs w:val="20"/>
        </w:rPr>
        <w:t xml:space="preserve"> нови сгради, както и учредяването и прехвърлянето на други вещни права върху тези терени.</w:t>
      </w:r>
    </w:p>
    <w:p w:rsidR="00000000" w:rsidRPr="002942E2" w:rsidRDefault="00ED7AF4">
      <w:pPr>
        <w:spacing w:after="0" w:line="240" w:lineRule="auto"/>
        <w:ind w:firstLine="851"/>
        <w:divId w:val="30096293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Алинея 4 не се прилага при настаняване в хотели, мотели, вилни и туристически селища, самостоятелни стаи, вили, къщи, бунгала, къмпинги, хижи, туристически спалн</w:t>
      </w:r>
      <w:r w:rsidRPr="002942E2">
        <w:rPr>
          <w:rFonts w:ascii="Times New Roman" w:eastAsia="Times New Roman" w:hAnsi="Times New Roman" w:cs="Times New Roman"/>
          <w:sz w:val="20"/>
          <w:szCs w:val="20"/>
        </w:rPr>
        <w:t xml:space="preserve">и, странноприемници, </w:t>
      </w:r>
      <w:r w:rsidRPr="002942E2">
        <w:rPr>
          <w:rFonts w:ascii="Times New Roman" w:eastAsia="Times New Roman" w:hAnsi="Times New Roman" w:cs="Times New Roman"/>
          <w:sz w:val="20"/>
          <w:szCs w:val="20"/>
        </w:rPr>
        <w:lastRenderedPageBreak/>
        <w:t>ханове, пансиони, караванни паркове, ваканционни лагери, почивни станции, балнеоложки центрове и санаториални комплекси.</w:t>
      </w:r>
    </w:p>
    <w:p w:rsidR="00000000" w:rsidRPr="002942E2" w:rsidRDefault="00ED7AF4">
      <w:pPr>
        <w:spacing w:after="0" w:line="240" w:lineRule="auto"/>
        <w:ind w:firstLine="851"/>
        <w:divId w:val="170822025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В случаите на доставка по ал. 1, 3 и 4 доставчикът може да избере тя да бъде облагаема.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Доставка на финансов</w:t>
      </w:r>
      <w:r w:rsidRPr="002942E2">
        <w:rPr>
          <w:rFonts w:ascii="Times New Roman" w:eastAsia="Times New Roman" w:hAnsi="Times New Roman" w:cs="Times New Roman"/>
          <w:b/>
          <w:bCs/>
          <w:sz w:val="20"/>
          <w:szCs w:val="20"/>
        </w:rPr>
        <w:t>и услуги</w:t>
      </w:r>
    </w:p>
    <w:p w:rsidR="00000000" w:rsidRPr="002942E2" w:rsidRDefault="00ED7AF4">
      <w:pPr>
        <w:spacing w:after="0" w:line="240" w:lineRule="auto"/>
        <w:ind w:firstLine="851"/>
        <w:divId w:val="7595282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46. (1) Освободена доставка е:</w:t>
      </w:r>
    </w:p>
    <w:p w:rsidR="00000000" w:rsidRPr="002942E2" w:rsidRDefault="00ED7AF4">
      <w:pPr>
        <w:spacing w:after="0" w:line="240" w:lineRule="auto"/>
        <w:ind w:firstLine="851"/>
        <w:divId w:val="19526657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договарянето, отпускането и управлението на кредит срещу насрещна престация (лихва) от лицето, което го отпуска, включително отпускането, договарянето и управлението на кредит при доставка на стоки при услови</w:t>
      </w:r>
      <w:r w:rsidRPr="002942E2">
        <w:rPr>
          <w:rFonts w:ascii="Times New Roman" w:eastAsia="Times New Roman" w:hAnsi="Times New Roman" w:cs="Times New Roman"/>
          <w:sz w:val="20"/>
          <w:szCs w:val="20"/>
        </w:rPr>
        <w:t>ята на договор за лизинг;</w:t>
      </w:r>
    </w:p>
    <w:p w:rsidR="00000000" w:rsidRPr="002942E2" w:rsidRDefault="00ED7AF4">
      <w:pPr>
        <w:spacing w:after="0" w:line="240" w:lineRule="auto"/>
        <w:ind w:firstLine="851"/>
        <w:divId w:val="113934859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договарянето на гаранции и сделки с гаранции или ценни книжа, установяващи права върху парични вземания, както и управлението на гаранции от кредитора;</w:t>
      </w:r>
    </w:p>
    <w:p w:rsidR="00000000" w:rsidRPr="002942E2" w:rsidRDefault="00ED7AF4">
      <w:pPr>
        <w:spacing w:after="0" w:line="240" w:lineRule="auto"/>
        <w:ind w:firstLine="851"/>
        <w:divId w:val="98300106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(изм. - ДВ, бр. 23 от 2009 г., в сила от 01.11.2009 г.) сделката, включи</w:t>
      </w:r>
      <w:r w:rsidRPr="002942E2">
        <w:rPr>
          <w:rFonts w:ascii="Times New Roman" w:eastAsia="Times New Roman" w:hAnsi="Times New Roman" w:cs="Times New Roman"/>
          <w:sz w:val="20"/>
          <w:szCs w:val="20"/>
        </w:rPr>
        <w:t>телно договарянето, свързана с платежни сметки, платежни услуги, електронни пари, плащания, дългове, вземания, чекове и други подобни договорни инструменти, без сделката по събиране на дългове и факторинг и отдаване под наем на сейфове;</w:t>
      </w:r>
    </w:p>
    <w:p w:rsidR="00000000" w:rsidRPr="002942E2" w:rsidRDefault="00ED7AF4">
      <w:pPr>
        <w:spacing w:after="0" w:line="240" w:lineRule="auto"/>
        <w:ind w:firstLine="851"/>
        <w:divId w:val="68409748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(доп. - ДВ, бр. 95 от 2015 г., в сила от 01.01.2016 г., изм. - ДВ, бр. 97 от 2016 г., в сила от 01.01.2017 г.) сделката, включително договарянето, свързана с валута, банкноти, монети, използвани като законно платежно средство, с изключение на банкноти и</w:t>
      </w:r>
      <w:r w:rsidRPr="002942E2">
        <w:rPr>
          <w:rFonts w:ascii="Times New Roman" w:eastAsia="Times New Roman" w:hAnsi="Times New Roman" w:cs="Times New Roman"/>
          <w:sz w:val="20"/>
          <w:szCs w:val="20"/>
        </w:rPr>
        <w:t xml:space="preserve"> монети, които обикновено не се използват като законно платежно средство или са с нумизматична стойност;</w:t>
      </w:r>
    </w:p>
    <w:p w:rsidR="00000000" w:rsidRPr="002942E2" w:rsidRDefault="00ED7AF4">
      <w:pPr>
        <w:spacing w:after="0" w:line="240" w:lineRule="auto"/>
        <w:ind w:firstLine="851"/>
        <w:divId w:val="44731400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сделката, включително договарянето, свързана с дружествени дялове, акции или други ценни книжа и техни деривати, с изключение на управлението и отго</w:t>
      </w:r>
      <w:r w:rsidRPr="002942E2">
        <w:rPr>
          <w:rFonts w:ascii="Times New Roman" w:eastAsia="Times New Roman" w:hAnsi="Times New Roman" w:cs="Times New Roman"/>
          <w:sz w:val="20"/>
          <w:szCs w:val="20"/>
        </w:rPr>
        <w:t>ворното пазене; това не се отнася за ценни книжа, установяващи права върху стоки или услуги извън посочените в този член;</w:t>
      </w:r>
    </w:p>
    <w:p w:rsidR="00000000" w:rsidRPr="002942E2" w:rsidRDefault="00ED7AF4">
      <w:pPr>
        <w:spacing w:after="0" w:line="240" w:lineRule="auto"/>
        <w:ind w:firstLine="851"/>
        <w:divId w:val="9806220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6. (изм. и доп. - ДВ, бр. 52 от 2007 г., в сила от 01.11.2007 г., изм. - ДВ, бр. 77 от 2011 г., изм. - ДВ, бр. 109 от 2013 г., в сила </w:t>
      </w:r>
      <w:r w:rsidRPr="002942E2">
        <w:rPr>
          <w:rFonts w:ascii="Times New Roman" w:eastAsia="Times New Roman" w:hAnsi="Times New Roman" w:cs="Times New Roman"/>
          <w:sz w:val="20"/>
          <w:szCs w:val="20"/>
        </w:rPr>
        <w:t>от 01.01.2014 г., доп. - ДВ, бр. 60 от 2016 г., доп. - ДВ, бр. 97 от 2017 г., в сила от 01.01.2018 г., доп. - ДВ, бр. 98 от 2018 г., в сила от 01.01.2019 г.) управлението на дейността на колективни инвестиционни схеми, национални инвестиционни фондове и пе</w:t>
      </w:r>
      <w:r w:rsidRPr="002942E2">
        <w:rPr>
          <w:rFonts w:ascii="Times New Roman" w:eastAsia="Times New Roman" w:hAnsi="Times New Roman" w:cs="Times New Roman"/>
          <w:sz w:val="20"/>
          <w:szCs w:val="20"/>
        </w:rPr>
        <w:t>нсионни фондове и предоставянето на инвестиционни консултации по реда на Закона за дейността на колективните инвестиционни схеми и на други предприятия за колективно инвестиране, и услугата, предоставена от обвързан агент на инвестиционен посредник във връ</w:t>
      </w:r>
      <w:r w:rsidRPr="002942E2">
        <w:rPr>
          <w:rFonts w:ascii="Times New Roman" w:eastAsia="Times New Roman" w:hAnsi="Times New Roman" w:cs="Times New Roman"/>
          <w:sz w:val="20"/>
          <w:szCs w:val="20"/>
        </w:rPr>
        <w:t>зка с услугите и дейностите по чл. 33 от Закона за пазарите на финансови инструменти, когато тези услуги и дейности представляват финансови услуги, и предоставянето на инвестиционни съвети по Закона за пазарите на финансови инструменти, както и управлениет</w:t>
      </w:r>
      <w:r w:rsidRPr="002942E2">
        <w:rPr>
          <w:rFonts w:ascii="Times New Roman" w:eastAsia="Times New Roman" w:hAnsi="Times New Roman" w:cs="Times New Roman"/>
          <w:sz w:val="20"/>
          <w:szCs w:val="20"/>
        </w:rPr>
        <w:t xml:space="preserve">о на дейността на Фонд на фондовете по реда на Закона за управление на средствата от Европейските структурни и инвестиционни фондове и изпълнението на финансови инструменти въз основа на финансови споразумения по смисъла на чл. 38, параграф 7 от Регламент </w:t>
      </w:r>
      <w:r w:rsidRPr="002942E2">
        <w:rPr>
          <w:rFonts w:ascii="Times New Roman" w:eastAsia="Times New Roman" w:hAnsi="Times New Roman" w:cs="Times New Roman"/>
          <w:sz w:val="20"/>
          <w:szCs w:val="20"/>
        </w:rPr>
        <w:t>(ЕС) № 1303/2013 на Европейския парламент и на Съвета от 17 декември 2013 г. за определяне на общоприложими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w:t>
      </w:r>
      <w:r w:rsidRPr="002942E2">
        <w:rPr>
          <w:rFonts w:ascii="Times New Roman" w:eastAsia="Times New Roman" w:hAnsi="Times New Roman" w:cs="Times New Roman"/>
          <w:sz w:val="20"/>
          <w:szCs w:val="20"/>
        </w:rPr>
        <w:t xml:space="preserve">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и за отмяна на Регламент (ЕО) </w:t>
      </w:r>
      <w:r w:rsidRPr="002942E2">
        <w:rPr>
          <w:rFonts w:ascii="Times New Roman" w:eastAsia="Times New Roman" w:hAnsi="Times New Roman" w:cs="Times New Roman"/>
          <w:sz w:val="20"/>
          <w:szCs w:val="20"/>
        </w:rPr>
        <w:t>1083/2006 на Съвета (ОВ, L 347/320 от 20 декември 2013 г.);</w:t>
      </w:r>
    </w:p>
    <w:p w:rsidR="00000000" w:rsidRPr="002942E2" w:rsidRDefault="00ED7AF4">
      <w:pPr>
        <w:spacing w:after="0" w:line="240" w:lineRule="auto"/>
        <w:ind w:firstLine="851"/>
        <w:divId w:val="156659814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сделката, включително договарянето, свързана с финансови фючърси и опции.</w:t>
      </w:r>
    </w:p>
    <w:p w:rsidR="00000000" w:rsidRPr="002942E2" w:rsidRDefault="00ED7AF4">
      <w:pPr>
        <w:spacing w:after="0" w:line="240" w:lineRule="auto"/>
        <w:ind w:firstLine="851"/>
        <w:divId w:val="8089853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В случаите на доставка при условията на договор за лизинг по ал. 1, т. 1 доставчикът може да избере предоставянето </w:t>
      </w:r>
      <w:r w:rsidRPr="002942E2">
        <w:rPr>
          <w:rFonts w:ascii="Times New Roman" w:eastAsia="Times New Roman" w:hAnsi="Times New Roman" w:cs="Times New Roman"/>
          <w:sz w:val="20"/>
          <w:szCs w:val="20"/>
        </w:rPr>
        <w:t>на кредита да е облагаема доставка.</w:t>
      </w:r>
    </w:p>
    <w:p w:rsidR="00000000" w:rsidRPr="002942E2" w:rsidRDefault="00ED7AF4">
      <w:pPr>
        <w:spacing w:after="0" w:line="240" w:lineRule="auto"/>
        <w:ind w:firstLine="851"/>
        <w:divId w:val="13935788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За стоките - предмет на договора за лизинг, за доставчика на финансовите услуги по ал. 1, т. 1 възниква право на приспадане на пълен данъчен кредит при спазване изискванията на чл. 71.</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Доставка на застрахователни услуги</w:t>
      </w:r>
    </w:p>
    <w:p w:rsidR="00000000" w:rsidRPr="002942E2" w:rsidRDefault="00ED7AF4">
      <w:pPr>
        <w:spacing w:after="0" w:line="240" w:lineRule="auto"/>
        <w:ind w:firstLine="851"/>
        <w:divId w:val="150740001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47. (Изм. - ДВ, бр. 104 от 2020 г., в сила от 01.01.2021 г.) Освободена доставка е извършването на застрахователни и презастрахователни услуги, включително на свързаните с тях услуги, извършвани от застрахователни бр</w:t>
      </w:r>
      <w:r w:rsidRPr="002942E2">
        <w:rPr>
          <w:rFonts w:ascii="Times New Roman" w:eastAsia="Times New Roman" w:hAnsi="Times New Roman" w:cs="Times New Roman"/>
          <w:sz w:val="20"/>
          <w:szCs w:val="20"/>
        </w:rPr>
        <w:t xml:space="preserve">окери и агенти. </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Хазарт</w:t>
      </w:r>
    </w:p>
    <w:p w:rsidR="00000000" w:rsidRPr="002942E2" w:rsidRDefault="00ED7AF4">
      <w:pPr>
        <w:spacing w:after="0" w:line="240" w:lineRule="auto"/>
        <w:ind w:firstLine="851"/>
        <w:divId w:val="116362321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48. Освободена доставка е организирането на хазартни игри по смисъла на Закона за хазарта.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Доставка на пощенски марки и пощенски услуги</w:t>
      </w:r>
    </w:p>
    <w:p w:rsidR="00000000" w:rsidRPr="002942E2" w:rsidRDefault="00ED7AF4">
      <w:pPr>
        <w:spacing w:after="0" w:line="240" w:lineRule="auto"/>
        <w:ind w:firstLine="851"/>
        <w:divId w:val="141501047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49. Освободена доставка е:</w:t>
      </w:r>
    </w:p>
    <w:p w:rsidR="00000000" w:rsidRPr="002942E2" w:rsidRDefault="00ED7AF4">
      <w:pPr>
        <w:spacing w:after="0" w:line="240" w:lineRule="auto"/>
        <w:ind w:firstLine="851"/>
        <w:divId w:val="193142832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 доставката на пощенски марки по номинал или приравнен </w:t>
      </w:r>
      <w:r w:rsidRPr="002942E2">
        <w:rPr>
          <w:rFonts w:ascii="Times New Roman" w:eastAsia="Times New Roman" w:hAnsi="Times New Roman" w:cs="Times New Roman"/>
          <w:sz w:val="20"/>
          <w:szCs w:val="20"/>
        </w:rPr>
        <w:t>знак на пощенска марка;</w:t>
      </w:r>
    </w:p>
    <w:p w:rsidR="00000000" w:rsidRPr="002942E2" w:rsidRDefault="00ED7AF4">
      <w:pPr>
        <w:spacing w:after="0" w:line="240" w:lineRule="auto"/>
        <w:ind w:firstLine="851"/>
        <w:divId w:val="36923329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 97 от 2017 г., в сила от 01.01.2018 г.) извършването на универсална пощенска услуга при условията и по реда на Закона за пощенските услуги.</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lastRenderedPageBreak/>
        <w:t>Доставка на стоки или услуги, за която не е ползван данъчен кредит</w:t>
      </w:r>
    </w:p>
    <w:p w:rsidR="00000000" w:rsidRPr="002942E2" w:rsidRDefault="00ED7AF4">
      <w:pPr>
        <w:spacing w:after="0" w:line="240" w:lineRule="auto"/>
        <w:ind w:firstLine="851"/>
        <w:divId w:val="79864624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w:t>
      </w:r>
      <w:r w:rsidRPr="002942E2">
        <w:rPr>
          <w:rFonts w:ascii="Times New Roman" w:eastAsia="Times New Roman" w:hAnsi="Times New Roman" w:cs="Times New Roman"/>
          <w:sz w:val="20"/>
          <w:szCs w:val="20"/>
        </w:rPr>
        <w:t xml:space="preserve"> 50. (1) (Предишен текст на чл. 50 - ДВ, бр. 94 от 2012 г., в сила от 01.01.2013 г.) Освободена е доставката на стоки или услуги:</w:t>
      </w:r>
    </w:p>
    <w:p w:rsidR="00000000" w:rsidRPr="002942E2" w:rsidRDefault="00ED7AF4">
      <w:pPr>
        <w:spacing w:after="0" w:line="240" w:lineRule="auto"/>
        <w:ind w:firstLine="851"/>
        <w:divId w:val="10333814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които са използвани изцяло за извършването на освободени доставки и на това основание не е било упражнено правото на приспа</w:t>
      </w:r>
      <w:r w:rsidRPr="002942E2">
        <w:rPr>
          <w:rFonts w:ascii="Times New Roman" w:eastAsia="Times New Roman" w:hAnsi="Times New Roman" w:cs="Times New Roman"/>
          <w:sz w:val="20"/>
          <w:szCs w:val="20"/>
        </w:rPr>
        <w:t>дане на данъчен кредит по отношение на начисления данък при тяхното производство, придобиване или внос;</w:t>
      </w:r>
    </w:p>
    <w:p w:rsidR="00000000" w:rsidRPr="002942E2" w:rsidRDefault="00ED7AF4">
      <w:pPr>
        <w:spacing w:after="0" w:line="240" w:lineRule="auto"/>
        <w:ind w:firstLine="851"/>
        <w:divId w:val="35862670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при производството, придобиването или вноса на които не е било налице право на приспадане на данъчен кредит на основание чл. 70.</w:t>
      </w:r>
    </w:p>
    <w:p w:rsidR="00000000" w:rsidRPr="002942E2" w:rsidRDefault="00ED7AF4">
      <w:pPr>
        <w:spacing w:after="0" w:line="240" w:lineRule="auto"/>
        <w:ind w:firstLine="851"/>
        <w:divId w:val="146665329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(Нова - ДВ, бр. </w:t>
      </w:r>
      <w:r w:rsidRPr="002942E2">
        <w:rPr>
          <w:rFonts w:ascii="Times New Roman" w:eastAsia="Times New Roman" w:hAnsi="Times New Roman" w:cs="Times New Roman"/>
          <w:sz w:val="20"/>
          <w:szCs w:val="20"/>
        </w:rPr>
        <w:t>94 от 2012 г., в сила от 01.01.2013 г., изм. - ДВ, бр. 97 от 2016 г., в сила от 01.01.2017 г., изм. - ДВ, бр. 97 от 2017 г., в сила от 01.01.2018 г.) Алинея 1 не се прилага, когато по реда на чл. 79а и 79б е упражнено право на данъчен кредит чрез извършван</w:t>
      </w:r>
      <w:r w:rsidRPr="002942E2">
        <w:rPr>
          <w:rFonts w:ascii="Times New Roman" w:eastAsia="Times New Roman" w:hAnsi="Times New Roman" w:cs="Times New Roman"/>
          <w:sz w:val="20"/>
          <w:szCs w:val="20"/>
        </w:rPr>
        <w:t>е на корекция.</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Глава пета.</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ОБЛАГАНЕ НА ВЪТРЕОБЩНОСТНИТЕ ДОСТАВКИ</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Данъчно събитие и изискуемост при вътреобщностните доставки</w:t>
      </w:r>
    </w:p>
    <w:p w:rsidR="00000000" w:rsidRPr="002942E2" w:rsidRDefault="00ED7AF4">
      <w:pPr>
        <w:spacing w:after="0" w:line="240" w:lineRule="auto"/>
        <w:ind w:firstLine="851"/>
        <w:divId w:val="25594597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51. (1) Данъчното събитие при вътреобщностна доставка възниква на датата, на която би възникнало данъчното събитие при дост</w:t>
      </w:r>
      <w:r w:rsidRPr="002942E2">
        <w:rPr>
          <w:rFonts w:ascii="Times New Roman" w:eastAsia="Times New Roman" w:hAnsi="Times New Roman" w:cs="Times New Roman"/>
          <w:sz w:val="20"/>
          <w:szCs w:val="20"/>
        </w:rPr>
        <w:t>авка на територията на страната.</w:t>
      </w:r>
    </w:p>
    <w:p w:rsidR="00000000" w:rsidRPr="002942E2" w:rsidRDefault="00ED7AF4">
      <w:pPr>
        <w:spacing w:after="0" w:line="240" w:lineRule="auto"/>
        <w:ind w:firstLine="851"/>
        <w:divId w:val="212129726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Данъчното събитие при вътреобщностна доставка по чл. 7, ал. 4 възниква на датата, на която започва транспортът на стоките от територията на страната.</w:t>
      </w:r>
    </w:p>
    <w:p w:rsidR="00000000" w:rsidRPr="002942E2" w:rsidRDefault="00ED7AF4">
      <w:pPr>
        <w:spacing w:after="0" w:line="240" w:lineRule="auto"/>
        <w:ind w:firstLine="851"/>
        <w:divId w:val="81699644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Данъкът при вътреобщностната доставка става изискуем на 15-ия ден на месеца, следващ месеца, през който е възникнало данъчното събитие съгласно ал. 1 и 2.</w:t>
      </w:r>
    </w:p>
    <w:p w:rsidR="00000000" w:rsidRPr="002942E2" w:rsidRDefault="00ED7AF4">
      <w:pPr>
        <w:spacing w:after="0" w:line="240" w:lineRule="auto"/>
        <w:ind w:firstLine="851"/>
        <w:divId w:val="81757350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(Доп. - ДВ, бр. 108 от 2006 г., в сила от 01.01.2007 г.) Независимо от ал. 3, данъкът става и</w:t>
      </w:r>
      <w:r w:rsidRPr="002942E2">
        <w:rPr>
          <w:rFonts w:ascii="Times New Roman" w:eastAsia="Times New Roman" w:hAnsi="Times New Roman" w:cs="Times New Roman"/>
          <w:sz w:val="20"/>
          <w:szCs w:val="20"/>
        </w:rPr>
        <w:t>зискуем на датата на издаване на фактурата, съответно документа по чл. 168, ал. 8, когато тази фактура е издадена преди 15-ия ден на месеца, следващ месеца, през който е настъпило данъчното събитие.</w:t>
      </w:r>
    </w:p>
    <w:p w:rsidR="00000000" w:rsidRPr="002942E2" w:rsidRDefault="00ED7AF4">
      <w:pPr>
        <w:spacing w:after="0" w:line="240" w:lineRule="auto"/>
        <w:ind w:firstLine="851"/>
        <w:divId w:val="214191648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Алинея 4 не се прилага, когато фактурата е издадена в</w:t>
      </w:r>
      <w:r w:rsidRPr="002942E2">
        <w:rPr>
          <w:rFonts w:ascii="Times New Roman" w:eastAsia="Times New Roman" w:hAnsi="Times New Roman" w:cs="Times New Roman"/>
          <w:sz w:val="20"/>
          <w:szCs w:val="20"/>
        </w:rPr>
        <w:t>ъв връзка с получено плащане по доставката преди датата на възникване на данъчното събитие.</w:t>
      </w:r>
    </w:p>
    <w:p w:rsidR="00000000" w:rsidRPr="002942E2" w:rsidRDefault="00ED7AF4">
      <w:pPr>
        <w:spacing w:after="0" w:line="240" w:lineRule="auto"/>
        <w:ind w:firstLine="851"/>
        <w:divId w:val="45784446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(Нова - ДВ, бр. 94 от 2012 г., в сила от 01.01.2013 г.) При доставка с непрекъснато изпълнение на стоки по чл. 7, ал. 1 - 4 с продължителност за период, по-дълъ</w:t>
      </w:r>
      <w:r w:rsidRPr="002942E2">
        <w:rPr>
          <w:rFonts w:ascii="Times New Roman" w:eastAsia="Times New Roman" w:hAnsi="Times New Roman" w:cs="Times New Roman"/>
          <w:sz w:val="20"/>
          <w:szCs w:val="20"/>
        </w:rPr>
        <w:t>г от един календарен месец, данъчното събитие настъпва в края на всеки календарен месец, като за календарния месец на прекратяване на доставките данъчното събитие настъпва на датата на прекратяване на доставките.</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Данъчна основа при вътреобщностните доста</w:t>
      </w:r>
      <w:r w:rsidRPr="002942E2">
        <w:rPr>
          <w:rFonts w:ascii="Times New Roman" w:eastAsia="Times New Roman" w:hAnsi="Times New Roman" w:cs="Times New Roman"/>
          <w:b/>
          <w:bCs/>
          <w:sz w:val="20"/>
          <w:szCs w:val="20"/>
        </w:rPr>
        <w:t>вки</w:t>
      </w:r>
    </w:p>
    <w:p w:rsidR="00000000" w:rsidRPr="002942E2" w:rsidRDefault="00ED7AF4">
      <w:pPr>
        <w:spacing w:after="0" w:line="240" w:lineRule="auto"/>
        <w:ind w:firstLine="851"/>
        <w:divId w:val="41405712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52. (1) Данъчната основа на вътреобщностните доставки се определя по реда на чл. 26.</w:t>
      </w:r>
    </w:p>
    <w:p w:rsidR="00000000" w:rsidRPr="002942E2" w:rsidRDefault="00ED7AF4">
      <w:pPr>
        <w:spacing w:after="0" w:line="240" w:lineRule="auto"/>
        <w:ind w:firstLine="851"/>
        <w:divId w:val="117148188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 98 от 2018 г., в сила от 01.01.2019 г.) Данъчната основа при вътреобщностни доставки по чл. 7, ал. 4 е данъчната основа по чл. 27, ал. 1, увел</w:t>
      </w:r>
      <w:r w:rsidRPr="002942E2">
        <w:rPr>
          <w:rFonts w:ascii="Times New Roman" w:eastAsia="Times New Roman" w:hAnsi="Times New Roman" w:cs="Times New Roman"/>
          <w:sz w:val="20"/>
          <w:szCs w:val="20"/>
        </w:rPr>
        <w:t>ичена по реда на чл. 26, ал. 3.</w:t>
      </w:r>
    </w:p>
    <w:p w:rsidR="00000000" w:rsidRPr="002942E2" w:rsidRDefault="00ED7AF4">
      <w:pPr>
        <w:spacing w:after="0" w:line="240" w:lineRule="auto"/>
        <w:ind w:firstLine="851"/>
        <w:divId w:val="128388011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(3) (Изм. - ДВ, бр. 95 от 2009 г., в сила от 01.01.2010 г.) Данъчната основа по ал. 2 не се увеличава със стойността на услугите по чл. 21, ал. 2, с място на изпълнение на територията на страната, за които регистрираното по </w:t>
      </w:r>
      <w:r w:rsidRPr="002942E2">
        <w:rPr>
          <w:rFonts w:ascii="Times New Roman" w:eastAsia="Times New Roman" w:hAnsi="Times New Roman" w:cs="Times New Roman"/>
          <w:sz w:val="20"/>
          <w:szCs w:val="20"/>
        </w:rPr>
        <w:t>този закон лице е длъжно да начисли данък като платец по чл. 82, ал. 2.</w:t>
      </w:r>
    </w:p>
    <w:p w:rsidR="00000000" w:rsidRPr="002942E2" w:rsidRDefault="00ED7AF4">
      <w:pPr>
        <w:spacing w:after="0" w:line="240" w:lineRule="auto"/>
        <w:ind w:firstLine="851"/>
        <w:divId w:val="45845690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(Нова - ДВ, бр. 94 от 2012 г., в сила от 01.01.2013 г.) При доставки по чл. 51, ал. 6 данъчната основа за всеки календарен месец се определя пропорционално на броя на дните, включе</w:t>
      </w:r>
      <w:r w:rsidRPr="002942E2">
        <w:rPr>
          <w:rFonts w:ascii="Times New Roman" w:eastAsia="Times New Roman" w:hAnsi="Times New Roman" w:cs="Times New Roman"/>
          <w:sz w:val="20"/>
          <w:szCs w:val="20"/>
        </w:rPr>
        <w:t>ни в съответния календарен месец, спрямо общия брой на дните на изпълнение на доставката, включително дните от месеца на прекратяване на доставките.</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Данъчна ставка и документиране на вътреобщностните доставки</w:t>
      </w:r>
    </w:p>
    <w:p w:rsidR="00000000" w:rsidRPr="002942E2" w:rsidRDefault="00ED7AF4">
      <w:pPr>
        <w:spacing w:after="0" w:line="240" w:lineRule="auto"/>
        <w:ind w:firstLine="851"/>
        <w:divId w:val="129807270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53. (1) Облагаеми с нулева ставка на дан</w:t>
      </w:r>
      <w:r w:rsidRPr="002942E2">
        <w:rPr>
          <w:rFonts w:ascii="Times New Roman" w:eastAsia="Times New Roman" w:hAnsi="Times New Roman" w:cs="Times New Roman"/>
          <w:sz w:val="20"/>
          <w:szCs w:val="20"/>
        </w:rPr>
        <w:t>ъка са вътреобщностните доставки по чл. 7, с изключение на освободените вътреобщностни доставки по чл. 38, ал. 2.</w:t>
      </w:r>
    </w:p>
    <w:p w:rsidR="00000000" w:rsidRPr="002942E2" w:rsidRDefault="00ED7AF4">
      <w:pPr>
        <w:spacing w:after="0" w:line="240" w:lineRule="auto"/>
        <w:ind w:firstLine="851"/>
        <w:divId w:val="2384402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 96 от 2019 г., в сила от 01.01.2020 г.) За прилагане на нулева ставка по ал. 1 доставчикът следва да разполага със:</w:t>
      </w:r>
    </w:p>
    <w:p w:rsidR="00000000" w:rsidRPr="002942E2" w:rsidRDefault="00ED7AF4">
      <w:pPr>
        <w:spacing w:after="0" w:line="240" w:lineRule="auto"/>
        <w:ind w:firstLine="851"/>
        <w:divId w:val="16362527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док</w:t>
      </w:r>
      <w:r w:rsidRPr="002942E2">
        <w:rPr>
          <w:rFonts w:ascii="Times New Roman" w:eastAsia="Times New Roman" w:hAnsi="Times New Roman" w:cs="Times New Roman"/>
          <w:sz w:val="20"/>
          <w:szCs w:val="20"/>
        </w:rPr>
        <w:t>ументи за доставката, определени с правилника за прилагане на закона, и</w:t>
      </w:r>
    </w:p>
    <w:p w:rsidR="00000000" w:rsidRPr="002942E2" w:rsidRDefault="00ED7AF4">
      <w:pPr>
        <w:spacing w:after="0" w:line="240" w:lineRule="auto"/>
        <w:ind w:firstLine="851"/>
        <w:divId w:val="133892173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(доп. - ДВ, бр. 102 от 2019 г., в сила от 01.01.2020 г.) документи за изпращането или транспортирането на стоките от територията на страната до територията на друга държава членка, </w:t>
      </w:r>
      <w:r w:rsidRPr="002942E2">
        <w:rPr>
          <w:rFonts w:ascii="Times New Roman" w:eastAsia="Times New Roman" w:hAnsi="Times New Roman" w:cs="Times New Roman"/>
          <w:sz w:val="20"/>
          <w:szCs w:val="20"/>
        </w:rPr>
        <w:t>определени с чл. 45а от Регламент за изпълнение (ЕС) 2018/1912 на Съвета от 4 декември 2018 г. за изменение на Регламент за изпълнение (ЕС) № 282/2011 по отношение на някои освобождавания при вътреобщностни сделки (ОВ, L 311/10 от 7 декември 2018 г.), нари</w:t>
      </w:r>
      <w:r w:rsidRPr="002942E2">
        <w:rPr>
          <w:rFonts w:ascii="Times New Roman" w:eastAsia="Times New Roman" w:hAnsi="Times New Roman" w:cs="Times New Roman"/>
          <w:sz w:val="20"/>
          <w:szCs w:val="20"/>
        </w:rPr>
        <w:t>чан по-нататък "Регламент за изпълнение (ЕС) № 282/2011", или определени с правилника за прилагане на закона.</w:t>
      </w:r>
    </w:p>
    <w:p w:rsidR="00000000" w:rsidRPr="002942E2" w:rsidRDefault="00ED7AF4">
      <w:pPr>
        <w:spacing w:after="0" w:line="240" w:lineRule="auto"/>
        <w:ind w:firstLine="851"/>
        <w:divId w:val="61309880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Ако доставчикът не се снабди с документите по ал. 2 до изтичането на календарния месец, следващ календарния месец, през който данъкът по доста</w:t>
      </w:r>
      <w:r w:rsidRPr="002942E2">
        <w:rPr>
          <w:rFonts w:ascii="Times New Roman" w:eastAsia="Times New Roman" w:hAnsi="Times New Roman" w:cs="Times New Roman"/>
          <w:sz w:val="20"/>
          <w:szCs w:val="20"/>
        </w:rPr>
        <w:t xml:space="preserve">вката е станал изискуем, ал. 1 не се прилага. </w:t>
      </w:r>
      <w:r w:rsidRPr="002942E2">
        <w:rPr>
          <w:rFonts w:ascii="Times New Roman" w:eastAsia="Times New Roman" w:hAnsi="Times New Roman" w:cs="Times New Roman"/>
          <w:sz w:val="20"/>
          <w:szCs w:val="20"/>
        </w:rPr>
        <w:lastRenderedPageBreak/>
        <w:t>Ако впоследствие доставчикът се снабди с документите по ал. 2, той коригира резултата от прилагането на тази алинея по ред, определен с правилника за прилагане на закона.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Част трета.</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ОБЛАГАНЕ НА ВНОСА</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Данъчн</w:t>
      </w:r>
      <w:r w:rsidRPr="002942E2">
        <w:rPr>
          <w:rFonts w:ascii="Times New Roman" w:eastAsia="Times New Roman" w:hAnsi="Times New Roman" w:cs="Times New Roman"/>
          <w:b/>
          <w:bCs/>
          <w:sz w:val="20"/>
          <w:szCs w:val="20"/>
        </w:rPr>
        <w:t>о събитие при внос</w:t>
      </w:r>
    </w:p>
    <w:p w:rsidR="00000000" w:rsidRPr="002942E2" w:rsidRDefault="00ED7AF4">
      <w:pPr>
        <w:spacing w:after="0" w:line="240" w:lineRule="auto"/>
        <w:ind w:firstLine="851"/>
        <w:divId w:val="85473064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54. (1) (Изм. - ДВ, бр. 58 от 2016 г.) Данъчното събитие при внос на стоки възниква и данъкът става изискуем на датата, на която възниква задължението за заплащане на вносни мита на територията на страната или би следвало да възникн</w:t>
      </w:r>
      <w:r w:rsidRPr="002942E2">
        <w:rPr>
          <w:rFonts w:ascii="Times New Roman" w:eastAsia="Times New Roman" w:hAnsi="Times New Roman" w:cs="Times New Roman"/>
          <w:sz w:val="20"/>
          <w:szCs w:val="20"/>
        </w:rPr>
        <w:t>е, включително когато задължение не съществува или размерът му е нула.</w:t>
      </w:r>
    </w:p>
    <w:p w:rsidR="00000000" w:rsidRPr="002942E2" w:rsidRDefault="00ED7AF4">
      <w:pPr>
        <w:spacing w:after="0" w:line="240" w:lineRule="auto"/>
        <w:ind w:firstLine="851"/>
        <w:divId w:val="65144652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(Изм. - ДВ, бр. 58 от 2016 г.) Когато не възниква задължение за заплащане на вносни мита на територията на страната при внос на стоки по чл. 16, ал. 3, данъчното събитие възниква и </w:t>
      </w:r>
      <w:r w:rsidRPr="002942E2">
        <w:rPr>
          <w:rFonts w:ascii="Times New Roman" w:eastAsia="Times New Roman" w:hAnsi="Times New Roman" w:cs="Times New Roman"/>
          <w:sz w:val="20"/>
          <w:szCs w:val="20"/>
        </w:rPr>
        <w:t>данъкът става изискуем на датата, на която се приключват митническите формалности.</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Данъчна основа</w:t>
      </w:r>
    </w:p>
    <w:p w:rsidR="00000000" w:rsidRPr="002942E2" w:rsidRDefault="00ED7AF4">
      <w:pPr>
        <w:spacing w:after="0" w:line="240" w:lineRule="auto"/>
        <w:ind w:firstLine="851"/>
        <w:divId w:val="177906549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Чл. 55. (1) (Изм. - ДВ, бр. 101 от 2013 г., в сила от 01.01.2014 г.) Данъчната основа при внос по чл. 16 е митническата стойност, увеличена със, доколкото </w:t>
      </w:r>
      <w:r w:rsidRPr="002942E2">
        <w:rPr>
          <w:rFonts w:ascii="Times New Roman" w:eastAsia="Times New Roman" w:hAnsi="Times New Roman" w:cs="Times New Roman"/>
          <w:sz w:val="20"/>
          <w:szCs w:val="20"/>
        </w:rPr>
        <w:t>вече не са включени в нея:</w:t>
      </w:r>
    </w:p>
    <w:p w:rsidR="00000000" w:rsidRPr="002942E2" w:rsidRDefault="00ED7AF4">
      <w:pPr>
        <w:spacing w:after="0" w:line="240" w:lineRule="auto"/>
        <w:ind w:firstLine="851"/>
        <w:divId w:val="139095967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(изм. - ДВ, бр. 58 от 2016 г.) данъци, мита, налози и такси, дължими извън територията на страната, и мита, акциз и други такси, дължими при внос на територията на страната;</w:t>
      </w:r>
    </w:p>
    <w:p w:rsidR="00000000" w:rsidRPr="002942E2" w:rsidRDefault="00ED7AF4">
      <w:pPr>
        <w:spacing w:after="0" w:line="240" w:lineRule="auto"/>
        <w:ind w:firstLine="851"/>
        <w:divId w:val="84367221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 105 от 2014 г., в сила от 01.01.2</w:t>
      </w:r>
      <w:r w:rsidRPr="002942E2">
        <w:rPr>
          <w:rFonts w:ascii="Times New Roman" w:eastAsia="Times New Roman" w:hAnsi="Times New Roman" w:cs="Times New Roman"/>
          <w:sz w:val="20"/>
          <w:szCs w:val="20"/>
        </w:rPr>
        <w:t>015 г.) свързани с вноса разходи, като комисиона, опаковка, транспорт и застраховка, направени до първото местоназначение на стоките на територията на страната.</w:t>
      </w:r>
    </w:p>
    <w:p w:rsidR="00000000" w:rsidRPr="002942E2" w:rsidRDefault="00ED7AF4">
      <w:pPr>
        <w:spacing w:after="0" w:line="240" w:lineRule="auto"/>
        <w:ind w:firstLine="851"/>
        <w:divId w:val="17138023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Данъчната основа се увеличава и с разходите по ал. 1, т. 2, свързани с превозването на стоките от територията на страната до територията на друга държава членка, когато в съпровождащите стоката документи е указано, че стоката е предназначена за другата</w:t>
      </w:r>
      <w:r w:rsidRPr="002942E2">
        <w:rPr>
          <w:rFonts w:ascii="Times New Roman" w:eastAsia="Times New Roman" w:hAnsi="Times New Roman" w:cs="Times New Roman"/>
          <w:sz w:val="20"/>
          <w:szCs w:val="20"/>
        </w:rPr>
        <w:t xml:space="preserve"> държава членка.</w:t>
      </w:r>
    </w:p>
    <w:p w:rsidR="00000000" w:rsidRPr="002942E2" w:rsidRDefault="00ED7AF4">
      <w:pPr>
        <w:spacing w:after="0" w:line="240" w:lineRule="auto"/>
        <w:ind w:firstLine="851"/>
        <w:divId w:val="123582440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(Изм. - ДВ, бр. 94 от 2010 г., в сила от 01.01.2011 г.) Когато стоките са били временно изнесени от територията на страната до място извън територията на Европейския съюз за обработка, преработка или поправка под митнически режим пасив</w:t>
      </w:r>
      <w:r w:rsidRPr="002942E2">
        <w:rPr>
          <w:rFonts w:ascii="Times New Roman" w:eastAsia="Times New Roman" w:hAnsi="Times New Roman" w:cs="Times New Roman"/>
          <w:sz w:val="20"/>
          <w:szCs w:val="20"/>
        </w:rPr>
        <w:t>но усъвършенстване и се внасят обратно на територията на страната, данъчната основа е стойността на обработката, преработката или поправката, увеличена по реда на ал. 1.</w:t>
      </w:r>
    </w:p>
    <w:p w:rsidR="00000000" w:rsidRPr="002942E2" w:rsidRDefault="00ED7AF4">
      <w:pPr>
        <w:spacing w:after="0" w:line="240" w:lineRule="auto"/>
        <w:ind w:firstLine="851"/>
        <w:divId w:val="137510889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Данъчната основа по ал. 1, 2 и 3 не включва сумата на търговската отстъпка или нам</w:t>
      </w:r>
      <w:r w:rsidRPr="002942E2">
        <w:rPr>
          <w:rFonts w:ascii="Times New Roman" w:eastAsia="Times New Roman" w:hAnsi="Times New Roman" w:cs="Times New Roman"/>
          <w:sz w:val="20"/>
          <w:szCs w:val="20"/>
        </w:rPr>
        <w:t>аление, ако те се предоставят на получателя най-късно до датата на възникване на данъчното събитие при вноса.</w:t>
      </w:r>
    </w:p>
    <w:p w:rsidR="00000000" w:rsidRPr="002942E2" w:rsidRDefault="00ED7AF4">
      <w:pPr>
        <w:spacing w:after="0" w:line="240" w:lineRule="auto"/>
        <w:ind w:firstLine="851"/>
        <w:divId w:val="14128964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При внос на стоки по чл. 16, ал. 3 данъчната основа се определя по реда на чл. 26.</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Начисляване от митническите органи на данъка при внос</w:t>
      </w:r>
    </w:p>
    <w:p w:rsidR="00000000" w:rsidRPr="002942E2" w:rsidRDefault="00ED7AF4">
      <w:pPr>
        <w:spacing w:after="0" w:line="240" w:lineRule="auto"/>
        <w:ind w:firstLine="851"/>
        <w:divId w:val="195212462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w:t>
      </w:r>
      <w:r w:rsidRPr="002942E2">
        <w:rPr>
          <w:rFonts w:ascii="Times New Roman" w:eastAsia="Times New Roman" w:hAnsi="Times New Roman" w:cs="Times New Roman"/>
          <w:sz w:val="20"/>
          <w:szCs w:val="20"/>
        </w:rPr>
        <w:t>. 56. Начисляването на данъка при внос по чл. 16 се извършва от митническите органи, като размерът на данъка се взема под отчет по реда, определен за митническото задължение.</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Начисляване от вносителя на данъка при внос</w:t>
      </w:r>
    </w:p>
    <w:p w:rsidR="00000000" w:rsidRPr="002942E2" w:rsidRDefault="00ED7AF4">
      <w:pPr>
        <w:spacing w:after="0" w:line="240" w:lineRule="auto"/>
        <w:ind w:firstLine="851"/>
        <w:divId w:val="128222531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57. (1) Начисляването на данък</w:t>
      </w:r>
      <w:r w:rsidRPr="002942E2">
        <w:rPr>
          <w:rFonts w:ascii="Times New Roman" w:eastAsia="Times New Roman" w:hAnsi="Times New Roman" w:cs="Times New Roman"/>
          <w:sz w:val="20"/>
          <w:szCs w:val="20"/>
        </w:rPr>
        <w:t>а при внос може да се извърши от вносителя, ако той е регистрирано лице и има разрешение за прилагане на този режим във връзка с реализирането на инвестиционен проект по чл. 166.</w:t>
      </w:r>
    </w:p>
    <w:p w:rsidR="00000000" w:rsidRPr="002942E2" w:rsidRDefault="00ED7AF4">
      <w:pPr>
        <w:spacing w:after="0" w:line="240" w:lineRule="auto"/>
        <w:ind w:firstLine="851"/>
        <w:divId w:val="214515143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В случаите по ал. 1 вносителят упражнява правото си на начисляване по ред</w:t>
      </w:r>
      <w:r w:rsidRPr="002942E2">
        <w:rPr>
          <w:rFonts w:ascii="Times New Roman" w:eastAsia="Times New Roman" w:hAnsi="Times New Roman" w:cs="Times New Roman"/>
          <w:sz w:val="20"/>
          <w:szCs w:val="20"/>
        </w:rPr>
        <w:t>а на чл. 164, ал. 2.</w:t>
      </w:r>
    </w:p>
    <w:p w:rsidR="00000000" w:rsidRPr="002942E2" w:rsidRDefault="00ED7AF4">
      <w:pPr>
        <w:spacing w:after="0" w:line="240" w:lineRule="auto"/>
        <w:ind w:firstLine="851"/>
        <w:divId w:val="144480897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По отношение на вноса, за който е упражнил правото си по ал. 1, вносителят начислява данъка с протокол за данъчния период, през който е възникнало данъчното събитие по чл. 54.</w:t>
      </w:r>
    </w:p>
    <w:p w:rsidR="00000000" w:rsidRPr="002942E2" w:rsidRDefault="00ED7AF4">
      <w:pPr>
        <w:spacing w:after="0" w:line="240" w:lineRule="auto"/>
        <w:ind w:firstLine="851"/>
        <w:divId w:val="21180159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В случаите по чл. 58, ал. 2 данъкът се начислява от</w:t>
      </w:r>
      <w:r w:rsidRPr="002942E2">
        <w:rPr>
          <w:rFonts w:ascii="Times New Roman" w:eastAsia="Times New Roman" w:hAnsi="Times New Roman" w:cs="Times New Roman"/>
          <w:sz w:val="20"/>
          <w:szCs w:val="20"/>
        </w:rPr>
        <w:t xml:space="preserve"> вносителя с протокол за данъчния период, през който данъкът е станал изискуем.</w:t>
      </w:r>
    </w:p>
    <w:p w:rsidR="00000000" w:rsidRPr="002942E2" w:rsidRDefault="00ED7AF4">
      <w:pPr>
        <w:spacing w:after="0" w:line="240" w:lineRule="auto"/>
        <w:ind w:firstLine="851"/>
        <w:divId w:val="58858475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(Нова - ДВ, бр. 98 от 2018 г., в сила от 01.07.2019 г.) Независимо от чл. 56, начисляването на данъка при внос по чл. 16 може да се извърши от вносителя, ако отговаря на ус</w:t>
      </w:r>
      <w:r w:rsidRPr="002942E2">
        <w:rPr>
          <w:rFonts w:ascii="Times New Roman" w:eastAsia="Times New Roman" w:hAnsi="Times New Roman" w:cs="Times New Roman"/>
          <w:sz w:val="20"/>
          <w:szCs w:val="20"/>
        </w:rPr>
        <w:t>ловията на чл. 167а.</w:t>
      </w:r>
    </w:p>
    <w:p w:rsidR="00000000" w:rsidRPr="002942E2" w:rsidRDefault="00ED7AF4">
      <w:pPr>
        <w:spacing w:after="0" w:line="240" w:lineRule="auto"/>
        <w:ind w:firstLine="851"/>
        <w:divId w:val="186420075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(Нова - ДВ, бр. 98 от 2018 г., в сила от 01.07.2019 г.) По отношение на вноса, за който е упражнил правото си по ал. 5, вносителят начислява данъка за данъчния период, през който е възникнало данъчното събитие по чл. 54, върху данъ</w:t>
      </w:r>
      <w:r w:rsidRPr="002942E2">
        <w:rPr>
          <w:rFonts w:ascii="Times New Roman" w:eastAsia="Times New Roman" w:hAnsi="Times New Roman" w:cs="Times New Roman"/>
          <w:sz w:val="20"/>
          <w:szCs w:val="20"/>
        </w:rPr>
        <w:t>чна основа, определена по реда на чл. 55, с протокол, като:</w:t>
      </w:r>
    </w:p>
    <w:p w:rsidR="00000000" w:rsidRPr="002942E2" w:rsidRDefault="00ED7AF4">
      <w:pPr>
        <w:spacing w:after="0" w:line="240" w:lineRule="auto"/>
        <w:ind w:firstLine="851"/>
        <w:divId w:val="169530695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включи размера на данъка при определяне на резултата за съответния данъчен период в справка-декларацията по чл. 125 за този данъчен период;</w:t>
      </w:r>
    </w:p>
    <w:p w:rsidR="00000000" w:rsidRPr="002942E2" w:rsidRDefault="00ED7AF4">
      <w:pPr>
        <w:spacing w:after="0" w:line="240" w:lineRule="auto"/>
        <w:ind w:firstLine="851"/>
        <w:divId w:val="50721109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посочи митническия документ за внос и отрази разме</w:t>
      </w:r>
      <w:r w:rsidRPr="002942E2">
        <w:rPr>
          <w:rFonts w:ascii="Times New Roman" w:eastAsia="Times New Roman" w:hAnsi="Times New Roman" w:cs="Times New Roman"/>
          <w:sz w:val="20"/>
          <w:szCs w:val="20"/>
        </w:rPr>
        <w:t>ра на данъка в дневника за продажбите за съответния данъчен период.</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lastRenderedPageBreak/>
        <w:t>Внос на стоки по специален режим за дистанционни продажби на стоки, внасяни от трети страни или територии</w:t>
      </w:r>
    </w:p>
    <w:p w:rsidR="00000000" w:rsidRPr="002942E2" w:rsidRDefault="00ED7AF4">
      <w:pPr>
        <w:spacing w:after="0" w:line="240" w:lineRule="auto"/>
        <w:ind w:firstLine="851"/>
        <w:divId w:val="149849810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57а. (Нов - ДВ, бр. 104 от 2020 г., в сила от 01.07.2021 г.) (1) Вносителят д</w:t>
      </w:r>
      <w:r w:rsidRPr="002942E2">
        <w:rPr>
          <w:rFonts w:ascii="Times New Roman" w:eastAsia="Times New Roman" w:hAnsi="Times New Roman" w:cs="Times New Roman"/>
          <w:sz w:val="20"/>
          <w:szCs w:val="20"/>
        </w:rPr>
        <w:t>екларира в подадената митническа декларация за внос, че ще прилага специалния режим за дистанционни продажби на стоки, внасяни от трети страни или територии, като посочва индивидуалния си идентификационен номер по този режим.</w:t>
      </w:r>
    </w:p>
    <w:p w:rsidR="00000000" w:rsidRPr="002942E2" w:rsidRDefault="00ED7AF4">
      <w:pPr>
        <w:spacing w:after="0" w:line="240" w:lineRule="auto"/>
        <w:ind w:firstLine="851"/>
        <w:divId w:val="211362522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Митническите органи разреш</w:t>
      </w:r>
      <w:r w:rsidRPr="002942E2">
        <w:rPr>
          <w:rFonts w:ascii="Times New Roman" w:eastAsia="Times New Roman" w:hAnsi="Times New Roman" w:cs="Times New Roman"/>
          <w:sz w:val="20"/>
          <w:szCs w:val="20"/>
        </w:rPr>
        <w:t>ават вдигането на стоките, без данъкът да е ефективно внесен в бюджета към този момент, когато:</w:t>
      </w:r>
    </w:p>
    <w:p w:rsidR="00000000" w:rsidRPr="002942E2" w:rsidRDefault="00ED7AF4">
      <w:pPr>
        <w:spacing w:after="0" w:line="240" w:lineRule="auto"/>
        <w:ind w:firstLine="851"/>
        <w:divId w:val="88745389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при извършване на проверка в базата данни за идентификационни номера по ДДС по режима за дистанционни продажби на стоки, внасяни от трети страни или територи</w:t>
      </w:r>
      <w:r w:rsidRPr="002942E2">
        <w:rPr>
          <w:rFonts w:ascii="Times New Roman" w:eastAsia="Times New Roman" w:hAnsi="Times New Roman" w:cs="Times New Roman"/>
          <w:sz w:val="20"/>
          <w:szCs w:val="20"/>
        </w:rPr>
        <w:t>и, се установи, че декларираният индивидуален идентификационен номер по този режим е валиден;</w:t>
      </w:r>
    </w:p>
    <w:p w:rsidR="00000000" w:rsidRPr="002942E2" w:rsidRDefault="00ED7AF4">
      <w:pPr>
        <w:spacing w:after="0" w:line="240" w:lineRule="auto"/>
        <w:ind w:firstLine="851"/>
        <w:divId w:val="20895919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собствената стойност на стоките, внасяни от трети страни или територии, не надвишава левовата равностойност на 150 евро и стоките са различни от акцизни стоки;</w:t>
      </w:r>
    </w:p>
    <w:p w:rsidR="00000000" w:rsidRPr="002942E2" w:rsidRDefault="00ED7AF4">
      <w:pPr>
        <w:spacing w:after="0" w:line="240" w:lineRule="auto"/>
        <w:ind w:firstLine="851"/>
        <w:divId w:val="181902749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стоките са предназначени за данъчно незадължени лица.</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Специален режим за деклариране и отсрочено плащане на данъка при внос</w:t>
      </w:r>
    </w:p>
    <w:p w:rsidR="00000000" w:rsidRPr="002942E2" w:rsidRDefault="00ED7AF4">
      <w:pPr>
        <w:spacing w:after="0" w:line="240" w:lineRule="auto"/>
        <w:ind w:firstLine="851"/>
        <w:divId w:val="152806190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57б. (Нов - ДВ, бр. 104 от 2020 г., в сила от 01.07.2021 г.) Специалният режим за деклариране и отсрочено плащане на данъка</w:t>
      </w:r>
      <w:r w:rsidRPr="002942E2">
        <w:rPr>
          <w:rFonts w:ascii="Times New Roman" w:eastAsia="Times New Roman" w:hAnsi="Times New Roman" w:cs="Times New Roman"/>
          <w:sz w:val="20"/>
          <w:szCs w:val="20"/>
        </w:rPr>
        <w:t xml:space="preserve"> при внос може да се прилага от данъчно задължено лице, което към датата на вноса отговаря едновременно на следните условия:</w:t>
      </w:r>
    </w:p>
    <w:p w:rsidR="00000000" w:rsidRPr="002942E2" w:rsidRDefault="00ED7AF4">
      <w:pPr>
        <w:spacing w:after="0" w:line="240" w:lineRule="auto"/>
        <w:ind w:firstLine="851"/>
        <w:divId w:val="52641177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представя пред митническите органи стоки:</w:t>
      </w:r>
    </w:p>
    <w:p w:rsidR="00000000" w:rsidRPr="002942E2" w:rsidRDefault="00ED7AF4">
      <w:pPr>
        <w:spacing w:after="0" w:line="240" w:lineRule="auto"/>
        <w:ind w:firstLine="851"/>
        <w:divId w:val="190482791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а) под формата на пратки със собствена стойност, ненадвишаваща левовата равностойност </w:t>
      </w:r>
      <w:r w:rsidRPr="002942E2">
        <w:rPr>
          <w:rFonts w:ascii="Times New Roman" w:eastAsia="Times New Roman" w:hAnsi="Times New Roman" w:cs="Times New Roman"/>
          <w:sz w:val="20"/>
          <w:szCs w:val="20"/>
        </w:rPr>
        <w:t>на 150 евро;</w:t>
      </w:r>
    </w:p>
    <w:p w:rsidR="00000000" w:rsidRPr="002942E2" w:rsidRDefault="00ED7AF4">
      <w:pPr>
        <w:spacing w:after="0" w:line="240" w:lineRule="auto"/>
        <w:ind w:firstLine="851"/>
        <w:divId w:val="175624068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различни от акцизни стоки;</w:t>
      </w:r>
    </w:p>
    <w:p w:rsidR="00000000" w:rsidRPr="002942E2" w:rsidRDefault="00ED7AF4">
      <w:pPr>
        <w:spacing w:after="0" w:line="240" w:lineRule="auto"/>
        <w:ind w:firstLine="851"/>
        <w:divId w:val="99052088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за които не е приложен специален режим за дистанционни продажби на стоки, внасяни от трети страни или територии, по чл. 152, ал. 5;</w:t>
      </w:r>
    </w:p>
    <w:p w:rsidR="00000000" w:rsidRPr="002942E2" w:rsidRDefault="00ED7AF4">
      <w:pPr>
        <w:spacing w:after="0" w:line="240" w:lineRule="auto"/>
        <w:ind w:firstLine="851"/>
        <w:divId w:val="63337198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г) които се допускат за свободно обращение на територията на страната;</w:t>
      </w:r>
    </w:p>
    <w:p w:rsidR="00000000" w:rsidRPr="002942E2" w:rsidRDefault="00ED7AF4">
      <w:pPr>
        <w:spacing w:after="0" w:line="240" w:lineRule="auto"/>
        <w:ind w:firstLine="851"/>
        <w:divId w:val="111020068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 на които изпращането или транспортирането завършва на територията на страната;</w:t>
      </w:r>
    </w:p>
    <w:p w:rsidR="00000000" w:rsidRPr="002942E2" w:rsidRDefault="00ED7AF4">
      <w:pPr>
        <w:spacing w:after="0" w:line="240" w:lineRule="auto"/>
        <w:ind w:firstLine="851"/>
        <w:divId w:val="120868639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е) на които получател е данъчно незадължено лице, установено на територията на страната;</w:t>
      </w:r>
    </w:p>
    <w:p w:rsidR="00000000" w:rsidRPr="002942E2" w:rsidRDefault="00ED7AF4">
      <w:pPr>
        <w:spacing w:after="0" w:line="240" w:lineRule="auto"/>
        <w:ind w:firstLine="851"/>
        <w:divId w:val="15011907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регистрирано е на основание чл. 96, ал. 1 или чл. 100, ал. 1;</w:t>
      </w:r>
    </w:p>
    <w:p w:rsidR="00000000" w:rsidRPr="002942E2" w:rsidRDefault="00ED7AF4">
      <w:pPr>
        <w:spacing w:after="0" w:line="240" w:lineRule="auto"/>
        <w:ind w:firstLine="851"/>
        <w:divId w:val="66435772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има разрешение за</w:t>
      </w:r>
      <w:r w:rsidRPr="002942E2">
        <w:rPr>
          <w:rFonts w:ascii="Times New Roman" w:eastAsia="Times New Roman" w:hAnsi="Times New Roman" w:cs="Times New Roman"/>
          <w:sz w:val="20"/>
          <w:szCs w:val="20"/>
        </w:rPr>
        <w:t xml:space="preserve"> отсрочено плащане на вносни мита, издадено при условията и по реда на митническото законодателство на Съюза;</w:t>
      </w:r>
    </w:p>
    <w:p w:rsidR="00000000" w:rsidRPr="002942E2" w:rsidRDefault="00ED7AF4">
      <w:pPr>
        <w:spacing w:after="0" w:line="240" w:lineRule="auto"/>
        <w:ind w:firstLine="851"/>
        <w:divId w:val="70748967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действа като косвен представител по митническото законодателство на Съюза.</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Деклариране и отчитане на данъка при прилагане на специалния режим з</w:t>
      </w:r>
      <w:r w:rsidRPr="002942E2">
        <w:rPr>
          <w:rFonts w:ascii="Times New Roman" w:eastAsia="Times New Roman" w:hAnsi="Times New Roman" w:cs="Times New Roman"/>
          <w:b/>
          <w:bCs/>
          <w:sz w:val="20"/>
          <w:szCs w:val="20"/>
        </w:rPr>
        <w:t>а деклариране и отсрочено плащане на данъка при внос</w:t>
      </w:r>
    </w:p>
    <w:p w:rsidR="00000000" w:rsidRPr="002942E2" w:rsidRDefault="00ED7AF4">
      <w:pPr>
        <w:spacing w:after="0" w:line="240" w:lineRule="auto"/>
        <w:ind w:firstLine="851"/>
        <w:divId w:val="8920823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57в. (Нов - ДВ, бр. 104 от 2020 г., в сила от 01.07.2021 г.) (1) В подадената митническа декларация за внос данъчно задълженото лице по чл. 57б задължително посочва:</w:t>
      </w:r>
    </w:p>
    <w:p w:rsidR="00000000" w:rsidRPr="002942E2" w:rsidRDefault="00ED7AF4">
      <w:pPr>
        <w:spacing w:after="0" w:line="240" w:lineRule="auto"/>
        <w:ind w:firstLine="851"/>
        <w:divId w:val="90009412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че прилага специалния режим з</w:t>
      </w:r>
      <w:r w:rsidRPr="002942E2">
        <w:rPr>
          <w:rFonts w:ascii="Times New Roman" w:eastAsia="Times New Roman" w:hAnsi="Times New Roman" w:cs="Times New Roman"/>
          <w:sz w:val="20"/>
          <w:szCs w:val="20"/>
        </w:rPr>
        <w:t>а деклариране и отсрочено плащане на данъка при внос;</w:t>
      </w:r>
    </w:p>
    <w:p w:rsidR="00000000" w:rsidRPr="002942E2" w:rsidRDefault="00ED7AF4">
      <w:pPr>
        <w:spacing w:after="0" w:line="240" w:lineRule="auto"/>
        <w:ind w:firstLine="851"/>
        <w:divId w:val="202508830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получателя, за когото е предназначена пратката.</w:t>
      </w:r>
    </w:p>
    <w:p w:rsidR="00000000" w:rsidRPr="002942E2" w:rsidRDefault="00ED7AF4">
      <w:pPr>
        <w:spacing w:after="0" w:line="240" w:lineRule="auto"/>
        <w:ind w:firstLine="851"/>
        <w:divId w:val="186891122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Начисляването на данъка при внос по специалния режим се извършва от митническите органи, като размерът на данъка се взема под отчет по реда, опреде</w:t>
      </w:r>
      <w:r w:rsidRPr="002942E2">
        <w:rPr>
          <w:rFonts w:ascii="Times New Roman" w:eastAsia="Times New Roman" w:hAnsi="Times New Roman" w:cs="Times New Roman"/>
          <w:sz w:val="20"/>
          <w:szCs w:val="20"/>
        </w:rPr>
        <w:t>лен за митническото задължение.</w:t>
      </w:r>
    </w:p>
    <w:p w:rsidR="00000000" w:rsidRPr="002942E2" w:rsidRDefault="00ED7AF4">
      <w:pPr>
        <w:spacing w:after="0" w:line="240" w:lineRule="auto"/>
        <w:ind w:firstLine="851"/>
        <w:divId w:val="427961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Когато данъчно задълженото лице отговаря на условията по чл. 57б, митническите органи разрешават вдигането на стоките, без данъкът да е ефективно внесен в бюджета към този момент.</w:t>
      </w:r>
    </w:p>
    <w:p w:rsidR="00000000" w:rsidRPr="002942E2" w:rsidRDefault="00ED7AF4">
      <w:pPr>
        <w:spacing w:after="0" w:line="240" w:lineRule="auto"/>
        <w:ind w:firstLine="851"/>
        <w:divId w:val="105823939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Периодът за отчитане на данъка е едн</w:t>
      </w:r>
      <w:r w:rsidRPr="002942E2">
        <w:rPr>
          <w:rFonts w:ascii="Times New Roman" w:eastAsia="Times New Roman" w:hAnsi="Times New Roman" w:cs="Times New Roman"/>
          <w:sz w:val="20"/>
          <w:szCs w:val="20"/>
        </w:rPr>
        <w:t>омесечен.</w:t>
      </w:r>
    </w:p>
    <w:p w:rsidR="00000000" w:rsidRPr="002942E2" w:rsidRDefault="00ED7AF4">
      <w:pPr>
        <w:spacing w:after="0" w:line="240" w:lineRule="auto"/>
        <w:ind w:firstLine="851"/>
        <w:divId w:val="55852058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Лицето по чл. 57б подава месечна декларация по специалния режим за деклариране и отсрочено плащане на данъка при внос пред Агенция "Митници" по образец, определен в правилника за прилагане на закона.</w:t>
      </w:r>
    </w:p>
    <w:p w:rsidR="00000000" w:rsidRPr="002942E2" w:rsidRDefault="00ED7AF4">
      <w:pPr>
        <w:spacing w:after="0" w:line="240" w:lineRule="auto"/>
        <w:ind w:firstLine="851"/>
        <w:divId w:val="30390039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В месечната декларация по ал. 5 се пос</w:t>
      </w:r>
      <w:r w:rsidRPr="002942E2">
        <w:rPr>
          <w:rFonts w:ascii="Times New Roman" w:eastAsia="Times New Roman" w:hAnsi="Times New Roman" w:cs="Times New Roman"/>
          <w:sz w:val="20"/>
          <w:szCs w:val="20"/>
        </w:rPr>
        <w:t>очва общата сума на ДДС, събран през съответния период за отчитане.</w:t>
      </w:r>
    </w:p>
    <w:p w:rsidR="00000000" w:rsidRPr="002942E2" w:rsidRDefault="00ED7AF4">
      <w:pPr>
        <w:spacing w:after="0" w:line="240" w:lineRule="auto"/>
        <w:ind w:firstLine="851"/>
        <w:divId w:val="115364413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Месечната декларацията по ал. 5 се подава пред Агенция "Митници" по електронен път по реда на Данъчно-осигурителния процесуален кодекс до 16-о число включително на месеца, следващ месе</w:t>
      </w:r>
      <w:r w:rsidRPr="002942E2">
        <w:rPr>
          <w:rFonts w:ascii="Times New Roman" w:eastAsia="Times New Roman" w:hAnsi="Times New Roman" w:cs="Times New Roman"/>
          <w:sz w:val="20"/>
          <w:szCs w:val="20"/>
        </w:rPr>
        <w:t>ца, за който се отнася.</w:t>
      </w:r>
    </w:p>
    <w:p w:rsidR="00000000" w:rsidRPr="002942E2" w:rsidRDefault="00ED7AF4">
      <w:pPr>
        <w:spacing w:after="0" w:line="240" w:lineRule="auto"/>
        <w:ind w:firstLine="851"/>
        <w:divId w:val="103049211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Лицето по чл. 57б води електронен регистър за целите на специалния режим, който да позволява на митническите органи да проверяват правилното прилагане на този режим.</w:t>
      </w:r>
    </w:p>
    <w:p w:rsidR="00000000" w:rsidRPr="002942E2" w:rsidRDefault="00ED7AF4">
      <w:pPr>
        <w:spacing w:after="0" w:line="240" w:lineRule="auto"/>
        <w:ind w:firstLine="851"/>
        <w:divId w:val="24480868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(9) Структурата и съдържанието на електронния регистър по ал. </w:t>
      </w:r>
      <w:r w:rsidRPr="002942E2">
        <w:rPr>
          <w:rFonts w:ascii="Times New Roman" w:eastAsia="Times New Roman" w:hAnsi="Times New Roman" w:cs="Times New Roman"/>
          <w:sz w:val="20"/>
          <w:szCs w:val="20"/>
        </w:rPr>
        <w:t>8 се определят с правилника за прилагане на закона. Информацията от регистъра се предоставя при поискване от митническите органи по електронен път или на електронен носител в определен в правилника файлов формат.</w:t>
      </w:r>
    </w:p>
    <w:p w:rsidR="00000000" w:rsidRPr="002942E2" w:rsidRDefault="00ED7AF4">
      <w:pPr>
        <w:spacing w:after="0" w:line="240" w:lineRule="auto"/>
        <w:ind w:firstLine="851"/>
        <w:divId w:val="192761606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 Лицето по чл. 57б съхранява информация</w:t>
      </w:r>
      <w:r w:rsidRPr="002942E2">
        <w:rPr>
          <w:rFonts w:ascii="Times New Roman" w:eastAsia="Times New Roman" w:hAnsi="Times New Roman" w:cs="Times New Roman"/>
          <w:sz w:val="20"/>
          <w:szCs w:val="20"/>
        </w:rPr>
        <w:t>та от електронния регистър по ал. 8 за срок 10 години, считано от годината, следваща годината, през която съответната пратка е представена пред митническите органи.</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Ред за плащане на данъка при прилагане на специалния режим за деклариране и отсрочено плаща</w:t>
      </w:r>
      <w:r w:rsidRPr="002942E2">
        <w:rPr>
          <w:rFonts w:ascii="Times New Roman" w:eastAsia="Times New Roman" w:hAnsi="Times New Roman" w:cs="Times New Roman"/>
          <w:b/>
          <w:bCs/>
          <w:sz w:val="20"/>
          <w:szCs w:val="20"/>
        </w:rPr>
        <w:t>не на данъка при внос</w:t>
      </w:r>
    </w:p>
    <w:p w:rsidR="00000000" w:rsidRPr="002942E2" w:rsidRDefault="00ED7AF4">
      <w:pPr>
        <w:spacing w:after="0" w:line="240" w:lineRule="auto"/>
        <w:ind w:firstLine="851"/>
        <w:divId w:val="156267066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 xml:space="preserve">Чл. 57г. (Нов - ДВ, бр. 104 от 2020 г., в сила от 01.07.2021 г.) (1) Получателят - данъчно незадълженото лице, за което е предназначена пратката, е длъжен да заплати данъка по митническата декларация за внос на лицето по чл. 57б при </w:t>
      </w:r>
      <w:r w:rsidRPr="002942E2">
        <w:rPr>
          <w:rFonts w:ascii="Times New Roman" w:eastAsia="Times New Roman" w:hAnsi="Times New Roman" w:cs="Times New Roman"/>
          <w:sz w:val="20"/>
          <w:szCs w:val="20"/>
        </w:rPr>
        <w:t>приемане на пратката.</w:t>
      </w:r>
    </w:p>
    <w:p w:rsidR="00000000" w:rsidRPr="002942E2" w:rsidRDefault="00ED7AF4">
      <w:pPr>
        <w:spacing w:after="0" w:line="240" w:lineRule="auto"/>
        <w:ind w:firstLine="851"/>
        <w:divId w:val="35042375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Лицето по чл. 57б събира данъка от всички получатели, приели пратките през съответния период.</w:t>
      </w:r>
    </w:p>
    <w:p w:rsidR="00000000" w:rsidRPr="002942E2" w:rsidRDefault="00ED7AF4">
      <w:pPr>
        <w:spacing w:after="0" w:line="240" w:lineRule="auto"/>
        <w:ind w:firstLine="851"/>
        <w:divId w:val="86613819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Лицето по чл. 57б е длъжно да внесе по реда на чл. 90 събрания от получателите - данъчно незадължени лица, данък за съответния перио</w:t>
      </w:r>
      <w:r w:rsidRPr="002942E2">
        <w:rPr>
          <w:rFonts w:ascii="Times New Roman" w:eastAsia="Times New Roman" w:hAnsi="Times New Roman" w:cs="Times New Roman"/>
          <w:sz w:val="20"/>
          <w:szCs w:val="20"/>
        </w:rPr>
        <w:t>д в срок не по-късно от 16-о число на месеца, следващ месеца на вноса.</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Приложимост на специален режим за дистанционни продажби на стоки, внасяни от трети страни или територии, при внос на стоки и специален режим за деклариране и отсрочено плащане на данъка</w:t>
      </w:r>
      <w:r w:rsidRPr="002942E2">
        <w:rPr>
          <w:rFonts w:ascii="Times New Roman" w:eastAsia="Times New Roman" w:hAnsi="Times New Roman" w:cs="Times New Roman"/>
          <w:b/>
          <w:bCs/>
          <w:sz w:val="20"/>
          <w:szCs w:val="20"/>
        </w:rPr>
        <w:t xml:space="preserve"> при внос</w:t>
      </w:r>
    </w:p>
    <w:p w:rsidR="00000000" w:rsidRPr="002942E2" w:rsidRDefault="00ED7AF4">
      <w:pPr>
        <w:spacing w:after="0" w:line="240" w:lineRule="auto"/>
        <w:ind w:firstLine="851"/>
        <w:divId w:val="38425914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57д. (Нов - ДВ, бр. 104 от 2020 г., в сила от 01.07.2021 г.) (1) Когато не са налице условията по чл. 57а и чл. 57б, се прилагат общите правила на закона.</w:t>
      </w:r>
    </w:p>
    <w:p w:rsidR="00000000" w:rsidRPr="002942E2" w:rsidRDefault="00ED7AF4">
      <w:pPr>
        <w:spacing w:after="0" w:line="240" w:lineRule="auto"/>
        <w:ind w:firstLine="851"/>
        <w:divId w:val="2829306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За внесения данък по чл. 57г за вносителя по чл. 57б не възниква право на данъчен </w:t>
      </w:r>
      <w:r w:rsidRPr="002942E2">
        <w:rPr>
          <w:rFonts w:ascii="Times New Roman" w:eastAsia="Times New Roman" w:hAnsi="Times New Roman" w:cs="Times New Roman"/>
          <w:sz w:val="20"/>
          <w:szCs w:val="20"/>
        </w:rPr>
        <w:t>кредит при условията на глава седма.</w:t>
      </w:r>
    </w:p>
    <w:p w:rsidR="00000000" w:rsidRPr="002942E2" w:rsidRDefault="00ED7AF4">
      <w:pPr>
        <w:spacing w:after="0" w:line="240" w:lineRule="auto"/>
        <w:ind w:firstLine="851"/>
        <w:divId w:val="93436074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Когато стоките под формата на пратки са със собствена стойност, надвишаваща левовата равностойност на 150 евро, или са акцизни стоки, се прилагат общите правила за внос на закона.</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Освобождаване от данък при внос</w:t>
      </w:r>
    </w:p>
    <w:p w:rsidR="00000000" w:rsidRPr="002942E2" w:rsidRDefault="00ED7AF4">
      <w:pPr>
        <w:spacing w:after="0" w:line="240" w:lineRule="auto"/>
        <w:ind w:firstLine="851"/>
        <w:divId w:val="97668493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58. (1) Освободен от данък е вносът на:</w:t>
      </w:r>
    </w:p>
    <w:p w:rsidR="00000000" w:rsidRPr="002942E2" w:rsidRDefault="00ED7AF4">
      <w:pPr>
        <w:spacing w:after="0" w:line="240" w:lineRule="auto"/>
        <w:ind w:firstLine="851"/>
        <w:divId w:val="13378824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(отм. - ДВ, бр. 94 от 2010 г., в сила от 01.01.2011 г.)</w:t>
      </w:r>
    </w:p>
    <w:p w:rsidR="00000000" w:rsidRPr="002942E2" w:rsidRDefault="00ED7AF4">
      <w:pPr>
        <w:spacing w:after="0" w:line="240" w:lineRule="auto"/>
        <w:ind w:firstLine="851"/>
        <w:divId w:val="199845777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 94 от 2010 г., в сила от 01.01.2011 г.) стоки, внасяни от:</w:t>
      </w:r>
    </w:p>
    <w:p w:rsidR="00000000" w:rsidRPr="002942E2" w:rsidRDefault="00ED7AF4">
      <w:pPr>
        <w:spacing w:after="0" w:line="240" w:lineRule="auto"/>
        <w:ind w:firstLine="851"/>
        <w:divId w:val="77648875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(изм. - ДВ, бр. 58 от 2016 г.) дипломатически представителства, консулст</w:t>
      </w:r>
      <w:r w:rsidRPr="002942E2">
        <w:rPr>
          <w:rFonts w:ascii="Times New Roman" w:eastAsia="Times New Roman" w:hAnsi="Times New Roman" w:cs="Times New Roman"/>
          <w:sz w:val="20"/>
          <w:szCs w:val="20"/>
        </w:rPr>
        <w:t>ва или членовете на персонала им, които отговарят на условията за освобождаване от мита при внос;</w:t>
      </w:r>
    </w:p>
    <w:p w:rsidR="00000000" w:rsidRPr="002942E2" w:rsidRDefault="00ED7AF4">
      <w:pPr>
        <w:spacing w:after="0" w:line="240" w:lineRule="auto"/>
        <w:ind w:firstLine="851"/>
        <w:divId w:val="27325109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Европейския съюз, Европейската общност за атомна енергия, Европейската централна банка, Европейската инвестиционна банка или от органите на Европейския съю</w:t>
      </w:r>
      <w:r w:rsidRPr="002942E2">
        <w:rPr>
          <w:rFonts w:ascii="Times New Roman" w:eastAsia="Times New Roman" w:hAnsi="Times New Roman" w:cs="Times New Roman"/>
          <w:sz w:val="20"/>
          <w:szCs w:val="20"/>
        </w:rPr>
        <w:t>з, към които се прилага Протоколът за привилегиите и имунитетите на Европейския съюз, при ограниченията и условията на този протокол и споразуменията за неговото прилагане или споразуменията за седалищата и при условие, че това не води до нарушаване на кон</w:t>
      </w:r>
      <w:r w:rsidRPr="002942E2">
        <w:rPr>
          <w:rFonts w:ascii="Times New Roman" w:eastAsia="Times New Roman" w:hAnsi="Times New Roman" w:cs="Times New Roman"/>
          <w:sz w:val="20"/>
          <w:szCs w:val="20"/>
        </w:rPr>
        <w:t>куренцията;</w:t>
      </w:r>
    </w:p>
    <w:p w:rsidR="00000000" w:rsidRPr="002942E2" w:rsidRDefault="00ED7AF4">
      <w:pPr>
        <w:spacing w:after="0" w:line="240" w:lineRule="auto"/>
        <w:ind w:firstLine="851"/>
        <w:divId w:val="182782310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международни организации, различни от посочените в буква "б", признати за такива от публичните органи на държавата членка - домакин, или извършен от членове на такива организации, при ограниченията и условията, установени в международните ко</w:t>
      </w:r>
      <w:r w:rsidRPr="002942E2">
        <w:rPr>
          <w:rFonts w:ascii="Times New Roman" w:eastAsia="Times New Roman" w:hAnsi="Times New Roman" w:cs="Times New Roman"/>
          <w:sz w:val="20"/>
          <w:szCs w:val="20"/>
        </w:rPr>
        <w:t>нвенции за създаване на организациите или в споразуменията за техните седалища;</w:t>
      </w:r>
    </w:p>
    <w:p w:rsidR="00000000" w:rsidRPr="002942E2" w:rsidRDefault="00ED7AF4">
      <w:pPr>
        <w:spacing w:after="0" w:line="240" w:lineRule="auto"/>
        <w:ind w:firstLine="851"/>
        <w:divId w:val="15330212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3. (изм. - ДВ, бр. 94 от 2012 г., в сила от 01.01.2013 г.) зъбни протези, внасяни от лекари по дентална медицина или зъботехници, човешки органи, тъкани и клетки, кръв, кръвни </w:t>
      </w:r>
      <w:r w:rsidRPr="002942E2">
        <w:rPr>
          <w:rFonts w:ascii="Times New Roman" w:eastAsia="Times New Roman" w:hAnsi="Times New Roman" w:cs="Times New Roman"/>
          <w:sz w:val="20"/>
          <w:szCs w:val="20"/>
        </w:rPr>
        <w:t>съставки и кърма;</w:t>
      </w:r>
    </w:p>
    <w:p w:rsidR="00000000" w:rsidRPr="002942E2" w:rsidRDefault="00ED7AF4">
      <w:pPr>
        <w:spacing w:after="0" w:line="240" w:lineRule="auto"/>
        <w:ind w:firstLine="851"/>
        <w:divId w:val="13930394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учебници и учебни помагала по чл. 41, т. 3 от организациите по чл. 41, т. 1;</w:t>
      </w:r>
    </w:p>
    <w:p w:rsidR="00000000" w:rsidRPr="002942E2" w:rsidRDefault="00ED7AF4">
      <w:pPr>
        <w:spacing w:after="0" w:line="240" w:lineRule="auto"/>
        <w:ind w:firstLine="851"/>
        <w:divId w:val="104837962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(изм. - ДВ, бр. 94 от 2010 г., в сила от 01.01.2011 г., изм. - ДВ, бр. 101 от 2013 г., в сила от 01.01.2014 г.) продукти на морския риболов, извлечени извъ</w:t>
      </w:r>
      <w:r w:rsidRPr="002942E2">
        <w:rPr>
          <w:rFonts w:ascii="Times New Roman" w:eastAsia="Times New Roman" w:hAnsi="Times New Roman" w:cs="Times New Roman"/>
          <w:sz w:val="20"/>
          <w:szCs w:val="20"/>
        </w:rPr>
        <w:t>н териториалните води на Европейския съюз от кораби, когато продуктите се внасят в пристанища в непреработен вид или след съхраняваща обработка за пазарна реализация, преди да бъдат доставени.</w:t>
      </w:r>
    </w:p>
    <w:p w:rsidR="00000000" w:rsidRPr="002942E2" w:rsidRDefault="00ED7AF4">
      <w:pPr>
        <w:spacing w:after="0" w:line="240" w:lineRule="auto"/>
        <w:ind w:firstLine="851"/>
        <w:divId w:val="166647473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(изм. - ДВ, бр. 94 от 2010 г., в сила от 01.01.2011 г.) сток</w:t>
      </w:r>
      <w:r w:rsidRPr="002942E2">
        <w:rPr>
          <w:rFonts w:ascii="Times New Roman" w:eastAsia="Times New Roman" w:hAnsi="Times New Roman" w:cs="Times New Roman"/>
          <w:sz w:val="20"/>
          <w:szCs w:val="20"/>
        </w:rPr>
        <w:t>и, когато вносът е последван от вътреобщностна доставка и когато вносителят представи следните данни:</w:t>
      </w:r>
    </w:p>
    <w:p w:rsidR="00000000" w:rsidRPr="002942E2" w:rsidRDefault="00ED7AF4">
      <w:pPr>
        <w:spacing w:after="0" w:line="240" w:lineRule="auto"/>
        <w:ind w:firstLine="851"/>
        <w:divId w:val="77019751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идентификационния си номер по чл. 94, ал. 2;</w:t>
      </w:r>
    </w:p>
    <w:p w:rsidR="00000000" w:rsidRPr="002942E2" w:rsidRDefault="00ED7AF4">
      <w:pPr>
        <w:spacing w:after="0" w:line="240" w:lineRule="auto"/>
        <w:ind w:firstLine="851"/>
        <w:divId w:val="194314920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идентификационния номер по ДДС на клиента, за когото се доставят стоките, издаден в друга държава членк</w:t>
      </w:r>
      <w:r w:rsidRPr="002942E2">
        <w:rPr>
          <w:rFonts w:ascii="Times New Roman" w:eastAsia="Times New Roman" w:hAnsi="Times New Roman" w:cs="Times New Roman"/>
          <w:sz w:val="20"/>
          <w:szCs w:val="20"/>
        </w:rPr>
        <w:t>а, или собствения си идентификационен номер по ДДС, издаден в държавата членка, в която завършва изпращането или превозът на стоките;</w:t>
      </w:r>
    </w:p>
    <w:p w:rsidR="00000000" w:rsidRPr="002942E2" w:rsidRDefault="00ED7AF4">
      <w:pPr>
        <w:spacing w:after="0" w:line="240" w:lineRule="auto"/>
        <w:ind w:firstLine="851"/>
        <w:divId w:val="48196619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доказателство, че внесените стоки са предназначени да бъдат превозени или изпратени до друга държава членка по ред, опр</w:t>
      </w:r>
      <w:r w:rsidRPr="002942E2">
        <w:rPr>
          <w:rFonts w:ascii="Times New Roman" w:eastAsia="Times New Roman" w:hAnsi="Times New Roman" w:cs="Times New Roman"/>
          <w:sz w:val="20"/>
          <w:szCs w:val="20"/>
        </w:rPr>
        <w:t>еделен с правилника за прилагане на закона;</w:t>
      </w:r>
    </w:p>
    <w:p w:rsidR="00000000" w:rsidRPr="002942E2" w:rsidRDefault="00ED7AF4">
      <w:pPr>
        <w:spacing w:after="0" w:line="240" w:lineRule="auto"/>
        <w:ind w:firstLine="851"/>
        <w:divId w:val="8828618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злато от Българската народна банка;</w:t>
      </w:r>
    </w:p>
    <w:p w:rsidR="00000000" w:rsidRPr="002942E2" w:rsidRDefault="00ED7AF4">
      <w:pPr>
        <w:spacing w:after="0" w:line="240" w:lineRule="auto"/>
        <w:ind w:firstLine="851"/>
        <w:divId w:val="126834816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(изм. - ДВ, бр. 97 от 2016 г., в сила от 01.01.2017 г.) въздухоплавателни средства и плавателни съдове по чл. 31, т. 7, както и на резервни части за тях;</w:t>
      </w:r>
    </w:p>
    <w:p w:rsidR="00000000" w:rsidRPr="002942E2" w:rsidRDefault="00ED7AF4">
      <w:pPr>
        <w:spacing w:after="0" w:line="240" w:lineRule="auto"/>
        <w:ind w:firstLine="851"/>
        <w:divId w:val="49002525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инвестиционно</w:t>
      </w:r>
      <w:r w:rsidRPr="002942E2">
        <w:rPr>
          <w:rFonts w:ascii="Times New Roman" w:eastAsia="Times New Roman" w:hAnsi="Times New Roman" w:cs="Times New Roman"/>
          <w:sz w:val="20"/>
          <w:szCs w:val="20"/>
        </w:rPr>
        <w:t xml:space="preserve"> злато;</w:t>
      </w:r>
    </w:p>
    <w:p w:rsidR="00000000" w:rsidRPr="002942E2" w:rsidRDefault="00ED7AF4">
      <w:pPr>
        <w:spacing w:after="0" w:line="240" w:lineRule="auto"/>
        <w:ind w:firstLine="851"/>
        <w:divId w:val="51658493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 (изм. - ДВ, бр. 94 от 2010 г., в сила от 01.01.2011 г.) газ чрез система за природен газ или чрез мрежа, свързана с такава система, или захранен от плавателен съд, транспортиращ газ, в система за природен газ или мрежа от газопроводи преди така</w:t>
      </w:r>
      <w:r w:rsidRPr="002942E2">
        <w:rPr>
          <w:rFonts w:ascii="Times New Roman" w:eastAsia="Times New Roman" w:hAnsi="Times New Roman" w:cs="Times New Roman"/>
          <w:sz w:val="20"/>
          <w:szCs w:val="20"/>
        </w:rPr>
        <w:t>ва система, на електроенергия или на топлинна или хладилна енергия чрез топлофикационни или охладителни мрежи;</w:t>
      </w:r>
    </w:p>
    <w:p w:rsidR="00000000" w:rsidRPr="002942E2" w:rsidRDefault="00ED7AF4">
      <w:pPr>
        <w:spacing w:after="0" w:line="240" w:lineRule="auto"/>
        <w:ind w:firstLine="851"/>
        <w:divId w:val="49349613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11. (изм. - ДВ, бр. 94 от 2010 г., в сила от 01.01.2011 г.) официални публикации, издадени под контрола на органите на държавата или територията </w:t>
      </w:r>
      <w:r w:rsidRPr="002942E2">
        <w:rPr>
          <w:rFonts w:ascii="Times New Roman" w:eastAsia="Times New Roman" w:hAnsi="Times New Roman" w:cs="Times New Roman"/>
          <w:sz w:val="20"/>
          <w:szCs w:val="20"/>
        </w:rPr>
        <w:t>на износа, на международни организации, публични структури и публичноправни образувания, установени в държавата или територията на износа, и печатни материали, разпространявани в условията на избори за Европейския парламент или в условията на национални из</w:t>
      </w:r>
      <w:r w:rsidRPr="002942E2">
        <w:rPr>
          <w:rFonts w:ascii="Times New Roman" w:eastAsia="Times New Roman" w:hAnsi="Times New Roman" w:cs="Times New Roman"/>
          <w:sz w:val="20"/>
          <w:szCs w:val="20"/>
        </w:rPr>
        <w:t xml:space="preserve">бори в държавата, в която печатните материали се издават от чуждестранни политически </w:t>
      </w:r>
      <w:r w:rsidRPr="002942E2">
        <w:rPr>
          <w:rFonts w:ascii="Times New Roman" w:eastAsia="Times New Roman" w:hAnsi="Times New Roman" w:cs="Times New Roman"/>
          <w:sz w:val="20"/>
          <w:szCs w:val="20"/>
        </w:rPr>
        <w:lastRenderedPageBreak/>
        <w:t>организации, официално признати като такива в държавите членки, доколкото тези публикации и печатни материали са обложени с данък в държавата или територията на износа и н</w:t>
      </w:r>
      <w:r w:rsidRPr="002942E2">
        <w:rPr>
          <w:rFonts w:ascii="Times New Roman" w:eastAsia="Times New Roman" w:hAnsi="Times New Roman" w:cs="Times New Roman"/>
          <w:sz w:val="20"/>
          <w:szCs w:val="20"/>
        </w:rPr>
        <w:t>е се ползват от освобождаване от данък при износ;</w:t>
      </w:r>
    </w:p>
    <w:p w:rsidR="00000000" w:rsidRPr="002942E2" w:rsidRDefault="00ED7AF4">
      <w:pPr>
        <w:spacing w:after="0" w:line="240" w:lineRule="auto"/>
        <w:ind w:firstLine="851"/>
        <w:divId w:val="73239347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12. (изм. - ДВ, бр. 94 от 2010 г., в сила от 01.01.2011 г.) чистокръвни коне на възраст не повече от 6 месеца, които са родени в трета държава или територия от животно, оплодено в Европейския съюз и впослед</w:t>
      </w:r>
      <w:r w:rsidRPr="002942E2">
        <w:rPr>
          <w:rFonts w:ascii="Times New Roman" w:eastAsia="Times New Roman" w:hAnsi="Times New Roman" w:cs="Times New Roman"/>
          <w:sz w:val="20"/>
          <w:szCs w:val="20"/>
        </w:rPr>
        <w:t>ствие временно изнесено за раждането;</w:t>
      </w:r>
    </w:p>
    <w:p w:rsidR="00000000" w:rsidRPr="002942E2" w:rsidRDefault="00ED7AF4">
      <w:pPr>
        <w:spacing w:after="0" w:line="240" w:lineRule="auto"/>
        <w:ind w:firstLine="851"/>
        <w:divId w:val="110437494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13. стоки, които се унищожават или изоставят в полза на държавата по реда на митническото законодателство, както и на безвъзмездно предоставени стоки, които са изоставени и отнети в полза на държавата, с изключение на </w:t>
      </w:r>
      <w:r w:rsidRPr="002942E2">
        <w:rPr>
          <w:rFonts w:ascii="Times New Roman" w:eastAsia="Times New Roman" w:hAnsi="Times New Roman" w:cs="Times New Roman"/>
          <w:sz w:val="20"/>
          <w:szCs w:val="20"/>
        </w:rPr>
        <w:t>моторни превозни средства;</w:t>
      </w:r>
    </w:p>
    <w:p w:rsidR="00000000" w:rsidRPr="002942E2" w:rsidRDefault="00ED7AF4">
      <w:pPr>
        <w:spacing w:after="0" w:line="240" w:lineRule="auto"/>
        <w:ind w:firstLine="851"/>
        <w:divId w:val="139461921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14. стоки под митнически контрол, които са унищожени или безвъзвратно загубени поради причина, свързана с естеството на стоките, или поради непреодолима сила;</w:t>
      </w:r>
    </w:p>
    <w:p w:rsidR="00000000" w:rsidRPr="002942E2" w:rsidRDefault="00ED7AF4">
      <w:pPr>
        <w:spacing w:after="0" w:line="240" w:lineRule="auto"/>
        <w:ind w:firstLine="851"/>
        <w:divId w:val="118679571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15. (отм. - ДВ, бр. 94 от 2010 г., в сила от 01.01.2011 г.)</w:t>
      </w:r>
    </w:p>
    <w:p w:rsidR="00000000" w:rsidRPr="002942E2" w:rsidRDefault="00ED7AF4">
      <w:pPr>
        <w:spacing w:after="0" w:line="240" w:lineRule="auto"/>
        <w:ind w:firstLine="851"/>
        <w:divId w:val="158074530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16. стоки,</w:t>
      </w:r>
      <w:r w:rsidRPr="002942E2">
        <w:rPr>
          <w:rFonts w:ascii="Times New Roman" w:eastAsia="Times New Roman" w:hAnsi="Times New Roman" w:cs="Times New Roman"/>
          <w:sz w:val="20"/>
          <w:szCs w:val="20"/>
        </w:rPr>
        <w:t xml:space="preserve"> които са били временно изнесени за ремонт или поправка, ако са изпълнени условията, предвидени в митническото законодателство;</w:t>
      </w:r>
    </w:p>
    <w:p w:rsidR="00000000" w:rsidRPr="002942E2" w:rsidRDefault="00ED7AF4">
      <w:pPr>
        <w:spacing w:after="0" w:line="240" w:lineRule="auto"/>
        <w:ind w:firstLine="851"/>
        <w:divId w:val="128715240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17. (изм. - ДВ, бр. 94 от 2010 г., в сила от 01.01.2011 г., изм. - ДВ, бр. 58 от 2016 г.) стоки, които се връщат от лицето износ</w:t>
      </w:r>
      <w:r w:rsidRPr="002942E2">
        <w:rPr>
          <w:rFonts w:ascii="Times New Roman" w:eastAsia="Times New Roman" w:hAnsi="Times New Roman" w:cs="Times New Roman"/>
          <w:sz w:val="20"/>
          <w:szCs w:val="20"/>
        </w:rPr>
        <w:t>ител при запазване на състоянието, в което са били изнесени, освен нормалното износване при тяхната употреба, когато същите стоки са освободени от вносни мита;</w:t>
      </w:r>
    </w:p>
    <w:p w:rsidR="00000000" w:rsidRPr="002942E2" w:rsidRDefault="00ED7AF4">
      <w:pPr>
        <w:spacing w:after="0" w:line="240" w:lineRule="auto"/>
        <w:ind w:firstLine="851"/>
        <w:divId w:val="131406805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18. (изм. - ДВ, бр. 58 от 2016 г.) моторни превозни средства, противозаконно отнети или открадна</w:t>
      </w:r>
      <w:r w:rsidRPr="002942E2">
        <w:rPr>
          <w:rFonts w:ascii="Times New Roman" w:eastAsia="Times New Roman" w:hAnsi="Times New Roman" w:cs="Times New Roman"/>
          <w:sz w:val="20"/>
          <w:szCs w:val="20"/>
        </w:rPr>
        <w:t>ти и за които дължимите вносни мита са възстановени или опростени по реда на митническото законодателство;</w:t>
      </w:r>
    </w:p>
    <w:p w:rsidR="00000000" w:rsidRPr="002942E2" w:rsidRDefault="00ED7AF4">
      <w:pPr>
        <w:spacing w:after="0" w:line="240" w:lineRule="auto"/>
        <w:ind w:firstLine="851"/>
        <w:divId w:val="138834024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19. (нова - ДВ, бр. 104 от 2020 г., в сила от 01.07.2021 г.) стоки, за които данъкът се декларира по специалния режим за дистанционни продажби на сто</w:t>
      </w:r>
      <w:r w:rsidRPr="002942E2">
        <w:rPr>
          <w:rFonts w:ascii="Times New Roman" w:eastAsia="Times New Roman" w:hAnsi="Times New Roman" w:cs="Times New Roman"/>
          <w:sz w:val="20"/>
          <w:szCs w:val="20"/>
        </w:rPr>
        <w:t>ки, внасяни от трети страни или територии, и когато най-късно при подаване на митническата декларация за допускане за свободно обращение е предоставен индивидуален идентификационен номер по ДДС за прилагане на специалния режим.</w:t>
      </w:r>
    </w:p>
    <w:p w:rsidR="00000000" w:rsidRPr="002942E2" w:rsidRDefault="00ED7AF4">
      <w:pPr>
        <w:spacing w:after="0" w:line="240" w:lineRule="auto"/>
        <w:ind w:firstLine="851"/>
        <w:divId w:val="203345963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Когато вносителят на сто</w:t>
      </w:r>
      <w:r w:rsidRPr="002942E2">
        <w:rPr>
          <w:rFonts w:ascii="Times New Roman" w:eastAsia="Times New Roman" w:hAnsi="Times New Roman" w:cs="Times New Roman"/>
          <w:sz w:val="20"/>
          <w:szCs w:val="20"/>
        </w:rPr>
        <w:t>ките по ал. 1, т. 6 не се снабди с документите по чл. 53, ал. 2 до изтичане на календарния месец, следващ месеца на възникване на данъчното събитие по чл. 54, данъкът по вноса става изискуем от вносителя.</w:t>
      </w:r>
    </w:p>
    <w:p w:rsidR="00000000" w:rsidRPr="002942E2" w:rsidRDefault="00ED7AF4">
      <w:pPr>
        <w:spacing w:after="0" w:line="240" w:lineRule="auto"/>
        <w:ind w:firstLine="851"/>
        <w:divId w:val="96234610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Данъкът по ал. 2 става изискуем на последния де</w:t>
      </w:r>
      <w:r w:rsidRPr="002942E2">
        <w:rPr>
          <w:rFonts w:ascii="Times New Roman" w:eastAsia="Times New Roman" w:hAnsi="Times New Roman" w:cs="Times New Roman"/>
          <w:sz w:val="20"/>
          <w:szCs w:val="20"/>
        </w:rPr>
        <w:t>н от календарния месец, следващ месеца на възникване на данъчното събитие по чл. 54.</w:t>
      </w:r>
    </w:p>
    <w:p w:rsidR="00000000" w:rsidRPr="002942E2" w:rsidRDefault="00ED7AF4">
      <w:pPr>
        <w:spacing w:after="0" w:line="240" w:lineRule="auto"/>
        <w:ind w:firstLine="851"/>
        <w:divId w:val="193123047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(Нова - ДВ, бр. 106 от 2008 г., в сила от 01.12.2008 г.) Вносът на стоки, внасяни в личния багаж на пътници, който няма търговски характер, е освободен от данък на баз</w:t>
      </w:r>
      <w:r w:rsidRPr="002942E2">
        <w:rPr>
          <w:rFonts w:ascii="Times New Roman" w:eastAsia="Times New Roman" w:hAnsi="Times New Roman" w:cs="Times New Roman"/>
          <w:sz w:val="20"/>
          <w:szCs w:val="20"/>
        </w:rPr>
        <w:t>ата на парични прагове съответно за сухопътни, морски и въздушни пътници, които се определят с правилника за прилагане на закона.</w:t>
      </w:r>
    </w:p>
    <w:p w:rsidR="00000000" w:rsidRPr="002942E2" w:rsidRDefault="00ED7AF4">
      <w:pPr>
        <w:spacing w:after="0" w:line="240" w:lineRule="auto"/>
        <w:ind w:firstLine="851"/>
        <w:divId w:val="191273892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(Нова - ДВ, бр. 106 от 2008 г., в сила от 01.12.2008 г.) Стойността на личния багаж на пътник, който се внася временно или повторно след неговия временен износ, и стойността на лекарствените продукти, необходими за лични нужди на пътника, се освобождав</w:t>
      </w:r>
      <w:r w:rsidRPr="002942E2">
        <w:rPr>
          <w:rFonts w:ascii="Times New Roman" w:eastAsia="Times New Roman" w:hAnsi="Times New Roman" w:cs="Times New Roman"/>
          <w:sz w:val="20"/>
          <w:szCs w:val="20"/>
        </w:rPr>
        <w:t>ат от данък, без да се вземат предвид праговете по ал. 4.</w:t>
      </w:r>
    </w:p>
    <w:p w:rsidR="00000000" w:rsidRPr="002942E2" w:rsidRDefault="00ED7AF4">
      <w:pPr>
        <w:spacing w:after="0" w:line="240" w:lineRule="auto"/>
        <w:ind w:firstLine="851"/>
        <w:divId w:val="20784043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(Нова - ДВ, бр. 106 от 2008 г., в сила от 01.12.2008 г.) За целите на паричните прагове по ал. 4 стойността на отделна вещ не може да бъде разделяна.</w:t>
      </w:r>
    </w:p>
    <w:p w:rsidR="00000000" w:rsidRPr="002942E2" w:rsidRDefault="00ED7AF4">
      <w:pPr>
        <w:spacing w:after="0" w:line="240" w:lineRule="auto"/>
        <w:ind w:firstLine="851"/>
        <w:divId w:val="113687078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(Нова - ДВ, бр. 106 от 2008 г., в сила о</w:t>
      </w:r>
      <w:r w:rsidRPr="002942E2">
        <w:rPr>
          <w:rFonts w:ascii="Times New Roman" w:eastAsia="Times New Roman" w:hAnsi="Times New Roman" w:cs="Times New Roman"/>
          <w:sz w:val="20"/>
          <w:szCs w:val="20"/>
        </w:rPr>
        <w:t>т 01.12.2008 г.) Освободен от данък е вносът на тютюневи изделия, алкохол и алкохолни напитки, както и вносът на непенливо вино и бира, внасяни в личния багаж на пътници, който няма търговски характер, в количествени прагове, които се определят с правилник</w:t>
      </w:r>
      <w:r w:rsidRPr="002942E2">
        <w:rPr>
          <w:rFonts w:ascii="Times New Roman" w:eastAsia="Times New Roman" w:hAnsi="Times New Roman" w:cs="Times New Roman"/>
          <w:sz w:val="20"/>
          <w:szCs w:val="20"/>
        </w:rPr>
        <w:t>а за прилагане на закона. Това освобождаване не се прилага за пътници на възраст под 17 години.</w:t>
      </w:r>
    </w:p>
    <w:p w:rsidR="00000000" w:rsidRPr="002942E2" w:rsidRDefault="00ED7AF4">
      <w:pPr>
        <w:spacing w:after="0" w:line="240" w:lineRule="auto"/>
        <w:ind w:firstLine="851"/>
        <w:divId w:val="142082779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(Нова - ДВ, бр. 106 от 2008 г., в сила от 01.12.2008 г.) Горивото за всяко отделно превозно средство на пътници, пристигащи от трета страна или територия, с</w:t>
      </w:r>
      <w:r w:rsidRPr="002942E2">
        <w:rPr>
          <w:rFonts w:ascii="Times New Roman" w:eastAsia="Times New Roman" w:hAnsi="Times New Roman" w:cs="Times New Roman"/>
          <w:sz w:val="20"/>
          <w:szCs w:val="20"/>
        </w:rPr>
        <w:t>ъдържащо се в стандартния резервоар, както и не повече от 10 литра гориво в преносим съд е освободено от данък.</w:t>
      </w:r>
    </w:p>
    <w:p w:rsidR="00000000" w:rsidRPr="002942E2" w:rsidRDefault="00ED7AF4">
      <w:pPr>
        <w:spacing w:after="0" w:line="240" w:lineRule="auto"/>
        <w:ind w:firstLine="851"/>
        <w:divId w:val="77798853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(Нова - ДВ, бр. 106 от 2008 г., в сила от 01.12.2008 г.) Стойностите на стоките по ал. 7 и 8 не се вземат предвид при определяне на паричнит</w:t>
      </w:r>
      <w:r w:rsidRPr="002942E2">
        <w:rPr>
          <w:rFonts w:ascii="Times New Roman" w:eastAsia="Times New Roman" w:hAnsi="Times New Roman" w:cs="Times New Roman"/>
          <w:sz w:val="20"/>
          <w:szCs w:val="20"/>
        </w:rPr>
        <w:t>е прагове по ал. 4.</w:t>
      </w:r>
    </w:p>
    <w:p w:rsidR="00000000" w:rsidRPr="002942E2" w:rsidRDefault="00ED7AF4">
      <w:pPr>
        <w:spacing w:after="0" w:line="240" w:lineRule="auto"/>
        <w:ind w:firstLine="851"/>
        <w:divId w:val="168004295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 (Нова - ДВ, бр. 106 от 2008 г., в сила от 01.12.2008 г.) Всяка комбинация на тютюневи изделия за всеки отделен пътник и всяка комбинация на алкохол и алкохолни напитки за всеки отделен пътник не може да надвишава 100 на сто от сбор</w:t>
      </w:r>
      <w:r w:rsidRPr="002942E2">
        <w:rPr>
          <w:rFonts w:ascii="Times New Roman" w:eastAsia="Times New Roman" w:hAnsi="Times New Roman" w:cs="Times New Roman"/>
          <w:sz w:val="20"/>
          <w:szCs w:val="20"/>
        </w:rPr>
        <w:t>а на процентите, формирани от отделните допустими количества.</w:t>
      </w:r>
    </w:p>
    <w:p w:rsidR="00000000" w:rsidRPr="002942E2" w:rsidRDefault="00ED7AF4">
      <w:pPr>
        <w:spacing w:after="0" w:line="240" w:lineRule="auto"/>
        <w:ind w:firstLine="851"/>
        <w:divId w:val="83849904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(11) (Нова - ДВ, бр. 106 от 2008 г., в сила от 01.12.2008 г.) Освободен от данък е вносът на стоки, внасяни в личния багаж, и вносът на тютюневи изделия, алкохол и алкохолни напитки, както и вно</w:t>
      </w:r>
      <w:r w:rsidRPr="002942E2">
        <w:rPr>
          <w:rFonts w:ascii="Times New Roman" w:eastAsia="Times New Roman" w:hAnsi="Times New Roman" w:cs="Times New Roman"/>
          <w:sz w:val="20"/>
          <w:szCs w:val="20"/>
        </w:rPr>
        <w:t>сът на непенливо вино и бира, от екипажи на транспортните средства, използвани за пътуване от трета страна или територия, на базата на парични и количествени прагове, които се определят с правилника за прилагане на закона.</w:t>
      </w:r>
    </w:p>
    <w:p w:rsidR="00000000" w:rsidRPr="002942E2" w:rsidRDefault="00ED7AF4">
      <w:pPr>
        <w:spacing w:after="0" w:line="240" w:lineRule="auto"/>
        <w:ind w:firstLine="851"/>
        <w:divId w:val="66108358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(12) (Нова - ДВ, бр. 106 от 2008 </w:t>
      </w:r>
      <w:r w:rsidRPr="002942E2">
        <w:rPr>
          <w:rFonts w:ascii="Times New Roman" w:eastAsia="Times New Roman" w:hAnsi="Times New Roman" w:cs="Times New Roman"/>
          <w:sz w:val="20"/>
          <w:szCs w:val="20"/>
        </w:rPr>
        <w:t xml:space="preserve">г., в сила от 01.12.2008 г.) Паричните и количествените прагове се прилагат и в случаите, когато пътуването между държави членки включва преминаване транзит през </w:t>
      </w:r>
      <w:r w:rsidRPr="002942E2">
        <w:rPr>
          <w:rFonts w:ascii="Times New Roman" w:eastAsia="Times New Roman" w:hAnsi="Times New Roman" w:cs="Times New Roman"/>
          <w:sz w:val="20"/>
          <w:szCs w:val="20"/>
        </w:rPr>
        <w:lastRenderedPageBreak/>
        <w:t>територията на трета страна или започва от трета територия. Прелитане без кацане не се смята з</w:t>
      </w:r>
      <w:r w:rsidRPr="002942E2">
        <w:rPr>
          <w:rFonts w:ascii="Times New Roman" w:eastAsia="Times New Roman" w:hAnsi="Times New Roman" w:cs="Times New Roman"/>
          <w:sz w:val="20"/>
          <w:szCs w:val="20"/>
        </w:rPr>
        <w:t>а транзит.</w:t>
      </w:r>
    </w:p>
    <w:p w:rsidR="00000000" w:rsidRPr="002942E2" w:rsidRDefault="00ED7AF4">
      <w:pPr>
        <w:spacing w:after="0" w:line="240" w:lineRule="auto"/>
        <w:ind w:firstLine="851"/>
        <w:divId w:val="100913951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(13) (Нова - ДВ, бр. 106 от 2008 г., в сила от 01.12.2008 г.) Алинея 12 не се прилага, когато пътникът може да докаже, че транспортираните в багажа стоки са обложени в държавата членка, където са придобити, и не са обект на възстановяване на дан</w:t>
      </w:r>
      <w:r w:rsidRPr="002942E2">
        <w:rPr>
          <w:rFonts w:ascii="Times New Roman" w:eastAsia="Times New Roman" w:hAnsi="Times New Roman" w:cs="Times New Roman"/>
          <w:sz w:val="20"/>
          <w:szCs w:val="20"/>
        </w:rPr>
        <w:t>ък върху добавената стойност.</w:t>
      </w:r>
    </w:p>
    <w:p w:rsidR="00000000" w:rsidRPr="002942E2" w:rsidRDefault="00ED7AF4">
      <w:pPr>
        <w:spacing w:after="0" w:line="240" w:lineRule="auto"/>
        <w:ind w:firstLine="851"/>
        <w:divId w:val="85754672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(14) (Нова - ДВ, бр. 94 от 2010 г., в сила от 01.01.2011 г.) Освободен от данък е вносът на стоки в рамките на разрешения безмитен внос, когато се:</w:t>
      </w:r>
    </w:p>
    <w:p w:rsidR="00000000" w:rsidRPr="002942E2" w:rsidRDefault="00ED7AF4">
      <w:pPr>
        <w:spacing w:after="0" w:line="240" w:lineRule="auto"/>
        <w:ind w:firstLine="851"/>
        <w:divId w:val="16063853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(отм. - ДВ, бр. 104 от 2020 г., в сила от 01.07.2021 г.)</w:t>
      </w:r>
    </w:p>
    <w:p w:rsidR="00000000" w:rsidRPr="002942E2" w:rsidRDefault="00ED7AF4">
      <w:pPr>
        <w:spacing w:after="0" w:line="240" w:lineRule="auto"/>
        <w:ind w:firstLine="851"/>
        <w:divId w:val="73867366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(доп. - ДВ, бр.</w:t>
      </w:r>
      <w:r w:rsidRPr="002942E2">
        <w:rPr>
          <w:rFonts w:ascii="Times New Roman" w:eastAsia="Times New Roman" w:hAnsi="Times New Roman" w:cs="Times New Roman"/>
          <w:sz w:val="20"/>
          <w:szCs w:val="20"/>
        </w:rPr>
        <w:t xml:space="preserve"> 104 от 2020 г., в сила от 01.07.2021 г.) получават малки пратки на стоки с нетърговски характер, изпратени от трета страна от физическо лице на друго физическо лице в страната, без последното да е заплащало за тях, на обща стойност до левовата равностойно</w:t>
      </w:r>
      <w:r w:rsidRPr="002942E2">
        <w:rPr>
          <w:rFonts w:ascii="Times New Roman" w:eastAsia="Times New Roman" w:hAnsi="Times New Roman" w:cs="Times New Roman"/>
          <w:sz w:val="20"/>
          <w:szCs w:val="20"/>
        </w:rPr>
        <w:t>ст на 45 евро при условията на Директива 2006/79/ЕО на Съвета от 5 октомври 2006 г. относно освобождаване от данъчно облагане на вноса на малки пратки стоки с нетърговски характер от трети страни;</w:t>
      </w:r>
    </w:p>
    <w:p w:rsidR="00000000" w:rsidRPr="002942E2" w:rsidRDefault="00ED7AF4">
      <w:pPr>
        <w:spacing w:after="0" w:line="240" w:lineRule="auto"/>
        <w:ind w:firstLine="851"/>
        <w:divId w:val="133641600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внася лично имущество, получено като наследство;</w:t>
      </w:r>
    </w:p>
    <w:p w:rsidR="00000000" w:rsidRPr="002942E2" w:rsidRDefault="00ED7AF4">
      <w:pPr>
        <w:spacing w:after="0" w:line="240" w:lineRule="auto"/>
        <w:ind w:firstLine="851"/>
        <w:divId w:val="183784335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внас</w:t>
      </w:r>
      <w:r w:rsidRPr="002942E2">
        <w:rPr>
          <w:rFonts w:ascii="Times New Roman" w:eastAsia="Times New Roman" w:hAnsi="Times New Roman" w:cs="Times New Roman"/>
          <w:sz w:val="20"/>
          <w:szCs w:val="20"/>
        </w:rPr>
        <w:t>я употребявано лично имущество от физически лица, които преместват обичайното си място на пребиваване в Европейския съюз;</w:t>
      </w:r>
    </w:p>
    <w:p w:rsidR="00000000" w:rsidRPr="002942E2" w:rsidRDefault="00ED7AF4">
      <w:pPr>
        <w:spacing w:after="0" w:line="240" w:lineRule="auto"/>
        <w:ind w:firstLine="851"/>
        <w:divId w:val="142417903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внася имущество във връзка с встъпване в брак;</w:t>
      </w:r>
    </w:p>
    <w:p w:rsidR="00000000" w:rsidRPr="002942E2" w:rsidRDefault="00ED7AF4">
      <w:pPr>
        <w:spacing w:after="0" w:line="240" w:lineRule="auto"/>
        <w:ind w:firstLine="851"/>
        <w:divId w:val="49789096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6. внася употребявано домакинско имущество след приключване на временно пребиваване </w:t>
      </w:r>
      <w:r w:rsidRPr="002942E2">
        <w:rPr>
          <w:rFonts w:ascii="Times New Roman" w:eastAsia="Times New Roman" w:hAnsi="Times New Roman" w:cs="Times New Roman"/>
          <w:sz w:val="20"/>
          <w:szCs w:val="20"/>
        </w:rPr>
        <w:t>извън Европейския съюз;</w:t>
      </w:r>
    </w:p>
    <w:p w:rsidR="00000000" w:rsidRPr="002942E2" w:rsidRDefault="00ED7AF4">
      <w:pPr>
        <w:spacing w:after="0" w:line="240" w:lineRule="auto"/>
        <w:ind w:firstLine="851"/>
        <w:divId w:val="101380355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внасят ордени, медали и почетни награди;</w:t>
      </w:r>
    </w:p>
    <w:p w:rsidR="00000000" w:rsidRPr="002942E2" w:rsidRDefault="00ED7AF4">
      <w:pPr>
        <w:spacing w:after="0" w:line="240" w:lineRule="auto"/>
        <w:ind w:firstLine="851"/>
        <w:divId w:val="56788554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внасят образци на стоки с незначителна стойност;</w:t>
      </w:r>
    </w:p>
    <w:p w:rsidR="00000000" w:rsidRPr="002942E2" w:rsidRDefault="00ED7AF4">
      <w:pPr>
        <w:spacing w:after="0" w:line="240" w:lineRule="auto"/>
        <w:ind w:firstLine="851"/>
        <w:divId w:val="175099826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внасят подаръци, получени в рамките на международните отношения;</w:t>
      </w:r>
    </w:p>
    <w:p w:rsidR="00000000" w:rsidRPr="002942E2" w:rsidRDefault="00ED7AF4">
      <w:pPr>
        <w:spacing w:after="0" w:line="240" w:lineRule="auto"/>
        <w:ind w:firstLine="851"/>
        <w:divId w:val="141061803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 внасят стоки, предназначени за лична употреба от държавни глави;</w:t>
      </w:r>
    </w:p>
    <w:p w:rsidR="00000000" w:rsidRPr="002942E2" w:rsidRDefault="00ED7AF4">
      <w:pPr>
        <w:spacing w:after="0" w:line="240" w:lineRule="auto"/>
        <w:ind w:firstLine="851"/>
        <w:divId w:val="8692697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11. внасят стоки, предназначени за пострадали от бедствия;</w:t>
      </w:r>
    </w:p>
    <w:p w:rsidR="00000000" w:rsidRPr="002942E2" w:rsidRDefault="00ED7AF4">
      <w:pPr>
        <w:spacing w:after="0" w:line="240" w:lineRule="auto"/>
        <w:ind w:firstLine="851"/>
        <w:divId w:val="7047352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12. (изм. - ДВ, бр. 101 от 2013 г., в сила от 01.01.2014 г.) внасят ковчези, съдържащи тела на починали, и урни, съдържащи прах на покойници, както и цветята, погребалните венци и другите предмети</w:t>
      </w:r>
      <w:r w:rsidRPr="002942E2">
        <w:rPr>
          <w:rFonts w:ascii="Times New Roman" w:eastAsia="Times New Roman" w:hAnsi="Times New Roman" w:cs="Times New Roman"/>
          <w:sz w:val="20"/>
          <w:szCs w:val="20"/>
        </w:rPr>
        <w:t xml:space="preserve"> за украса, които обикновено ги съпровождат;</w:t>
      </w:r>
    </w:p>
    <w:p w:rsidR="00000000" w:rsidRPr="002942E2" w:rsidRDefault="00ED7AF4">
      <w:pPr>
        <w:spacing w:after="0" w:line="240" w:lineRule="auto"/>
        <w:ind w:firstLine="851"/>
        <w:divId w:val="2358685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13. внасят материали за защита на стоки по време на превоз и слама за постилане, фуражи и храни за животни по време на превоз;</w:t>
      </w:r>
    </w:p>
    <w:p w:rsidR="00000000" w:rsidRPr="002942E2" w:rsidRDefault="00ED7AF4">
      <w:pPr>
        <w:spacing w:after="0" w:line="240" w:lineRule="auto"/>
        <w:ind w:firstLine="851"/>
        <w:divId w:val="154628810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14. внася документация;</w:t>
      </w:r>
    </w:p>
    <w:p w:rsidR="00000000" w:rsidRPr="002942E2" w:rsidRDefault="00ED7AF4">
      <w:pPr>
        <w:spacing w:after="0" w:line="240" w:lineRule="auto"/>
        <w:ind w:firstLine="851"/>
        <w:divId w:val="85754913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15. внасят учебни принадлежности, учебни пособия и друго дом</w:t>
      </w:r>
      <w:r w:rsidRPr="002942E2">
        <w:rPr>
          <w:rFonts w:ascii="Times New Roman" w:eastAsia="Times New Roman" w:hAnsi="Times New Roman" w:cs="Times New Roman"/>
          <w:sz w:val="20"/>
          <w:szCs w:val="20"/>
        </w:rPr>
        <w:t>акинско оборудване за ученици или студенти;</w:t>
      </w:r>
    </w:p>
    <w:p w:rsidR="00000000" w:rsidRPr="002942E2" w:rsidRDefault="00ED7AF4">
      <w:pPr>
        <w:spacing w:after="0" w:line="240" w:lineRule="auto"/>
        <w:ind w:firstLine="851"/>
        <w:divId w:val="148165106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16. внасят продукти, добити от селскостопански производител от имоти, разположени в трети страни, намиращи се в непосредствена близост до основното място на стопанска дейност на производителя;</w:t>
      </w:r>
    </w:p>
    <w:p w:rsidR="00000000" w:rsidRPr="002942E2" w:rsidRDefault="00ED7AF4">
      <w:pPr>
        <w:spacing w:after="0" w:line="240" w:lineRule="auto"/>
        <w:ind w:firstLine="851"/>
        <w:divId w:val="65865694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17. внасят семена, </w:t>
      </w:r>
      <w:r w:rsidRPr="002942E2">
        <w:rPr>
          <w:rFonts w:ascii="Times New Roman" w:eastAsia="Times New Roman" w:hAnsi="Times New Roman" w:cs="Times New Roman"/>
          <w:sz w:val="20"/>
          <w:szCs w:val="20"/>
        </w:rPr>
        <w:t>торове и продукти за обработка на почвата и посевите за имот, разположен в непосредствена близост с трета страна, обработван от селскостопански производител, чието основно място на стопанска дейност се намира в съответната трета страна в непосредствена бли</w:t>
      </w:r>
      <w:r w:rsidRPr="002942E2">
        <w:rPr>
          <w:rFonts w:ascii="Times New Roman" w:eastAsia="Times New Roman" w:hAnsi="Times New Roman" w:cs="Times New Roman"/>
          <w:sz w:val="20"/>
          <w:szCs w:val="20"/>
        </w:rPr>
        <w:t>зост до имота;</w:t>
      </w:r>
    </w:p>
    <w:p w:rsidR="00000000" w:rsidRPr="002942E2" w:rsidRDefault="00ED7AF4">
      <w:pPr>
        <w:spacing w:after="0" w:line="240" w:lineRule="auto"/>
        <w:ind w:firstLine="851"/>
        <w:divId w:val="28312227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18. внасят видео- и аудиоматериали от образователен, научен или културен характер, които се предоставят от Организацията на обединените нации или от някоя от нейните специализирани агенции, независимо от тяхното предназначение;</w:t>
      </w:r>
    </w:p>
    <w:p w:rsidR="00000000" w:rsidRPr="002942E2" w:rsidRDefault="00ED7AF4">
      <w:pPr>
        <w:spacing w:after="0" w:line="240" w:lineRule="auto"/>
        <w:ind w:firstLine="851"/>
        <w:divId w:val="105881771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19. внасят пр</w:t>
      </w:r>
      <w:r w:rsidRPr="002942E2">
        <w:rPr>
          <w:rFonts w:ascii="Times New Roman" w:eastAsia="Times New Roman" w:hAnsi="Times New Roman" w:cs="Times New Roman"/>
          <w:sz w:val="20"/>
          <w:szCs w:val="20"/>
        </w:rPr>
        <w:t xml:space="preserve">едмети от колекции и произведения на изкуството от образователен, научен или културен характер, които не са предназначени за продажба и се внасят от музеи, галерии или други институции; освобождаването се прилага само когато стоките са внасят безвъзмездно </w:t>
      </w:r>
      <w:r w:rsidRPr="002942E2">
        <w:rPr>
          <w:rFonts w:ascii="Times New Roman" w:eastAsia="Times New Roman" w:hAnsi="Times New Roman" w:cs="Times New Roman"/>
          <w:sz w:val="20"/>
          <w:szCs w:val="20"/>
        </w:rPr>
        <w:t>или ако се внасят възмездно, не се доставят от данъчно задължено лице;</w:t>
      </w:r>
    </w:p>
    <w:p w:rsidR="00000000" w:rsidRPr="002942E2" w:rsidRDefault="00ED7AF4">
      <w:pPr>
        <w:spacing w:after="0" w:line="240" w:lineRule="auto"/>
        <w:ind w:firstLine="851"/>
        <w:divId w:val="2565995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20. внасят лабораторни животни и биологични или химически вещества, предназначени за изследвания;</w:t>
      </w:r>
    </w:p>
    <w:p w:rsidR="00000000" w:rsidRPr="002942E2" w:rsidRDefault="00ED7AF4">
      <w:pPr>
        <w:spacing w:after="0" w:line="240" w:lineRule="auto"/>
        <w:ind w:firstLine="851"/>
        <w:divId w:val="10470687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21. (изм. - ДВ, бр. 101 от 2013 г., в сила от 01.01.2014 г.) внасят терапевтични вещества с човешки произход и реактиви за определяне на кръвната група и тъканно типизиране;</w:t>
      </w:r>
    </w:p>
    <w:p w:rsidR="00000000" w:rsidRPr="002942E2" w:rsidRDefault="00ED7AF4">
      <w:pPr>
        <w:spacing w:after="0" w:line="240" w:lineRule="auto"/>
        <w:ind w:firstLine="851"/>
        <w:divId w:val="20055465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22. внасят референтни вещества за качествения контрол на медицински продукти;</w:t>
      </w:r>
    </w:p>
    <w:p w:rsidR="00000000" w:rsidRPr="002942E2" w:rsidRDefault="00ED7AF4">
      <w:pPr>
        <w:spacing w:after="0" w:line="240" w:lineRule="auto"/>
        <w:ind w:firstLine="851"/>
        <w:divId w:val="78407882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23. </w:t>
      </w:r>
      <w:r w:rsidRPr="002942E2">
        <w:rPr>
          <w:rFonts w:ascii="Times New Roman" w:eastAsia="Times New Roman" w:hAnsi="Times New Roman" w:cs="Times New Roman"/>
          <w:sz w:val="20"/>
          <w:szCs w:val="20"/>
        </w:rPr>
        <w:t>внасят фармацевтични продукти, използвани при международни спортни прояви;</w:t>
      </w:r>
    </w:p>
    <w:p w:rsidR="00000000" w:rsidRPr="002942E2" w:rsidRDefault="00ED7AF4">
      <w:pPr>
        <w:spacing w:after="0" w:line="240" w:lineRule="auto"/>
        <w:ind w:firstLine="851"/>
        <w:divId w:val="73408441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24. внасят стоки от държавни организации, благотворителни или филантропски организации, получени безвъзмездно от тях;</w:t>
      </w:r>
    </w:p>
    <w:p w:rsidR="00000000" w:rsidRPr="002942E2" w:rsidRDefault="00ED7AF4">
      <w:pPr>
        <w:spacing w:after="0" w:line="240" w:lineRule="auto"/>
        <w:ind w:firstLine="851"/>
        <w:divId w:val="206316869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25. внасят стоки от институции или организации, получени безвъз</w:t>
      </w:r>
      <w:r w:rsidRPr="002942E2">
        <w:rPr>
          <w:rFonts w:ascii="Times New Roman" w:eastAsia="Times New Roman" w:hAnsi="Times New Roman" w:cs="Times New Roman"/>
          <w:sz w:val="20"/>
          <w:szCs w:val="20"/>
        </w:rPr>
        <w:t>мездно от тях, за подпомагане на слепи лица и други лица с увреждания;</w:t>
      </w:r>
    </w:p>
    <w:p w:rsidR="00000000" w:rsidRPr="002942E2" w:rsidRDefault="00ED7AF4">
      <w:pPr>
        <w:spacing w:after="0" w:line="240" w:lineRule="auto"/>
        <w:ind w:firstLine="851"/>
        <w:divId w:val="16463549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26. внасят печатни рекламни материали и предмети с рекламен характер;</w:t>
      </w:r>
    </w:p>
    <w:p w:rsidR="00000000" w:rsidRPr="002942E2" w:rsidRDefault="00ED7AF4">
      <w:pPr>
        <w:spacing w:after="0" w:line="240" w:lineRule="auto"/>
        <w:ind w:firstLine="851"/>
        <w:divId w:val="176784522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27. внасят стоки за използване или консумиране по време на търговски изложения или други подобни прояви;</w:t>
      </w:r>
    </w:p>
    <w:p w:rsidR="00000000" w:rsidRPr="002942E2" w:rsidRDefault="00ED7AF4">
      <w:pPr>
        <w:spacing w:after="0" w:line="240" w:lineRule="auto"/>
        <w:ind w:firstLine="851"/>
        <w:divId w:val="101457474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28. внасят</w:t>
      </w:r>
      <w:r w:rsidRPr="002942E2">
        <w:rPr>
          <w:rFonts w:ascii="Times New Roman" w:eastAsia="Times New Roman" w:hAnsi="Times New Roman" w:cs="Times New Roman"/>
          <w:sz w:val="20"/>
          <w:szCs w:val="20"/>
        </w:rPr>
        <w:t xml:space="preserve"> стоки с цел изпитване, анализиране или проучване;</w:t>
      </w:r>
    </w:p>
    <w:p w:rsidR="00000000" w:rsidRPr="002942E2" w:rsidRDefault="00ED7AF4">
      <w:pPr>
        <w:spacing w:after="0" w:line="240" w:lineRule="auto"/>
        <w:ind w:firstLine="851"/>
        <w:divId w:val="56283694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29. внасят пратки, предназначени за организации за защита на авторското право или за защита на правата на индустриалната и търговската собственост;</w:t>
      </w:r>
    </w:p>
    <w:p w:rsidR="00000000" w:rsidRPr="002942E2" w:rsidRDefault="00ED7AF4">
      <w:pPr>
        <w:spacing w:after="0" w:line="240" w:lineRule="auto"/>
        <w:ind w:firstLine="851"/>
        <w:divId w:val="99726957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30. внасят издания с туристическа информация;</w:t>
      </w:r>
    </w:p>
    <w:p w:rsidR="00000000" w:rsidRPr="002942E2" w:rsidRDefault="00ED7AF4">
      <w:pPr>
        <w:spacing w:after="0" w:line="240" w:lineRule="auto"/>
        <w:ind w:firstLine="851"/>
        <w:divId w:val="210391836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31. внасят </w:t>
      </w:r>
      <w:r w:rsidRPr="002942E2">
        <w:rPr>
          <w:rFonts w:ascii="Times New Roman" w:eastAsia="Times New Roman" w:hAnsi="Times New Roman" w:cs="Times New Roman"/>
          <w:sz w:val="20"/>
          <w:szCs w:val="20"/>
        </w:rPr>
        <w:t>гориво и смазочни материали, намиращи се в стандартните резервоари на сухопътните моторни превозни средства и в специални контейнери;</w:t>
      </w:r>
    </w:p>
    <w:p w:rsidR="00000000" w:rsidRPr="002942E2" w:rsidRDefault="00ED7AF4">
      <w:pPr>
        <w:spacing w:after="0" w:line="240" w:lineRule="auto"/>
        <w:ind w:firstLine="851"/>
        <w:divId w:val="174779964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32. внасят от упълномощени за тази цел от компетентните органи организации за използване при строителството, поддръжката и</w:t>
      </w:r>
      <w:r w:rsidRPr="002942E2">
        <w:rPr>
          <w:rFonts w:ascii="Times New Roman" w:eastAsia="Times New Roman" w:hAnsi="Times New Roman" w:cs="Times New Roman"/>
          <w:sz w:val="20"/>
          <w:szCs w:val="20"/>
        </w:rPr>
        <w:t>ли украсата на гробища, гробове и паметници на жертви на война от трета държава, погребани в Европейския съюз.</w:t>
      </w:r>
    </w:p>
    <w:p w:rsidR="00000000" w:rsidRPr="002942E2" w:rsidRDefault="00ED7AF4">
      <w:pPr>
        <w:spacing w:after="0" w:line="240" w:lineRule="auto"/>
        <w:ind w:firstLine="851"/>
        <w:divId w:val="88187002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(15) (Нова - ДВ, бр. 94 от 2010 г., в сила от 01.01.2011 г.) Освободен от данък е вносът от трети територии на стоки, чийто внос от трети страни </w:t>
      </w:r>
      <w:r w:rsidRPr="002942E2">
        <w:rPr>
          <w:rFonts w:ascii="Times New Roman" w:eastAsia="Times New Roman" w:hAnsi="Times New Roman" w:cs="Times New Roman"/>
          <w:sz w:val="20"/>
          <w:szCs w:val="20"/>
        </w:rPr>
        <w:t>би бил освободен на основание ал. 14.</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65078486"/>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97 от 6 Декември 2016 г.</w:t>
      </w:r>
    </w:p>
    <w:p w:rsidR="00000000" w:rsidRPr="002942E2" w:rsidRDefault="00ED7AF4">
      <w:pPr>
        <w:spacing w:after="0" w:line="240" w:lineRule="auto"/>
        <w:ind w:firstLine="851"/>
        <w:divId w:val="1786073033"/>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Освобождаване от данък при внос</w:t>
      </w:r>
    </w:p>
    <w:p w:rsidR="00000000" w:rsidRPr="002942E2" w:rsidRDefault="00ED7AF4">
      <w:pPr>
        <w:spacing w:after="0" w:line="240" w:lineRule="auto"/>
        <w:ind w:firstLine="851"/>
        <w:divId w:val="54992283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Чл. 58. (1) Освободен от данък е вносът на:</w:t>
      </w:r>
    </w:p>
    <w:p w:rsidR="00000000" w:rsidRPr="002942E2" w:rsidRDefault="00ED7AF4">
      <w:pPr>
        <w:spacing w:after="0" w:line="240" w:lineRule="auto"/>
        <w:ind w:firstLine="851"/>
        <w:divId w:val="77779768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 (отм. - ДВ, бр. 94 от 2010 г., в сила от 01.01.2011 г.)</w:t>
      </w:r>
    </w:p>
    <w:p w:rsidR="00000000" w:rsidRPr="002942E2" w:rsidRDefault="00ED7AF4">
      <w:pPr>
        <w:spacing w:after="0" w:line="240" w:lineRule="auto"/>
        <w:ind w:firstLine="851"/>
        <w:divId w:val="133452792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2. (изм. - ДВ, бр. 94 от 2010 г., </w:t>
      </w:r>
      <w:r w:rsidRPr="002942E2">
        <w:rPr>
          <w:rFonts w:ascii="Times New Roman" w:eastAsia="Times New Roman" w:hAnsi="Times New Roman" w:cs="Times New Roman"/>
          <w:i/>
          <w:iCs/>
          <w:sz w:val="20"/>
          <w:szCs w:val="20"/>
        </w:rPr>
        <w:t>в сила от 01.01.2011 г.) стоки, внасяни от:</w:t>
      </w:r>
    </w:p>
    <w:p w:rsidR="00000000" w:rsidRPr="002942E2" w:rsidRDefault="00ED7AF4">
      <w:pPr>
        <w:spacing w:after="0" w:line="240" w:lineRule="auto"/>
        <w:ind w:firstLine="851"/>
        <w:divId w:val="107127666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а) (изм. - ДВ, бр. 58 от 2016 г.) дипломатически представителства, консулства или членовете на персонала им, които отговарят на условията за освобождаване от мита при внос;</w:t>
      </w:r>
    </w:p>
    <w:p w:rsidR="00000000" w:rsidRPr="002942E2" w:rsidRDefault="00ED7AF4">
      <w:pPr>
        <w:spacing w:after="0" w:line="240" w:lineRule="auto"/>
        <w:ind w:firstLine="851"/>
        <w:divId w:val="194198396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б) Европейския съюз, Европейската общно</w:t>
      </w:r>
      <w:r w:rsidRPr="002942E2">
        <w:rPr>
          <w:rFonts w:ascii="Times New Roman" w:eastAsia="Times New Roman" w:hAnsi="Times New Roman" w:cs="Times New Roman"/>
          <w:i/>
          <w:iCs/>
          <w:sz w:val="20"/>
          <w:szCs w:val="20"/>
        </w:rPr>
        <w:t>ст за атомна енергия, Европейската централна банка, Европейската инвестиционна банка или от органите на Европейския съюз, към които се прилага Протоколът за привилегиите и имунитетите на Европейския съюз, при ограниченията и условията на този протокол и сп</w:t>
      </w:r>
      <w:r w:rsidRPr="002942E2">
        <w:rPr>
          <w:rFonts w:ascii="Times New Roman" w:eastAsia="Times New Roman" w:hAnsi="Times New Roman" w:cs="Times New Roman"/>
          <w:i/>
          <w:iCs/>
          <w:sz w:val="20"/>
          <w:szCs w:val="20"/>
        </w:rPr>
        <w:t>оразуменията за неговото прилагане или споразуменията за седалищата и при условие, че това не води до нарушаване на конкуренцията;</w:t>
      </w:r>
    </w:p>
    <w:p w:rsidR="00000000" w:rsidRPr="002942E2" w:rsidRDefault="00ED7AF4">
      <w:pPr>
        <w:spacing w:after="0" w:line="240" w:lineRule="auto"/>
        <w:ind w:firstLine="851"/>
        <w:divId w:val="127259040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в) международни организации, различни от посочените в буква "б", признати за такива от публичните органи на държавата членка </w:t>
      </w:r>
      <w:r w:rsidRPr="002942E2">
        <w:rPr>
          <w:rFonts w:ascii="Times New Roman" w:eastAsia="Times New Roman" w:hAnsi="Times New Roman" w:cs="Times New Roman"/>
          <w:i/>
          <w:iCs/>
          <w:sz w:val="20"/>
          <w:szCs w:val="20"/>
        </w:rPr>
        <w:t>- домакин, или извършен от членове на такива организации, при ограниченията и условията, установени в международните конвенции за създаване на организациите или в споразуменията за техните седалища;</w:t>
      </w:r>
    </w:p>
    <w:p w:rsidR="00000000" w:rsidRPr="002942E2" w:rsidRDefault="00ED7AF4">
      <w:pPr>
        <w:spacing w:after="0" w:line="240" w:lineRule="auto"/>
        <w:ind w:firstLine="851"/>
        <w:divId w:val="98088936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(изм. - ДВ, бр. 94 от 2012 г., в сила от 01.01.2013 г.</w:t>
      </w:r>
      <w:r w:rsidRPr="002942E2">
        <w:rPr>
          <w:rFonts w:ascii="Times New Roman" w:eastAsia="Times New Roman" w:hAnsi="Times New Roman" w:cs="Times New Roman"/>
          <w:i/>
          <w:iCs/>
          <w:sz w:val="20"/>
          <w:szCs w:val="20"/>
        </w:rPr>
        <w:t>) зъбни протези, внасяни от лекари по дентална медицина или зъботехници, човешки органи, тъкани и клетки, кръв, кръвни съставки и кърма;</w:t>
      </w:r>
    </w:p>
    <w:p w:rsidR="00000000" w:rsidRPr="002942E2" w:rsidRDefault="00ED7AF4">
      <w:pPr>
        <w:spacing w:after="0" w:line="240" w:lineRule="auto"/>
        <w:ind w:firstLine="851"/>
        <w:divId w:val="108410993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учебници и учебни помагала по чл. 41, т. 3 от организациите по чл. 41, т. 1;</w:t>
      </w:r>
    </w:p>
    <w:p w:rsidR="00000000" w:rsidRPr="002942E2" w:rsidRDefault="00ED7AF4">
      <w:pPr>
        <w:spacing w:after="0" w:line="240" w:lineRule="auto"/>
        <w:ind w:firstLine="851"/>
        <w:divId w:val="82616541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5. (изм. - ДВ, бр. 94 от 2010 г., в сил</w:t>
      </w:r>
      <w:r w:rsidRPr="002942E2">
        <w:rPr>
          <w:rFonts w:ascii="Times New Roman" w:eastAsia="Times New Roman" w:hAnsi="Times New Roman" w:cs="Times New Roman"/>
          <w:i/>
          <w:iCs/>
          <w:sz w:val="20"/>
          <w:szCs w:val="20"/>
        </w:rPr>
        <w:t>а от 01.01.2011 г., изм. - ДВ, бр. 101 от 2013 г., в сила от 01.01.2014 г.) продукти на морския риболов, извлечени извън териториалните води на Европейския съюз от кораби, когато продуктите се внасят в пристанища в непреработен вид или след съхраняваща обр</w:t>
      </w:r>
      <w:r w:rsidRPr="002942E2">
        <w:rPr>
          <w:rFonts w:ascii="Times New Roman" w:eastAsia="Times New Roman" w:hAnsi="Times New Roman" w:cs="Times New Roman"/>
          <w:i/>
          <w:iCs/>
          <w:sz w:val="20"/>
          <w:szCs w:val="20"/>
        </w:rPr>
        <w:t>аботка за пазарна реализация, преди да бъдат доставени.</w:t>
      </w:r>
    </w:p>
    <w:p w:rsidR="00000000" w:rsidRPr="002942E2" w:rsidRDefault="00ED7AF4">
      <w:pPr>
        <w:spacing w:after="0" w:line="240" w:lineRule="auto"/>
        <w:ind w:firstLine="851"/>
        <w:divId w:val="110233822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6. (изм. - ДВ, бр. 94 от 2010 г., в сила от 01.01.2011 г.) стоки, когато вносът е последван от вътреобщностна доставка и когато вносителят представи следните данни:</w:t>
      </w:r>
    </w:p>
    <w:p w:rsidR="00000000" w:rsidRPr="002942E2" w:rsidRDefault="00ED7AF4">
      <w:pPr>
        <w:spacing w:after="0" w:line="240" w:lineRule="auto"/>
        <w:ind w:firstLine="851"/>
        <w:divId w:val="69974544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а) идентификационния си номер по чл</w:t>
      </w:r>
      <w:r w:rsidRPr="002942E2">
        <w:rPr>
          <w:rFonts w:ascii="Times New Roman" w:eastAsia="Times New Roman" w:hAnsi="Times New Roman" w:cs="Times New Roman"/>
          <w:i/>
          <w:iCs/>
          <w:sz w:val="20"/>
          <w:szCs w:val="20"/>
        </w:rPr>
        <w:t>. 94, ал. 2;</w:t>
      </w:r>
    </w:p>
    <w:p w:rsidR="00000000" w:rsidRPr="002942E2" w:rsidRDefault="00ED7AF4">
      <w:pPr>
        <w:spacing w:after="0" w:line="240" w:lineRule="auto"/>
        <w:ind w:firstLine="851"/>
        <w:divId w:val="114937101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б) идентификационния номер по ДДС на клиента, за когото се доставят стоките, издаден в друга държава членка, или собствения си идентификационен номер по ДДС, издаден в държавата членка, в която завършва изпращането или превозът на стоките;</w:t>
      </w:r>
    </w:p>
    <w:p w:rsidR="00000000" w:rsidRPr="002942E2" w:rsidRDefault="00ED7AF4">
      <w:pPr>
        <w:spacing w:after="0" w:line="240" w:lineRule="auto"/>
        <w:ind w:firstLine="851"/>
        <w:divId w:val="176337773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в) доказателство, че внесените стоки са предназначени да бъдат превозени или изпратени до друга държава членка по ред, определен с правилника за прилагане на закона;</w:t>
      </w:r>
    </w:p>
    <w:p w:rsidR="00000000" w:rsidRPr="002942E2" w:rsidRDefault="00ED7AF4">
      <w:pPr>
        <w:spacing w:after="0" w:line="240" w:lineRule="auto"/>
        <w:ind w:firstLine="851"/>
        <w:divId w:val="127154756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7. злато от Българската народна банка;</w:t>
      </w:r>
    </w:p>
    <w:p w:rsidR="00000000" w:rsidRPr="002942E2" w:rsidRDefault="00ED7AF4">
      <w:pPr>
        <w:spacing w:after="0" w:line="240" w:lineRule="auto"/>
        <w:ind w:firstLine="851"/>
        <w:divId w:val="70178724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8. (изм. - ДВ, бр. 97 от 2016 г., в сила от 01.01.2</w:t>
      </w:r>
      <w:r w:rsidRPr="002942E2">
        <w:rPr>
          <w:rFonts w:ascii="Times New Roman" w:eastAsia="Times New Roman" w:hAnsi="Times New Roman" w:cs="Times New Roman"/>
          <w:i/>
          <w:iCs/>
          <w:sz w:val="20"/>
          <w:szCs w:val="20"/>
        </w:rPr>
        <w:t>017 г.) въздухоплавателни средства и плавателни съдове по чл. 31, т. 7, както и на резервни части за тях;</w:t>
      </w:r>
    </w:p>
    <w:p w:rsidR="00000000" w:rsidRPr="002942E2" w:rsidRDefault="00ED7AF4">
      <w:pPr>
        <w:spacing w:after="0" w:line="240" w:lineRule="auto"/>
        <w:ind w:firstLine="851"/>
        <w:divId w:val="163375122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9. инвестиционно злато;</w:t>
      </w:r>
    </w:p>
    <w:p w:rsidR="00000000" w:rsidRPr="002942E2" w:rsidRDefault="00ED7AF4">
      <w:pPr>
        <w:spacing w:after="0" w:line="240" w:lineRule="auto"/>
        <w:ind w:firstLine="851"/>
        <w:divId w:val="94183754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10. (изм. - ДВ, бр. 94 от 2010 г., в сила от 01.01.2011 г.) газ чрез система за природен газ или чрез мрежа, свързана с такава</w:t>
      </w:r>
      <w:r w:rsidRPr="002942E2">
        <w:rPr>
          <w:rFonts w:ascii="Times New Roman" w:eastAsia="Times New Roman" w:hAnsi="Times New Roman" w:cs="Times New Roman"/>
          <w:i/>
          <w:iCs/>
          <w:sz w:val="20"/>
          <w:szCs w:val="20"/>
        </w:rPr>
        <w:t xml:space="preserve"> система, или захранен от плавателен съд, транспортиращ газ, в система за природен газ или мрежа от газопроводи преди такава система, на електроенергия или на топлинна или хладилна енергия чрез топлофикационни или охладителни мрежи;</w:t>
      </w:r>
    </w:p>
    <w:p w:rsidR="00000000" w:rsidRPr="002942E2" w:rsidRDefault="00ED7AF4">
      <w:pPr>
        <w:spacing w:after="0" w:line="240" w:lineRule="auto"/>
        <w:ind w:firstLine="851"/>
        <w:divId w:val="89574615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11. (изм. - ДВ, бр. 94 </w:t>
      </w:r>
      <w:r w:rsidRPr="002942E2">
        <w:rPr>
          <w:rFonts w:ascii="Times New Roman" w:eastAsia="Times New Roman" w:hAnsi="Times New Roman" w:cs="Times New Roman"/>
          <w:i/>
          <w:iCs/>
          <w:sz w:val="20"/>
          <w:szCs w:val="20"/>
        </w:rPr>
        <w:t>от 2010 г., в сила от 01.01.2011 г.) официални публикации, издадени под контрола на органите на държавата или територията на износа, на международни организации, публични структури и публичноправни образувания, установени в държавата или територията на изн</w:t>
      </w:r>
      <w:r w:rsidRPr="002942E2">
        <w:rPr>
          <w:rFonts w:ascii="Times New Roman" w:eastAsia="Times New Roman" w:hAnsi="Times New Roman" w:cs="Times New Roman"/>
          <w:i/>
          <w:iCs/>
          <w:sz w:val="20"/>
          <w:szCs w:val="20"/>
        </w:rPr>
        <w:t>оса, и печатни материали, разпространявани в условията на избори за Европейския парламент или в условията на национални избори в държавата, в която печатните материали се издават от чуждестранни политически организации, официално признати като такива в дър</w:t>
      </w:r>
      <w:r w:rsidRPr="002942E2">
        <w:rPr>
          <w:rFonts w:ascii="Times New Roman" w:eastAsia="Times New Roman" w:hAnsi="Times New Roman" w:cs="Times New Roman"/>
          <w:i/>
          <w:iCs/>
          <w:sz w:val="20"/>
          <w:szCs w:val="20"/>
        </w:rPr>
        <w:t>жавите членки, доколкото тези публикации и печатни материали са обложени с данък в държавата или територията на износа и не се ползват от освобождаване от данък при износ;</w:t>
      </w:r>
    </w:p>
    <w:p w:rsidR="00000000" w:rsidRPr="002942E2" w:rsidRDefault="00ED7AF4">
      <w:pPr>
        <w:spacing w:after="0" w:line="240" w:lineRule="auto"/>
        <w:ind w:firstLine="851"/>
        <w:divId w:val="31021086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lastRenderedPageBreak/>
        <w:t>12. (изм. - ДВ, бр. 94 от 2010 г., в сила от 01.01.2011 г.) чистокръвни коне на възр</w:t>
      </w:r>
      <w:r w:rsidRPr="002942E2">
        <w:rPr>
          <w:rFonts w:ascii="Times New Roman" w:eastAsia="Times New Roman" w:hAnsi="Times New Roman" w:cs="Times New Roman"/>
          <w:i/>
          <w:iCs/>
          <w:sz w:val="20"/>
          <w:szCs w:val="20"/>
        </w:rPr>
        <w:t>аст не повече от 6 месеца, които са родени в трета държава или територия от животно, оплодено в Европейския съюз и впоследствие временно изнесено за раждането;</w:t>
      </w:r>
    </w:p>
    <w:p w:rsidR="00000000" w:rsidRPr="002942E2" w:rsidRDefault="00ED7AF4">
      <w:pPr>
        <w:spacing w:after="0" w:line="240" w:lineRule="auto"/>
        <w:ind w:firstLine="851"/>
        <w:divId w:val="156618127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13. стоки, които се унищожават или изоставят в полза на държавата по реда на митническото законо</w:t>
      </w:r>
      <w:r w:rsidRPr="002942E2">
        <w:rPr>
          <w:rFonts w:ascii="Times New Roman" w:eastAsia="Times New Roman" w:hAnsi="Times New Roman" w:cs="Times New Roman"/>
          <w:i/>
          <w:iCs/>
          <w:sz w:val="20"/>
          <w:szCs w:val="20"/>
        </w:rPr>
        <w:t>дателство, както и на безвъзмездно предоставени стоки, които са изоставени и отнети в полза на държавата, с изключение на моторни превозни средства;</w:t>
      </w:r>
    </w:p>
    <w:p w:rsidR="00000000" w:rsidRPr="002942E2" w:rsidRDefault="00ED7AF4">
      <w:pPr>
        <w:spacing w:after="0" w:line="240" w:lineRule="auto"/>
        <w:ind w:firstLine="851"/>
        <w:divId w:val="35615333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14. стоки под митнически контрол, които са унищожени или безвъзвратно загубени поради причина, свързана с е</w:t>
      </w:r>
      <w:r w:rsidRPr="002942E2">
        <w:rPr>
          <w:rFonts w:ascii="Times New Roman" w:eastAsia="Times New Roman" w:hAnsi="Times New Roman" w:cs="Times New Roman"/>
          <w:i/>
          <w:iCs/>
          <w:sz w:val="20"/>
          <w:szCs w:val="20"/>
        </w:rPr>
        <w:t>стеството на стоките, или поради непреодолима сила;</w:t>
      </w:r>
    </w:p>
    <w:p w:rsidR="00000000" w:rsidRPr="002942E2" w:rsidRDefault="00ED7AF4">
      <w:pPr>
        <w:spacing w:after="0" w:line="240" w:lineRule="auto"/>
        <w:ind w:firstLine="851"/>
        <w:divId w:val="88992510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15. (отм. - ДВ, бр. 94 от 2010 г., в сила от 01.01.2011 г.)</w:t>
      </w:r>
    </w:p>
    <w:p w:rsidR="00000000" w:rsidRPr="002942E2" w:rsidRDefault="00ED7AF4">
      <w:pPr>
        <w:spacing w:after="0" w:line="240" w:lineRule="auto"/>
        <w:ind w:firstLine="851"/>
        <w:divId w:val="190999553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16. стоки, които са били временно изнесени за ремонт или поправка, ако са изпълнени условията, предвидени в митническото законодателство;</w:t>
      </w:r>
    </w:p>
    <w:p w:rsidR="00000000" w:rsidRPr="002942E2" w:rsidRDefault="00ED7AF4">
      <w:pPr>
        <w:spacing w:after="0" w:line="240" w:lineRule="auto"/>
        <w:ind w:firstLine="851"/>
        <w:divId w:val="59147854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17. (и</w:t>
      </w:r>
      <w:r w:rsidRPr="002942E2">
        <w:rPr>
          <w:rFonts w:ascii="Times New Roman" w:eastAsia="Times New Roman" w:hAnsi="Times New Roman" w:cs="Times New Roman"/>
          <w:i/>
          <w:iCs/>
          <w:sz w:val="20"/>
          <w:szCs w:val="20"/>
        </w:rPr>
        <w:t>зм. - ДВ, бр. 94 от 2010 г., в сила от 01.01.2011 г., изм. - ДВ, бр. 58 от 2016 г.) стоки, които се връщат от лицето износител при запазване на състоянието, в което са били изнесени, освен нормалното износване при тяхната употреба, когато същите стоки са о</w:t>
      </w:r>
      <w:r w:rsidRPr="002942E2">
        <w:rPr>
          <w:rFonts w:ascii="Times New Roman" w:eastAsia="Times New Roman" w:hAnsi="Times New Roman" w:cs="Times New Roman"/>
          <w:i/>
          <w:iCs/>
          <w:sz w:val="20"/>
          <w:szCs w:val="20"/>
        </w:rPr>
        <w:t>свободени от вносни мита;</w:t>
      </w:r>
    </w:p>
    <w:p w:rsidR="00000000" w:rsidRPr="002942E2" w:rsidRDefault="00ED7AF4">
      <w:pPr>
        <w:spacing w:after="0" w:line="240" w:lineRule="auto"/>
        <w:ind w:firstLine="851"/>
        <w:divId w:val="138047525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18. (изм. - ДВ, бр. 58 от 2016 г.) моторни превозни средства, противозаконно отнети или откраднати и за които дължимите вносни мита са възстановени или опростени по реда на митническото законодателство.</w:t>
      </w:r>
    </w:p>
    <w:p w:rsidR="00000000" w:rsidRPr="002942E2" w:rsidRDefault="00ED7AF4">
      <w:pPr>
        <w:spacing w:after="0" w:line="240" w:lineRule="auto"/>
        <w:ind w:firstLine="851"/>
        <w:divId w:val="52417669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Когато вносителят на ст</w:t>
      </w:r>
      <w:r w:rsidRPr="002942E2">
        <w:rPr>
          <w:rFonts w:ascii="Times New Roman" w:eastAsia="Times New Roman" w:hAnsi="Times New Roman" w:cs="Times New Roman"/>
          <w:i/>
          <w:iCs/>
          <w:sz w:val="20"/>
          <w:szCs w:val="20"/>
        </w:rPr>
        <w:t>оките по ал. 1, т. 6 не се снабди с документите по чл. 53, ал. 2 до изтичане на календарния месец, следващ месеца на възникване на данъчното събитие по чл. 54, данъкът по вноса става изискуем от вносителя.</w:t>
      </w:r>
    </w:p>
    <w:p w:rsidR="00000000" w:rsidRPr="002942E2" w:rsidRDefault="00ED7AF4">
      <w:pPr>
        <w:spacing w:after="0" w:line="240" w:lineRule="auto"/>
        <w:ind w:firstLine="851"/>
        <w:divId w:val="161057656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Данъкът по ал. 2 става изискуем на последния д</w:t>
      </w:r>
      <w:r w:rsidRPr="002942E2">
        <w:rPr>
          <w:rFonts w:ascii="Times New Roman" w:eastAsia="Times New Roman" w:hAnsi="Times New Roman" w:cs="Times New Roman"/>
          <w:i/>
          <w:iCs/>
          <w:sz w:val="20"/>
          <w:szCs w:val="20"/>
        </w:rPr>
        <w:t>ен от календарния месец, следващ месеца на възникване на данъчното събитие по чл. 54.</w:t>
      </w:r>
    </w:p>
    <w:p w:rsidR="00000000" w:rsidRPr="002942E2" w:rsidRDefault="00ED7AF4">
      <w:pPr>
        <w:spacing w:after="0" w:line="240" w:lineRule="auto"/>
        <w:ind w:firstLine="851"/>
        <w:divId w:val="99113333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(Нова - ДВ, бр. 106 от 2008 г., в сила от 01.12.2008 г.) Вносът на стоки, внасяни в личния багаж на пътници, който няма търговски характер, е освободен от данък на ба</w:t>
      </w:r>
      <w:r w:rsidRPr="002942E2">
        <w:rPr>
          <w:rFonts w:ascii="Times New Roman" w:eastAsia="Times New Roman" w:hAnsi="Times New Roman" w:cs="Times New Roman"/>
          <w:i/>
          <w:iCs/>
          <w:sz w:val="20"/>
          <w:szCs w:val="20"/>
        </w:rPr>
        <w:t>зата на парични прагове съответно за сухопътни, морски и въздушни пътници, които се определят с правилника за прилагане на закона.</w:t>
      </w:r>
    </w:p>
    <w:p w:rsidR="00000000" w:rsidRPr="002942E2" w:rsidRDefault="00ED7AF4">
      <w:pPr>
        <w:spacing w:after="0" w:line="240" w:lineRule="auto"/>
        <w:ind w:firstLine="851"/>
        <w:divId w:val="172760166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(5) (Нова - ДВ, бр. 106 от 2008 г., в сила от 01.12.2008 г.) Стойността на личния багаж на пътник, който се внася временно ил</w:t>
      </w:r>
      <w:r w:rsidRPr="002942E2">
        <w:rPr>
          <w:rFonts w:ascii="Times New Roman" w:eastAsia="Times New Roman" w:hAnsi="Times New Roman" w:cs="Times New Roman"/>
          <w:i/>
          <w:iCs/>
          <w:sz w:val="20"/>
          <w:szCs w:val="20"/>
        </w:rPr>
        <w:t>и повторно след неговия временен износ, и стойността на лекарствените продукти, необходими за лични нужди на пътника, се освобождават от данък, без да се вземат предвид праговете по ал. 4.</w:t>
      </w:r>
    </w:p>
    <w:p w:rsidR="00000000" w:rsidRPr="002942E2" w:rsidRDefault="00ED7AF4">
      <w:pPr>
        <w:spacing w:after="0" w:line="240" w:lineRule="auto"/>
        <w:ind w:firstLine="851"/>
        <w:divId w:val="157577232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(6) (Нова - ДВ, бр. 106 от 2008 г., в сила от 01.12.2008 г.) За цел</w:t>
      </w:r>
      <w:r w:rsidRPr="002942E2">
        <w:rPr>
          <w:rFonts w:ascii="Times New Roman" w:eastAsia="Times New Roman" w:hAnsi="Times New Roman" w:cs="Times New Roman"/>
          <w:i/>
          <w:iCs/>
          <w:sz w:val="20"/>
          <w:szCs w:val="20"/>
        </w:rPr>
        <w:t>ите на паричните прагове по ал. 4 стойността на отделна вещ не може да бъде разделяна.</w:t>
      </w:r>
    </w:p>
    <w:p w:rsidR="00000000" w:rsidRPr="002942E2" w:rsidRDefault="00ED7AF4">
      <w:pPr>
        <w:spacing w:after="0" w:line="240" w:lineRule="auto"/>
        <w:ind w:firstLine="851"/>
        <w:divId w:val="18024432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(7) (Нова - ДВ, бр. 106 от 2008 г., в сила от 01.12.2008 г.) Освободен от данък е вносът на тютюневи изделия, алкохол и алкохолни напитки, както и вносът на непенливо ви</w:t>
      </w:r>
      <w:r w:rsidRPr="002942E2">
        <w:rPr>
          <w:rFonts w:ascii="Times New Roman" w:eastAsia="Times New Roman" w:hAnsi="Times New Roman" w:cs="Times New Roman"/>
          <w:i/>
          <w:iCs/>
          <w:sz w:val="20"/>
          <w:szCs w:val="20"/>
        </w:rPr>
        <w:t>но и бира, внасяни в личния багаж на пътници, който няма търговски характер, в количествени прагове, които се определят с правилника за прилагане на закона. Това освобождаване не се прилага за пътници на възраст под 17 години.</w:t>
      </w:r>
    </w:p>
    <w:p w:rsidR="00000000" w:rsidRPr="002942E2" w:rsidRDefault="00ED7AF4">
      <w:pPr>
        <w:spacing w:after="0" w:line="240" w:lineRule="auto"/>
        <w:ind w:firstLine="851"/>
        <w:divId w:val="58237276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(8) (Нова - ДВ, бр. 106 от 20</w:t>
      </w:r>
      <w:r w:rsidRPr="002942E2">
        <w:rPr>
          <w:rFonts w:ascii="Times New Roman" w:eastAsia="Times New Roman" w:hAnsi="Times New Roman" w:cs="Times New Roman"/>
          <w:i/>
          <w:iCs/>
          <w:sz w:val="20"/>
          <w:szCs w:val="20"/>
        </w:rPr>
        <w:t>08 г., в сила от 01.12.2008 г.) Горивото за всяко отделно превозно средство на пътници, пристигащи от трета страна или територия, съдържащо се в стандартния резервоар, както и не повече от 10 литра гориво в преносим съд е освободено от данък.</w:t>
      </w:r>
    </w:p>
    <w:p w:rsidR="00000000" w:rsidRPr="002942E2" w:rsidRDefault="00ED7AF4">
      <w:pPr>
        <w:spacing w:after="0" w:line="240" w:lineRule="auto"/>
        <w:ind w:firstLine="851"/>
        <w:divId w:val="183279684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(9) (Нова - Д</w:t>
      </w:r>
      <w:r w:rsidRPr="002942E2">
        <w:rPr>
          <w:rFonts w:ascii="Times New Roman" w:eastAsia="Times New Roman" w:hAnsi="Times New Roman" w:cs="Times New Roman"/>
          <w:i/>
          <w:iCs/>
          <w:sz w:val="20"/>
          <w:szCs w:val="20"/>
        </w:rPr>
        <w:t>В, бр. 106 от 2008 г., в сила от 01.12.2008 г.) Стойностите на стоките по ал. 7 и 8 не се вземат предвид при определяне на паричните прагове по ал. 4.</w:t>
      </w:r>
    </w:p>
    <w:p w:rsidR="00000000" w:rsidRPr="002942E2" w:rsidRDefault="00ED7AF4">
      <w:pPr>
        <w:spacing w:after="0" w:line="240" w:lineRule="auto"/>
        <w:ind w:firstLine="851"/>
        <w:divId w:val="48551049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(10) (Нова - ДВ, бр. 106 от 2008 г., в сила от 01.12.2008 г.) Всяка комбинация на тютюневи изделия за все</w:t>
      </w:r>
      <w:r w:rsidRPr="002942E2">
        <w:rPr>
          <w:rFonts w:ascii="Times New Roman" w:eastAsia="Times New Roman" w:hAnsi="Times New Roman" w:cs="Times New Roman"/>
          <w:i/>
          <w:iCs/>
          <w:sz w:val="20"/>
          <w:szCs w:val="20"/>
        </w:rPr>
        <w:t>ки отделен пътник и всяка комбинация на алкохол и алкохолни напитки за всеки отделен пътник не може да надвишава 100 на сто от сбора на процентите, формирани от отделните допустими количества.</w:t>
      </w:r>
    </w:p>
    <w:p w:rsidR="00000000" w:rsidRPr="002942E2" w:rsidRDefault="00ED7AF4">
      <w:pPr>
        <w:spacing w:after="0" w:line="240" w:lineRule="auto"/>
        <w:ind w:firstLine="851"/>
        <w:divId w:val="12408341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(11) (Нова - ДВ, бр. 106 от 2008 г., в сила от 01.12.2008 г.) О</w:t>
      </w:r>
      <w:r w:rsidRPr="002942E2">
        <w:rPr>
          <w:rFonts w:ascii="Times New Roman" w:eastAsia="Times New Roman" w:hAnsi="Times New Roman" w:cs="Times New Roman"/>
          <w:i/>
          <w:iCs/>
          <w:sz w:val="20"/>
          <w:szCs w:val="20"/>
        </w:rPr>
        <w:t xml:space="preserve">свободен от данък е вносът на стоки, внасяни в личния багаж, и вносът на тютюневи изделия, алкохол и алкохолни напитки, както и вносът на непенливо вино и бира, от екипажи на транспортните средства, използвани за пътуване от трета страна или територия, на </w:t>
      </w:r>
      <w:r w:rsidRPr="002942E2">
        <w:rPr>
          <w:rFonts w:ascii="Times New Roman" w:eastAsia="Times New Roman" w:hAnsi="Times New Roman" w:cs="Times New Roman"/>
          <w:i/>
          <w:iCs/>
          <w:sz w:val="20"/>
          <w:szCs w:val="20"/>
        </w:rPr>
        <w:t>базата на парични и количествени прагове, които се определят с правилника за прилагане на закона.</w:t>
      </w:r>
    </w:p>
    <w:p w:rsidR="00000000" w:rsidRPr="002942E2" w:rsidRDefault="00ED7AF4">
      <w:pPr>
        <w:spacing w:after="0" w:line="240" w:lineRule="auto"/>
        <w:ind w:firstLine="851"/>
        <w:divId w:val="78731531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(12) (Нова - ДВ, бр. 106 от 2008 г., в сила от 01.12.2008 г.) Паричните и количествените прагове се прилагат и в случаите, когато пътуването между държави чле</w:t>
      </w:r>
      <w:r w:rsidRPr="002942E2">
        <w:rPr>
          <w:rFonts w:ascii="Times New Roman" w:eastAsia="Times New Roman" w:hAnsi="Times New Roman" w:cs="Times New Roman"/>
          <w:i/>
          <w:iCs/>
          <w:sz w:val="20"/>
          <w:szCs w:val="20"/>
        </w:rPr>
        <w:t>нки включва преминаване транзит през територията на трета страна или започва от трета територия. Прелитане без кацане не се смята за транзит.</w:t>
      </w:r>
    </w:p>
    <w:p w:rsidR="00000000" w:rsidRPr="002942E2" w:rsidRDefault="00ED7AF4">
      <w:pPr>
        <w:spacing w:after="0" w:line="240" w:lineRule="auto"/>
        <w:ind w:firstLine="851"/>
        <w:divId w:val="118837230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(13) (Нова - ДВ, бр. 106 от 2008 г., в сила от 01.12.2008 г.) Алинея 12 не се прилага, когато пътникът може да док</w:t>
      </w:r>
      <w:r w:rsidRPr="002942E2">
        <w:rPr>
          <w:rFonts w:ascii="Times New Roman" w:eastAsia="Times New Roman" w:hAnsi="Times New Roman" w:cs="Times New Roman"/>
          <w:i/>
          <w:iCs/>
          <w:sz w:val="20"/>
          <w:szCs w:val="20"/>
        </w:rPr>
        <w:t>аже, че транспортираните в багажа стоки са обложени в държавата членка, където са придобити, и не са обект на възстановяване на данък върху добавената стойност.</w:t>
      </w:r>
    </w:p>
    <w:p w:rsidR="00000000" w:rsidRPr="002942E2" w:rsidRDefault="00ED7AF4">
      <w:pPr>
        <w:spacing w:after="0" w:line="240" w:lineRule="auto"/>
        <w:ind w:firstLine="851"/>
        <w:divId w:val="76634402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(14) (Нова - ДВ, бр. 94 от 2010 г., в сила от 01.01.2011 г.) Освободен от данък е вносът на сто</w:t>
      </w:r>
      <w:r w:rsidRPr="002942E2">
        <w:rPr>
          <w:rFonts w:ascii="Times New Roman" w:eastAsia="Times New Roman" w:hAnsi="Times New Roman" w:cs="Times New Roman"/>
          <w:i/>
          <w:iCs/>
          <w:sz w:val="20"/>
          <w:szCs w:val="20"/>
        </w:rPr>
        <w:t>ки в рамките на разрешения безмитен внос, когато се:</w:t>
      </w:r>
    </w:p>
    <w:p w:rsidR="00000000" w:rsidRPr="002942E2" w:rsidRDefault="00ED7AF4">
      <w:pPr>
        <w:spacing w:after="0" w:line="240" w:lineRule="auto"/>
        <w:ind w:firstLine="851"/>
        <w:divId w:val="171897120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lastRenderedPageBreak/>
        <w:t>1. внасят стоки на обща стойност не повече от 30 лв.;</w:t>
      </w:r>
    </w:p>
    <w:p w:rsidR="00000000" w:rsidRPr="002942E2" w:rsidRDefault="00ED7AF4">
      <w:pPr>
        <w:spacing w:after="0" w:line="240" w:lineRule="auto"/>
        <w:ind w:firstLine="851"/>
        <w:divId w:val="163528350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получават малки пратки на стоки с нетърговски характер, изпратени от трета страна от физическо лице на друго физическо лице в страната, без послед</w:t>
      </w:r>
      <w:r w:rsidRPr="002942E2">
        <w:rPr>
          <w:rFonts w:ascii="Times New Roman" w:eastAsia="Times New Roman" w:hAnsi="Times New Roman" w:cs="Times New Roman"/>
          <w:i/>
          <w:iCs/>
          <w:sz w:val="20"/>
          <w:szCs w:val="20"/>
        </w:rPr>
        <w:t>ното да е заплащало за тях, на обща стойност до левовата равностойност на 45 евро;</w:t>
      </w:r>
    </w:p>
    <w:p w:rsidR="00000000" w:rsidRPr="002942E2" w:rsidRDefault="00ED7AF4">
      <w:pPr>
        <w:spacing w:after="0" w:line="240" w:lineRule="auto"/>
        <w:ind w:firstLine="851"/>
        <w:divId w:val="178149234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внася лично имущество, получено като наследство;</w:t>
      </w:r>
    </w:p>
    <w:p w:rsidR="00000000" w:rsidRPr="002942E2" w:rsidRDefault="00ED7AF4">
      <w:pPr>
        <w:spacing w:after="0" w:line="240" w:lineRule="auto"/>
        <w:ind w:firstLine="851"/>
        <w:divId w:val="69115264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внася употребявано лично имущество от физически лица, които преместват обичайното си място на пребиваване в Европейския съюз;</w:t>
      </w:r>
    </w:p>
    <w:p w:rsidR="00000000" w:rsidRPr="002942E2" w:rsidRDefault="00ED7AF4">
      <w:pPr>
        <w:spacing w:after="0" w:line="240" w:lineRule="auto"/>
        <w:ind w:firstLine="851"/>
        <w:divId w:val="826023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5. внася имущество във връзка с встъпване в брак;</w:t>
      </w:r>
    </w:p>
    <w:p w:rsidR="00000000" w:rsidRPr="002942E2" w:rsidRDefault="00ED7AF4">
      <w:pPr>
        <w:spacing w:after="0" w:line="240" w:lineRule="auto"/>
        <w:ind w:firstLine="851"/>
        <w:divId w:val="19157256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6. внася употребявано домакинско имущество след приключване на временно преби</w:t>
      </w:r>
      <w:r w:rsidRPr="002942E2">
        <w:rPr>
          <w:rFonts w:ascii="Times New Roman" w:eastAsia="Times New Roman" w:hAnsi="Times New Roman" w:cs="Times New Roman"/>
          <w:i/>
          <w:iCs/>
          <w:sz w:val="20"/>
          <w:szCs w:val="20"/>
        </w:rPr>
        <w:t>ваване извън Европейския съюз;</w:t>
      </w:r>
    </w:p>
    <w:p w:rsidR="00000000" w:rsidRPr="002942E2" w:rsidRDefault="00ED7AF4">
      <w:pPr>
        <w:spacing w:after="0" w:line="240" w:lineRule="auto"/>
        <w:ind w:firstLine="851"/>
        <w:divId w:val="196217929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7. внасят ордени, медали и почетни награди;</w:t>
      </w:r>
    </w:p>
    <w:p w:rsidR="00000000" w:rsidRPr="002942E2" w:rsidRDefault="00ED7AF4">
      <w:pPr>
        <w:spacing w:after="0" w:line="240" w:lineRule="auto"/>
        <w:ind w:firstLine="851"/>
        <w:divId w:val="21759186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8. внасят образци на стоки с незначителна стойност;</w:t>
      </w:r>
    </w:p>
    <w:p w:rsidR="00000000" w:rsidRPr="002942E2" w:rsidRDefault="00ED7AF4">
      <w:pPr>
        <w:spacing w:after="0" w:line="240" w:lineRule="auto"/>
        <w:ind w:firstLine="851"/>
        <w:divId w:val="168690302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9. внасят подаръци, получени в рамките на международните отношения;</w:t>
      </w:r>
    </w:p>
    <w:p w:rsidR="00000000" w:rsidRPr="002942E2" w:rsidRDefault="00ED7AF4">
      <w:pPr>
        <w:spacing w:after="0" w:line="240" w:lineRule="auto"/>
        <w:ind w:firstLine="851"/>
        <w:divId w:val="207978553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10. внасят стоки, предназначени за лична употреба от държавни</w:t>
      </w:r>
      <w:r w:rsidRPr="002942E2">
        <w:rPr>
          <w:rFonts w:ascii="Times New Roman" w:eastAsia="Times New Roman" w:hAnsi="Times New Roman" w:cs="Times New Roman"/>
          <w:i/>
          <w:iCs/>
          <w:sz w:val="20"/>
          <w:szCs w:val="20"/>
        </w:rPr>
        <w:t xml:space="preserve"> глави;</w:t>
      </w:r>
    </w:p>
    <w:p w:rsidR="00000000" w:rsidRPr="002942E2" w:rsidRDefault="00ED7AF4">
      <w:pPr>
        <w:spacing w:after="0" w:line="240" w:lineRule="auto"/>
        <w:ind w:firstLine="851"/>
        <w:divId w:val="44612474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11. внасят стоки, предназначени за пострадали от бедствия;</w:t>
      </w:r>
    </w:p>
    <w:p w:rsidR="00000000" w:rsidRPr="002942E2" w:rsidRDefault="00ED7AF4">
      <w:pPr>
        <w:spacing w:after="0" w:line="240" w:lineRule="auto"/>
        <w:ind w:firstLine="851"/>
        <w:divId w:val="33157151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12. (изм. - ДВ, бр. 101 от 2013 г., в сила от 01.01.2014 г.) внасят ковчези, съдържащи тела на починали, и урни, съдържащи прах на покойници, както и цветята, погребалните венци и другите п</w:t>
      </w:r>
      <w:r w:rsidRPr="002942E2">
        <w:rPr>
          <w:rFonts w:ascii="Times New Roman" w:eastAsia="Times New Roman" w:hAnsi="Times New Roman" w:cs="Times New Roman"/>
          <w:i/>
          <w:iCs/>
          <w:sz w:val="20"/>
          <w:szCs w:val="20"/>
        </w:rPr>
        <w:t>редмети за украса, които обикновено ги съпровождат;</w:t>
      </w:r>
    </w:p>
    <w:p w:rsidR="00000000" w:rsidRPr="002942E2" w:rsidRDefault="00ED7AF4">
      <w:pPr>
        <w:spacing w:after="0" w:line="240" w:lineRule="auto"/>
        <w:ind w:firstLine="851"/>
        <w:divId w:val="150616835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13. внасят материали за защита на стоки по време на превоз и слама за постилане, фуражи и храни за животни по време на превоз;</w:t>
      </w:r>
    </w:p>
    <w:p w:rsidR="00000000" w:rsidRPr="002942E2" w:rsidRDefault="00ED7AF4">
      <w:pPr>
        <w:spacing w:after="0" w:line="240" w:lineRule="auto"/>
        <w:ind w:firstLine="851"/>
        <w:divId w:val="162411454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14. внася документация;</w:t>
      </w:r>
    </w:p>
    <w:p w:rsidR="00000000" w:rsidRPr="002942E2" w:rsidRDefault="00ED7AF4">
      <w:pPr>
        <w:spacing w:after="0" w:line="240" w:lineRule="auto"/>
        <w:ind w:firstLine="851"/>
        <w:divId w:val="171986478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15. внасят учебни принадлежности, учебни пособия и др</w:t>
      </w:r>
      <w:r w:rsidRPr="002942E2">
        <w:rPr>
          <w:rFonts w:ascii="Times New Roman" w:eastAsia="Times New Roman" w:hAnsi="Times New Roman" w:cs="Times New Roman"/>
          <w:i/>
          <w:iCs/>
          <w:sz w:val="20"/>
          <w:szCs w:val="20"/>
        </w:rPr>
        <w:t>уго домакинско оборудване за ученици или студенти;</w:t>
      </w:r>
    </w:p>
    <w:p w:rsidR="00000000" w:rsidRPr="002942E2" w:rsidRDefault="00ED7AF4">
      <w:pPr>
        <w:spacing w:after="0" w:line="240" w:lineRule="auto"/>
        <w:ind w:firstLine="851"/>
        <w:divId w:val="111728994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16. внасят продукти, добити от селскостопански производител от имоти, разположени в трети страни, намиращи се в непосредствена близост до основното място на стопанска дейност на производителя;</w:t>
      </w:r>
    </w:p>
    <w:p w:rsidR="00000000" w:rsidRPr="002942E2" w:rsidRDefault="00ED7AF4">
      <w:pPr>
        <w:spacing w:after="0" w:line="240" w:lineRule="auto"/>
        <w:ind w:firstLine="851"/>
        <w:divId w:val="31510735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17. внасят с</w:t>
      </w:r>
      <w:r w:rsidRPr="002942E2">
        <w:rPr>
          <w:rFonts w:ascii="Times New Roman" w:eastAsia="Times New Roman" w:hAnsi="Times New Roman" w:cs="Times New Roman"/>
          <w:i/>
          <w:iCs/>
          <w:sz w:val="20"/>
          <w:szCs w:val="20"/>
        </w:rPr>
        <w:t>емена, торове и продукти за обработка на почвата и посевите за имот, разположен в непосредствена близост с трета страна, обработван от селскостопански производител, чието основно място на стопанска дейност се намира в съответната трета страна в непосредств</w:t>
      </w:r>
      <w:r w:rsidRPr="002942E2">
        <w:rPr>
          <w:rFonts w:ascii="Times New Roman" w:eastAsia="Times New Roman" w:hAnsi="Times New Roman" w:cs="Times New Roman"/>
          <w:i/>
          <w:iCs/>
          <w:sz w:val="20"/>
          <w:szCs w:val="20"/>
        </w:rPr>
        <w:t>ена близост до имота;</w:t>
      </w:r>
    </w:p>
    <w:p w:rsidR="00000000" w:rsidRPr="002942E2" w:rsidRDefault="00ED7AF4">
      <w:pPr>
        <w:spacing w:after="0" w:line="240" w:lineRule="auto"/>
        <w:ind w:firstLine="851"/>
        <w:divId w:val="4622208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18. внасят видео- и аудиоматериали от образователен, научен или културен характер, които се предоставят от Организацията на обединените нации или от някоя от нейните специализирани агенции, независимо от тяхното предназначение;</w:t>
      </w:r>
    </w:p>
    <w:p w:rsidR="00000000" w:rsidRPr="002942E2" w:rsidRDefault="00ED7AF4">
      <w:pPr>
        <w:spacing w:after="0" w:line="240" w:lineRule="auto"/>
        <w:ind w:firstLine="851"/>
        <w:divId w:val="210471690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19. вн</w:t>
      </w:r>
      <w:r w:rsidRPr="002942E2">
        <w:rPr>
          <w:rFonts w:ascii="Times New Roman" w:eastAsia="Times New Roman" w:hAnsi="Times New Roman" w:cs="Times New Roman"/>
          <w:i/>
          <w:iCs/>
          <w:sz w:val="20"/>
          <w:szCs w:val="20"/>
        </w:rPr>
        <w:t>асят предмети от колекции и произведения на изкуството от образователен, научен или културен характер, които не са предназначени за продажба и се внасят от музеи, галерии или други институции; освобождаването се прилага само когато стоките са внасят безвъз</w:t>
      </w:r>
      <w:r w:rsidRPr="002942E2">
        <w:rPr>
          <w:rFonts w:ascii="Times New Roman" w:eastAsia="Times New Roman" w:hAnsi="Times New Roman" w:cs="Times New Roman"/>
          <w:i/>
          <w:iCs/>
          <w:sz w:val="20"/>
          <w:szCs w:val="20"/>
        </w:rPr>
        <w:t>мездно или ако се внасят възмездно, не се доставят от данъчно задължено лице;</w:t>
      </w:r>
    </w:p>
    <w:p w:rsidR="00000000" w:rsidRPr="002942E2" w:rsidRDefault="00ED7AF4">
      <w:pPr>
        <w:spacing w:after="0" w:line="240" w:lineRule="auto"/>
        <w:ind w:firstLine="851"/>
        <w:divId w:val="119827316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20. внасят лабораторни животни и биологични или химически вещества, предназначени за изследвания;</w:t>
      </w:r>
    </w:p>
    <w:p w:rsidR="00000000" w:rsidRPr="002942E2" w:rsidRDefault="00ED7AF4">
      <w:pPr>
        <w:spacing w:after="0" w:line="240" w:lineRule="auto"/>
        <w:ind w:firstLine="851"/>
        <w:divId w:val="122166961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21. (изм. - ДВ, бр. 101 от 2013 г., в сила от 01.01.2014 г.) внасят терапевтични</w:t>
      </w:r>
      <w:r w:rsidRPr="002942E2">
        <w:rPr>
          <w:rFonts w:ascii="Times New Roman" w:eastAsia="Times New Roman" w:hAnsi="Times New Roman" w:cs="Times New Roman"/>
          <w:i/>
          <w:iCs/>
          <w:sz w:val="20"/>
          <w:szCs w:val="20"/>
        </w:rPr>
        <w:t xml:space="preserve"> вещества с човешки произход и реактиви за определяне на кръвната група и тъканно типизиране;</w:t>
      </w:r>
    </w:p>
    <w:p w:rsidR="00000000" w:rsidRPr="002942E2" w:rsidRDefault="00ED7AF4">
      <w:pPr>
        <w:spacing w:after="0" w:line="240" w:lineRule="auto"/>
        <w:ind w:firstLine="851"/>
        <w:divId w:val="205345512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22. внасят референтни вещества за качествения контрол на медицински продукти;</w:t>
      </w:r>
    </w:p>
    <w:p w:rsidR="00000000" w:rsidRPr="002942E2" w:rsidRDefault="00ED7AF4">
      <w:pPr>
        <w:spacing w:after="0" w:line="240" w:lineRule="auto"/>
        <w:ind w:firstLine="851"/>
        <w:divId w:val="149842463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23. внасят фармацевтични продукти, използвани при международни спортни прояви;</w:t>
      </w:r>
    </w:p>
    <w:p w:rsidR="00000000" w:rsidRPr="002942E2" w:rsidRDefault="00ED7AF4">
      <w:pPr>
        <w:spacing w:after="0" w:line="240" w:lineRule="auto"/>
        <w:ind w:firstLine="851"/>
        <w:divId w:val="205122442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24. в</w:t>
      </w:r>
      <w:r w:rsidRPr="002942E2">
        <w:rPr>
          <w:rFonts w:ascii="Times New Roman" w:eastAsia="Times New Roman" w:hAnsi="Times New Roman" w:cs="Times New Roman"/>
          <w:i/>
          <w:iCs/>
          <w:sz w:val="20"/>
          <w:szCs w:val="20"/>
        </w:rPr>
        <w:t>насят стоки от държавни организации, благотворителни или филантропски организации, получени безвъзмездно от тях;</w:t>
      </w:r>
    </w:p>
    <w:p w:rsidR="00000000" w:rsidRPr="002942E2" w:rsidRDefault="00ED7AF4">
      <w:pPr>
        <w:spacing w:after="0" w:line="240" w:lineRule="auto"/>
        <w:ind w:firstLine="851"/>
        <w:divId w:val="140071314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25. внасят стоки от институции или организации, получени безвъзмездно от тях, за подпомагане на слепи лица и други лица с увреждания;</w:t>
      </w:r>
    </w:p>
    <w:p w:rsidR="00000000" w:rsidRPr="002942E2" w:rsidRDefault="00ED7AF4">
      <w:pPr>
        <w:spacing w:after="0" w:line="240" w:lineRule="auto"/>
        <w:ind w:firstLine="851"/>
        <w:divId w:val="187341550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26. внася</w:t>
      </w:r>
      <w:r w:rsidRPr="002942E2">
        <w:rPr>
          <w:rFonts w:ascii="Times New Roman" w:eastAsia="Times New Roman" w:hAnsi="Times New Roman" w:cs="Times New Roman"/>
          <w:i/>
          <w:iCs/>
          <w:sz w:val="20"/>
          <w:szCs w:val="20"/>
        </w:rPr>
        <w:t>т печатни рекламни материали и предмети с рекламен характер;</w:t>
      </w:r>
    </w:p>
    <w:p w:rsidR="00000000" w:rsidRPr="002942E2" w:rsidRDefault="00ED7AF4">
      <w:pPr>
        <w:spacing w:after="0" w:line="240" w:lineRule="auto"/>
        <w:ind w:firstLine="851"/>
        <w:divId w:val="39328488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27. внасят стоки за използване или консумиране по време на търговски изложения или други подобни прояви;</w:t>
      </w:r>
    </w:p>
    <w:p w:rsidR="00000000" w:rsidRPr="002942E2" w:rsidRDefault="00ED7AF4">
      <w:pPr>
        <w:spacing w:after="0" w:line="240" w:lineRule="auto"/>
        <w:ind w:firstLine="851"/>
        <w:divId w:val="31696023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28. внасят стоки с цел изпитване, анализиране или проучване;</w:t>
      </w:r>
    </w:p>
    <w:p w:rsidR="00000000" w:rsidRPr="002942E2" w:rsidRDefault="00ED7AF4">
      <w:pPr>
        <w:spacing w:after="0" w:line="240" w:lineRule="auto"/>
        <w:ind w:firstLine="851"/>
        <w:divId w:val="139049398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29. внасят пратки, предназнач</w:t>
      </w:r>
      <w:r w:rsidRPr="002942E2">
        <w:rPr>
          <w:rFonts w:ascii="Times New Roman" w:eastAsia="Times New Roman" w:hAnsi="Times New Roman" w:cs="Times New Roman"/>
          <w:i/>
          <w:iCs/>
          <w:sz w:val="20"/>
          <w:szCs w:val="20"/>
        </w:rPr>
        <w:t>ени за организации за защита на авторското право или за защита на правата на индустриалната и търговската собственост;</w:t>
      </w:r>
    </w:p>
    <w:p w:rsidR="00000000" w:rsidRPr="002942E2" w:rsidRDefault="00ED7AF4">
      <w:pPr>
        <w:spacing w:after="0" w:line="240" w:lineRule="auto"/>
        <w:ind w:firstLine="851"/>
        <w:divId w:val="198936260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30. внасят издания с туристическа информация;</w:t>
      </w:r>
    </w:p>
    <w:p w:rsidR="00000000" w:rsidRPr="002942E2" w:rsidRDefault="00ED7AF4">
      <w:pPr>
        <w:spacing w:after="0" w:line="240" w:lineRule="auto"/>
        <w:ind w:firstLine="851"/>
        <w:divId w:val="48470968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31. внасят гориво и смазочни материали, намиращи се в стандартните резервоари на сухопътнит</w:t>
      </w:r>
      <w:r w:rsidRPr="002942E2">
        <w:rPr>
          <w:rFonts w:ascii="Times New Roman" w:eastAsia="Times New Roman" w:hAnsi="Times New Roman" w:cs="Times New Roman"/>
          <w:i/>
          <w:iCs/>
          <w:sz w:val="20"/>
          <w:szCs w:val="20"/>
        </w:rPr>
        <w:t>е моторни превозни средства и в специални контейнери;</w:t>
      </w:r>
    </w:p>
    <w:p w:rsidR="00000000" w:rsidRPr="002942E2" w:rsidRDefault="00ED7AF4">
      <w:pPr>
        <w:spacing w:after="0" w:line="240" w:lineRule="auto"/>
        <w:ind w:firstLine="851"/>
        <w:divId w:val="80177631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32. внасят от упълномощени за тази цел от компетентните органи организации за използване при строителството, поддръжката или украсата на гробища, гробове и паметници на жертви на война от трета държава, погребани в Европейския съюз.</w:t>
      </w:r>
    </w:p>
    <w:p w:rsidR="00000000" w:rsidRPr="002942E2" w:rsidRDefault="00ED7AF4">
      <w:pPr>
        <w:spacing w:after="0" w:line="240" w:lineRule="auto"/>
        <w:ind w:firstLine="851"/>
        <w:divId w:val="130994082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lastRenderedPageBreak/>
        <w:t>(15) (Нова - ДВ, бр. 94</w:t>
      </w:r>
      <w:r w:rsidRPr="002942E2">
        <w:rPr>
          <w:rFonts w:ascii="Times New Roman" w:eastAsia="Times New Roman" w:hAnsi="Times New Roman" w:cs="Times New Roman"/>
          <w:i/>
          <w:iCs/>
          <w:sz w:val="20"/>
          <w:szCs w:val="20"/>
        </w:rPr>
        <w:t xml:space="preserve"> от 2010 г., в сила от 01.01.2011 г.) Освободен от данък е вносът от трети територии на стоки, чийто внос от трети страни би бил освободен на основание ал. 14.</w:t>
      </w:r>
    </w:p>
    <w:p w:rsidR="00000000" w:rsidRPr="002942E2" w:rsidRDefault="00ED7AF4">
      <w:pPr>
        <w:spacing w:after="0" w:line="240" w:lineRule="auto"/>
        <w:divId w:val="1786073033"/>
        <w:rPr>
          <w:rFonts w:ascii="Times New Roman" w:eastAsia="Times New Roman" w:hAnsi="Times New Roman" w:cs="Times New Roman"/>
          <w:i/>
          <w:iCs/>
          <w:sz w:val="20"/>
          <w:szCs w:val="20"/>
        </w:rPr>
      </w:pP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Обезпечаване на данъка при внос</w:t>
      </w:r>
    </w:p>
    <w:p w:rsidR="00000000" w:rsidRPr="002942E2" w:rsidRDefault="00ED7AF4">
      <w:pPr>
        <w:spacing w:after="0" w:line="240" w:lineRule="auto"/>
        <w:ind w:firstLine="851"/>
        <w:divId w:val="6804615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Чл. 59. (1) (Изм. - ДВ, бр. 58 от 2016 г.) Когато съгласно </w:t>
      </w:r>
      <w:r w:rsidRPr="002942E2">
        <w:rPr>
          <w:rFonts w:ascii="Times New Roman" w:eastAsia="Times New Roman" w:hAnsi="Times New Roman" w:cs="Times New Roman"/>
          <w:sz w:val="20"/>
          <w:szCs w:val="20"/>
        </w:rPr>
        <w:t>митническото законодателство не се изисква или се изисква обезпечаване на митата, данъкът не се обезпечава или се обезпечава в съответствие с определените в митническото законодателство размери и по реда за обезпечаване на митата.</w:t>
      </w:r>
    </w:p>
    <w:p w:rsidR="00000000" w:rsidRPr="002942E2" w:rsidRDefault="00ED7AF4">
      <w:pPr>
        <w:spacing w:after="0" w:line="240" w:lineRule="auto"/>
        <w:ind w:firstLine="851"/>
        <w:divId w:val="186058149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 98 от</w:t>
      </w:r>
      <w:r w:rsidRPr="002942E2">
        <w:rPr>
          <w:rFonts w:ascii="Times New Roman" w:eastAsia="Times New Roman" w:hAnsi="Times New Roman" w:cs="Times New Roman"/>
          <w:sz w:val="20"/>
          <w:szCs w:val="20"/>
        </w:rPr>
        <w:t xml:space="preserve"> 2018 г., в сила от 01.01.2019 г.) Когато съгласно митническото законодателство възникне задължение за заплащане на лихви върху вносните мита по митническо задължение, възниква и задължение за заплащане на лихви върху несъбрания данък.</w:t>
      </w:r>
    </w:p>
    <w:p w:rsidR="00000000" w:rsidRPr="002942E2" w:rsidRDefault="00ED7AF4">
      <w:pPr>
        <w:spacing w:after="0" w:line="240" w:lineRule="auto"/>
        <w:ind w:firstLine="851"/>
        <w:divId w:val="161081493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(3) (Изм. - ДВ, бр. </w:t>
      </w:r>
      <w:r w:rsidRPr="002942E2">
        <w:rPr>
          <w:rFonts w:ascii="Times New Roman" w:eastAsia="Times New Roman" w:hAnsi="Times New Roman" w:cs="Times New Roman"/>
          <w:sz w:val="20"/>
          <w:szCs w:val="20"/>
        </w:rPr>
        <w:t>58 от 2016 г.) Лице, получило разрешение за управление на съоръжения за митническо складиране по реда на митническото законодателство, е солидарно отговорно с вложителя на стоките в склада за дължимия данък при отклонение на стоките от митническия режим по</w:t>
      </w:r>
      <w:r w:rsidRPr="002942E2">
        <w:rPr>
          <w:rFonts w:ascii="Times New Roman" w:eastAsia="Times New Roman" w:hAnsi="Times New Roman" w:cs="Times New Roman"/>
          <w:sz w:val="20"/>
          <w:szCs w:val="20"/>
        </w:rPr>
        <w:t xml:space="preserve"> време на тяхното съхранение в склада.</w:t>
      </w:r>
    </w:p>
    <w:p w:rsidR="00000000" w:rsidRPr="002942E2" w:rsidRDefault="00ED7AF4">
      <w:pPr>
        <w:spacing w:after="0" w:line="240" w:lineRule="auto"/>
        <w:ind w:firstLine="851"/>
        <w:divId w:val="703034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Когато по реда на чл. 173, ал. 1 е предвидено освобождаване от данък при внос на моторни превозни средства и те остават под митнически надзор, освобождаването от данък се прилага и ако в срока на митническия надзо</w:t>
      </w:r>
      <w:r w:rsidRPr="002942E2">
        <w:rPr>
          <w:rFonts w:ascii="Times New Roman" w:eastAsia="Times New Roman" w:hAnsi="Times New Roman" w:cs="Times New Roman"/>
          <w:sz w:val="20"/>
          <w:szCs w:val="20"/>
        </w:rPr>
        <w:t>р моторните превозни средства, внесени от лица, ползващи привилегии съгласно Виенската конвенция за дипломатическите отношения, Виенската конвенция за консулските отношения, консулски конвенции или други международни договори, по които Република България е</w:t>
      </w:r>
      <w:r w:rsidRPr="002942E2">
        <w:rPr>
          <w:rFonts w:ascii="Times New Roman" w:eastAsia="Times New Roman" w:hAnsi="Times New Roman" w:cs="Times New Roman"/>
          <w:sz w:val="20"/>
          <w:szCs w:val="20"/>
        </w:rPr>
        <w:t xml:space="preserve"> страна, са противозаконно отнети или откраднати и това е установено от компетентните органи по предвидения за това ред.</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Плащане на данъка при внос</w:t>
      </w:r>
    </w:p>
    <w:p w:rsidR="00000000" w:rsidRPr="002942E2" w:rsidRDefault="00ED7AF4">
      <w:pPr>
        <w:spacing w:after="0" w:line="240" w:lineRule="auto"/>
        <w:ind w:firstLine="851"/>
        <w:divId w:val="166477161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60. (1) (Изм. - ДВ, бр. 105 от 2014 г., в сила от 01.01.2015 г., изм. - ДВ, бр. 58 от 2016 г.) Начисл</w:t>
      </w:r>
      <w:r w:rsidRPr="002942E2">
        <w:rPr>
          <w:rFonts w:ascii="Times New Roman" w:eastAsia="Times New Roman" w:hAnsi="Times New Roman" w:cs="Times New Roman"/>
          <w:sz w:val="20"/>
          <w:szCs w:val="20"/>
        </w:rPr>
        <w:t>еният от митническите органи данък се внася в държавния бюджет по реда и в сроковете, предвидени за заплащане на вносните мита.</w:t>
      </w:r>
    </w:p>
    <w:p w:rsidR="00000000" w:rsidRPr="002942E2" w:rsidRDefault="00ED7AF4">
      <w:pPr>
        <w:spacing w:after="0" w:line="240" w:lineRule="auto"/>
        <w:ind w:firstLine="851"/>
        <w:divId w:val="52632942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Начисленият от митническите органи данък при вноса на територията на страната не може да се прихваща от органите по приходит</w:t>
      </w:r>
      <w:r w:rsidRPr="002942E2">
        <w:rPr>
          <w:rFonts w:ascii="Times New Roman" w:eastAsia="Times New Roman" w:hAnsi="Times New Roman" w:cs="Times New Roman"/>
          <w:sz w:val="20"/>
          <w:szCs w:val="20"/>
        </w:rPr>
        <w:t>е или митническите органи с други вземания.</w:t>
      </w:r>
    </w:p>
    <w:p w:rsidR="00000000" w:rsidRPr="002942E2" w:rsidRDefault="00ED7AF4">
      <w:pPr>
        <w:spacing w:after="0" w:line="240" w:lineRule="auto"/>
        <w:ind w:firstLine="851"/>
        <w:divId w:val="31078955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(3) (Нова - ДВ, бр. 108 от 2007 г., в сила от 19.12.2007 г., изм. - ДВ, бр. 105 от 2014 г., в сила от 01.01.2015 г., изм. - ДВ, бр. 58 от 2016 г.) В случаите на внос по чл. 16 под режим "временен внос с частично </w:t>
      </w:r>
      <w:r w:rsidRPr="002942E2">
        <w:rPr>
          <w:rFonts w:ascii="Times New Roman" w:eastAsia="Times New Roman" w:hAnsi="Times New Roman" w:cs="Times New Roman"/>
          <w:sz w:val="20"/>
          <w:szCs w:val="20"/>
        </w:rPr>
        <w:t>освобождаване от вносни мита" начисленият от митническите органи данък се внася в държавния бюджет преди вдигането на стоките.</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Разрешение за вдигане на стоките</w:t>
      </w:r>
    </w:p>
    <w:p w:rsidR="00000000" w:rsidRPr="002942E2" w:rsidRDefault="00ED7AF4">
      <w:pPr>
        <w:spacing w:after="0" w:line="240" w:lineRule="auto"/>
        <w:ind w:firstLine="851"/>
        <w:divId w:val="43117161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61. Митническите органи разрешават вдигането на стоките след заплащане или обезпечаване н</w:t>
      </w:r>
      <w:r w:rsidRPr="002942E2">
        <w:rPr>
          <w:rFonts w:ascii="Times New Roman" w:eastAsia="Times New Roman" w:hAnsi="Times New Roman" w:cs="Times New Roman"/>
          <w:sz w:val="20"/>
          <w:szCs w:val="20"/>
        </w:rPr>
        <w:t>а начисления данък по реда, определен за митническото задължение, освен в случаите, когато данъкът се начислява от вносителя.</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Част четвърта.</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ОБЛАГАНЕ НА ВЪТРЕОБЩНОСТНОТО ПРИДОБИВАНЕ</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Място на изпълнение на вътреобщностното придобиване</w:t>
      </w:r>
    </w:p>
    <w:p w:rsidR="00000000" w:rsidRPr="002942E2" w:rsidRDefault="00ED7AF4">
      <w:pPr>
        <w:spacing w:after="0" w:line="240" w:lineRule="auto"/>
        <w:ind w:firstLine="851"/>
        <w:divId w:val="201772840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62. (1) Мястот</w:t>
      </w:r>
      <w:r w:rsidRPr="002942E2">
        <w:rPr>
          <w:rFonts w:ascii="Times New Roman" w:eastAsia="Times New Roman" w:hAnsi="Times New Roman" w:cs="Times New Roman"/>
          <w:sz w:val="20"/>
          <w:szCs w:val="20"/>
        </w:rPr>
        <w:t>о на изпълнение на вътреобщностното придобиване е на територията на страната, когато стоките пристигат и превозът им завършва на територията на страната.</w:t>
      </w:r>
    </w:p>
    <w:p w:rsidR="00000000" w:rsidRPr="002942E2" w:rsidRDefault="00ED7AF4">
      <w:pPr>
        <w:spacing w:after="0" w:line="240" w:lineRule="auto"/>
        <w:ind w:firstLine="851"/>
        <w:divId w:val="1489125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Независимо от ал. 1, мястото на изпълнение на вътреобщностното придобиване е на територията на стр</w:t>
      </w:r>
      <w:r w:rsidRPr="002942E2">
        <w:rPr>
          <w:rFonts w:ascii="Times New Roman" w:eastAsia="Times New Roman" w:hAnsi="Times New Roman" w:cs="Times New Roman"/>
          <w:sz w:val="20"/>
          <w:szCs w:val="20"/>
        </w:rPr>
        <w:t>аната, когато лицето, което придобива стоките, е регистрирано по този закон и е осъществило придобиването им под идентификационен номер, издаден в страната.</w:t>
      </w:r>
    </w:p>
    <w:p w:rsidR="00000000" w:rsidRPr="002942E2" w:rsidRDefault="00ED7AF4">
      <w:pPr>
        <w:spacing w:after="0" w:line="240" w:lineRule="auto"/>
        <w:ind w:firstLine="851"/>
        <w:divId w:val="96019168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Алинея 2 не се прилага, когато лицето разполага с доказателства, че вътреобщностното придобиван</w:t>
      </w:r>
      <w:r w:rsidRPr="002942E2">
        <w:rPr>
          <w:rFonts w:ascii="Times New Roman" w:eastAsia="Times New Roman" w:hAnsi="Times New Roman" w:cs="Times New Roman"/>
          <w:sz w:val="20"/>
          <w:szCs w:val="20"/>
        </w:rPr>
        <w:t>е на стоките е обложено в държавата членка, където стоките са пристигнали или е завършил превозът им.</w:t>
      </w:r>
    </w:p>
    <w:p w:rsidR="00000000" w:rsidRPr="002942E2" w:rsidRDefault="00ED7AF4">
      <w:pPr>
        <w:spacing w:after="0" w:line="240" w:lineRule="auto"/>
        <w:ind w:firstLine="851"/>
        <w:divId w:val="199945565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Ако вътреобщностното придобиване е обложено съгласно ал. 2 и впоследствие лицето докаже, че това вътреобщностно придобиване е обложено и в държавата ч</w:t>
      </w:r>
      <w:r w:rsidRPr="002942E2">
        <w:rPr>
          <w:rFonts w:ascii="Times New Roman" w:eastAsia="Times New Roman" w:hAnsi="Times New Roman" w:cs="Times New Roman"/>
          <w:sz w:val="20"/>
          <w:szCs w:val="20"/>
        </w:rPr>
        <w:t>ленка, където стоките пристигат или завършва превозът им, лицето коригира резултата от прилагането на ал. 2.</w:t>
      </w:r>
    </w:p>
    <w:p w:rsidR="00000000" w:rsidRPr="002942E2" w:rsidRDefault="00ED7AF4">
      <w:pPr>
        <w:spacing w:after="0" w:line="240" w:lineRule="auto"/>
        <w:ind w:firstLine="851"/>
        <w:divId w:val="192853979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Независимо от ал. 2, мястото на изпълнение на вътреобщностното придобиване е държавата членка, където стоките пристигат или завършва превозът и</w:t>
      </w:r>
      <w:r w:rsidRPr="002942E2">
        <w:rPr>
          <w:rFonts w:ascii="Times New Roman" w:eastAsia="Times New Roman" w:hAnsi="Times New Roman" w:cs="Times New Roman"/>
          <w:sz w:val="20"/>
          <w:szCs w:val="20"/>
        </w:rPr>
        <w:t>м, когато са налице едновременно следните условия:</w:t>
      </w:r>
    </w:p>
    <w:p w:rsidR="00000000" w:rsidRPr="002942E2" w:rsidRDefault="00ED7AF4">
      <w:pPr>
        <w:spacing w:after="0" w:line="240" w:lineRule="auto"/>
        <w:ind w:firstLine="851"/>
        <w:divId w:val="88135795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1. посредникът в тристранна операция придобива стоките под идентификационния си номер по чл. 94, ал. 2;</w:t>
      </w:r>
    </w:p>
    <w:p w:rsidR="00000000" w:rsidRPr="002942E2" w:rsidRDefault="00ED7AF4">
      <w:pPr>
        <w:spacing w:after="0" w:line="240" w:lineRule="auto"/>
        <w:ind w:firstLine="851"/>
        <w:divId w:val="14374040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лицето по т. 1 осъществява последваща доставка на стоките до придобиващия в тристранната операция;</w:t>
      </w:r>
    </w:p>
    <w:p w:rsidR="00000000" w:rsidRPr="002942E2" w:rsidRDefault="00ED7AF4">
      <w:pPr>
        <w:spacing w:after="0" w:line="240" w:lineRule="auto"/>
        <w:ind w:firstLine="851"/>
        <w:divId w:val="136046863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лицето по т. 1 издаде фактура за доставката по т. 2, отговаряща на изискванията на чл. 114, в която посочи, че е посредник в тристранната операция и че данъкът по доставката се дължи от придобиващия в тристранната операция;</w:t>
      </w:r>
    </w:p>
    <w:p w:rsidR="00000000" w:rsidRPr="002942E2" w:rsidRDefault="00ED7AF4">
      <w:pPr>
        <w:spacing w:after="0" w:line="240" w:lineRule="auto"/>
        <w:ind w:firstLine="851"/>
        <w:divId w:val="20224963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лицето по т. 1 декларира доставката по т. 2 във VIES-декларацията за съответния данъчен период.</w:t>
      </w:r>
    </w:p>
    <w:p w:rsidR="00000000" w:rsidRPr="002942E2" w:rsidRDefault="00ED7AF4">
      <w:pPr>
        <w:spacing w:after="0" w:line="240" w:lineRule="auto"/>
        <w:ind w:firstLine="851"/>
        <w:divId w:val="153592505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Документите, удостоверяващи обстоятелствата по ал. 3, 4 и 5, и редът за извършване на корекцията по ал. 4 се определят с правилника за прилагане на закон</w:t>
      </w:r>
      <w:r w:rsidRPr="002942E2">
        <w:rPr>
          <w:rFonts w:ascii="Times New Roman" w:eastAsia="Times New Roman" w:hAnsi="Times New Roman" w:cs="Times New Roman"/>
          <w:sz w:val="20"/>
          <w:szCs w:val="20"/>
        </w:rPr>
        <w:t>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Данъчно събитие и изискуемост на данъка при вътреобщностно придобиване</w:t>
      </w:r>
    </w:p>
    <w:p w:rsidR="00000000" w:rsidRPr="002942E2" w:rsidRDefault="00ED7AF4">
      <w:pPr>
        <w:spacing w:after="0" w:line="240" w:lineRule="auto"/>
        <w:ind w:firstLine="851"/>
        <w:divId w:val="46701551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63. (1) Данъчното събитие при вътреобщностно придобиване възниква на датата, на която би възникнало данъчното събитие при доставка на територията на страната.</w:t>
      </w:r>
    </w:p>
    <w:p w:rsidR="00000000" w:rsidRPr="002942E2" w:rsidRDefault="00ED7AF4">
      <w:pPr>
        <w:spacing w:after="0" w:line="240" w:lineRule="auto"/>
        <w:ind w:firstLine="851"/>
        <w:divId w:val="177540045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Данъчното събитие при вътреобщностното придобиване по чл. 13, ал. 3 възниква на датата, на която приключва транспортът на стоките на територията на страната.</w:t>
      </w:r>
    </w:p>
    <w:p w:rsidR="00000000" w:rsidRPr="002942E2" w:rsidRDefault="00ED7AF4">
      <w:pPr>
        <w:spacing w:after="0" w:line="240" w:lineRule="auto"/>
        <w:ind w:firstLine="851"/>
        <w:divId w:val="64739452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Данъкът при вътреобщностното придобиване става изискуем на 15-ия ден на месеца, следващ ме</w:t>
      </w:r>
      <w:r w:rsidRPr="002942E2">
        <w:rPr>
          <w:rFonts w:ascii="Times New Roman" w:eastAsia="Times New Roman" w:hAnsi="Times New Roman" w:cs="Times New Roman"/>
          <w:sz w:val="20"/>
          <w:szCs w:val="20"/>
        </w:rPr>
        <w:t>сеца, през който е възникнало данъчното събитие съгласно ал. 1 и 2.</w:t>
      </w:r>
    </w:p>
    <w:p w:rsidR="00000000" w:rsidRPr="002942E2" w:rsidRDefault="00ED7AF4">
      <w:pPr>
        <w:spacing w:after="0" w:line="240" w:lineRule="auto"/>
        <w:ind w:firstLine="851"/>
        <w:divId w:val="24742710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(4) (Изм. - ДВ, бр. 97 от 2016 г., в сила от 01.01.2017 г.) Независимо от ал. 3, данъкът става изискуем на датата на издаване на фактурата, а когато няма задължение за издаване на фактура </w:t>
      </w:r>
      <w:r w:rsidRPr="002942E2">
        <w:rPr>
          <w:rFonts w:ascii="Times New Roman" w:eastAsia="Times New Roman" w:hAnsi="Times New Roman" w:cs="Times New Roman"/>
          <w:sz w:val="20"/>
          <w:szCs w:val="20"/>
        </w:rPr>
        <w:t>- на датата на издаване на документа, удостоверяващ придобиването на ново превозно средство, когато са издадени преди 15-ия ден на месеца, следващ месеца, през който е настъпило данъчното събитие.</w:t>
      </w:r>
    </w:p>
    <w:p w:rsidR="00000000" w:rsidRPr="002942E2" w:rsidRDefault="00ED7AF4">
      <w:pPr>
        <w:spacing w:after="0" w:line="240" w:lineRule="auto"/>
        <w:ind w:firstLine="851"/>
        <w:divId w:val="157793696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(Изм. - ДВ, бр. 97 от 2016 г., в сила от 01.01.2017 г.)</w:t>
      </w:r>
      <w:r w:rsidRPr="002942E2">
        <w:rPr>
          <w:rFonts w:ascii="Times New Roman" w:eastAsia="Times New Roman" w:hAnsi="Times New Roman" w:cs="Times New Roman"/>
          <w:sz w:val="20"/>
          <w:szCs w:val="20"/>
        </w:rPr>
        <w:t xml:space="preserve"> Алинея 4 не се прилага, когато фактурата или документът, удостоверяващ придобиването на ново превозно средство, са издадени във връзка с направено плащане преди датата на възникване на данъчното събитие.</w:t>
      </w:r>
    </w:p>
    <w:p w:rsidR="00000000" w:rsidRPr="002942E2" w:rsidRDefault="00ED7AF4">
      <w:pPr>
        <w:spacing w:after="0" w:line="240" w:lineRule="auto"/>
        <w:ind w:firstLine="851"/>
        <w:divId w:val="16325215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(Нова - ДВ, бр. 101 от 2013 г., в сила от 01.01</w:t>
      </w:r>
      <w:r w:rsidRPr="002942E2">
        <w:rPr>
          <w:rFonts w:ascii="Times New Roman" w:eastAsia="Times New Roman" w:hAnsi="Times New Roman" w:cs="Times New Roman"/>
          <w:sz w:val="20"/>
          <w:szCs w:val="20"/>
        </w:rPr>
        <w:t>.2014 г.) При доставка с непрекъснато изпълнение на стоки по чл. 13, ал. 1 - 3 с продължителност за период, по-дълъг от един календарен месец, данъчното събитие настъпва в края на всеки календарен месец, като за календарния месец на прекратяване на доставк</w:t>
      </w:r>
      <w:r w:rsidRPr="002942E2">
        <w:rPr>
          <w:rFonts w:ascii="Times New Roman" w:eastAsia="Times New Roman" w:hAnsi="Times New Roman" w:cs="Times New Roman"/>
          <w:sz w:val="20"/>
          <w:szCs w:val="20"/>
        </w:rPr>
        <w:t>ите данъчното събитие настъпва на датата на прекратяване на доставките.</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Данъчна основа при вътреобщностно придобиване</w:t>
      </w:r>
    </w:p>
    <w:p w:rsidR="00000000" w:rsidRPr="002942E2" w:rsidRDefault="00ED7AF4">
      <w:pPr>
        <w:spacing w:after="0" w:line="240" w:lineRule="auto"/>
        <w:ind w:firstLine="851"/>
        <w:divId w:val="183772050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64. (1) Данъчната основа при вътреобщностното придобиване се определя по реда на чл. 26.</w:t>
      </w:r>
    </w:p>
    <w:p w:rsidR="00000000" w:rsidRPr="002942E2" w:rsidRDefault="00ED7AF4">
      <w:pPr>
        <w:spacing w:after="0" w:line="240" w:lineRule="auto"/>
        <w:ind w:firstLine="851"/>
        <w:divId w:val="46801463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Данъчната основа при вътреобщностното </w:t>
      </w:r>
      <w:r w:rsidRPr="002942E2">
        <w:rPr>
          <w:rFonts w:ascii="Times New Roman" w:eastAsia="Times New Roman" w:hAnsi="Times New Roman" w:cs="Times New Roman"/>
          <w:sz w:val="20"/>
          <w:szCs w:val="20"/>
        </w:rPr>
        <w:t>придобиване по чл. 13, ал. 3 е равна на данъчната основа, формирана за целите на вътреобщностната доставка в държавата членка, от която стоките се изпращат или транспортират.</w:t>
      </w:r>
    </w:p>
    <w:p w:rsidR="00000000" w:rsidRPr="002942E2" w:rsidRDefault="00ED7AF4">
      <w:pPr>
        <w:spacing w:after="0" w:line="240" w:lineRule="auto"/>
        <w:ind w:firstLine="851"/>
        <w:divId w:val="9919107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В данъчната основа при вътреобщностно придобиване на акцизни стоки се включва</w:t>
      </w:r>
      <w:r w:rsidRPr="002942E2">
        <w:rPr>
          <w:rFonts w:ascii="Times New Roman" w:eastAsia="Times New Roman" w:hAnsi="Times New Roman" w:cs="Times New Roman"/>
          <w:sz w:val="20"/>
          <w:szCs w:val="20"/>
        </w:rPr>
        <w:t xml:space="preserve"> и дължимият или платеният акциз за стоките в държавата членка, от която са изпратени или транспортирани. Ако след придобиването акцизът подлежи на възстановяване на получателя, данъчната основа се намалява по ред, определен с правилника за прилагане на за</w:t>
      </w:r>
      <w:r w:rsidRPr="002942E2">
        <w:rPr>
          <w:rFonts w:ascii="Times New Roman" w:eastAsia="Times New Roman" w:hAnsi="Times New Roman" w:cs="Times New Roman"/>
          <w:sz w:val="20"/>
          <w:szCs w:val="20"/>
        </w:rPr>
        <w:t>кона.</w:t>
      </w:r>
    </w:p>
    <w:p w:rsidR="00000000" w:rsidRPr="002942E2" w:rsidRDefault="00ED7AF4">
      <w:pPr>
        <w:spacing w:after="0" w:line="240" w:lineRule="auto"/>
        <w:ind w:firstLine="851"/>
        <w:divId w:val="23863553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(Изм. - ДВ, бр. 95 от 2009 г., в сила от 01.01.2010 г.) Данъчната основа по ал. 1, 2 и 3 не включва данъчната основа на услугите по чл. 21, ал. 2, с място на изпълнение на територията на страната, за които регистрираното по този закон лице е длъж</w:t>
      </w:r>
      <w:r w:rsidRPr="002942E2">
        <w:rPr>
          <w:rFonts w:ascii="Times New Roman" w:eastAsia="Times New Roman" w:hAnsi="Times New Roman" w:cs="Times New Roman"/>
          <w:sz w:val="20"/>
          <w:szCs w:val="20"/>
        </w:rPr>
        <w:t>но да начисли данъка като лице по чл. 82, ал. 2.</w:t>
      </w:r>
    </w:p>
    <w:p w:rsidR="00000000" w:rsidRPr="002942E2" w:rsidRDefault="00ED7AF4">
      <w:pPr>
        <w:spacing w:after="0" w:line="240" w:lineRule="auto"/>
        <w:ind w:firstLine="851"/>
        <w:divId w:val="179255213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(Нова - ДВ, бр. 101 от 2013 г., в сила от 01.01.2014 г.) При доставки по чл. 63, ал. 6 данъчната основа за всеки календарен месец се определя пропорционално на броя на дните, включени в съответния календ</w:t>
      </w:r>
      <w:r w:rsidRPr="002942E2">
        <w:rPr>
          <w:rFonts w:ascii="Times New Roman" w:eastAsia="Times New Roman" w:hAnsi="Times New Roman" w:cs="Times New Roman"/>
          <w:sz w:val="20"/>
          <w:szCs w:val="20"/>
        </w:rPr>
        <w:t>арен месец, спрямо общия брой на дните на изпълнение на доставката, включително дните на месеца на прекратяване на доставките.</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Вътреобщностно придобиване с нулева ставка</w:t>
      </w:r>
    </w:p>
    <w:p w:rsidR="00000000" w:rsidRPr="002942E2" w:rsidRDefault="00ED7AF4">
      <w:pPr>
        <w:spacing w:after="0" w:line="240" w:lineRule="auto"/>
        <w:ind w:firstLine="851"/>
        <w:divId w:val="44061183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64а. (Нов - ДВ, бр. 107 от 2020 г., в сила от 01.01.2021 г. до 31.12.2022 г.) О</w:t>
      </w:r>
      <w:r w:rsidRPr="002942E2">
        <w:rPr>
          <w:rFonts w:ascii="Times New Roman" w:eastAsia="Times New Roman" w:hAnsi="Times New Roman" w:cs="Times New Roman"/>
          <w:sz w:val="20"/>
          <w:szCs w:val="20"/>
        </w:rPr>
        <w:t>благаеми с нулева ставка са вътреобщностните придобивания на стоки с място на изпълнение на територията на страната, чиято доставка на територията на страната е посочена в чл. 36б.</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Освободени вътреобщностни придобивания</w:t>
      </w:r>
    </w:p>
    <w:p w:rsidR="00000000" w:rsidRPr="002942E2" w:rsidRDefault="00ED7AF4">
      <w:pPr>
        <w:spacing w:after="0" w:line="240" w:lineRule="auto"/>
        <w:ind w:firstLine="851"/>
        <w:divId w:val="37801777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65. (1) Освободени са вътреобщн</w:t>
      </w:r>
      <w:r w:rsidRPr="002942E2">
        <w:rPr>
          <w:rFonts w:ascii="Times New Roman" w:eastAsia="Times New Roman" w:hAnsi="Times New Roman" w:cs="Times New Roman"/>
          <w:sz w:val="20"/>
          <w:szCs w:val="20"/>
        </w:rPr>
        <w:t>остните придобивания на стоки с място на изпълнение на територията на страната, чиято доставка на територията на страната е посочена в глава четвърта.</w:t>
      </w:r>
    </w:p>
    <w:p w:rsidR="00000000" w:rsidRPr="002942E2" w:rsidRDefault="00ED7AF4">
      <w:pPr>
        <w:spacing w:after="0" w:line="240" w:lineRule="auto"/>
        <w:ind w:firstLine="851"/>
        <w:divId w:val="193517013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Освободени са вътреобщностните придобивания с място на изпълнение на територията на страната на стоки</w:t>
      </w:r>
      <w:r w:rsidRPr="002942E2">
        <w:rPr>
          <w:rFonts w:ascii="Times New Roman" w:eastAsia="Times New Roman" w:hAnsi="Times New Roman" w:cs="Times New Roman"/>
          <w:sz w:val="20"/>
          <w:szCs w:val="20"/>
        </w:rPr>
        <w:t>:</w:t>
      </w:r>
    </w:p>
    <w:p w:rsidR="00000000" w:rsidRPr="002942E2" w:rsidRDefault="00ED7AF4">
      <w:pPr>
        <w:spacing w:after="0" w:line="240" w:lineRule="auto"/>
        <w:ind w:firstLine="851"/>
        <w:divId w:val="83796253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когато получатели са лица по чл. 172, ал. 2 и чл. 174, ал. 1;</w:t>
      </w:r>
    </w:p>
    <w:p w:rsidR="00000000" w:rsidRPr="002942E2" w:rsidRDefault="00ED7AF4">
      <w:pPr>
        <w:spacing w:after="0" w:line="240" w:lineRule="auto"/>
        <w:ind w:firstLine="851"/>
        <w:divId w:val="145432896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 94 от 2010 г., в сила от 01.01.2011 г.) чийто внос на територията на страната би бил освободен от данък по реда на чл. 58, с изключение на вноса на стоки по чл. 58, ал. 1</w:t>
      </w:r>
      <w:r w:rsidRPr="002942E2">
        <w:rPr>
          <w:rFonts w:ascii="Times New Roman" w:eastAsia="Times New Roman" w:hAnsi="Times New Roman" w:cs="Times New Roman"/>
          <w:sz w:val="20"/>
          <w:szCs w:val="20"/>
        </w:rPr>
        <w:t>, т. 6;</w:t>
      </w:r>
    </w:p>
    <w:p w:rsidR="00000000" w:rsidRPr="002942E2" w:rsidRDefault="00ED7AF4">
      <w:pPr>
        <w:spacing w:after="0" w:line="240" w:lineRule="auto"/>
        <w:ind w:firstLine="851"/>
        <w:divId w:val="159627992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3. (доп. - ДВ, бр. 94 от 2010 г., в сила от 01.01.2011 г.) когато получатели са институции на Европейския съюз, Европейската общност за атомна енергия, Европейската централна банка, Европейската инвестиционна банка или от органите на Европейския съ</w:t>
      </w:r>
      <w:r w:rsidRPr="002942E2">
        <w:rPr>
          <w:rFonts w:ascii="Times New Roman" w:eastAsia="Times New Roman" w:hAnsi="Times New Roman" w:cs="Times New Roman"/>
          <w:sz w:val="20"/>
          <w:szCs w:val="20"/>
        </w:rPr>
        <w:t>юз, към които се прилага Протоколът за привилегиите и имунитетите на Европейския съюз, при ограниченията и условията на този протокол и споразуменията за неговото прилагане или споразуменията за седалищата и при условие, че това не води до нарушаване на ко</w:t>
      </w:r>
      <w:r w:rsidRPr="002942E2">
        <w:rPr>
          <w:rFonts w:ascii="Times New Roman" w:eastAsia="Times New Roman" w:hAnsi="Times New Roman" w:cs="Times New Roman"/>
          <w:sz w:val="20"/>
          <w:szCs w:val="20"/>
        </w:rPr>
        <w:t>нкуренцията;</w:t>
      </w:r>
    </w:p>
    <w:p w:rsidR="00000000" w:rsidRPr="002942E2" w:rsidRDefault="00ED7AF4">
      <w:pPr>
        <w:spacing w:after="0" w:line="240" w:lineRule="auto"/>
        <w:ind w:firstLine="851"/>
        <w:divId w:val="74831036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от лице - посредник в тристранна операция, регистрирано за целите на ДДС в друга държава членка.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Част четвърта "а".</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ПОСЛЕДОВАТЕЛНИ ДОСТАВКИ НА СТОКА (НОВА - ДВ, БР. 96 ОТ 2019 Г., В СИЛА ОТ 01.01.2020 Г.)</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Определяне на вътреобщностната доставка при последователни доставки на стока</w:t>
      </w:r>
    </w:p>
    <w:p w:rsidR="00000000" w:rsidRPr="002942E2" w:rsidRDefault="00ED7AF4">
      <w:pPr>
        <w:spacing w:after="0" w:line="240" w:lineRule="auto"/>
        <w:ind w:firstLine="851"/>
        <w:divId w:val="50876345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Чл. 65а. (Нов - ДВ, бр. 96 от 2019 г., в сила от 01.01.2020 г.) (1) Доставките на една и съща стока във верига, включваща и междинен доставчик, която се изпраща или транспортира </w:t>
      </w:r>
      <w:r w:rsidRPr="002942E2">
        <w:rPr>
          <w:rFonts w:ascii="Times New Roman" w:eastAsia="Times New Roman" w:hAnsi="Times New Roman" w:cs="Times New Roman"/>
          <w:sz w:val="20"/>
          <w:szCs w:val="20"/>
        </w:rPr>
        <w:t>от една държава членка до друга държава членка директно от първия доставчик до крайния получател във веригата, са последователни доставки на стоката.</w:t>
      </w:r>
    </w:p>
    <w:p w:rsidR="00000000" w:rsidRPr="002942E2" w:rsidRDefault="00ED7AF4">
      <w:pPr>
        <w:spacing w:after="0" w:line="240" w:lineRule="auto"/>
        <w:ind w:firstLine="851"/>
        <w:divId w:val="130824550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Междинен доставчик по ал. 1 е доставчик във верига от последователни доставки на стока, различен от пъ</w:t>
      </w:r>
      <w:r w:rsidRPr="002942E2">
        <w:rPr>
          <w:rFonts w:ascii="Times New Roman" w:eastAsia="Times New Roman" w:hAnsi="Times New Roman" w:cs="Times New Roman"/>
          <w:sz w:val="20"/>
          <w:szCs w:val="20"/>
        </w:rPr>
        <w:t>рвия доставчик във веригата, който изпраща или транспортира стоката сам или чрез трето лице от негово име.</w:t>
      </w:r>
    </w:p>
    <w:p w:rsidR="00000000" w:rsidRPr="002942E2" w:rsidRDefault="00ED7AF4">
      <w:pPr>
        <w:spacing w:after="0" w:line="240" w:lineRule="auto"/>
        <w:ind w:firstLine="851"/>
        <w:divId w:val="33334175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В случаите по ал. 1 за целите на чл. 53 изпращането или транспортирането се отнася само за доставката, извършена към междинния доставчик.</w:t>
      </w:r>
    </w:p>
    <w:p w:rsidR="00000000" w:rsidRPr="002942E2" w:rsidRDefault="00ED7AF4">
      <w:pPr>
        <w:spacing w:after="0" w:line="240" w:lineRule="auto"/>
        <w:ind w:firstLine="851"/>
        <w:divId w:val="82281236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Ког</w:t>
      </w:r>
      <w:r w:rsidRPr="002942E2">
        <w:rPr>
          <w:rFonts w:ascii="Times New Roman" w:eastAsia="Times New Roman" w:hAnsi="Times New Roman" w:cs="Times New Roman"/>
          <w:sz w:val="20"/>
          <w:szCs w:val="20"/>
        </w:rPr>
        <w:t>ато междинният доставчик е съобщил на своя доставчик идентификационния номер по ДДС, който му е издаден от държавата членка, от която стоката е изпратена или транспортирана, за целите на чл. 53, независимо от ал. 3, изпращането или транспортирането се отна</w:t>
      </w:r>
      <w:r w:rsidRPr="002942E2">
        <w:rPr>
          <w:rFonts w:ascii="Times New Roman" w:eastAsia="Times New Roman" w:hAnsi="Times New Roman" w:cs="Times New Roman"/>
          <w:sz w:val="20"/>
          <w:szCs w:val="20"/>
        </w:rPr>
        <w:t>ся само към доставката на стоката, извършена от междинния доставчик.</w:t>
      </w:r>
    </w:p>
    <w:p w:rsidR="00000000" w:rsidRPr="002942E2" w:rsidRDefault="00ED7AF4">
      <w:pPr>
        <w:spacing w:after="0" w:line="240" w:lineRule="auto"/>
        <w:ind w:firstLine="851"/>
        <w:divId w:val="97271497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Мястото на изпълнение на останалите доставки във веригата се определя, както следва:</w:t>
      </w:r>
    </w:p>
    <w:p w:rsidR="00000000" w:rsidRPr="002942E2" w:rsidRDefault="00ED7AF4">
      <w:pPr>
        <w:spacing w:after="0" w:line="240" w:lineRule="auto"/>
        <w:ind w:firstLine="851"/>
        <w:divId w:val="163756833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 на доставките, извършени преди доставката, за която се отнася изпращането или транспортирането </w:t>
      </w:r>
      <w:r w:rsidRPr="002942E2">
        <w:rPr>
          <w:rFonts w:ascii="Times New Roman" w:eastAsia="Times New Roman" w:hAnsi="Times New Roman" w:cs="Times New Roman"/>
          <w:sz w:val="20"/>
          <w:szCs w:val="20"/>
        </w:rPr>
        <w:t>на стоката - мястото на изпълнение е в държавата членка, от която е изпратена или транспортирана стоката;</w:t>
      </w:r>
    </w:p>
    <w:p w:rsidR="00000000" w:rsidRPr="002942E2" w:rsidRDefault="00ED7AF4">
      <w:pPr>
        <w:spacing w:after="0" w:line="240" w:lineRule="auto"/>
        <w:ind w:firstLine="851"/>
        <w:divId w:val="128210333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на доставките, извършени след доставката, за която се отнася изпращането или транспортирането на стоката - мястото на изпълнение е в държавата член</w:t>
      </w:r>
      <w:r w:rsidRPr="002942E2">
        <w:rPr>
          <w:rFonts w:ascii="Times New Roman" w:eastAsia="Times New Roman" w:hAnsi="Times New Roman" w:cs="Times New Roman"/>
          <w:sz w:val="20"/>
          <w:szCs w:val="20"/>
        </w:rPr>
        <w:t>ка, в която стоката е пристигнала или превозът ѝ е завършил.</w:t>
      </w:r>
    </w:p>
    <w:p w:rsidR="00000000" w:rsidRPr="002942E2" w:rsidRDefault="00ED7AF4">
      <w:pPr>
        <w:spacing w:after="0" w:line="240" w:lineRule="auto"/>
        <w:ind w:firstLine="851"/>
        <w:divId w:val="211585584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При възникване на задължение за регистрация за целите на ДДС на някой от доставчиците в държавата членка, в която е мястото на изпълнение на доставката по ал. 5, се прилагат правилата на тази</w:t>
      </w:r>
      <w:r w:rsidRPr="002942E2">
        <w:rPr>
          <w:rFonts w:ascii="Times New Roman" w:eastAsia="Times New Roman" w:hAnsi="Times New Roman" w:cs="Times New Roman"/>
          <w:sz w:val="20"/>
          <w:szCs w:val="20"/>
        </w:rPr>
        <w:t xml:space="preserve"> държава членка.</w:t>
      </w: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Част пета.</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ДАНЪЧНИ СТАВКИ И ОПРЕДЕЛЯНЕ НА ДАНЪЧНОТО ЗАДЪЛЖЕНИЕ</w:t>
      </w: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Глава шеста.</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ДАНЪЧНИ СТАВКИ</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Данъчна ставка</w:t>
      </w:r>
    </w:p>
    <w:p w:rsidR="00000000" w:rsidRPr="002942E2" w:rsidRDefault="00ED7AF4">
      <w:pPr>
        <w:spacing w:after="0" w:line="240" w:lineRule="auto"/>
        <w:ind w:firstLine="851"/>
        <w:divId w:val="179536526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66. (1) Ставката на данъка е 20 на сто за:</w:t>
      </w:r>
    </w:p>
    <w:p w:rsidR="00000000" w:rsidRPr="002942E2" w:rsidRDefault="00ED7AF4">
      <w:pPr>
        <w:spacing w:after="0" w:line="240" w:lineRule="auto"/>
        <w:ind w:firstLine="851"/>
        <w:divId w:val="175054040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облагаемите доставки, освен изрично посочените като облагаеми с нулева ставка;</w:t>
      </w:r>
    </w:p>
    <w:p w:rsidR="00000000" w:rsidRPr="002942E2" w:rsidRDefault="00ED7AF4">
      <w:pPr>
        <w:spacing w:after="0" w:line="240" w:lineRule="auto"/>
        <w:ind w:firstLine="851"/>
        <w:divId w:val="136852359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w:t>
      </w:r>
      <w:r w:rsidRPr="002942E2">
        <w:rPr>
          <w:rFonts w:ascii="Times New Roman" w:eastAsia="Times New Roman" w:hAnsi="Times New Roman" w:cs="Times New Roman"/>
          <w:sz w:val="20"/>
          <w:szCs w:val="20"/>
        </w:rPr>
        <w:t>. (доп. - ДВ, бр. 55 от 2020 г., в сила от 01.07.2020 г. до 31.12.2021 г.) вноса на стоки на територията на страната, освен в случаите по ал. 2, т. 2, 4 и 5;</w:t>
      </w:r>
    </w:p>
    <w:p w:rsidR="00000000" w:rsidRPr="002942E2" w:rsidRDefault="00ED7AF4">
      <w:pPr>
        <w:spacing w:after="0" w:line="240" w:lineRule="auto"/>
        <w:ind w:firstLine="851"/>
        <w:divId w:val="152976136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(доп. - ДВ, бр. 55 от 2020 г., в сила от 01.07.2020 г. до 31.12.2021 г.) облагаемите вътреобщно</w:t>
      </w:r>
      <w:r w:rsidRPr="002942E2">
        <w:rPr>
          <w:rFonts w:ascii="Times New Roman" w:eastAsia="Times New Roman" w:hAnsi="Times New Roman" w:cs="Times New Roman"/>
          <w:sz w:val="20"/>
          <w:szCs w:val="20"/>
        </w:rPr>
        <w:t>стни придобивания, освен в случаите по ал. 2, т. 2, 4 и 5.</w:t>
      </w:r>
    </w:p>
    <w:p w:rsidR="00000000" w:rsidRPr="002942E2" w:rsidRDefault="00ED7AF4">
      <w:pPr>
        <w:spacing w:after="0" w:line="240" w:lineRule="auto"/>
        <w:ind w:firstLine="851"/>
        <w:divId w:val="4792317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 94 от 2010 г., в сила от 01.04.2011 г., изм. - ДВ, бр. 99 от 2011 г., в сила от 01.01.2012 г., изм. - ДВ, бр. 55 от 2020 г., в сила от 01.07.2020 г.) Ставката на данъка е 9 на с</w:t>
      </w:r>
      <w:r w:rsidRPr="002942E2">
        <w:rPr>
          <w:rFonts w:ascii="Times New Roman" w:eastAsia="Times New Roman" w:hAnsi="Times New Roman" w:cs="Times New Roman"/>
          <w:sz w:val="20"/>
          <w:szCs w:val="20"/>
        </w:rPr>
        <w:t>то за:</w:t>
      </w:r>
    </w:p>
    <w:p w:rsidR="00000000" w:rsidRPr="002942E2" w:rsidRDefault="00ED7AF4">
      <w:pPr>
        <w:spacing w:after="0" w:line="240" w:lineRule="auto"/>
        <w:ind w:firstLine="851"/>
        <w:divId w:val="67699986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настаняване, предоставяно в хотели и подобни заведения, включително предоставянето на ваканционно настаняване и отдаване под наем на места за площадки за къмпинг или каравани;</w:t>
      </w:r>
    </w:p>
    <w:p w:rsidR="00000000" w:rsidRPr="002942E2" w:rsidRDefault="00ED7AF4">
      <w:pPr>
        <w:spacing w:after="0" w:line="240" w:lineRule="auto"/>
        <w:ind w:firstLine="851"/>
        <w:divId w:val="124703560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(в сила до 31.12.2021 г.) доставка на книги на физически носители и</w:t>
      </w:r>
      <w:r w:rsidRPr="002942E2">
        <w:rPr>
          <w:rFonts w:ascii="Times New Roman" w:eastAsia="Times New Roman" w:hAnsi="Times New Roman" w:cs="Times New Roman"/>
          <w:sz w:val="20"/>
          <w:szCs w:val="20"/>
        </w:rPr>
        <w:t xml:space="preserve">ли извършвана по електронен път или и двете (включително учебници, познавателни книжки и учебни комплекти, детски книги с илюстрации, за рисуване или оцветяване, печатни или ръкописни нотни издания), различни от </w:t>
      </w:r>
      <w:r w:rsidRPr="002942E2">
        <w:rPr>
          <w:rFonts w:ascii="Times New Roman" w:eastAsia="Times New Roman" w:hAnsi="Times New Roman" w:cs="Times New Roman"/>
          <w:sz w:val="20"/>
          <w:szCs w:val="20"/>
        </w:rPr>
        <w:lastRenderedPageBreak/>
        <w:t>публикации, които са изцяло или основно пред</w:t>
      </w:r>
      <w:r w:rsidRPr="002942E2">
        <w:rPr>
          <w:rFonts w:ascii="Times New Roman" w:eastAsia="Times New Roman" w:hAnsi="Times New Roman" w:cs="Times New Roman"/>
          <w:sz w:val="20"/>
          <w:szCs w:val="20"/>
        </w:rPr>
        <w:t>назначени за реклама, и различни от публикации, които са изцяло или основно съставени от видеосъдържание или аудио-музикално съдържание;</w:t>
      </w:r>
    </w:p>
    <w:p w:rsidR="00000000" w:rsidRPr="002942E2" w:rsidRDefault="00ED7AF4">
      <w:pPr>
        <w:spacing w:after="0" w:line="240" w:lineRule="auto"/>
        <w:ind w:firstLine="851"/>
        <w:divId w:val="15313386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(в сила до 31.12.2021 г., изм. - ДВ, бр. 71 от 2020 г., в сила от 01.08.2020 г. до 31.12.2021 г., доп. - ДВ, бр. 104</w:t>
      </w:r>
      <w:r w:rsidRPr="002942E2">
        <w:rPr>
          <w:rFonts w:ascii="Times New Roman" w:eastAsia="Times New Roman" w:hAnsi="Times New Roman" w:cs="Times New Roman"/>
          <w:sz w:val="20"/>
          <w:szCs w:val="20"/>
        </w:rPr>
        <w:t xml:space="preserve"> от 2020 г., в сила от 01.12.2020 г. до 31.12.2021 г. (*)) ресторантьорски и кетъринг услуги, които се състоят в доставка на приготвена или неприготвена храна, включително състояща се в доставка на храна за вкъщи; това не се прилага за ресторантьорски и ке</w:t>
      </w:r>
      <w:r w:rsidRPr="002942E2">
        <w:rPr>
          <w:rFonts w:ascii="Times New Roman" w:eastAsia="Times New Roman" w:hAnsi="Times New Roman" w:cs="Times New Roman"/>
          <w:sz w:val="20"/>
          <w:szCs w:val="20"/>
        </w:rPr>
        <w:t>търинг услуги, които се състоят в доставка на спиртни напитки, включително в случаите по чл. 128;</w:t>
      </w:r>
    </w:p>
    <w:p w:rsidR="00000000" w:rsidRPr="002942E2" w:rsidRDefault="00ED7AF4">
      <w:pPr>
        <w:spacing w:after="0" w:line="240" w:lineRule="auto"/>
        <w:ind w:firstLine="851"/>
        <w:divId w:val="20568526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(в сила до 31.12.2021 г.) храни, подходящи за бебета или за малки деца по приложение № 4;</w:t>
      </w:r>
    </w:p>
    <w:p w:rsidR="00000000" w:rsidRPr="002942E2" w:rsidRDefault="00ED7AF4">
      <w:pPr>
        <w:spacing w:after="0" w:line="240" w:lineRule="auto"/>
        <w:ind w:firstLine="851"/>
        <w:divId w:val="151561182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(в сила до 31.12.2021 г.) бебешки пелени и подобни бебешки хиг</w:t>
      </w:r>
      <w:r w:rsidRPr="002942E2">
        <w:rPr>
          <w:rFonts w:ascii="Times New Roman" w:eastAsia="Times New Roman" w:hAnsi="Times New Roman" w:cs="Times New Roman"/>
          <w:sz w:val="20"/>
          <w:szCs w:val="20"/>
        </w:rPr>
        <w:t>иенни артикули по приложение № 4;</w:t>
      </w:r>
    </w:p>
    <w:p w:rsidR="00000000" w:rsidRPr="002942E2" w:rsidRDefault="00ED7AF4">
      <w:pPr>
        <w:spacing w:after="0" w:line="240" w:lineRule="auto"/>
        <w:ind w:firstLine="851"/>
        <w:divId w:val="116466632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6. (нова - ДВ, бр. 71 от 2020 г., в сила от 01.08.2020 г. до 31.12.2021 г.) доставка на обща туристическа услуга в случаите по чл. 136, както и екскурзиите, организирани от туристически оператори и туристически агенти със </w:t>
      </w:r>
      <w:r w:rsidRPr="002942E2">
        <w:rPr>
          <w:rFonts w:ascii="Times New Roman" w:eastAsia="Times New Roman" w:hAnsi="Times New Roman" w:cs="Times New Roman"/>
          <w:sz w:val="20"/>
          <w:szCs w:val="20"/>
        </w:rPr>
        <w:t>случаен автобусен превоз на пътници;</w:t>
      </w:r>
    </w:p>
    <w:p w:rsidR="00000000" w:rsidRPr="002942E2" w:rsidRDefault="00ED7AF4">
      <w:pPr>
        <w:spacing w:after="0" w:line="240" w:lineRule="auto"/>
        <w:ind w:firstLine="851"/>
        <w:divId w:val="109932627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(нова - ДВ, бр. 71 от 2020 г., в сила от 01.08.2020 г. до 31.12.2021 г.) доставка на услуга за използване на спортни съоръжения.</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Размер на данъка</w:t>
      </w:r>
    </w:p>
    <w:p w:rsidR="00000000" w:rsidRPr="002942E2" w:rsidRDefault="00ED7AF4">
      <w:pPr>
        <w:spacing w:after="0" w:line="240" w:lineRule="auto"/>
        <w:ind w:firstLine="851"/>
        <w:divId w:val="15784402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67. (1) Размерът на данъка се определя, като данъчната основа се умножи по ставката на данъка.</w:t>
      </w:r>
    </w:p>
    <w:p w:rsidR="00000000" w:rsidRPr="002942E2" w:rsidRDefault="00ED7AF4">
      <w:pPr>
        <w:spacing w:after="0" w:line="240" w:lineRule="auto"/>
        <w:ind w:firstLine="851"/>
        <w:divId w:val="187087194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Когато при договаряне на доставката не е изрично посочено, че данъкът се дължи отделно, приема се, че той е включен в договорената цена.</w:t>
      </w:r>
    </w:p>
    <w:p w:rsidR="00000000" w:rsidRPr="002942E2" w:rsidRDefault="00ED7AF4">
      <w:pPr>
        <w:spacing w:after="0" w:line="240" w:lineRule="auto"/>
        <w:ind w:firstLine="851"/>
        <w:divId w:val="143177715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Данъкът се с</w:t>
      </w:r>
      <w:r w:rsidRPr="002942E2">
        <w:rPr>
          <w:rFonts w:ascii="Times New Roman" w:eastAsia="Times New Roman" w:hAnsi="Times New Roman" w:cs="Times New Roman"/>
          <w:sz w:val="20"/>
          <w:szCs w:val="20"/>
        </w:rPr>
        <w:t>мята включен в обявената цена и когато се предлагат стоки - предмет на доставка на дребно, в търговската мрежа.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Глава седма.</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ДАНЪЧЕН КРЕДИТ</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Данъчен кредит и право на приспадане на данъчен кредит</w:t>
      </w:r>
    </w:p>
    <w:p w:rsidR="00000000" w:rsidRPr="002942E2" w:rsidRDefault="00ED7AF4">
      <w:pPr>
        <w:spacing w:after="0" w:line="240" w:lineRule="auto"/>
        <w:ind w:firstLine="851"/>
        <w:divId w:val="132273083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68. (1) Данъчен кредит е сумата на данъка, която реги</w:t>
      </w:r>
      <w:r w:rsidRPr="002942E2">
        <w:rPr>
          <w:rFonts w:ascii="Times New Roman" w:eastAsia="Times New Roman" w:hAnsi="Times New Roman" w:cs="Times New Roman"/>
          <w:sz w:val="20"/>
          <w:szCs w:val="20"/>
        </w:rPr>
        <w:t>стрирано лице има право да приспадне от данъчните си задължения по този закон за:</w:t>
      </w:r>
    </w:p>
    <w:p w:rsidR="00000000" w:rsidRPr="002942E2" w:rsidRDefault="00ED7AF4">
      <w:pPr>
        <w:spacing w:after="0" w:line="240" w:lineRule="auto"/>
        <w:ind w:firstLine="851"/>
        <w:divId w:val="96334408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получени от него стоки или услуги по облагаема доставка;</w:t>
      </w:r>
    </w:p>
    <w:p w:rsidR="00000000" w:rsidRPr="002942E2" w:rsidRDefault="00ED7AF4">
      <w:pPr>
        <w:spacing w:after="0" w:line="240" w:lineRule="auto"/>
        <w:ind w:firstLine="851"/>
        <w:divId w:val="144395941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извършено от него плащане, преди да е възникнало данъчното събитие за облагаема доставка;</w:t>
      </w:r>
    </w:p>
    <w:p w:rsidR="00000000" w:rsidRPr="002942E2" w:rsidRDefault="00ED7AF4">
      <w:pPr>
        <w:spacing w:after="0" w:line="240" w:lineRule="auto"/>
        <w:ind w:firstLine="851"/>
        <w:divId w:val="37716756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осъществен от него</w:t>
      </w:r>
      <w:r w:rsidRPr="002942E2">
        <w:rPr>
          <w:rFonts w:ascii="Times New Roman" w:eastAsia="Times New Roman" w:hAnsi="Times New Roman" w:cs="Times New Roman"/>
          <w:sz w:val="20"/>
          <w:szCs w:val="20"/>
        </w:rPr>
        <w:t xml:space="preserve"> внос;</w:t>
      </w:r>
    </w:p>
    <w:p w:rsidR="00000000" w:rsidRPr="002942E2" w:rsidRDefault="00ED7AF4">
      <w:pPr>
        <w:spacing w:after="0" w:line="240" w:lineRule="auto"/>
        <w:ind w:firstLine="851"/>
        <w:divId w:val="26006727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изискуемия от него данък като платец по глава осма.</w:t>
      </w:r>
    </w:p>
    <w:p w:rsidR="00000000" w:rsidRPr="002942E2" w:rsidRDefault="00ED7AF4">
      <w:pPr>
        <w:spacing w:after="0" w:line="240" w:lineRule="auto"/>
        <w:ind w:firstLine="851"/>
        <w:divId w:val="30482014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Правото на приспадане на данъчен кредит възниква, когато подлежащият на приспадане данък стане изискуем.</w:t>
      </w:r>
    </w:p>
    <w:p w:rsidR="00000000" w:rsidRPr="002942E2" w:rsidRDefault="00ED7AF4">
      <w:pPr>
        <w:spacing w:after="0" w:line="240" w:lineRule="auto"/>
        <w:ind w:firstLine="851"/>
        <w:divId w:val="163336824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В случаите на правоприемство по чл. 10 правото на приспадане на данъчен кредит въ</w:t>
      </w:r>
      <w:r w:rsidRPr="002942E2">
        <w:rPr>
          <w:rFonts w:ascii="Times New Roman" w:eastAsia="Times New Roman" w:hAnsi="Times New Roman" w:cs="Times New Roman"/>
          <w:sz w:val="20"/>
          <w:szCs w:val="20"/>
        </w:rPr>
        <w:t>зниква:</w:t>
      </w:r>
    </w:p>
    <w:p w:rsidR="00000000" w:rsidRPr="002942E2" w:rsidRDefault="00ED7AF4">
      <w:pPr>
        <w:spacing w:after="0" w:line="240" w:lineRule="auto"/>
        <w:ind w:firstLine="851"/>
        <w:divId w:val="156429122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на датата на вписване на обстоятелството по чл. 10 в търговския регистър - когато правоприемникът е регистрирано по този закон лице;</w:t>
      </w:r>
    </w:p>
    <w:p w:rsidR="00000000" w:rsidRPr="002942E2" w:rsidRDefault="00ED7AF4">
      <w:pPr>
        <w:spacing w:after="0" w:line="240" w:lineRule="auto"/>
        <w:ind w:firstLine="851"/>
        <w:divId w:val="89427050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на датата на регистрацията по чл. 132, ал. 3.</w:t>
      </w:r>
    </w:p>
    <w:p w:rsidR="00000000" w:rsidRPr="002942E2" w:rsidRDefault="00ED7AF4">
      <w:pPr>
        <w:spacing w:after="0" w:line="240" w:lineRule="auto"/>
        <w:ind w:firstLine="851"/>
        <w:divId w:val="34767852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В случаите по чл. 116, ал. 2 правото на приспадане на данъч</w:t>
      </w:r>
      <w:r w:rsidRPr="002942E2">
        <w:rPr>
          <w:rFonts w:ascii="Times New Roman" w:eastAsia="Times New Roman" w:hAnsi="Times New Roman" w:cs="Times New Roman"/>
          <w:sz w:val="20"/>
          <w:szCs w:val="20"/>
        </w:rPr>
        <w:t>ен кредит възниква на датата, на която е издаден новият данъчен документ.</w:t>
      </w:r>
    </w:p>
    <w:p w:rsidR="00000000" w:rsidRPr="002942E2" w:rsidRDefault="00ED7AF4">
      <w:pPr>
        <w:spacing w:after="0" w:line="240" w:lineRule="auto"/>
        <w:ind w:firstLine="851"/>
        <w:divId w:val="10013541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В случаите по чл. 131 правото на приспадане на данъчен кредит възниква на датата на издаване на документа по чл. 131, ал. 1, т. 2.</w:t>
      </w:r>
    </w:p>
    <w:p w:rsidR="00000000" w:rsidRPr="002942E2" w:rsidRDefault="00ED7AF4">
      <w:pPr>
        <w:spacing w:after="0" w:line="240" w:lineRule="auto"/>
        <w:ind w:firstLine="851"/>
        <w:divId w:val="54814746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(Нова - ДВ, бр. 101 от 2013 г., в сила от 0</w:t>
      </w:r>
      <w:r w:rsidRPr="002942E2">
        <w:rPr>
          <w:rFonts w:ascii="Times New Roman" w:eastAsia="Times New Roman" w:hAnsi="Times New Roman" w:cs="Times New Roman"/>
          <w:sz w:val="20"/>
          <w:szCs w:val="20"/>
        </w:rPr>
        <w:t>1.01.2014 г.) Правото на приспадане на данъчен кредит за получена доставка на стоки или услуги, за която е приложен специалният режим за касова отчетност на данък върху добавената стойност, възниква, когато подлежащият на приспадане данък стане изискуем.</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Доставки с право на приспадане на данъчен кредит</w:t>
      </w:r>
    </w:p>
    <w:p w:rsidR="00000000" w:rsidRPr="002942E2" w:rsidRDefault="00ED7AF4">
      <w:pPr>
        <w:spacing w:after="0" w:line="240" w:lineRule="auto"/>
        <w:ind w:firstLine="851"/>
        <w:divId w:val="6993625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69. (1) Когато стоките и услугите се използват за целите на извършваните от регистрираното лице облагаеми доставки, лицето има право да приспадне:</w:t>
      </w:r>
    </w:p>
    <w:p w:rsidR="00000000" w:rsidRPr="002942E2" w:rsidRDefault="00ED7AF4">
      <w:pPr>
        <w:spacing w:after="0" w:line="240" w:lineRule="auto"/>
        <w:ind w:firstLine="851"/>
        <w:divId w:val="37481650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данъка за стоките или услугите, които доставчикът -</w:t>
      </w:r>
      <w:r w:rsidRPr="002942E2">
        <w:rPr>
          <w:rFonts w:ascii="Times New Roman" w:eastAsia="Times New Roman" w:hAnsi="Times New Roman" w:cs="Times New Roman"/>
          <w:sz w:val="20"/>
          <w:szCs w:val="20"/>
        </w:rPr>
        <w:t xml:space="preserve"> регистрирано по този закон лице, му е доставил или предстои да му достави;</w:t>
      </w:r>
    </w:p>
    <w:p w:rsidR="00000000" w:rsidRPr="002942E2" w:rsidRDefault="00ED7AF4">
      <w:pPr>
        <w:spacing w:after="0" w:line="240" w:lineRule="auto"/>
        <w:ind w:firstLine="851"/>
        <w:divId w:val="58229933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начисления данък при внос на стоки по чл. 56 и 57;</w:t>
      </w:r>
    </w:p>
    <w:p w:rsidR="00000000" w:rsidRPr="002942E2" w:rsidRDefault="00ED7AF4">
      <w:pPr>
        <w:spacing w:after="0" w:line="240" w:lineRule="auto"/>
        <w:ind w:firstLine="851"/>
        <w:divId w:val="176699721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изискуемия от него данък като платец по глава осма.</w:t>
      </w:r>
    </w:p>
    <w:p w:rsidR="00000000" w:rsidRPr="002942E2" w:rsidRDefault="00ED7AF4">
      <w:pPr>
        <w:spacing w:after="0" w:line="240" w:lineRule="auto"/>
        <w:ind w:firstLine="851"/>
        <w:divId w:val="210155903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За целите на ал. 1 за облагаеми доставки се смятат и:</w:t>
      </w:r>
    </w:p>
    <w:p w:rsidR="00000000" w:rsidRPr="002942E2" w:rsidRDefault="00ED7AF4">
      <w:pPr>
        <w:spacing w:after="0" w:line="240" w:lineRule="auto"/>
        <w:ind w:firstLine="851"/>
        <w:divId w:val="143447680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1. доставките</w:t>
      </w:r>
      <w:r w:rsidRPr="002942E2">
        <w:rPr>
          <w:rFonts w:ascii="Times New Roman" w:eastAsia="Times New Roman" w:hAnsi="Times New Roman" w:cs="Times New Roman"/>
          <w:sz w:val="20"/>
          <w:szCs w:val="20"/>
        </w:rPr>
        <w:t xml:space="preserve"> в рамките на икономическата дейност на регистрираното лице, които са с място на изпълнение извън територията на страната, но които биха били облагаеми, ако са извършени на територията на страната;</w:t>
      </w:r>
    </w:p>
    <w:p w:rsidR="00000000" w:rsidRPr="002942E2" w:rsidRDefault="00ED7AF4">
      <w:pPr>
        <w:spacing w:after="0" w:line="240" w:lineRule="auto"/>
        <w:ind w:firstLine="851"/>
        <w:divId w:val="134821527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 94 от 2010 г., в сила от 01.01.2011 г.) доставките на финансови услуги по чл. 46 и на застрахователни услуги по чл. 47, когато получателят на услугите е установен извън Европейския съюз или когато доставките на тези услуги са пряко свърз</w:t>
      </w:r>
      <w:r w:rsidRPr="002942E2">
        <w:rPr>
          <w:rFonts w:ascii="Times New Roman" w:eastAsia="Times New Roman" w:hAnsi="Times New Roman" w:cs="Times New Roman"/>
          <w:sz w:val="20"/>
          <w:szCs w:val="20"/>
        </w:rPr>
        <w:t>ани със стоки, за които са изпълнени условията на чл. 28.</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Ограничения на правото на приспадане на данъчен кредит</w:t>
      </w:r>
    </w:p>
    <w:p w:rsidR="00000000" w:rsidRPr="002942E2" w:rsidRDefault="00ED7AF4">
      <w:pPr>
        <w:spacing w:after="0" w:line="240" w:lineRule="auto"/>
        <w:ind w:firstLine="851"/>
        <w:divId w:val="179316216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70. (1) Правото на приспадане на данъчен кредит не е налице, независимо че са изпълнени условията на чл. 69 или 74, когато:</w:t>
      </w:r>
    </w:p>
    <w:p w:rsidR="00000000" w:rsidRPr="002942E2" w:rsidRDefault="00ED7AF4">
      <w:pPr>
        <w:spacing w:after="0" w:line="240" w:lineRule="auto"/>
        <w:ind w:firstLine="851"/>
        <w:divId w:val="146192335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стоките и</w:t>
      </w:r>
      <w:r w:rsidRPr="002942E2">
        <w:rPr>
          <w:rFonts w:ascii="Times New Roman" w:eastAsia="Times New Roman" w:hAnsi="Times New Roman" w:cs="Times New Roman"/>
          <w:sz w:val="20"/>
          <w:szCs w:val="20"/>
        </w:rPr>
        <w:t>ли услугите са предназначени за извършване на освободени доставки по глава четвърта;</w:t>
      </w:r>
    </w:p>
    <w:p w:rsidR="00000000" w:rsidRPr="002942E2" w:rsidRDefault="00ED7AF4">
      <w:pPr>
        <w:spacing w:after="0" w:line="240" w:lineRule="auto"/>
        <w:ind w:firstLine="851"/>
        <w:divId w:val="164948238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(доп. - ДВ, бр. 96 от 2019 г., в сила от 01.01.2020 г.) стоките или услугите са предназначени за безвъзмездни доставки или по-общо за дейности, различни от икономическа</w:t>
      </w:r>
      <w:r w:rsidRPr="002942E2">
        <w:rPr>
          <w:rFonts w:ascii="Times New Roman" w:eastAsia="Times New Roman" w:hAnsi="Times New Roman" w:cs="Times New Roman"/>
          <w:sz w:val="20"/>
          <w:szCs w:val="20"/>
        </w:rPr>
        <w:t>та дейност на лицето;</w:t>
      </w:r>
    </w:p>
    <w:p w:rsidR="00000000" w:rsidRPr="002942E2" w:rsidRDefault="00ED7AF4">
      <w:pPr>
        <w:spacing w:after="0" w:line="240" w:lineRule="auto"/>
        <w:ind w:firstLine="851"/>
        <w:divId w:val="75119767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стоките или услугите са предназначени за представителни или развлекателни цели;</w:t>
      </w:r>
    </w:p>
    <w:p w:rsidR="00000000" w:rsidRPr="002942E2" w:rsidRDefault="00ED7AF4">
      <w:pPr>
        <w:spacing w:after="0" w:line="240" w:lineRule="auto"/>
        <w:ind w:firstLine="851"/>
        <w:divId w:val="5026643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(изм. - ДВ, бр. 94 от 2012 г., в сила от 01.01.2013 г.) е придобит или внесен мотоциклет или лек автомобил;</w:t>
      </w:r>
    </w:p>
    <w:p w:rsidR="00000000" w:rsidRPr="002942E2" w:rsidRDefault="00ED7AF4">
      <w:pPr>
        <w:spacing w:after="0" w:line="240" w:lineRule="auto"/>
        <w:ind w:firstLine="851"/>
        <w:divId w:val="129748736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(изм. - ДВ, бр. 94 от 2012 г., в сила</w:t>
      </w:r>
      <w:r w:rsidRPr="002942E2">
        <w:rPr>
          <w:rFonts w:ascii="Times New Roman" w:eastAsia="Times New Roman" w:hAnsi="Times New Roman" w:cs="Times New Roman"/>
          <w:sz w:val="20"/>
          <w:szCs w:val="20"/>
        </w:rPr>
        <w:t xml:space="preserve"> от 01.01.2013 г.) стоките или услугите са предназначени за поддръжката, ремонта, подобрението и експлоатацията на мотоциклети и леки автомобили по т. 4, включително за резервни части, комплектовка, горивни и смазочни материали;</w:t>
      </w:r>
    </w:p>
    <w:p w:rsidR="00000000" w:rsidRPr="002942E2" w:rsidRDefault="00ED7AF4">
      <w:pPr>
        <w:spacing w:after="0" w:line="240" w:lineRule="auto"/>
        <w:ind w:firstLine="851"/>
        <w:divId w:val="109000360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стоките са отнети в полз</w:t>
      </w:r>
      <w:r w:rsidRPr="002942E2">
        <w:rPr>
          <w:rFonts w:ascii="Times New Roman" w:eastAsia="Times New Roman" w:hAnsi="Times New Roman" w:cs="Times New Roman"/>
          <w:sz w:val="20"/>
          <w:szCs w:val="20"/>
        </w:rPr>
        <w:t>а на държавата или сградата е разрушена като незаконно построена.</w:t>
      </w:r>
    </w:p>
    <w:p w:rsidR="00000000" w:rsidRPr="002942E2" w:rsidRDefault="00ED7AF4">
      <w:pPr>
        <w:spacing w:after="0" w:line="240" w:lineRule="auto"/>
        <w:ind w:firstLine="851"/>
        <w:divId w:val="98975158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Алинея 1, т. 4 и 5 не се прилагат, когато:</w:t>
      </w:r>
    </w:p>
    <w:p w:rsidR="00000000" w:rsidRPr="002942E2" w:rsidRDefault="00ED7AF4">
      <w:pPr>
        <w:spacing w:after="0" w:line="240" w:lineRule="auto"/>
        <w:ind w:firstLine="851"/>
        <w:divId w:val="68159152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превозните средства по ал. 1, т. 4 се използват единствено за транспортни и охранителни услуги, таксиметрови превози, отдаване под наем, кур</w:t>
      </w:r>
      <w:r w:rsidRPr="002942E2">
        <w:rPr>
          <w:rFonts w:ascii="Times New Roman" w:eastAsia="Times New Roman" w:hAnsi="Times New Roman" w:cs="Times New Roman"/>
          <w:sz w:val="20"/>
          <w:szCs w:val="20"/>
        </w:rPr>
        <w:t>иерски услуги или подготовка на водачи на моторни превозни средства, включително при последващата им продажба;</w:t>
      </w:r>
    </w:p>
    <w:p w:rsidR="00000000" w:rsidRPr="002942E2" w:rsidRDefault="00ED7AF4">
      <w:pPr>
        <w:spacing w:after="0" w:line="240" w:lineRule="auto"/>
        <w:ind w:firstLine="851"/>
        <w:divId w:val="6141422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превозните средства по ал. 1, т. 4 са предназначени единствено за препродажба (търговски наличности);</w:t>
      </w:r>
    </w:p>
    <w:p w:rsidR="00000000" w:rsidRPr="002942E2" w:rsidRDefault="00ED7AF4">
      <w:pPr>
        <w:spacing w:after="0" w:line="240" w:lineRule="auto"/>
        <w:ind w:firstLine="851"/>
        <w:divId w:val="170151316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стоките или услугите са предназначени</w:t>
      </w:r>
      <w:r w:rsidRPr="002942E2">
        <w:rPr>
          <w:rFonts w:ascii="Times New Roman" w:eastAsia="Times New Roman" w:hAnsi="Times New Roman" w:cs="Times New Roman"/>
          <w:sz w:val="20"/>
          <w:szCs w:val="20"/>
        </w:rPr>
        <w:t xml:space="preserve"> единствено за препродажба (търговски наличности), включително след преработка;</w:t>
      </w:r>
    </w:p>
    <w:p w:rsidR="00000000" w:rsidRPr="002942E2" w:rsidRDefault="00ED7AF4">
      <w:pPr>
        <w:spacing w:after="0" w:line="240" w:lineRule="auto"/>
        <w:ind w:firstLine="851"/>
        <w:divId w:val="208923101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стоките или услугите са свързани с поддръжката, ремонта, подобрението или експлоатацията на превозните средства по т. 1;</w:t>
      </w:r>
    </w:p>
    <w:p w:rsidR="00000000" w:rsidRPr="002942E2" w:rsidRDefault="00ED7AF4">
      <w:pPr>
        <w:spacing w:after="0" w:line="240" w:lineRule="auto"/>
        <w:ind w:firstLine="851"/>
        <w:divId w:val="22734699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(нова - ДВ, бр. 94 от 2012 г., в сила от 01.01.20</w:t>
      </w:r>
      <w:r w:rsidRPr="002942E2">
        <w:rPr>
          <w:rFonts w:ascii="Times New Roman" w:eastAsia="Times New Roman" w:hAnsi="Times New Roman" w:cs="Times New Roman"/>
          <w:sz w:val="20"/>
          <w:szCs w:val="20"/>
        </w:rPr>
        <w:t xml:space="preserve">13 г.) превозните средства по ал. 1, т. 4 и стоките или услугите по ал. 1, т. 5 се използват и за дейности, различни от посочените в т. 1 - 4, в случаите, когато една или повече от изброените в т. 1 - 4 дейности са основна дейност за лицето; в тези случаи </w:t>
      </w:r>
      <w:r w:rsidRPr="002942E2">
        <w:rPr>
          <w:rFonts w:ascii="Times New Roman" w:eastAsia="Times New Roman" w:hAnsi="Times New Roman" w:cs="Times New Roman"/>
          <w:sz w:val="20"/>
          <w:szCs w:val="20"/>
        </w:rPr>
        <w:t>правото на приспадане на данъчен кредит е налице от началото на месеца, следващ месеца, за който е изпълнено изискването за основна дейност.</w:t>
      </w:r>
    </w:p>
    <w:p w:rsidR="00000000" w:rsidRPr="002942E2" w:rsidRDefault="00ED7AF4">
      <w:pPr>
        <w:spacing w:after="0" w:line="240" w:lineRule="auto"/>
        <w:ind w:firstLine="851"/>
        <w:divId w:val="115726363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Алинея 1, т. 2 не се прилага за:</w:t>
      </w:r>
    </w:p>
    <w:p w:rsidR="00000000" w:rsidRPr="002942E2" w:rsidRDefault="00ED7AF4">
      <w:pPr>
        <w:spacing w:after="0" w:line="240" w:lineRule="auto"/>
        <w:ind w:firstLine="851"/>
        <w:divId w:val="167067028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(изм. и доп. - ДВ, бр. 95 от 2009 г., в сила от 01.01.2010 г.) специалното,</w:t>
      </w:r>
      <w:r w:rsidRPr="002942E2">
        <w:rPr>
          <w:rFonts w:ascii="Times New Roman" w:eastAsia="Times New Roman" w:hAnsi="Times New Roman" w:cs="Times New Roman"/>
          <w:sz w:val="20"/>
          <w:szCs w:val="20"/>
        </w:rPr>
        <w:t xml:space="preserve"> работното, униформеното и представителното облекло и личните предпазни средства, предоставяни безвъзмездно от работодателя на работниците и служителите му, включително на тези по договори за управление, за целите на икономическата му дейност;</w:t>
      </w:r>
    </w:p>
    <w:p w:rsidR="00000000" w:rsidRPr="002942E2" w:rsidRDefault="00ED7AF4">
      <w:pPr>
        <w:spacing w:after="0" w:line="240" w:lineRule="auto"/>
        <w:ind w:firstLine="851"/>
        <w:divId w:val="129636876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транспорт</w:t>
      </w:r>
      <w:r w:rsidRPr="002942E2">
        <w:rPr>
          <w:rFonts w:ascii="Times New Roman" w:eastAsia="Times New Roman" w:hAnsi="Times New Roman" w:cs="Times New Roman"/>
          <w:sz w:val="20"/>
          <w:szCs w:val="20"/>
        </w:rPr>
        <w:t>ното обслужване от местоживеенето до местоработата и обратно от работодателя на работниците и служителите му, включително на тези по договори за управление, предоставяно безвъзмездно от работодателя за целите на икономическата му дейност;</w:t>
      </w:r>
    </w:p>
    <w:p w:rsidR="00000000" w:rsidRPr="002942E2" w:rsidRDefault="00ED7AF4">
      <w:pPr>
        <w:spacing w:after="0" w:line="240" w:lineRule="auto"/>
        <w:ind w:firstLine="851"/>
        <w:divId w:val="90433903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(изм. - ДВ, бр</w:t>
      </w:r>
      <w:r w:rsidRPr="002942E2">
        <w:rPr>
          <w:rFonts w:ascii="Times New Roman" w:eastAsia="Times New Roman" w:hAnsi="Times New Roman" w:cs="Times New Roman"/>
          <w:sz w:val="20"/>
          <w:szCs w:val="20"/>
        </w:rPr>
        <w:t>. 94 от 2012 г., в сила от 01.01.2013 г.) стоките или услугите, използвани при безвъзмездно извършване на услуга от държател/ползвател за ремонт на нает или предоставен за ползване актив;</w:t>
      </w:r>
    </w:p>
    <w:p w:rsidR="00000000" w:rsidRPr="002942E2" w:rsidRDefault="00ED7AF4">
      <w:pPr>
        <w:spacing w:after="0" w:line="240" w:lineRule="auto"/>
        <w:ind w:firstLine="851"/>
        <w:divId w:val="34918749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(изм. - ДВ, бр. 94 от 2012 г., в сила от 01.01.2013 г.) стоките и</w:t>
      </w:r>
      <w:r w:rsidRPr="002942E2">
        <w:rPr>
          <w:rFonts w:ascii="Times New Roman" w:eastAsia="Times New Roman" w:hAnsi="Times New Roman" w:cs="Times New Roman"/>
          <w:sz w:val="20"/>
          <w:szCs w:val="20"/>
        </w:rPr>
        <w:t>ли услугите, използвани при безвъзмездно извършване на услуга от държател/ползвател за подобрение на нает или предоставен за ползване актив.</w:t>
      </w:r>
    </w:p>
    <w:p w:rsidR="00000000" w:rsidRPr="002942E2" w:rsidRDefault="00ED7AF4">
      <w:pPr>
        <w:spacing w:after="0" w:line="240" w:lineRule="auto"/>
        <w:ind w:firstLine="851"/>
        <w:divId w:val="28050036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безвъзмездното предоставяне на стоки или услуги с незначителна стойност с рекламна цел и предоставяне на мостри;</w:t>
      </w:r>
    </w:p>
    <w:p w:rsidR="00000000" w:rsidRPr="002942E2" w:rsidRDefault="00ED7AF4">
      <w:pPr>
        <w:spacing w:after="0" w:line="240" w:lineRule="auto"/>
        <w:ind w:firstLine="851"/>
        <w:divId w:val="75755859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храната и/или добавките към нея, които се предоставят по реда на чл. 285 от Кодекса на труда;</w:t>
      </w:r>
    </w:p>
    <w:p w:rsidR="00000000" w:rsidRPr="002942E2" w:rsidRDefault="00ED7AF4">
      <w:pPr>
        <w:spacing w:after="0" w:line="240" w:lineRule="auto"/>
        <w:ind w:firstLine="851"/>
        <w:divId w:val="117303206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транспорта и нощувките на командировани от лицето лица;</w:t>
      </w:r>
    </w:p>
    <w:p w:rsidR="00000000" w:rsidRPr="002942E2" w:rsidRDefault="00ED7AF4">
      <w:pPr>
        <w:spacing w:after="0" w:line="240" w:lineRule="auto"/>
        <w:ind w:firstLine="851"/>
        <w:divId w:val="110114818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стоките или услугите, използвани във връзка с осъществяване на гаранционното обслужване по чл. 1</w:t>
      </w:r>
      <w:r w:rsidRPr="002942E2">
        <w:rPr>
          <w:rFonts w:ascii="Times New Roman" w:eastAsia="Times New Roman" w:hAnsi="Times New Roman" w:cs="Times New Roman"/>
          <w:sz w:val="20"/>
          <w:szCs w:val="20"/>
        </w:rPr>
        <w:t>29;</w:t>
      </w:r>
    </w:p>
    <w:p w:rsidR="00000000" w:rsidRPr="002942E2" w:rsidRDefault="00ED7AF4">
      <w:pPr>
        <w:spacing w:after="0" w:line="240" w:lineRule="auto"/>
        <w:ind w:firstLine="851"/>
        <w:divId w:val="210869250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(нова - ДВ, бр. 88 от 2016 г., в сила от 01.01.2017 г.) безвъзмездното предоставяне на стоки по чл. 6, ал. 4, т. 4.</w:t>
      </w:r>
    </w:p>
    <w:p w:rsidR="00000000" w:rsidRPr="002942E2" w:rsidRDefault="00ED7AF4">
      <w:pPr>
        <w:spacing w:after="0" w:line="240" w:lineRule="auto"/>
        <w:ind w:firstLine="851"/>
        <w:divId w:val="145884036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(4) (Изм. и доп. - ДВ, бр. 95 от 2009 г., в сила от 01.01.2010 г., доп. - ДВ, бр. 105 от 2014 г., в сила от 01.01.2015 г., доп. - ДВ,</w:t>
      </w:r>
      <w:r w:rsidRPr="002942E2">
        <w:rPr>
          <w:rFonts w:ascii="Times New Roman" w:eastAsia="Times New Roman" w:hAnsi="Times New Roman" w:cs="Times New Roman"/>
          <w:sz w:val="20"/>
          <w:szCs w:val="20"/>
        </w:rPr>
        <w:t xml:space="preserve"> бр. 96 от 2019 г., в сила от 01.01.2020 г., изм. - ДВ, бр. 104 от 2020 г., в сила от 01.07.2021 г.) Няма право на данъчен кредит лице, регистрирано на основание чл. 97а, чл. 99, ал. 1 - 6 и чл. 100, ал. 2.</w:t>
      </w:r>
    </w:p>
    <w:p w:rsidR="00000000" w:rsidRPr="002942E2" w:rsidRDefault="00ED7AF4">
      <w:pPr>
        <w:spacing w:after="0" w:line="240" w:lineRule="auto"/>
        <w:ind w:firstLine="851"/>
        <w:divId w:val="15813276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Не е налице право на данъчен кредит за данък,</w:t>
      </w:r>
      <w:r w:rsidRPr="002942E2">
        <w:rPr>
          <w:rFonts w:ascii="Times New Roman" w:eastAsia="Times New Roman" w:hAnsi="Times New Roman" w:cs="Times New Roman"/>
          <w:sz w:val="20"/>
          <w:szCs w:val="20"/>
        </w:rPr>
        <w:t xml:space="preserve"> който е начислен неправомерно.</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901332224"/>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96 от 6 Декември 2019 г.</w:t>
      </w:r>
    </w:p>
    <w:p w:rsidR="00000000" w:rsidRPr="002942E2" w:rsidRDefault="00ED7AF4">
      <w:pPr>
        <w:spacing w:after="0" w:line="240" w:lineRule="auto"/>
        <w:ind w:firstLine="851"/>
        <w:divId w:val="1346249780"/>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Ограничения на правото на приспадане на данъчен кредит</w:t>
      </w:r>
    </w:p>
    <w:p w:rsidR="00000000" w:rsidRPr="002942E2" w:rsidRDefault="00ED7AF4">
      <w:pPr>
        <w:spacing w:after="0" w:line="240" w:lineRule="auto"/>
        <w:ind w:firstLine="851"/>
        <w:divId w:val="142830852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Чл. 70. (1) Правото на приспадане на данъчен кредит не е налице, независимо че са изпълнени условията на чл. 69 или 74, когато:</w:t>
      </w:r>
    </w:p>
    <w:p w:rsidR="00000000" w:rsidRPr="002942E2" w:rsidRDefault="00ED7AF4">
      <w:pPr>
        <w:spacing w:after="0" w:line="240" w:lineRule="auto"/>
        <w:ind w:firstLine="851"/>
        <w:divId w:val="131105434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 стоките или услугите са предназначени за извършване на освободени доставки по глава четвърта;</w:t>
      </w:r>
    </w:p>
    <w:p w:rsidR="00000000" w:rsidRPr="002942E2" w:rsidRDefault="00ED7AF4">
      <w:pPr>
        <w:spacing w:after="0" w:line="240" w:lineRule="auto"/>
        <w:ind w:firstLine="851"/>
        <w:divId w:val="21201237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(доп. - ДВ, бр. 96 от 2019 г</w:t>
      </w:r>
      <w:r w:rsidRPr="002942E2">
        <w:rPr>
          <w:rFonts w:ascii="Times New Roman" w:eastAsia="Times New Roman" w:hAnsi="Times New Roman" w:cs="Times New Roman"/>
          <w:i/>
          <w:iCs/>
          <w:sz w:val="20"/>
          <w:szCs w:val="20"/>
        </w:rPr>
        <w:t>., в сила от 01.01.2020 г.) стоките или услугите са предназначени за безвъзмездни доставки или по-общо за дейности, различни от икономическата дейност на лицето;</w:t>
      </w:r>
    </w:p>
    <w:p w:rsidR="00000000" w:rsidRPr="002942E2" w:rsidRDefault="00ED7AF4">
      <w:pPr>
        <w:spacing w:after="0" w:line="240" w:lineRule="auto"/>
        <w:ind w:firstLine="851"/>
        <w:divId w:val="209605306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стоките или услугите са предназначени за представителни или развлекателни цели;</w:t>
      </w:r>
    </w:p>
    <w:p w:rsidR="00000000" w:rsidRPr="002942E2" w:rsidRDefault="00ED7AF4">
      <w:pPr>
        <w:spacing w:after="0" w:line="240" w:lineRule="auto"/>
        <w:ind w:firstLine="851"/>
        <w:divId w:val="78704086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4. (изм. - </w:t>
      </w:r>
      <w:r w:rsidRPr="002942E2">
        <w:rPr>
          <w:rFonts w:ascii="Times New Roman" w:eastAsia="Times New Roman" w:hAnsi="Times New Roman" w:cs="Times New Roman"/>
          <w:i/>
          <w:iCs/>
          <w:sz w:val="20"/>
          <w:szCs w:val="20"/>
        </w:rPr>
        <w:t>ДВ, бр. 94 от 2012 г., в сила от 01.01.2013 г.) е придобит или внесен мотоциклет или лек автомобил;</w:t>
      </w:r>
    </w:p>
    <w:p w:rsidR="00000000" w:rsidRPr="002942E2" w:rsidRDefault="00ED7AF4">
      <w:pPr>
        <w:spacing w:after="0" w:line="240" w:lineRule="auto"/>
        <w:ind w:firstLine="851"/>
        <w:divId w:val="22016817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5. (изм. - ДВ, бр. 94 от 2012 г., в сила от 01.01.2013 г.) стоките или услугите са предназначени за поддръжката, ремонта, подобрението и експлоатацията на м</w:t>
      </w:r>
      <w:r w:rsidRPr="002942E2">
        <w:rPr>
          <w:rFonts w:ascii="Times New Roman" w:eastAsia="Times New Roman" w:hAnsi="Times New Roman" w:cs="Times New Roman"/>
          <w:i/>
          <w:iCs/>
          <w:sz w:val="20"/>
          <w:szCs w:val="20"/>
        </w:rPr>
        <w:t>отоциклети и леки автомобили по т. 4, включително за резервни части, комплектовка, горивни и смазочни материали;</w:t>
      </w:r>
    </w:p>
    <w:p w:rsidR="00000000" w:rsidRPr="002942E2" w:rsidRDefault="00ED7AF4">
      <w:pPr>
        <w:spacing w:after="0" w:line="240" w:lineRule="auto"/>
        <w:ind w:firstLine="851"/>
        <w:divId w:val="17014392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6. стоките са отнети в полза на държавата или сградата е разрушена като незаконно построена.</w:t>
      </w:r>
    </w:p>
    <w:p w:rsidR="00000000" w:rsidRPr="002942E2" w:rsidRDefault="00ED7AF4">
      <w:pPr>
        <w:spacing w:after="0" w:line="240" w:lineRule="auto"/>
        <w:ind w:firstLine="851"/>
        <w:divId w:val="36360075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Алинея 1, т. 4 и 5 не се прилагат, когато:</w:t>
      </w:r>
    </w:p>
    <w:p w:rsidR="00000000" w:rsidRPr="002942E2" w:rsidRDefault="00ED7AF4">
      <w:pPr>
        <w:spacing w:after="0" w:line="240" w:lineRule="auto"/>
        <w:ind w:firstLine="851"/>
        <w:divId w:val="36996290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1. </w:t>
      </w:r>
      <w:r w:rsidRPr="002942E2">
        <w:rPr>
          <w:rFonts w:ascii="Times New Roman" w:eastAsia="Times New Roman" w:hAnsi="Times New Roman" w:cs="Times New Roman"/>
          <w:i/>
          <w:iCs/>
          <w:sz w:val="20"/>
          <w:szCs w:val="20"/>
        </w:rPr>
        <w:t>превозните средства по ал. 1, т. 4 се използват единствено за транспортни и охранителни услуги, таксиметрови превози, отдаване под наем, куриерски услуги или подготовка на водачи на моторни превозни средства, включително при последващата им продажба;</w:t>
      </w:r>
    </w:p>
    <w:p w:rsidR="00000000" w:rsidRPr="002942E2" w:rsidRDefault="00ED7AF4">
      <w:pPr>
        <w:spacing w:after="0" w:line="240" w:lineRule="auto"/>
        <w:ind w:firstLine="851"/>
        <w:divId w:val="127436026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пр</w:t>
      </w:r>
      <w:r w:rsidRPr="002942E2">
        <w:rPr>
          <w:rFonts w:ascii="Times New Roman" w:eastAsia="Times New Roman" w:hAnsi="Times New Roman" w:cs="Times New Roman"/>
          <w:i/>
          <w:iCs/>
          <w:sz w:val="20"/>
          <w:szCs w:val="20"/>
        </w:rPr>
        <w:t>евозните средства по ал. 1, т. 4 са предназначени единствено за препродажба (търговски наличности);</w:t>
      </w:r>
    </w:p>
    <w:p w:rsidR="00000000" w:rsidRPr="002942E2" w:rsidRDefault="00ED7AF4">
      <w:pPr>
        <w:spacing w:after="0" w:line="240" w:lineRule="auto"/>
        <w:ind w:firstLine="851"/>
        <w:divId w:val="31569166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стоките или услугите са предназначени единствено за препродажба (търговски наличности), включително след преработка;</w:t>
      </w:r>
    </w:p>
    <w:p w:rsidR="00000000" w:rsidRPr="002942E2" w:rsidRDefault="00ED7AF4">
      <w:pPr>
        <w:spacing w:after="0" w:line="240" w:lineRule="auto"/>
        <w:ind w:firstLine="851"/>
        <w:divId w:val="182577519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4. стоките или услугите са свързани </w:t>
      </w:r>
      <w:r w:rsidRPr="002942E2">
        <w:rPr>
          <w:rFonts w:ascii="Times New Roman" w:eastAsia="Times New Roman" w:hAnsi="Times New Roman" w:cs="Times New Roman"/>
          <w:i/>
          <w:iCs/>
          <w:sz w:val="20"/>
          <w:szCs w:val="20"/>
        </w:rPr>
        <w:t>с поддръжката, ремонта, подобрението или експлоатацията на превозните средства по т. 1;</w:t>
      </w:r>
    </w:p>
    <w:p w:rsidR="00000000" w:rsidRPr="002942E2" w:rsidRDefault="00ED7AF4">
      <w:pPr>
        <w:spacing w:after="0" w:line="240" w:lineRule="auto"/>
        <w:ind w:firstLine="851"/>
        <w:divId w:val="75513248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5. (нова - ДВ, бр. 94 от 2012 г., в сила от 01.01.2013 г.) превозните средства по ал. 1, т. 4 и стоките или услугите по ал. 1, т. 5 се използват и за дейности, различни</w:t>
      </w:r>
      <w:r w:rsidRPr="002942E2">
        <w:rPr>
          <w:rFonts w:ascii="Times New Roman" w:eastAsia="Times New Roman" w:hAnsi="Times New Roman" w:cs="Times New Roman"/>
          <w:i/>
          <w:iCs/>
          <w:sz w:val="20"/>
          <w:szCs w:val="20"/>
        </w:rPr>
        <w:t xml:space="preserve"> от посочените в т. 1 - 4, в случаите, когато една или повече от изброените в т. 1 - 4 дейности са основна дейност за лицето; в тези случаи правото на приспадане на данъчен кредит е налице от началото на месеца, следващ месеца, за който е изпълнено изисква</w:t>
      </w:r>
      <w:r w:rsidRPr="002942E2">
        <w:rPr>
          <w:rFonts w:ascii="Times New Roman" w:eastAsia="Times New Roman" w:hAnsi="Times New Roman" w:cs="Times New Roman"/>
          <w:i/>
          <w:iCs/>
          <w:sz w:val="20"/>
          <w:szCs w:val="20"/>
        </w:rPr>
        <w:t>нето за основна дейност.</w:t>
      </w:r>
    </w:p>
    <w:p w:rsidR="00000000" w:rsidRPr="002942E2" w:rsidRDefault="00ED7AF4">
      <w:pPr>
        <w:spacing w:after="0" w:line="240" w:lineRule="auto"/>
        <w:ind w:firstLine="851"/>
        <w:divId w:val="82624075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Алинея 1, т. 2 не се прилага за:</w:t>
      </w:r>
    </w:p>
    <w:p w:rsidR="00000000" w:rsidRPr="002942E2" w:rsidRDefault="00ED7AF4">
      <w:pPr>
        <w:spacing w:after="0" w:line="240" w:lineRule="auto"/>
        <w:ind w:firstLine="851"/>
        <w:divId w:val="90021828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 (изм. и доп. - ДВ, бр. 95 от 2009 г., в сила от 01.01.2010 г.) специалното, работното, униформеното и представителното облекло и личните предпазни средства, предоставяни безвъзмездно от работ</w:t>
      </w:r>
      <w:r w:rsidRPr="002942E2">
        <w:rPr>
          <w:rFonts w:ascii="Times New Roman" w:eastAsia="Times New Roman" w:hAnsi="Times New Roman" w:cs="Times New Roman"/>
          <w:i/>
          <w:iCs/>
          <w:sz w:val="20"/>
          <w:szCs w:val="20"/>
        </w:rPr>
        <w:t>одателя на работниците и служителите му, включително на тези по договори за управление, за целите на икономическата му дейност;</w:t>
      </w:r>
    </w:p>
    <w:p w:rsidR="00000000" w:rsidRPr="002942E2" w:rsidRDefault="00ED7AF4">
      <w:pPr>
        <w:spacing w:after="0" w:line="240" w:lineRule="auto"/>
        <w:ind w:firstLine="851"/>
        <w:divId w:val="115521794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транспортното обслужване от местоживеенето до местоработата и обратно от работодателя на работниците и служителите му, включи</w:t>
      </w:r>
      <w:r w:rsidRPr="002942E2">
        <w:rPr>
          <w:rFonts w:ascii="Times New Roman" w:eastAsia="Times New Roman" w:hAnsi="Times New Roman" w:cs="Times New Roman"/>
          <w:i/>
          <w:iCs/>
          <w:sz w:val="20"/>
          <w:szCs w:val="20"/>
        </w:rPr>
        <w:t>телно на тези по договори за управление, предоставяно безвъзмездно от работодателя за целите на икономическата му дейност;</w:t>
      </w:r>
    </w:p>
    <w:p w:rsidR="00000000" w:rsidRPr="002942E2" w:rsidRDefault="00ED7AF4">
      <w:pPr>
        <w:spacing w:after="0" w:line="240" w:lineRule="auto"/>
        <w:ind w:firstLine="851"/>
        <w:divId w:val="121446737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3. (изм. - ДВ, бр. 94 от 2012 г., в сила от 01.01.2013 г.) стоките или услугите, използвани при безвъзмездно извършване на услуга от </w:t>
      </w:r>
      <w:r w:rsidRPr="002942E2">
        <w:rPr>
          <w:rFonts w:ascii="Times New Roman" w:eastAsia="Times New Roman" w:hAnsi="Times New Roman" w:cs="Times New Roman"/>
          <w:i/>
          <w:iCs/>
          <w:sz w:val="20"/>
          <w:szCs w:val="20"/>
        </w:rPr>
        <w:t>държател/ползвател за ремонт на нает или предоставен за ползване актив;</w:t>
      </w:r>
    </w:p>
    <w:p w:rsidR="00000000" w:rsidRPr="002942E2" w:rsidRDefault="00ED7AF4">
      <w:pPr>
        <w:spacing w:after="0" w:line="240" w:lineRule="auto"/>
        <w:ind w:firstLine="851"/>
        <w:divId w:val="119873374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(изм. - ДВ, бр. 94 от 2012 г., в сила от 01.01.2013 г.) стоките или услугите, използвани при безвъзмездно извършване на услуга от държател/ползвател за подобрение на нает или предос</w:t>
      </w:r>
      <w:r w:rsidRPr="002942E2">
        <w:rPr>
          <w:rFonts w:ascii="Times New Roman" w:eastAsia="Times New Roman" w:hAnsi="Times New Roman" w:cs="Times New Roman"/>
          <w:i/>
          <w:iCs/>
          <w:sz w:val="20"/>
          <w:szCs w:val="20"/>
        </w:rPr>
        <w:t>тавен за ползване актив.</w:t>
      </w:r>
    </w:p>
    <w:p w:rsidR="00000000" w:rsidRPr="002942E2" w:rsidRDefault="00ED7AF4">
      <w:pPr>
        <w:spacing w:after="0" w:line="240" w:lineRule="auto"/>
        <w:ind w:firstLine="851"/>
        <w:divId w:val="94222807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5. безвъзмездното предоставяне на стоки или услуги с незначителна стойност с рекламна цел и предоставяне на мостри;</w:t>
      </w:r>
    </w:p>
    <w:p w:rsidR="00000000" w:rsidRPr="002942E2" w:rsidRDefault="00ED7AF4">
      <w:pPr>
        <w:spacing w:after="0" w:line="240" w:lineRule="auto"/>
        <w:ind w:firstLine="851"/>
        <w:divId w:val="80276906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6. храната и/или добавките към нея, които се предоставят по реда на чл. 285 от Кодекса на труда;</w:t>
      </w:r>
    </w:p>
    <w:p w:rsidR="00000000" w:rsidRPr="002942E2" w:rsidRDefault="00ED7AF4">
      <w:pPr>
        <w:spacing w:after="0" w:line="240" w:lineRule="auto"/>
        <w:ind w:firstLine="851"/>
        <w:divId w:val="69377386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7. транспорта и но</w:t>
      </w:r>
      <w:r w:rsidRPr="002942E2">
        <w:rPr>
          <w:rFonts w:ascii="Times New Roman" w:eastAsia="Times New Roman" w:hAnsi="Times New Roman" w:cs="Times New Roman"/>
          <w:i/>
          <w:iCs/>
          <w:sz w:val="20"/>
          <w:szCs w:val="20"/>
        </w:rPr>
        <w:t>щувките на командировани от лицето лица;</w:t>
      </w:r>
    </w:p>
    <w:p w:rsidR="00000000" w:rsidRPr="002942E2" w:rsidRDefault="00ED7AF4">
      <w:pPr>
        <w:spacing w:after="0" w:line="240" w:lineRule="auto"/>
        <w:ind w:firstLine="851"/>
        <w:divId w:val="150801517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8. стоките или услугите, използвани във връзка с осъществяване на гаранционното обслужване по чл. 129;</w:t>
      </w:r>
    </w:p>
    <w:p w:rsidR="00000000" w:rsidRPr="002942E2" w:rsidRDefault="00ED7AF4">
      <w:pPr>
        <w:spacing w:after="0" w:line="240" w:lineRule="auto"/>
        <w:ind w:firstLine="851"/>
        <w:divId w:val="134644153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9. (нова - ДВ, бр. 88 от 2016 г., в сила от 01.01.2017 г.) безвъзмездното предоставяне на стоки по чл. 6, ал. 4,</w:t>
      </w:r>
      <w:r w:rsidRPr="002942E2">
        <w:rPr>
          <w:rFonts w:ascii="Times New Roman" w:eastAsia="Times New Roman" w:hAnsi="Times New Roman" w:cs="Times New Roman"/>
          <w:i/>
          <w:iCs/>
          <w:sz w:val="20"/>
          <w:szCs w:val="20"/>
        </w:rPr>
        <w:t xml:space="preserve"> т. 4.</w:t>
      </w:r>
    </w:p>
    <w:p w:rsidR="00000000" w:rsidRPr="002942E2" w:rsidRDefault="00ED7AF4">
      <w:pPr>
        <w:spacing w:after="0" w:line="240" w:lineRule="auto"/>
        <w:ind w:firstLine="851"/>
        <w:divId w:val="63001524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lastRenderedPageBreak/>
        <w:t>(4) (Изм. и доп. - ДВ, бр. 95 от 2009 г., в сила от 01.01.2010 г., доп. - ДВ, бр. 105 от 2014 г., в сила от 01.01.2015 г., доп. - ДВ, бр. 96 от 2019 г., в сила от 01.01.2020 г.) Няма право на данъчен кредит лице, регистрирано на основание чл. 97а, ч</w:t>
      </w:r>
      <w:r w:rsidRPr="002942E2">
        <w:rPr>
          <w:rFonts w:ascii="Times New Roman" w:eastAsia="Times New Roman" w:hAnsi="Times New Roman" w:cs="Times New Roman"/>
          <w:i/>
          <w:iCs/>
          <w:sz w:val="20"/>
          <w:szCs w:val="20"/>
        </w:rPr>
        <w:t>л. 99, ал. 1 - 6 и чл. 100, ал. 2. Лице, регистрирано на основание чл. 97б, няма право на данъчен кредит по отношение на стоките и услугите, които се използват за целите на извършвани от лицето доставки, различни от доставки на далекосъобщителни услуги, ус</w:t>
      </w:r>
      <w:r w:rsidRPr="002942E2">
        <w:rPr>
          <w:rFonts w:ascii="Times New Roman" w:eastAsia="Times New Roman" w:hAnsi="Times New Roman" w:cs="Times New Roman"/>
          <w:i/>
          <w:iCs/>
          <w:sz w:val="20"/>
          <w:szCs w:val="20"/>
        </w:rPr>
        <w:t>луги за радио- и телевизионно излъчване или услуги, извършвани по електронен път, с получатели - данъчно незадължени лица, които са установени или имат постоянен адрес, или обичайно пребивават в страната.</w:t>
      </w:r>
    </w:p>
    <w:p w:rsidR="00000000" w:rsidRPr="002942E2" w:rsidRDefault="00ED7AF4">
      <w:pPr>
        <w:spacing w:after="0" w:line="240" w:lineRule="auto"/>
        <w:ind w:firstLine="851"/>
        <w:divId w:val="188043849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(5) Не е налице право на данъчен кредит за данък, к</w:t>
      </w:r>
      <w:r w:rsidRPr="002942E2">
        <w:rPr>
          <w:rFonts w:ascii="Times New Roman" w:eastAsia="Times New Roman" w:hAnsi="Times New Roman" w:cs="Times New Roman"/>
          <w:i/>
          <w:iCs/>
          <w:sz w:val="20"/>
          <w:szCs w:val="20"/>
        </w:rPr>
        <w:t>ойто е начислен неправомерно.</w:t>
      </w:r>
    </w:p>
    <w:p w:rsidR="00000000" w:rsidRPr="002942E2" w:rsidRDefault="00ED7AF4">
      <w:pPr>
        <w:spacing w:after="0" w:line="240" w:lineRule="auto"/>
        <w:divId w:val="1346249780"/>
        <w:rPr>
          <w:rFonts w:ascii="Times New Roman" w:eastAsia="Times New Roman" w:hAnsi="Times New Roman" w:cs="Times New Roman"/>
          <w:i/>
          <w:iCs/>
          <w:sz w:val="20"/>
          <w:szCs w:val="20"/>
        </w:rPr>
      </w:pP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Условия за упражняване правото на приспадане на данъчен кредит</w:t>
      </w:r>
    </w:p>
    <w:p w:rsidR="00000000" w:rsidRPr="002942E2" w:rsidRDefault="00ED7AF4">
      <w:pPr>
        <w:spacing w:after="0" w:line="240" w:lineRule="auto"/>
        <w:ind w:firstLine="851"/>
        <w:divId w:val="20509127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71. Лицето упражнява правото си на приспадане на данъчен кредит, когато е изпълнило едно от следните условия:</w:t>
      </w:r>
    </w:p>
    <w:p w:rsidR="00000000" w:rsidRPr="002942E2" w:rsidRDefault="00ED7AF4">
      <w:pPr>
        <w:spacing w:after="0" w:line="240" w:lineRule="auto"/>
        <w:ind w:firstLine="851"/>
        <w:divId w:val="97872626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притежава данъчен документ, съставен в съответствие с изискванията на чл. 114 и 115, в който данъкът е посочен на отделен ред - по отношение на доставки на стоки или услуги, по които лицето е получател;</w:t>
      </w:r>
    </w:p>
    <w:p w:rsidR="00000000" w:rsidRPr="002942E2" w:rsidRDefault="00ED7AF4">
      <w:pPr>
        <w:spacing w:after="0" w:line="240" w:lineRule="auto"/>
        <w:ind w:firstLine="851"/>
        <w:divId w:val="179524678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 108 от 2006 г., в сила от 01.01</w:t>
      </w:r>
      <w:r w:rsidRPr="002942E2">
        <w:rPr>
          <w:rFonts w:ascii="Times New Roman" w:eastAsia="Times New Roman" w:hAnsi="Times New Roman" w:cs="Times New Roman"/>
          <w:sz w:val="20"/>
          <w:szCs w:val="20"/>
        </w:rPr>
        <w:t>.2007 г., изм. - ДВ, бр. 98 от 2018 г., в сила от 01.01.2019 г., доп. - ДВ, бр. 96 от 2019 г., в сила от 01.01.2020 г.) издало е протокол по чл. 117 или чл. 163б, ал. 2 и е спазило изискванията на чл. 86 - в случаите, когато данъкът е изискуем от получател</w:t>
      </w:r>
      <w:r w:rsidRPr="002942E2">
        <w:rPr>
          <w:rFonts w:ascii="Times New Roman" w:eastAsia="Times New Roman" w:hAnsi="Times New Roman" w:cs="Times New Roman"/>
          <w:sz w:val="20"/>
          <w:szCs w:val="20"/>
        </w:rPr>
        <w:t>я като платец по чл. 82, с изключение на ал. 6, т. 1; в случаите по чл. 161 или 163а, когато доставчикът е данъчно задължено лице, получателят трябва да притежава и данъчен документ, съставен в съответствие с изискванията на чл. 114 и 115, в който е посоче</w:t>
      </w:r>
      <w:r w:rsidRPr="002942E2">
        <w:rPr>
          <w:rFonts w:ascii="Times New Roman" w:eastAsia="Times New Roman" w:hAnsi="Times New Roman" w:cs="Times New Roman"/>
          <w:sz w:val="20"/>
          <w:szCs w:val="20"/>
        </w:rPr>
        <w:t>но съответното основание за неначисляване на данък;</w:t>
      </w:r>
    </w:p>
    <w:p w:rsidR="00000000" w:rsidRPr="002942E2" w:rsidRDefault="00ED7AF4">
      <w:pPr>
        <w:spacing w:after="0" w:line="240" w:lineRule="auto"/>
        <w:ind w:firstLine="851"/>
        <w:divId w:val="170054316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(изм. - ДВ, бр. 94 от 2010 г., в сила от 01.01.2011 г.) притежава митнически документ за внос, в който лицето е посочено като вносител и данъкът е внесен по реда на чл. 90, ал. 1 - в случаите на внос п</w:t>
      </w:r>
      <w:r w:rsidRPr="002942E2">
        <w:rPr>
          <w:rFonts w:ascii="Times New Roman" w:eastAsia="Times New Roman" w:hAnsi="Times New Roman" w:cs="Times New Roman"/>
          <w:sz w:val="20"/>
          <w:szCs w:val="20"/>
        </w:rPr>
        <w:t>о чл. 16;</w:t>
      </w:r>
    </w:p>
    <w:p w:rsidR="00000000" w:rsidRPr="002942E2" w:rsidRDefault="00ED7AF4">
      <w:pPr>
        <w:spacing w:after="0" w:line="240" w:lineRule="auto"/>
        <w:ind w:firstLine="851"/>
        <w:divId w:val="159096557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(изм. - ДВ, бр. 94 от 2010 г., в сила от 01.01.2011 г., доп. - ДВ, бр. 98 от 2018 г., в сила от 01.01.2019 г.) притежава митнически документ за внос, в който лицето е посочено като вносител, издало е протокол по чл. 117 и е спазило изискваният</w:t>
      </w:r>
      <w:r w:rsidRPr="002942E2">
        <w:rPr>
          <w:rFonts w:ascii="Times New Roman" w:eastAsia="Times New Roman" w:hAnsi="Times New Roman" w:cs="Times New Roman"/>
          <w:sz w:val="20"/>
          <w:szCs w:val="20"/>
        </w:rPr>
        <w:t>а на чл. 86 - в случаите по чл. 57, ал. 1 и 4;</w:t>
      </w:r>
    </w:p>
    <w:p w:rsidR="00000000" w:rsidRPr="002942E2" w:rsidRDefault="00ED7AF4">
      <w:pPr>
        <w:spacing w:after="0" w:line="240" w:lineRule="auto"/>
        <w:ind w:firstLine="851"/>
        <w:divId w:val="203661609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притежава документ, който отговаря на изискванията на чл. 114, издало е протокол по чл. 117 и е спазило изискванията на чл. 86 - в случаите на вътреобщностно придобиване;</w:t>
      </w:r>
    </w:p>
    <w:p w:rsidR="00000000" w:rsidRPr="002942E2" w:rsidRDefault="00ED7AF4">
      <w:pPr>
        <w:spacing w:after="0" w:line="240" w:lineRule="auto"/>
        <w:ind w:firstLine="851"/>
        <w:divId w:val="100139426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притежава документ по чл. 131, а</w:t>
      </w:r>
      <w:r w:rsidRPr="002942E2">
        <w:rPr>
          <w:rFonts w:ascii="Times New Roman" w:eastAsia="Times New Roman" w:hAnsi="Times New Roman" w:cs="Times New Roman"/>
          <w:sz w:val="20"/>
          <w:szCs w:val="20"/>
        </w:rPr>
        <w:t>л. 1, т. 2;</w:t>
      </w:r>
    </w:p>
    <w:p w:rsidR="00000000" w:rsidRPr="002942E2" w:rsidRDefault="00ED7AF4">
      <w:pPr>
        <w:spacing w:after="0" w:line="240" w:lineRule="auto"/>
        <w:ind w:firstLine="851"/>
        <w:divId w:val="162838938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притежава документите, определени в правилника за прилагане на закона - в случаите на правоприемство по чл. 10;</w:t>
      </w:r>
    </w:p>
    <w:p w:rsidR="00000000" w:rsidRPr="002942E2" w:rsidRDefault="00ED7AF4">
      <w:pPr>
        <w:spacing w:after="0" w:line="240" w:lineRule="auto"/>
        <w:ind w:firstLine="851"/>
        <w:divId w:val="62635376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8. (нова - ДВ, бр. 101 от 2013 г., в сила от 01.01.2014 г.) притежава данъчен документ по т. 1 и документ за извършеното плащане </w:t>
      </w:r>
      <w:r w:rsidRPr="002942E2">
        <w:rPr>
          <w:rFonts w:ascii="Times New Roman" w:eastAsia="Times New Roman" w:hAnsi="Times New Roman" w:cs="Times New Roman"/>
          <w:sz w:val="20"/>
          <w:szCs w:val="20"/>
        </w:rPr>
        <w:t>по банков път, включително чрез кредитен превод, директен дебит или наличен паричен превод, извършен чрез доставчик на платежна услуга по смисъла на Закона за платежните услуги и платежните системи, или чрез пощенски паричен превод, извършен чрез лицензира</w:t>
      </w:r>
      <w:r w:rsidRPr="002942E2">
        <w:rPr>
          <w:rFonts w:ascii="Times New Roman" w:eastAsia="Times New Roman" w:hAnsi="Times New Roman" w:cs="Times New Roman"/>
          <w:sz w:val="20"/>
          <w:szCs w:val="20"/>
        </w:rPr>
        <w:t>н пощенски оператор за извършване на пощенски парични преводи по смисъла на Закона за пощенските услуги, и протокол по чл. 151в, ал. 8 - за доставки, при които доставчикът прилага глава седемнадесета "а";</w:t>
      </w:r>
    </w:p>
    <w:p w:rsidR="00000000" w:rsidRPr="002942E2" w:rsidRDefault="00ED7AF4">
      <w:pPr>
        <w:spacing w:after="0" w:line="240" w:lineRule="auto"/>
        <w:ind w:firstLine="851"/>
        <w:divId w:val="10138427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(нова - ДВ, бр. 101 от 2013 г., в сила от 01.01.</w:t>
      </w:r>
      <w:r w:rsidRPr="002942E2">
        <w:rPr>
          <w:rFonts w:ascii="Times New Roman" w:eastAsia="Times New Roman" w:hAnsi="Times New Roman" w:cs="Times New Roman"/>
          <w:sz w:val="20"/>
          <w:szCs w:val="20"/>
        </w:rPr>
        <w:t>2014 г.) притежава данъчен документ по т. 1 и документ за извършеното плащане по банков път, включително чрез кредитен превод, директен дебит или наличен паричен превод, извършен чрез доставчик на платежна услуга по смисъла на Закона за платежните услуги и</w:t>
      </w:r>
      <w:r w:rsidRPr="002942E2">
        <w:rPr>
          <w:rFonts w:ascii="Times New Roman" w:eastAsia="Times New Roman" w:hAnsi="Times New Roman" w:cs="Times New Roman"/>
          <w:sz w:val="20"/>
          <w:szCs w:val="20"/>
        </w:rPr>
        <w:t xml:space="preserve"> платежните системи, или чрез пощенски паричен превод, извършен чрез лицензиран пощенски оператор за извършване на пощенски парични преводи по смисъла на Закона за пощенските услуги, и е издало протокол по чл. 151г, ал. 8 - за доставки, при които доставчик</w:t>
      </w:r>
      <w:r w:rsidRPr="002942E2">
        <w:rPr>
          <w:rFonts w:ascii="Times New Roman" w:eastAsia="Times New Roman" w:hAnsi="Times New Roman" w:cs="Times New Roman"/>
          <w:sz w:val="20"/>
          <w:szCs w:val="20"/>
        </w:rPr>
        <w:t>ът не прилага глава седемнадесета "а";</w:t>
      </w:r>
    </w:p>
    <w:p w:rsidR="00000000" w:rsidRPr="002942E2" w:rsidRDefault="00ED7AF4">
      <w:pPr>
        <w:spacing w:after="0" w:line="240" w:lineRule="auto"/>
        <w:ind w:firstLine="851"/>
        <w:divId w:val="90140737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 (нова - ДВ, бр. 98 от 2018 г., в сила от 01.07.2019 г.) притежава митнически документ за внос, в който лицето е посочено като вносител, и е спазило изискванията на чл. 57, ал. 6 - в случаите по чл. 57, ал. 5;</w:t>
      </w:r>
    </w:p>
    <w:p w:rsidR="00000000" w:rsidRPr="002942E2" w:rsidRDefault="00ED7AF4">
      <w:pPr>
        <w:spacing w:after="0" w:line="240" w:lineRule="auto"/>
        <w:ind w:firstLine="851"/>
        <w:divId w:val="26870294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11. </w:t>
      </w:r>
      <w:r w:rsidRPr="002942E2">
        <w:rPr>
          <w:rFonts w:ascii="Times New Roman" w:eastAsia="Times New Roman" w:hAnsi="Times New Roman" w:cs="Times New Roman"/>
          <w:sz w:val="20"/>
          <w:szCs w:val="20"/>
        </w:rPr>
        <w:t>(нова - ДВ, бр. 96 от 2019 г., в сила от 01.01.2020 г.) притежава митнически документ за реекспорт, издало е протокол по чл. 117 и е спазило изискванията на чл. 86 - в случаите по чл. 82, ал. 6, т. 1.</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Право на данъчен кредит пропорционално на степента на</w:t>
      </w:r>
      <w:r w:rsidRPr="002942E2">
        <w:rPr>
          <w:rFonts w:ascii="Times New Roman" w:eastAsia="Times New Roman" w:hAnsi="Times New Roman" w:cs="Times New Roman"/>
          <w:b/>
          <w:bCs/>
          <w:sz w:val="20"/>
          <w:szCs w:val="20"/>
        </w:rPr>
        <w:t xml:space="preserve"> използване за независима икономическа дейност при придобиване или изграждане на недвижими имоти</w:t>
      </w:r>
    </w:p>
    <w:p w:rsidR="00000000" w:rsidRPr="002942E2" w:rsidRDefault="00ED7AF4">
      <w:pPr>
        <w:spacing w:after="0" w:line="240" w:lineRule="auto"/>
        <w:ind w:firstLine="851"/>
        <w:divId w:val="35874552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71а. (Нов - ДВ, бр. 97 от 2016 г., в сила от 01.01.2017 г.) (1) За начислен данък при придобиване или изграждане на недвижим имот, който ще се използва ед</w:t>
      </w:r>
      <w:r w:rsidRPr="002942E2">
        <w:rPr>
          <w:rFonts w:ascii="Times New Roman" w:eastAsia="Times New Roman" w:hAnsi="Times New Roman" w:cs="Times New Roman"/>
          <w:sz w:val="20"/>
          <w:szCs w:val="20"/>
        </w:rPr>
        <w:t xml:space="preserve">новременно както за независима икономическа дейност, така и за личните нужди на данъчно задълженото лице или за </w:t>
      </w:r>
      <w:r w:rsidRPr="002942E2">
        <w:rPr>
          <w:rFonts w:ascii="Times New Roman" w:eastAsia="Times New Roman" w:hAnsi="Times New Roman" w:cs="Times New Roman"/>
          <w:sz w:val="20"/>
          <w:szCs w:val="20"/>
        </w:rPr>
        <w:lastRenderedPageBreak/>
        <w:t>нуждите на собственика, на неговите работници и служители, или по-общо за цели, различни от неговата независима икономическа дейност, лицето има</w:t>
      </w:r>
      <w:r w:rsidRPr="002942E2">
        <w:rPr>
          <w:rFonts w:ascii="Times New Roman" w:eastAsia="Times New Roman" w:hAnsi="Times New Roman" w:cs="Times New Roman"/>
          <w:sz w:val="20"/>
          <w:szCs w:val="20"/>
        </w:rPr>
        <w:t xml:space="preserve"> право на приспадане на данъчен кредит в съответствие с правилата на тази глава само за частта от начисления му данък, съответстваща на използването на имота за независима икономическа дейност.</w:t>
      </w:r>
    </w:p>
    <w:p w:rsidR="00000000" w:rsidRPr="002942E2" w:rsidRDefault="00ED7AF4">
      <w:pPr>
        <w:spacing w:after="0" w:line="240" w:lineRule="auto"/>
        <w:ind w:firstLine="851"/>
        <w:divId w:val="14677450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Частта от начисления данък по ал. 1, съответстваща на изпо</w:t>
      </w:r>
      <w:r w:rsidRPr="002942E2">
        <w:rPr>
          <w:rFonts w:ascii="Times New Roman" w:eastAsia="Times New Roman" w:hAnsi="Times New Roman" w:cs="Times New Roman"/>
          <w:sz w:val="20"/>
          <w:szCs w:val="20"/>
        </w:rPr>
        <w:t>лзването на имота за независима икономическа дейност, се определя пропорционално на степента на използването на недвижимия имот за независима икономическа дейност, като начисленият данък при придобиване или изграждане на недвижимия имот се умножи по пропор</w:t>
      </w:r>
      <w:r w:rsidRPr="002942E2">
        <w:rPr>
          <w:rFonts w:ascii="Times New Roman" w:eastAsia="Times New Roman" w:hAnsi="Times New Roman" w:cs="Times New Roman"/>
          <w:sz w:val="20"/>
          <w:szCs w:val="20"/>
        </w:rPr>
        <w:t>цията на очакваното му използване за независима икономическа дейност спрямо общото му използване както за независима икономическа дейност, така и за цели, различни от независимата икономическа дейност, изчислена до втория знак на десетичната запетая.</w:t>
      </w:r>
    </w:p>
    <w:p w:rsidR="00000000" w:rsidRPr="002942E2" w:rsidRDefault="00ED7AF4">
      <w:pPr>
        <w:spacing w:after="0" w:line="240" w:lineRule="auto"/>
        <w:ind w:firstLine="851"/>
        <w:divId w:val="107204780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Р</w:t>
      </w:r>
      <w:r w:rsidRPr="002942E2">
        <w:rPr>
          <w:rFonts w:ascii="Times New Roman" w:eastAsia="Times New Roman" w:hAnsi="Times New Roman" w:cs="Times New Roman"/>
          <w:sz w:val="20"/>
          <w:szCs w:val="20"/>
        </w:rPr>
        <w:t>егистрираното лице има право на частичен данъчен кредит по реда на чл. 73 за определения по реда на ал. 2 данък за приспадане по отношение на недвижими имоти, които в рамките на независимата си икономическа дейност използва както за извършване на доставки,</w:t>
      </w:r>
      <w:r w:rsidRPr="002942E2">
        <w:rPr>
          <w:rFonts w:ascii="Times New Roman" w:eastAsia="Times New Roman" w:hAnsi="Times New Roman" w:cs="Times New Roman"/>
          <w:sz w:val="20"/>
          <w:szCs w:val="20"/>
        </w:rPr>
        <w:t xml:space="preserve"> за които има право на приспадане на данъчен кредит, така и за доставки или дейности, за които няма такова право.</w:t>
      </w:r>
    </w:p>
    <w:p w:rsidR="00000000" w:rsidRPr="002942E2" w:rsidRDefault="00ED7AF4">
      <w:pPr>
        <w:spacing w:after="0" w:line="240" w:lineRule="auto"/>
        <w:ind w:firstLine="851"/>
        <w:divId w:val="37311885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(4) Пропорцията по ал. 2 се определя чрез прилагането на критерий за разпределяне, който гарантира максимално точно изчисляване на размера на </w:t>
      </w:r>
      <w:r w:rsidRPr="002942E2">
        <w:rPr>
          <w:rFonts w:ascii="Times New Roman" w:eastAsia="Times New Roman" w:hAnsi="Times New Roman" w:cs="Times New Roman"/>
          <w:sz w:val="20"/>
          <w:szCs w:val="20"/>
        </w:rPr>
        <w:t>данъка, съответстващ на използването на недвижимия имот за осъществяване на независима икономическа дейност, като се отчита спецификата на имота.</w:t>
      </w:r>
    </w:p>
    <w:p w:rsidR="00000000" w:rsidRPr="002942E2" w:rsidRDefault="00ED7AF4">
      <w:pPr>
        <w:spacing w:after="0" w:line="240" w:lineRule="auto"/>
        <w:ind w:firstLine="851"/>
        <w:divId w:val="202574374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Алинеи 1 - 4 се прилагат и за учредено в полза на регистрираното лице вещно право върху недвижим имот, кой</w:t>
      </w:r>
      <w:r w:rsidRPr="002942E2">
        <w:rPr>
          <w:rFonts w:ascii="Times New Roman" w:eastAsia="Times New Roman" w:hAnsi="Times New Roman" w:cs="Times New Roman"/>
          <w:sz w:val="20"/>
          <w:szCs w:val="20"/>
        </w:rPr>
        <w:t>то ще се използва едновременно както за независима икономическа дейност, така и за негови лични нужди или за нуждите на собственика, на неговите работници и служители, или по-общо за цели, различни от неговата независима икономическа дейност.</w:t>
      </w:r>
    </w:p>
    <w:p w:rsidR="00000000" w:rsidRPr="002942E2" w:rsidRDefault="00ED7AF4">
      <w:pPr>
        <w:spacing w:after="0" w:line="240" w:lineRule="auto"/>
        <w:ind w:firstLine="851"/>
        <w:divId w:val="210098520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При придо</w:t>
      </w:r>
      <w:r w:rsidRPr="002942E2">
        <w:rPr>
          <w:rFonts w:ascii="Times New Roman" w:eastAsia="Times New Roman" w:hAnsi="Times New Roman" w:cs="Times New Roman"/>
          <w:sz w:val="20"/>
          <w:szCs w:val="20"/>
        </w:rPr>
        <w:t>биване или изграждане на недвижим имот регистрираното лице преценява дали да включи в стопанските си активи целия или само част от имота, която може да се обособи и разграничи. За невключената в стопанските активи част от имота разпоредбите на този закон н</w:t>
      </w:r>
      <w:r w:rsidRPr="002942E2">
        <w:rPr>
          <w:rFonts w:ascii="Times New Roman" w:eastAsia="Times New Roman" w:hAnsi="Times New Roman" w:cs="Times New Roman"/>
          <w:sz w:val="20"/>
          <w:szCs w:val="20"/>
        </w:rPr>
        <w:t>е се прилагат.</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Право на данъчен кредит пропорционално на степента на използване за независима икономическа дейност при производство, придобиване или внос на различни от недвижими имоти стоки, които са или биха били дълготрайни активи</w:t>
      </w:r>
    </w:p>
    <w:p w:rsidR="00000000" w:rsidRPr="002942E2" w:rsidRDefault="00ED7AF4">
      <w:pPr>
        <w:spacing w:after="0" w:line="240" w:lineRule="auto"/>
        <w:ind w:firstLine="851"/>
        <w:divId w:val="94341764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71б. (Нов - ДВ, б</w:t>
      </w:r>
      <w:r w:rsidRPr="002942E2">
        <w:rPr>
          <w:rFonts w:ascii="Times New Roman" w:eastAsia="Times New Roman" w:hAnsi="Times New Roman" w:cs="Times New Roman"/>
          <w:sz w:val="20"/>
          <w:szCs w:val="20"/>
        </w:rPr>
        <w:t>р. 97 от 2016 г., в сила от 01.01.2017 г.) За различни от недвижими имоти стоки, които са или биха били дълготрайни активи и които ще се използват едновременно от регистрирано лице, както за извършване на независима икономическа дейност, така и за негови л</w:t>
      </w:r>
      <w:r w:rsidRPr="002942E2">
        <w:rPr>
          <w:rFonts w:ascii="Times New Roman" w:eastAsia="Times New Roman" w:hAnsi="Times New Roman" w:cs="Times New Roman"/>
          <w:sz w:val="20"/>
          <w:szCs w:val="20"/>
        </w:rPr>
        <w:t>ични нужди или за нуждите на собственика, на неговите работници и служители, или по-общо за цели, различни от неговата независима икономическа дейност, лицето прилага разпоредбите на чл. 71а, ал. 1 - 5.</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Период за упражняване на правото на приспадане на дан</w:t>
      </w:r>
      <w:r w:rsidRPr="002942E2">
        <w:rPr>
          <w:rFonts w:ascii="Times New Roman" w:eastAsia="Times New Roman" w:hAnsi="Times New Roman" w:cs="Times New Roman"/>
          <w:b/>
          <w:bCs/>
          <w:sz w:val="20"/>
          <w:szCs w:val="20"/>
        </w:rPr>
        <w:t>ъчен кредит</w:t>
      </w:r>
    </w:p>
    <w:p w:rsidR="00000000" w:rsidRPr="002942E2" w:rsidRDefault="00ED7AF4">
      <w:pPr>
        <w:spacing w:after="0" w:line="240" w:lineRule="auto"/>
        <w:ind w:firstLine="851"/>
        <w:divId w:val="177054532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Чл. 72. (1) (Изм. - ДВ, бр. 95 от 2009 г., в сила от 01.01.2010 г.) Регистрирано по този закон лице може да упражни правото си на приспадане на данъчен кредит за данъчния период, през който е възникнало това право, или в един от следващите 12 </w:t>
      </w:r>
      <w:r w:rsidRPr="002942E2">
        <w:rPr>
          <w:rFonts w:ascii="Times New Roman" w:eastAsia="Times New Roman" w:hAnsi="Times New Roman" w:cs="Times New Roman"/>
          <w:sz w:val="20"/>
          <w:szCs w:val="20"/>
        </w:rPr>
        <w:t>данъчни периода.</w:t>
      </w:r>
    </w:p>
    <w:p w:rsidR="00000000" w:rsidRPr="002942E2" w:rsidRDefault="00ED7AF4">
      <w:pPr>
        <w:spacing w:after="0" w:line="240" w:lineRule="auto"/>
        <w:ind w:firstLine="851"/>
        <w:divId w:val="83133692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Правото по ал. 1 се упражнява, като лицето:</w:t>
      </w:r>
    </w:p>
    <w:p w:rsidR="00000000" w:rsidRPr="002942E2" w:rsidRDefault="00ED7AF4">
      <w:pPr>
        <w:spacing w:after="0" w:line="240" w:lineRule="auto"/>
        <w:ind w:firstLine="851"/>
        <w:divId w:val="7574825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включи размера на данъчния кредит при определяне на резултата за данъчния период по ал. 1 в справка-декларацията по чл. 125 за същия данъчен период;</w:t>
      </w:r>
    </w:p>
    <w:p w:rsidR="00000000" w:rsidRPr="002942E2" w:rsidRDefault="00ED7AF4">
      <w:pPr>
        <w:spacing w:after="0" w:line="240" w:lineRule="auto"/>
        <w:ind w:firstLine="851"/>
        <w:divId w:val="52706564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посочи документа по чл. 71 в дневника за покупките по чл. 124 за данъчния период по т. 1.</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Право на приспадане на частичен данъчен кредит</w:t>
      </w:r>
    </w:p>
    <w:p w:rsidR="00000000" w:rsidRPr="002942E2" w:rsidRDefault="00ED7AF4">
      <w:pPr>
        <w:spacing w:after="0" w:line="240" w:lineRule="auto"/>
        <w:ind w:firstLine="851"/>
        <w:divId w:val="151638155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Чл. 73. (1) Регистрирано лице има право на приспадане на частичен данъчен кредит по отношение на данъка за стоки </w:t>
      </w:r>
      <w:r w:rsidRPr="002942E2">
        <w:rPr>
          <w:rFonts w:ascii="Times New Roman" w:eastAsia="Times New Roman" w:hAnsi="Times New Roman" w:cs="Times New Roman"/>
          <w:sz w:val="20"/>
          <w:szCs w:val="20"/>
        </w:rPr>
        <w:t>или услуги, които се използват както за извършване на доставки, за които лицето има право на приспадане на данъчен кредит, така и за доставки или дейности, за които лицето няма такова право.</w:t>
      </w:r>
    </w:p>
    <w:p w:rsidR="00000000" w:rsidRPr="002942E2" w:rsidRDefault="00ED7AF4">
      <w:pPr>
        <w:spacing w:after="0" w:line="240" w:lineRule="auto"/>
        <w:ind w:firstLine="851"/>
        <w:divId w:val="5130818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 95 от 2015 г., в сила от 01.01.2016 г.) Разме</w:t>
      </w:r>
      <w:r w:rsidRPr="002942E2">
        <w:rPr>
          <w:rFonts w:ascii="Times New Roman" w:eastAsia="Times New Roman" w:hAnsi="Times New Roman" w:cs="Times New Roman"/>
          <w:sz w:val="20"/>
          <w:szCs w:val="20"/>
        </w:rPr>
        <w:t>рът на частичния данъчен кредит се определя, като сумата на данъчния кредит се умножи по коефициент, изчислен до втория знак след десетичната запетая, получен като отношение между оборота, отнасящ се за доставките, за които лицето има право на приспадане н</w:t>
      </w:r>
      <w:r w:rsidRPr="002942E2">
        <w:rPr>
          <w:rFonts w:ascii="Times New Roman" w:eastAsia="Times New Roman" w:hAnsi="Times New Roman" w:cs="Times New Roman"/>
          <w:sz w:val="20"/>
          <w:szCs w:val="20"/>
        </w:rPr>
        <w:t>а данъчен кредит, и оборота, отнасящ се за всички извършвани от лицето доставки и дейности.</w:t>
      </w:r>
    </w:p>
    <w:p w:rsidR="00000000" w:rsidRPr="002942E2" w:rsidRDefault="00ED7AF4">
      <w:pPr>
        <w:spacing w:after="0" w:line="240" w:lineRule="auto"/>
        <w:ind w:firstLine="851"/>
        <w:divId w:val="81529901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Оборотът, отнасящ се за доставките, за които лицето има право на приспадане на данъчен кредит, включва:</w:t>
      </w:r>
    </w:p>
    <w:p w:rsidR="00000000" w:rsidRPr="002942E2" w:rsidRDefault="00ED7AF4">
      <w:pPr>
        <w:spacing w:after="0" w:line="240" w:lineRule="auto"/>
        <w:ind w:firstLine="851"/>
        <w:divId w:val="115725804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данъчните основи на извършените от лицето облагаеми д</w:t>
      </w:r>
      <w:r w:rsidRPr="002942E2">
        <w:rPr>
          <w:rFonts w:ascii="Times New Roman" w:eastAsia="Times New Roman" w:hAnsi="Times New Roman" w:cs="Times New Roman"/>
          <w:sz w:val="20"/>
          <w:szCs w:val="20"/>
        </w:rPr>
        <w:t>оставки;</w:t>
      </w:r>
    </w:p>
    <w:p w:rsidR="00000000" w:rsidRPr="002942E2" w:rsidRDefault="00ED7AF4">
      <w:pPr>
        <w:spacing w:after="0" w:line="240" w:lineRule="auto"/>
        <w:ind w:firstLine="851"/>
        <w:divId w:val="121400112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данъчните основи на получените от лицето плащания, за които данъкът е станал изискуем преди настъпване на данъчното събитие по облагаема доставка;</w:t>
      </w:r>
    </w:p>
    <w:p w:rsidR="00000000" w:rsidRPr="002942E2" w:rsidRDefault="00ED7AF4">
      <w:pPr>
        <w:spacing w:after="0" w:line="240" w:lineRule="auto"/>
        <w:ind w:firstLine="851"/>
        <w:divId w:val="91705885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 xml:space="preserve">3. данъчните основи на извършените от лицето доставки с място на изпълнение извън територията на </w:t>
      </w:r>
      <w:r w:rsidRPr="002942E2">
        <w:rPr>
          <w:rFonts w:ascii="Times New Roman" w:eastAsia="Times New Roman" w:hAnsi="Times New Roman" w:cs="Times New Roman"/>
          <w:sz w:val="20"/>
          <w:szCs w:val="20"/>
        </w:rPr>
        <w:t>страната, приравнени на облагаеми съгласно чл. 69, ал. 2, с изключение на доставките с място на изпълнение извън територията на страната, извършени от постоянен обект на лицето извън територията на страната;</w:t>
      </w:r>
    </w:p>
    <w:p w:rsidR="00000000" w:rsidRPr="002942E2" w:rsidRDefault="00ED7AF4">
      <w:pPr>
        <w:spacing w:after="0" w:line="240" w:lineRule="auto"/>
        <w:ind w:firstLine="851"/>
        <w:divId w:val="14892048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данъчните основи на получените от лицето плащ</w:t>
      </w:r>
      <w:r w:rsidRPr="002942E2">
        <w:rPr>
          <w:rFonts w:ascii="Times New Roman" w:eastAsia="Times New Roman" w:hAnsi="Times New Roman" w:cs="Times New Roman"/>
          <w:sz w:val="20"/>
          <w:szCs w:val="20"/>
        </w:rPr>
        <w:t>ания преди осъществяване на доставките по т. 3;</w:t>
      </w:r>
    </w:p>
    <w:p w:rsidR="00000000" w:rsidRPr="002942E2" w:rsidRDefault="00ED7AF4">
      <w:pPr>
        <w:spacing w:after="0" w:line="240" w:lineRule="auto"/>
        <w:ind w:firstLine="851"/>
        <w:divId w:val="197278420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(изм. - ДВ, бр. 108 от 2006 г., в сила от 01.01.2007 г.) данъчната основа на доставките на стоки или услуги, за които не е упражнено право на приспадане на данъчен кредит на основание чл. 70, ал. 1, т. 3 -</w:t>
      </w:r>
      <w:r w:rsidRPr="002942E2">
        <w:rPr>
          <w:rFonts w:ascii="Times New Roman" w:eastAsia="Times New Roman" w:hAnsi="Times New Roman" w:cs="Times New Roman"/>
          <w:sz w:val="20"/>
          <w:szCs w:val="20"/>
        </w:rPr>
        <w:t xml:space="preserve"> 5.</w:t>
      </w:r>
    </w:p>
    <w:p w:rsidR="00000000" w:rsidRPr="002942E2" w:rsidRDefault="00ED7AF4">
      <w:pPr>
        <w:spacing w:after="0" w:line="240" w:lineRule="auto"/>
        <w:ind w:firstLine="851"/>
        <w:divId w:val="203195202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Оборотът, отнасящ се за всички доставки и дейности на лицето, включва:</w:t>
      </w:r>
    </w:p>
    <w:p w:rsidR="00000000" w:rsidRPr="002942E2" w:rsidRDefault="00ED7AF4">
      <w:pPr>
        <w:spacing w:after="0" w:line="240" w:lineRule="auto"/>
        <w:ind w:firstLine="851"/>
        <w:divId w:val="166581994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оборота по ал. 3;</w:t>
      </w:r>
    </w:p>
    <w:p w:rsidR="00000000" w:rsidRPr="002942E2" w:rsidRDefault="00ED7AF4">
      <w:pPr>
        <w:spacing w:after="0" w:line="240" w:lineRule="auto"/>
        <w:ind w:firstLine="851"/>
        <w:divId w:val="51099444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данъчните основи на извършените от лицето доставки с място на изпълнение извън територията на страната, които не са приравнени на облагаеми по смисъла на</w:t>
      </w:r>
      <w:r w:rsidRPr="002942E2">
        <w:rPr>
          <w:rFonts w:ascii="Times New Roman" w:eastAsia="Times New Roman" w:hAnsi="Times New Roman" w:cs="Times New Roman"/>
          <w:sz w:val="20"/>
          <w:szCs w:val="20"/>
        </w:rPr>
        <w:t xml:space="preserve"> чл. 69, ал. 2, с изключение на доставките, извършени от постоянен обект на лицето извън територията на страната;</w:t>
      </w:r>
    </w:p>
    <w:p w:rsidR="00000000" w:rsidRPr="002942E2" w:rsidRDefault="00ED7AF4">
      <w:pPr>
        <w:spacing w:after="0" w:line="240" w:lineRule="auto"/>
        <w:ind w:firstLine="851"/>
        <w:divId w:val="106903514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(изм. - ДВ, бр. 94 от 2012 г., в сила от 01.01.2013 г.) данъчните основи на извършените освободени доставки, с изключение на тези по чл. 50</w:t>
      </w:r>
      <w:r w:rsidRPr="002942E2">
        <w:rPr>
          <w:rFonts w:ascii="Times New Roman" w:eastAsia="Times New Roman" w:hAnsi="Times New Roman" w:cs="Times New Roman"/>
          <w:sz w:val="20"/>
          <w:szCs w:val="20"/>
        </w:rPr>
        <w:t>, ал. 1, т. 2;</w:t>
      </w:r>
    </w:p>
    <w:p w:rsidR="00000000" w:rsidRPr="002942E2" w:rsidRDefault="00ED7AF4">
      <w:pPr>
        <w:spacing w:after="0" w:line="240" w:lineRule="auto"/>
        <w:ind w:firstLine="851"/>
        <w:divId w:val="54645281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(доп. - ДВ, бр. 97 от 2016 г., в сила от 01.01.2017 г.) стойността на доставките и дейностите извън рамките на икономическата дейност на лицето с изключение на тези, за които не се приспада данъчен кредит на основание чл. 71а и 71б;</w:t>
      </w:r>
    </w:p>
    <w:p w:rsidR="00000000" w:rsidRPr="002942E2" w:rsidRDefault="00ED7AF4">
      <w:pPr>
        <w:spacing w:after="0" w:line="240" w:lineRule="auto"/>
        <w:ind w:firstLine="851"/>
        <w:divId w:val="212769953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да</w:t>
      </w:r>
      <w:r w:rsidRPr="002942E2">
        <w:rPr>
          <w:rFonts w:ascii="Times New Roman" w:eastAsia="Times New Roman" w:hAnsi="Times New Roman" w:cs="Times New Roman"/>
          <w:sz w:val="20"/>
          <w:szCs w:val="20"/>
        </w:rPr>
        <w:t>нъчните основи на получените от лицето плащания преди осъществяване на доставките и дейностите по т. 2, 3 и 4;</w:t>
      </w:r>
    </w:p>
    <w:p w:rsidR="00000000" w:rsidRPr="002942E2" w:rsidRDefault="00ED7AF4">
      <w:pPr>
        <w:spacing w:after="0" w:line="240" w:lineRule="auto"/>
        <w:ind w:firstLine="851"/>
        <w:divId w:val="182897901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размерът на получените субсидии, различни от тези, които се включват в данъчната основа.</w:t>
      </w:r>
    </w:p>
    <w:p w:rsidR="00000000" w:rsidRPr="002942E2" w:rsidRDefault="00ED7AF4">
      <w:pPr>
        <w:spacing w:after="0" w:line="240" w:lineRule="auto"/>
        <w:ind w:firstLine="851"/>
        <w:divId w:val="136008125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(5) Коефициентът се изчислява на базата на оборотите </w:t>
      </w:r>
      <w:r w:rsidRPr="002942E2">
        <w:rPr>
          <w:rFonts w:ascii="Times New Roman" w:eastAsia="Times New Roman" w:hAnsi="Times New Roman" w:cs="Times New Roman"/>
          <w:sz w:val="20"/>
          <w:szCs w:val="20"/>
        </w:rPr>
        <w:t>по ал. 3 и 4 за цялата предходна календарна година, а когато такива обороти за предходната календарна година липсват - на базата на оборотите по ал. 3 и 4 за данъчния период, през който възниква правото на приспадане на данъчен кредит.</w:t>
      </w:r>
    </w:p>
    <w:p w:rsidR="00000000" w:rsidRPr="002942E2" w:rsidRDefault="00ED7AF4">
      <w:pPr>
        <w:spacing w:after="0" w:line="240" w:lineRule="auto"/>
        <w:ind w:firstLine="851"/>
        <w:divId w:val="6254254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Размерът на част</w:t>
      </w:r>
      <w:r w:rsidRPr="002942E2">
        <w:rPr>
          <w:rFonts w:ascii="Times New Roman" w:eastAsia="Times New Roman" w:hAnsi="Times New Roman" w:cs="Times New Roman"/>
          <w:sz w:val="20"/>
          <w:szCs w:val="20"/>
        </w:rPr>
        <w:t>ичния данъчен кредит по ал. 2 се преизчислява в последния данъчен период на текущата календарна година на базата на показателите по ал. 3 и 4 за текущата календарна година.</w:t>
      </w:r>
    </w:p>
    <w:p w:rsidR="00000000" w:rsidRPr="002942E2" w:rsidRDefault="00ED7AF4">
      <w:pPr>
        <w:spacing w:after="0" w:line="240" w:lineRule="auto"/>
        <w:ind w:firstLine="851"/>
        <w:divId w:val="142141222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В случаите на дерегистрация размерът на частичния данъчен кредит по ал. 2 се пр</w:t>
      </w:r>
      <w:r w:rsidRPr="002942E2">
        <w:rPr>
          <w:rFonts w:ascii="Times New Roman" w:eastAsia="Times New Roman" w:hAnsi="Times New Roman" w:cs="Times New Roman"/>
          <w:sz w:val="20"/>
          <w:szCs w:val="20"/>
        </w:rPr>
        <w:t>еизчислява в края на последния данъчен период на базата на показателите по ал. 3 и 4 за частта от текущата календарна година, през която лицето е било регистрирано.</w:t>
      </w:r>
    </w:p>
    <w:p w:rsidR="00000000" w:rsidRPr="002942E2" w:rsidRDefault="00ED7AF4">
      <w:pPr>
        <w:spacing w:after="0" w:line="240" w:lineRule="auto"/>
        <w:ind w:firstLine="851"/>
        <w:divId w:val="8445945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Разликата в резултат на преизчислението по ал. 6 и 7 се включва като корекция (увеличен</w:t>
      </w:r>
      <w:r w:rsidRPr="002942E2">
        <w:rPr>
          <w:rFonts w:ascii="Times New Roman" w:eastAsia="Times New Roman" w:hAnsi="Times New Roman" w:cs="Times New Roman"/>
          <w:sz w:val="20"/>
          <w:szCs w:val="20"/>
        </w:rPr>
        <w:t>ие или намаление) в размера на данъчния кредит в справка-декларацията за последния данъчен период.</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Право на приспадане на данъчен кредит, когато данъкът е изискуем от получателя/вносителя</w:t>
      </w:r>
    </w:p>
    <w:p w:rsidR="00000000" w:rsidRPr="002942E2" w:rsidRDefault="00ED7AF4">
      <w:pPr>
        <w:spacing w:after="0" w:line="240" w:lineRule="auto"/>
        <w:ind w:firstLine="851"/>
        <w:divId w:val="17376273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Чл. 73а. (Нов - ДВ, бр. 106 от 2008 г., в сила от 01.01.2009 г.) </w:t>
      </w:r>
      <w:r w:rsidRPr="002942E2">
        <w:rPr>
          <w:rFonts w:ascii="Times New Roman" w:eastAsia="Times New Roman" w:hAnsi="Times New Roman" w:cs="Times New Roman"/>
          <w:sz w:val="20"/>
          <w:szCs w:val="20"/>
        </w:rPr>
        <w:t xml:space="preserve">(1) (Изм. - ДВ, бр. 98 от 2018 г., в сила от 01.01.2019 г.) При доставки, данъкът за които е изискуем от получателя, правото на приспадане на данъчен кредит е налице и когато получателят не е спазил изискванията на чл. 72 и/или доставчикът на стоката не е </w:t>
      </w:r>
      <w:r w:rsidRPr="002942E2">
        <w:rPr>
          <w:rFonts w:ascii="Times New Roman" w:eastAsia="Times New Roman" w:hAnsi="Times New Roman" w:cs="Times New Roman"/>
          <w:sz w:val="20"/>
          <w:szCs w:val="20"/>
        </w:rPr>
        <w:t>издал документ, и/или получателят не разполага с документ по чл. 71, т. 2, 4, 5 и 10, ако доставката не е укрита и данни за нея са налични в счетоводството на получателя.</w:t>
      </w:r>
    </w:p>
    <w:p w:rsidR="00000000" w:rsidRPr="002942E2" w:rsidRDefault="00ED7AF4">
      <w:pPr>
        <w:spacing w:after="0" w:line="240" w:lineRule="auto"/>
        <w:ind w:firstLine="851"/>
        <w:divId w:val="156922289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В случаите по ал. 1 правото на приспадане на данъчен кредит се упражнява през дан</w:t>
      </w:r>
      <w:r w:rsidRPr="002942E2">
        <w:rPr>
          <w:rFonts w:ascii="Times New Roman" w:eastAsia="Times New Roman" w:hAnsi="Times New Roman" w:cs="Times New Roman"/>
          <w:sz w:val="20"/>
          <w:szCs w:val="20"/>
        </w:rPr>
        <w:t>ъчния период, през който данъкът е станал изискуем, като се прилага съответно чл. 126, ал. 3, т. 2.</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Право на приспадане на данъчен кредит при производство, придобиване или внос на стоки или получаване на услуги, които не са или не биха били дълготрайни активи</w:t>
      </w:r>
    </w:p>
    <w:p w:rsidR="00000000" w:rsidRPr="002942E2" w:rsidRDefault="00ED7AF4">
      <w:pPr>
        <w:spacing w:after="0" w:line="240" w:lineRule="auto"/>
        <w:ind w:firstLine="851"/>
        <w:divId w:val="163744868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73б. (Нов - ДВ, бр. 97 от 2016 г., в сила от 01.01.2017 г.) За стоки или услуги, които не с</w:t>
      </w:r>
      <w:r w:rsidRPr="002942E2">
        <w:rPr>
          <w:rFonts w:ascii="Times New Roman" w:eastAsia="Times New Roman" w:hAnsi="Times New Roman" w:cs="Times New Roman"/>
          <w:sz w:val="20"/>
          <w:szCs w:val="20"/>
        </w:rPr>
        <w:t>а или не биха били дълготрайни активи, регистрирано лице може да упражни право на данъчен кредит за размера на данъка, съответстващ на използването на стоката или услугата в рамките на независимата икономическа дейност за извършване на доставки, за които и</w:t>
      </w:r>
      <w:r w:rsidRPr="002942E2">
        <w:rPr>
          <w:rFonts w:ascii="Times New Roman" w:eastAsia="Times New Roman" w:hAnsi="Times New Roman" w:cs="Times New Roman"/>
          <w:sz w:val="20"/>
          <w:szCs w:val="20"/>
        </w:rPr>
        <w:t>ма право на приспадане на данъчен кредит, като определи с разумен метод този размер, когато използва стоката или услугата:</w:t>
      </w:r>
    </w:p>
    <w:p w:rsidR="00000000" w:rsidRPr="002942E2" w:rsidRDefault="00ED7AF4">
      <w:pPr>
        <w:spacing w:after="0" w:line="240" w:lineRule="auto"/>
        <w:ind w:firstLine="851"/>
        <w:divId w:val="114809046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за независима икономическа дейност и за негови лични нужди или за нуждите на собственика, на неговите работници и служители, или п</w:t>
      </w:r>
      <w:r w:rsidRPr="002942E2">
        <w:rPr>
          <w:rFonts w:ascii="Times New Roman" w:eastAsia="Times New Roman" w:hAnsi="Times New Roman" w:cs="Times New Roman"/>
          <w:sz w:val="20"/>
          <w:szCs w:val="20"/>
        </w:rPr>
        <w:t>о-общо за цели, различни от неговата независима икономическа дейност, и/или</w:t>
      </w:r>
    </w:p>
    <w:p w:rsidR="00000000" w:rsidRPr="002942E2" w:rsidRDefault="00ED7AF4">
      <w:pPr>
        <w:spacing w:after="0" w:line="240" w:lineRule="auto"/>
        <w:ind w:firstLine="851"/>
        <w:divId w:val="94472858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в рамките на независимата си икономическа дейност за извършване на доставки, за които има право на приспадане на данъчен кредит, и за доставки или дейности, за които няма такова</w:t>
      </w:r>
      <w:r w:rsidRPr="002942E2">
        <w:rPr>
          <w:rFonts w:ascii="Times New Roman" w:eastAsia="Times New Roman" w:hAnsi="Times New Roman" w:cs="Times New Roman"/>
          <w:sz w:val="20"/>
          <w:szCs w:val="20"/>
        </w:rPr>
        <w:t xml:space="preserve"> право, като не прилага чл. 73.</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Право на приспадане на данъчен кредит за налични активи и получени услуги преди датата на регистрация</w:t>
      </w:r>
    </w:p>
    <w:p w:rsidR="00000000" w:rsidRPr="002942E2" w:rsidRDefault="00ED7AF4">
      <w:pPr>
        <w:spacing w:after="0" w:line="240" w:lineRule="auto"/>
        <w:ind w:firstLine="851"/>
        <w:divId w:val="90827514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Чл. 74. (1) (Изм. - ДВ, бр. 97 от 2016 г., в сила от 01.01.2017 г., изм. - ДВ, бр. 104 от 2020 г., в сила от 01.07.2021 г</w:t>
      </w:r>
      <w:r w:rsidRPr="002942E2">
        <w:rPr>
          <w:rFonts w:ascii="Times New Roman" w:eastAsia="Times New Roman" w:hAnsi="Times New Roman" w:cs="Times New Roman"/>
          <w:sz w:val="20"/>
          <w:szCs w:val="20"/>
        </w:rPr>
        <w:t xml:space="preserve">.) Регистрирано лице по чл. 96, 97, чл. 100, ал. 1, чл. 102, 132 или 132а има право на приспадане на данъчен кредит за закупените или придобитите по друг начин или внесените активи по смисъла на Закона за счетоводството преди датата на регистрацията му по </w:t>
      </w:r>
      <w:r w:rsidRPr="002942E2">
        <w:rPr>
          <w:rFonts w:ascii="Times New Roman" w:eastAsia="Times New Roman" w:hAnsi="Times New Roman" w:cs="Times New Roman"/>
          <w:sz w:val="20"/>
          <w:szCs w:val="20"/>
        </w:rPr>
        <w:t>този закон, които са налични към датата на регистрацията.</w:t>
      </w:r>
    </w:p>
    <w:p w:rsidR="00000000" w:rsidRPr="002942E2" w:rsidRDefault="00ED7AF4">
      <w:pPr>
        <w:spacing w:after="0" w:line="240" w:lineRule="auto"/>
        <w:ind w:firstLine="851"/>
        <w:divId w:val="8914304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Правото по ал. 1 възниква само за наличните активи към датата на регистрация, за които са налице едновременно следните условия:</w:t>
      </w:r>
    </w:p>
    <w:p w:rsidR="00000000" w:rsidRPr="002942E2" w:rsidRDefault="00ED7AF4">
      <w:pPr>
        <w:spacing w:after="0" w:line="240" w:lineRule="auto"/>
        <w:ind w:firstLine="851"/>
        <w:divId w:val="41913456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налице са изискванията на чл. 69 и 71;</w:t>
      </w:r>
    </w:p>
    <w:p w:rsidR="00000000" w:rsidRPr="002942E2" w:rsidRDefault="00ED7AF4">
      <w:pPr>
        <w:spacing w:after="0" w:line="240" w:lineRule="auto"/>
        <w:ind w:firstLine="851"/>
        <w:divId w:val="194545908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доставчикът е регистр</w:t>
      </w:r>
      <w:r w:rsidRPr="002942E2">
        <w:rPr>
          <w:rFonts w:ascii="Times New Roman" w:eastAsia="Times New Roman" w:hAnsi="Times New Roman" w:cs="Times New Roman"/>
          <w:sz w:val="20"/>
          <w:szCs w:val="20"/>
        </w:rPr>
        <w:t>ирано по закона лице към датата на издаване на данъчния документ и доставката е била облагаема към тази дата;</w:t>
      </w:r>
    </w:p>
    <w:p w:rsidR="00000000" w:rsidRPr="002942E2" w:rsidRDefault="00ED7AF4">
      <w:pPr>
        <w:spacing w:after="0" w:line="240" w:lineRule="auto"/>
        <w:ind w:firstLine="851"/>
        <w:divId w:val="169090978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(изм. - ДВ, бр. 94 от 2012 г., в сила от 01.01.2013 г., отм. - ДВ, бр. 92 от 2017 г., в сила от 01.01.2018 г.)</w:t>
      </w:r>
    </w:p>
    <w:p w:rsidR="00000000" w:rsidRPr="002942E2" w:rsidRDefault="00ED7AF4">
      <w:pPr>
        <w:spacing w:after="0" w:line="240" w:lineRule="auto"/>
        <w:ind w:firstLine="851"/>
        <w:divId w:val="53342092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(изм. - ДВ, бр. 97 от 2016 г.</w:t>
      </w:r>
      <w:r w:rsidRPr="002942E2">
        <w:rPr>
          <w:rFonts w:ascii="Times New Roman" w:eastAsia="Times New Roman" w:hAnsi="Times New Roman" w:cs="Times New Roman"/>
          <w:sz w:val="20"/>
          <w:szCs w:val="20"/>
        </w:rPr>
        <w:t>, в сила от 01.01.2017 г.) активите са придобити от лицето до 5 години, а за недвижими имоти - до 20 години, преди датата на регистрация по този закон.</w:t>
      </w:r>
    </w:p>
    <w:p w:rsidR="00000000" w:rsidRPr="002942E2" w:rsidRDefault="00ED7AF4">
      <w:pPr>
        <w:spacing w:after="0" w:line="240" w:lineRule="auto"/>
        <w:ind w:firstLine="851"/>
        <w:divId w:val="109655678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(3) Регистрираното лице по ал. 1 има право на приспадане на данъчен кредит и за получените услуги преди </w:t>
      </w:r>
      <w:r w:rsidRPr="002942E2">
        <w:rPr>
          <w:rFonts w:ascii="Times New Roman" w:eastAsia="Times New Roman" w:hAnsi="Times New Roman" w:cs="Times New Roman"/>
          <w:sz w:val="20"/>
          <w:szCs w:val="20"/>
        </w:rPr>
        <w:t>датата на регистрацията му по този закон, когато са налице едновременно следните условия:</w:t>
      </w:r>
    </w:p>
    <w:p w:rsidR="00000000" w:rsidRPr="002942E2" w:rsidRDefault="00ED7AF4">
      <w:pPr>
        <w:spacing w:after="0" w:line="240" w:lineRule="auto"/>
        <w:ind w:firstLine="851"/>
        <w:divId w:val="208568435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услугите са пряко свързани с регистрацията на лицето по реда на Търговския закон;</w:t>
      </w:r>
    </w:p>
    <w:p w:rsidR="00000000" w:rsidRPr="002942E2" w:rsidRDefault="00ED7AF4">
      <w:pPr>
        <w:spacing w:after="0" w:line="240" w:lineRule="auto"/>
        <w:ind w:firstLine="851"/>
        <w:divId w:val="133969235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услугите са получени не по-рано от един месец преди регистрацията на лицето по</w:t>
      </w:r>
      <w:r w:rsidRPr="002942E2">
        <w:rPr>
          <w:rFonts w:ascii="Times New Roman" w:eastAsia="Times New Roman" w:hAnsi="Times New Roman" w:cs="Times New Roman"/>
          <w:sz w:val="20"/>
          <w:szCs w:val="20"/>
        </w:rPr>
        <w:t xml:space="preserve"> Търговския закон;</w:t>
      </w:r>
    </w:p>
    <w:p w:rsidR="00000000" w:rsidRPr="002942E2" w:rsidRDefault="00ED7AF4">
      <w:pPr>
        <w:spacing w:after="0" w:line="240" w:lineRule="auto"/>
        <w:ind w:firstLine="851"/>
        <w:divId w:val="143925741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лицето е подало заявление за регистрация по този закон в 30-дневен срок от вписването му в регистъра по чл. 82 от Данъчно-осигурителния процесуален кодекс;</w:t>
      </w:r>
    </w:p>
    <w:p w:rsidR="00000000" w:rsidRPr="002942E2" w:rsidRDefault="00ED7AF4">
      <w:pPr>
        <w:spacing w:after="0" w:line="240" w:lineRule="auto"/>
        <w:ind w:firstLine="851"/>
        <w:divId w:val="155669902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за получените услуги лицето притежава фактура по чл. 71, т. 1;</w:t>
      </w:r>
    </w:p>
    <w:p w:rsidR="00000000" w:rsidRPr="002942E2" w:rsidRDefault="00ED7AF4">
      <w:pPr>
        <w:spacing w:after="0" w:line="240" w:lineRule="auto"/>
        <w:ind w:firstLine="851"/>
        <w:divId w:val="149973513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доставчик</w:t>
      </w:r>
      <w:r w:rsidRPr="002942E2">
        <w:rPr>
          <w:rFonts w:ascii="Times New Roman" w:eastAsia="Times New Roman" w:hAnsi="Times New Roman" w:cs="Times New Roman"/>
          <w:sz w:val="20"/>
          <w:szCs w:val="20"/>
        </w:rPr>
        <w:t>ът на услугата е регистрирано по закона лице към датата на издаване на данъчния документ и доставката е била облагаема към тази дата.</w:t>
      </w:r>
    </w:p>
    <w:p w:rsidR="00000000" w:rsidRPr="002942E2" w:rsidRDefault="00ED7AF4">
      <w:pPr>
        <w:spacing w:after="0" w:line="240" w:lineRule="auto"/>
        <w:ind w:firstLine="851"/>
        <w:divId w:val="85033780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(изм. - ДВ, бр. 94 от 2012 г., в сила от 01.01.2013 г., отм. - ДВ, бр. 92 от 2017 г., в сила от 01.01.2018 г.)</w:t>
      </w:r>
    </w:p>
    <w:p w:rsidR="00000000" w:rsidRPr="002942E2" w:rsidRDefault="00ED7AF4">
      <w:pPr>
        <w:spacing w:after="0" w:line="240" w:lineRule="auto"/>
        <w:ind w:firstLine="851"/>
        <w:divId w:val="157189013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(Нов</w:t>
      </w:r>
      <w:r w:rsidRPr="002942E2">
        <w:rPr>
          <w:rFonts w:ascii="Times New Roman" w:eastAsia="Times New Roman" w:hAnsi="Times New Roman" w:cs="Times New Roman"/>
          <w:sz w:val="20"/>
          <w:szCs w:val="20"/>
        </w:rPr>
        <w:t xml:space="preserve">а - ДВ, бр. 97 от 2016 г., в сила от 01.01.2017 г.) За налични стоки на регистрираното лице по ал. 1, които са или биха били дълготрайни активи, които се използват едновременно както за извършване на независима икономическа дейност, така и за негови лични </w:t>
      </w:r>
      <w:r w:rsidRPr="002942E2">
        <w:rPr>
          <w:rFonts w:ascii="Times New Roman" w:eastAsia="Times New Roman" w:hAnsi="Times New Roman" w:cs="Times New Roman"/>
          <w:sz w:val="20"/>
          <w:szCs w:val="20"/>
        </w:rPr>
        <w:t>нужди или за нуждите на собственика, на неговите работници и служители, или по-общо за цели, различни от неговата независима икономическа дейност, право на данъчен кредит по ал. 2 възниква при условията на чл. 71а и 71б.</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075397597"/>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92 от 17 Ное</w:t>
      </w:r>
      <w:r w:rsidRPr="002942E2">
        <w:rPr>
          <w:rFonts w:ascii="Times New Roman" w:eastAsia="Times New Roman" w:hAnsi="Times New Roman" w:cs="Times New Roman"/>
          <w:b/>
          <w:bCs/>
          <w:i/>
          <w:iCs/>
          <w:sz w:val="20"/>
          <w:szCs w:val="20"/>
        </w:rPr>
        <w:t>мври 2017 г.</w:t>
      </w:r>
    </w:p>
    <w:p w:rsidR="00000000" w:rsidRPr="002942E2" w:rsidRDefault="00ED7AF4">
      <w:pPr>
        <w:spacing w:after="0" w:line="240" w:lineRule="auto"/>
        <w:ind w:firstLine="851"/>
        <w:divId w:val="1719360718"/>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Право на приспадане на данъчен кредит за налични активи и получени услуги преди датата на регистрация</w:t>
      </w:r>
    </w:p>
    <w:p w:rsidR="00000000" w:rsidRPr="002942E2" w:rsidRDefault="00ED7AF4">
      <w:pPr>
        <w:spacing w:after="0" w:line="240" w:lineRule="auto"/>
        <w:ind w:firstLine="851"/>
        <w:divId w:val="25220886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Чл. 74. (1) (Изм. - ДВ, бр. 97 от 2016 г., в сила от 01.01.2017 г.) Регистрирано лице по чл. 96, 97, 98, чл. 100, ал. 1 и 3, чл. 102, 132 или 132а има право на приспадане на данъчен кредит за закупените или придобитите по друг начин или внесените активи по</w:t>
      </w:r>
      <w:r w:rsidRPr="002942E2">
        <w:rPr>
          <w:rFonts w:ascii="Times New Roman" w:eastAsia="Times New Roman" w:hAnsi="Times New Roman" w:cs="Times New Roman"/>
          <w:i/>
          <w:iCs/>
          <w:sz w:val="20"/>
          <w:szCs w:val="20"/>
        </w:rPr>
        <w:t xml:space="preserve"> смисъла на Закона за счетоводството преди датата на регистрацията му по този закон, които са налични към датата на регистрацията.</w:t>
      </w:r>
    </w:p>
    <w:p w:rsidR="00000000" w:rsidRPr="002942E2" w:rsidRDefault="00ED7AF4">
      <w:pPr>
        <w:spacing w:after="0" w:line="240" w:lineRule="auto"/>
        <w:ind w:firstLine="851"/>
        <w:divId w:val="139161318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Правото по ал. 1 възниква само за наличните активи към датата на регистрация, за които са налице едновременно следните ус</w:t>
      </w:r>
      <w:r w:rsidRPr="002942E2">
        <w:rPr>
          <w:rFonts w:ascii="Times New Roman" w:eastAsia="Times New Roman" w:hAnsi="Times New Roman" w:cs="Times New Roman"/>
          <w:i/>
          <w:iCs/>
          <w:sz w:val="20"/>
          <w:szCs w:val="20"/>
        </w:rPr>
        <w:t>ловия:</w:t>
      </w:r>
    </w:p>
    <w:p w:rsidR="00000000" w:rsidRPr="002942E2" w:rsidRDefault="00ED7AF4">
      <w:pPr>
        <w:spacing w:after="0" w:line="240" w:lineRule="auto"/>
        <w:ind w:firstLine="851"/>
        <w:divId w:val="93698884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 налице са изискванията на чл. 69 и 71;</w:t>
      </w:r>
    </w:p>
    <w:p w:rsidR="00000000" w:rsidRPr="002942E2" w:rsidRDefault="00ED7AF4">
      <w:pPr>
        <w:spacing w:after="0" w:line="240" w:lineRule="auto"/>
        <w:ind w:firstLine="851"/>
        <w:divId w:val="1897029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доставчикът е регистрирано по закона лице към датата на издаване на данъчния документ и доставката е била облагаема към тази дата;</w:t>
      </w:r>
    </w:p>
    <w:p w:rsidR="00000000" w:rsidRPr="002942E2" w:rsidRDefault="00ED7AF4">
      <w:pPr>
        <w:spacing w:after="0" w:line="240" w:lineRule="auto"/>
        <w:ind w:firstLine="851"/>
        <w:divId w:val="172405834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(изм. - ДВ, бр. 94 от 2012 г., в сила от 01.01.2013 г., отм. - ДВ, бр.</w:t>
      </w:r>
      <w:r w:rsidRPr="002942E2">
        <w:rPr>
          <w:rFonts w:ascii="Times New Roman" w:eastAsia="Times New Roman" w:hAnsi="Times New Roman" w:cs="Times New Roman"/>
          <w:i/>
          <w:iCs/>
          <w:sz w:val="20"/>
          <w:szCs w:val="20"/>
        </w:rPr>
        <w:t xml:space="preserve"> 92 от 2017 г., в сила от 01.01.2018 г.)</w:t>
      </w:r>
    </w:p>
    <w:p w:rsidR="00000000" w:rsidRPr="002942E2" w:rsidRDefault="00ED7AF4">
      <w:pPr>
        <w:spacing w:after="0" w:line="240" w:lineRule="auto"/>
        <w:ind w:firstLine="851"/>
        <w:divId w:val="171738837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(изм. - ДВ, бр. 97 от 2016 г., в сила от 01.01.2017 г.) активите са придобити от лицето до 5 години, а за недвижими имоти - до 20 години, преди датата на регистрация по този закон.</w:t>
      </w:r>
    </w:p>
    <w:p w:rsidR="00000000" w:rsidRPr="002942E2" w:rsidRDefault="00ED7AF4">
      <w:pPr>
        <w:spacing w:after="0" w:line="240" w:lineRule="auto"/>
        <w:ind w:firstLine="851"/>
        <w:divId w:val="178770018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Регистрираното лице по ал. 1 има право на приспадане на данъчен кредит и за получените услуги преди датата на регистрацията му по този закон, когато са налице едновременно следните условия:</w:t>
      </w:r>
    </w:p>
    <w:p w:rsidR="00000000" w:rsidRPr="002942E2" w:rsidRDefault="00ED7AF4">
      <w:pPr>
        <w:spacing w:after="0" w:line="240" w:lineRule="auto"/>
        <w:ind w:firstLine="851"/>
        <w:divId w:val="25644964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 услугите са пряко свързани с регистрацията на лицето по ред</w:t>
      </w:r>
      <w:r w:rsidRPr="002942E2">
        <w:rPr>
          <w:rFonts w:ascii="Times New Roman" w:eastAsia="Times New Roman" w:hAnsi="Times New Roman" w:cs="Times New Roman"/>
          <w:i/>
          <w:iCs/>
          <w:sz w:val="20"/>
          <w:szCs w:val="20"/>
        </w:rPr>
        <w:t>а на Търговския закон;</w:t>
      </w:r>
    </w:p>
    <w:p w:rsidR="00000000" w:rsidRPr="002942E2" w:rsidRDefault="00ED7AF4">
      <w:pPr>
        <w:spacing w:after="0" w:line="240" w:lineRule="auto"/>
        <w:ind w:firstLine="851"/>
        <w:divId w:val="198450033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услугите са получени не по-рано от един месец преди регистрацията на лицето по Търговския закон;</w:t>
      </w:r>
    </w:p>
    <w:p w:rsidR="00000000" w:rsidRPr="002942E2" w:rsidRDefault="00ED7AF4">
      <w:pPr>
        <w:spacing w:after="0" w:line="240" w:lineRule="auto"/>
        <w:ind w:firstLine="851"/>
        <w:divId w:val="5636743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лицето е подало заявление за регистрация по този закон в 30-дневен срок от вписването му в регистъра по чл. 82 от Данъчно-осигурит</w:t>
      </w:r>
      <w:r w:rsidRPr="002942E2">
        <w:rPr>
          <w:rFonts w:ascii="Times New Roman" w:eastAsia="Times New Roman" w:hAnsi="Times New Roman" w:cs="Times New Roman"/>
          <w:i/>
          <w:iCs/>
          <w:sz w:val="20"/>
          <w:szCs w:val="20"/>
        </w:rPr>
        <w:t>елния процесуален кодекс;</w:t>
      </w:r>
    </w:p>
    <w:p w:rsidR="00000000" w:rsidRPr="002942E2" w:rsidRDefault="00ED7AF4">
      <w:pPr>
        <w:spacing w:after="0" w:line="240" w:lineRule="auto"/>
        <w:ind w:firstLine="851"/>
        <w:divId w:val="176102303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за получените услуги лицето притежава фактура по чл. 71, т. 1;</w:t>
      </w:r>
    </w:p>
    <w:p w:rsidR="00000000" w:rsidRPr="002942E2" w:rsidRDefault="00ED7AF4">
      <w:pPr>
        <w:spacing w:after="0" w:line="240" w:lineRule="auto"/>
        <w:ind w:firstLine="851"/>
        <w:divId w:val="77506044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5. доставчикът на услугата е регистрирано по закона лице към датата на издаване на данъчния документ и доставката е била облагаема към тази дата.</w:t>
      </w:r>
    </w:p>
    <w:p w:rsidR="00000000" w:rsidRPr="002942E2" w:rsidRDefault="00ED7AF4">
      <w:pPr>
        <w:spacing w:after="0" w:line="240" w:lineRule="auto"/>
        <w:ind w:firstLine="851"/>
        <w:divId w:val="29838635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lastRenderedPageBreak/>
        <w:t>6. (изм. - ДВ, бр.</w:t>
      </w:r>
      <w:r w:rsidRPr="002942E2">
        <w:rPr>
          <w:rFonts w:ascii="Times New Roman" w:eastAsia="Times New Roman" w:hAnsi="Times New Roman" w:cs="Times New Roman"/>
          <w:i/>
          <w:iCs/>
          <w:sz w:val="20"/>
          <w:szCs w:val="20"/>
        </w:rPr>
        <w:t xml:space="preserve"> 94 от 2012 г., в сила от 01.01.2013 г., отм. - ДВ, бр. 92 от 2017 г., в сила от 01.01.2018 г.)</w:t>
      </w:r>
    </w:p>
    <w:p w:rsidR="00000000" w:rsidRPr="002942E2" w:rsidRDefault="00ED7AF4">
      <w:pPr>
        <w:spacing w:after="0" w:line="240" w:lineRule="auto"/>
        <w:ind w:firstLine="851"/>
        <w:divId w:val="139716535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(Нова - ДВ, бр. 97 от 2016 г., в сила от 01.01.2017 г.) За налични стоки на регистрираното лице по ал. 1, които са или биха били дълготрайни активи, които с</w:t>
      </w:r>
      <w:r w:rsidRPr="002942E2">
        <w:rPr>
          <w:rFonts w:ascii="Times New Roman" w:eastAsia="Times New Roman" w:hAnsi="Times New Roman" w:cs="Times New Roman"/>
          <w:i/>
          <w:iCs/>
          <w:sz w:val="20"/>
          <w:szCs w:val="20"/>
        </w:rPr>
        <w:t>е използват едновременно както за извършване на независима икономическа дейност, така и за негови лични нужди или за нуждите на собственика, на неговите работници и служители, или по-общо за цели, различни от неговата независима икономическа дейност, право</w:t>
      </w:r>
      <w:r w:rsidRPr="002942E2">
        <w:rPr>
          <w:rFonts w:ascii="Times New Roman" w:eastAsia="Times New Roman" w:hAnsi="Times New Roman" w:cs="Times New Roman"/>
          <w:i/>
          <w:iCs/>
          <w:sz w:val="20"/>
          <w:szCs w:val="20"/>
        </w:rPr>
        <w:t xml:space="preserve"> на данъчен кредит по ал. 2 възниква при условията на чл. 71а и 71б.</w:t>
      </w:r>
    </w:p>
    <w:p w:rsidR="00000000" w:rsidRPr="002942E2" w:rsidRDefault="00ED7AF4">
      <w:pPr>
        <w:spacing w:after="0" w:line="240" w:lineRule="auto"/>
        <w:divId w:val="1719360718"/>
        <w:rPr>
          <w:rFonts w:ascii="Times New Roman" w:eastAsia="Times New Roman" w:hAnsi="Times New Roman" w:cs="Times New Roman"/>
          <w:i/>
          <w:iCs/>
          <w:sz w:val="20"/>
          <w:szCs w:val="20"/>
        </w:rPr>
      </w:pP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Възникване и упражняване правото на приспадане на данъчен кредит за налични активи и получени услуги преди регистрацията</w:t>
      </w:r>
    </w:p>
    <w:p w:rsidR="00000000" w:rsidRPr="002942E2" w:rsidRDefault="00ED7AF4">
      <w:pPr>
        <w:spacing w:after="0" w:line="240" w:lineRule="auto"/>
        <w:ind w:firstLine="851"/>
        <w:divId w:val="197331862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75. (1) Правото на приспадане на данъчен кредит по чл. 74</w:t>
      </w:r>
      <w:r w:rsidRPr="002942E2">
        <w:rPr>
          <w:rFonts w:ascii="Times New Roman" w:eastAsia="Times New Roman" w:hAnsi="Times New Roman" w:cs="Times New Roman"/>
          <w:sz w:val="20"/>
          <w:szCs w:val="20"/>
        </w:rPr>
        <w:t xml:space="preserve"> възниква на датата на регистрация по този закон.</w:t>
      </w:r>
    </w:p>
    <w:p w:rsidR="00000000" w:rsidRPr="002942E2" w:rsidRDefault="00ED7AF4">
      <w:pPr>
        <w:spacing w:after="0" w:line="240" w:lineRule="auto"/>
        <w:ind w:firstLine="851"/>
        <w:divId w:val="129035980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 101 от 2013 г., в сила от 01.01.2014 г., изм. - ДВ, бр. 92 от 2017 г., в сила от 01.01.2018 г.) Правото на приспадане на данъчен кредит по ал. 1 се упражнява през данъчния период, през к</w:t>
      </w:r>
      <w:r w:rsidRPr="002942E2">
        <w:rPr>
          <w:rFonts w:ascii="Times New Roman" w:eastAsia="Times New Roman" w:hAnsi="Times New Roman" w:cs="Times New Roman"/>
          <w:sz w:val="20"/>
          <w:szCs w:val="20"/>
        </w:rPr>
        <w:t>ойто е възникнало, или в един от следващите дванадесет данъчни периода, като съответните документи по чл. 71 се отразяват в дневника за покупките със съответстващите на наличните активи или получените услуги данъчна основа и данък.</w:t>
      </w:r>
    </w:p>
    <w:p w:rsidR="00000000" w:rsidRPr="002942E2" w:rsidRDefault="00ED7AF4">
      <w:pPr>
        <w:spacing w:after="0" w:line="240" w:lineRule="auto"/>
        <w:ind w:firstLine="851"/>
        <w:divId w:val="106013542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(Изм. - ДВ, бр. 94 о</w:t>
      </w:r>
      <w:r w:rsidRPr="002942E2">
        <w:rPr>
          <w:rFonts w:ascii="Times New Roman" w:eastAsia="Times New Roman" w:hAnsi="Times New Roman" w:cs="Times New Roman"/>
          <w:sz w:val="20"/>
          <w:szCs w:val="20"/>
        </w:rPr>
        <w:t>т 2012 г., в сила от 01.01.2013 г., отм. - ДВ, бр. 92 от 2017 г., в сила от 01.01.2018 г.)</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Право на приспадане на данъчен кредит при повторна регистрация</w:t>
      </w:r>
    </w:p>
    <w:p w:rsidR="00000000" w:rsidRPr="002942E2" w:rsidRDefault="00ED7AF4">
      <w:pPr>
        <w:spacing w:after="0" w:line="240" w:lineRule="auto"/>
        <w:ind w:firstLine="851"/>
        <w:divId w:val="155341727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76. (1) Регистрираното лице има право да приспадне начисления данък при дерегистрацията му по тоз</w:t>
      </w:r>
      <w:r w:rsidRPr="002942E2">
        <w:rPr>
          <w:rFonts w:ascii="Times New Roman" w:eastAsia="Times New Roman" w:hAnsi="Times New Roman" w:cs="Times New Roman"/>
          <w:sz w:val="20"/>
          <w:szCs w:val="20"/>
        </w:rPr>
        <w:t>и закон за обложените активи по чл. 111, ал. 1, т. 1, които са налични към датата на последващата му регистрация.</w:t>
      </w:r>
    </w:p>
    <w:p w:rsidR="00000000" w:rsidRPr="002942E2" w:rsidRDefault="00ED7AF4">
      <w:pPr>
        <w:spacing w:after="0" w:line="240" w:lineRule="auto"/>
        <w:ind w:firstLine="851"/>
        <w:divId w:val="141073110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Правото по ал. 1 възниква, когато са налице едновременно следните условия:</w:t>
      </w:r>
    </w:p>
    <w:p w:rsidR="00000000" w:rsidRPr="002942E2" w:rsidRDefault="00ED7AF4">
      <w:pPr>
        <w:spacing w:after="0" w:line="240" w:lineRule="auto"/>
        <w:ind w:firstLine="851"/>
        <w:divId w:val="62824203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 наличните активи по смисъла на Закона за счетоводството към </w:t>
      </w:r>
      <w:r w:rsidRPr="002942E2">
        <w:rPr>
          <w:rFonts w:ascii="Times New Roman" w:eastAsia="Times New Roman" w:hAnsi="Times New Roman" w:cs="Times New Roman"/>
          <w:sz w:val="20"/>
          <w:szCs w:val="20"/>
        </w:rPr>
        <w:t>датата на последващата регистрация по този закон са били обложени при дерегистрацията по реда на чл. 111, ал. 1, т. 1;</w:t>
      </w:r>
    </w:p>
    <w:p w:rsidR="00000000" w:rsidRPr="002942E2" w:rsidRDefault="00ED7AF4">
      <w:pPr>
        <w:spacing w:after="0" w:line="240" w:lineRule="auto"/>
        <w:ind w:firstLine="851"/>
        <w:divId w:val="37644138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(доп. - ДВ, бр. 98 от 2018 г., в сила от 01.01.2019 г.) начисленият данък при дерегистрацията е внесен ефективно или е прихванат от ор</w:t>
      </w:r>
      <w:r w:rsidRPr="002942E2">
        <w:rPr>
          <w:rFonts w:ascii="Times New Roman" w:eastAsia="Times New Roman" w:hAnsi="Times New Roman" w:cs="Times New Roman"/>
          <w:sz w:val="20"/>
          <w:szCs w:val="20"/>
        </w:rPr>
        <w:t>гана по приходите с изключение на случаите, когато последващата регистрация на лицето е в срока за внасяне на данъка за последния данъчен период;</w:t>
      </w:r>
    </w:p>
    <w:p w:rsidR="00000000" w:rsidRPr="002942E2" w:rsidRDefault="00ED7AF4">
      <w:pPr>
        <w:spacing w:after="0" w:line="240" w:lineRule="auto"/>
        <w:ind w:firstLine="851"/>
        <w:divId w:val="11070541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с наличните активи по т. 1 лицето е извършвало, извършва или ще извършва облагаеми доставки по смисъла на ч</w:t>
      </w:r>
      <w:r w:rsidRPr="002942E2">
        <w:rPr>
          <w:rFonts w:ascii="Times New Roman" w:eastAsia="Times New Roman" w:hAnsi="Times New Roman" w:cs="Times New Roman"/>
          <w:sz w:val="20"/>
          <w:szCs w:val="20"/>
        </w:rPr>
        <w:t>л. 69;</w:t>
      </w:r>
    </w:p>
    <w:p w:rsidR="00000000" w:rsidRPr="002942E2" w:rsidRDefault="00ED7AF4">
      <w:pPr>
        <w:spacing w:after="0" w:line="240" w:lineRule="auto"/>
        <w:ind w:firstLine="851"/>
        <w:divId w:val="109540075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(изм. - ДВ, бр. 94 от 2012 г., в сила от 01.01.2013 г., отм. - ДВ, бр. 92 от 2017 г., в сила от 01.01.2018 г.)</w:t>
      </w:r>
    </w:p>
    <w:p w:rsidR="00000000" w:rsidRPr="002942E2" w:rsidRDefault="00ED7AF4">
      <w:pPr>
        <w:spacing w:after="0" w:line="240" w:lineRule="auto"/>
        <w:ind w:firstLine="851"/>
        <w:divId w:val="692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5. (изм. - ДВ, бр. 97 от 2016 г., в сила от 01.01.2017 г.) активите по т. 1 са придобити от лицето до 5 години, а за недвижими имоти - </w:t>
      </w:r>
      <w:r w:rsidRPr="002942E2">
        <w:rPr>
          <w:rFonts w:ascii="Times New Roman" w:eastAsia="Times New Roman" w:hAnsi="Times New Roman" w:cs="Times New Roman"/>
          <w:sz w:val="20"/>
          <w:szCs w:val="20"/>
        </w:rPr>
        <w:t>до 20 години, преди датата на повторната регистрация по този закон.</w:t>
      </w:r>
    </w:p>
    <w:p w:rsidR="00000000" w:rsidRPr="002942E2" w:rsidRDefault="00ED7AF4">
      <w:pPr>
        <w:spacing w:after="0" w:line="240" w:lineRule="auto"/>
        <w:ind w:firstLine="851"/>
        <w:divId w:val="163829703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(Нова - ДВ, бр. 95 от 2009 г., в сила от 01.01.2010 г.) В случаите на чл. 111, ал. 2, т. 5 регистрираното лице има право на приспадане на данъчен кредит за закупените или придобитите п</w:t>
      </w:r>
      <w:r w:rsidRPr="002942E2">
        <w:rPr>
          <w:rFonts w:ascii="Times New Roman" w:eastAsia="Times New Roman" w:hAnsi="Times New Roman" w:cs="Times New Roman"/>
          <w:sz w:val="20"/>
          <w:szCs w:val="20"/>
        </w:rPr>
        <w:t>о друг начин или внесените активи по смисъла на Закона за счетоводството след датата на дерегистрацията му, които са налични към датата на последващата му регистрация. Правото на данъчен кредит възниква при условията на чл. 74, ал. 2.</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Възникване и упражн</w:t>
      </w:r>
      <w:r w:rsidRPr="002942E2">
        <w:rPr>
          <w:rFonts w:ascii="Times New Roman" w:eastAsia="Times New Roman" w:hAnsi="Times New Roman" w:cs="Times New Roman"/>
          <w:b/>
          <w:bCs/>
          <w:sz w:val="20"/>
          <w:szCs w:val="20"/>
        </w:rPr>
        <w:t>яване на правото на приспадане на начислен данък при дерегистрация и последваща регистрация на лицето</w:t>
      </w:r>
    </w:p>
    <w:p w:rsidR="00000000" w:rsidRPr="002942E2" w:rsidRDefault="00ED7AF4">
      <w:pPr>
        <w:spacing w:after="0" w:line="240" w:lineRule="auto"/>
        <w:ind w:firstLine="851"/>
        <w:divId w:val="86051316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77. (1) Правото на приспадане на данъчен кредит по чл. 76 възниква на датата на повторната регистрация по този закон.</w:t>
      </w:r>
    </w:p>
    <w:p w:rsidR="00000000" w:rsidRPr="002942E2" w:rsidRDefault="00ED7AF4">
      <w:pPr>
        <w:spacing w:after="0" w:line="240" w:lineRule="auto"/>
        <w:ind w:firstLine="851"/>
        <w:divId w:val="146468912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 101 от 2013</w:t>
      </w:r>
      <w:r w:rsidRPr="002942E2">
        <w:rPr>
          <w:rFonts w:ascii="Times New Roman" w:eastAsia="Times New Roman" w:hAnsi="Times New Roman" w:cs="Times New Roman"/>
          <w:sz w:val="20"/>
          <w:szCs w:val="20"/>
        </w:rPr>
        <w:t xml:space="preserve"> г., в сила от 01.01.2014 г., изм. - ДВ, бр. 92 от 2017 г., в сила от 01.01.2018 г.) Правото на приспадане на данъчен кредит по ал. 1 се упражнява през данъчния период, през който е възникнало, или в един от следващите дванадесет данъчни периода, като доку</w:t>
      </w:r>
      <w:r w:rsidRPr="002942E2">
        <w:rPr>
          <w:rFonts w:ascii="Times New Roman" w:eastAsia="Times New Roman" w:hAnsi="Times New Roman" w:cs="Times New Roman"/>
          <w:sz w:val="20"/>
          <w:szCs w:val="20"/>
        </w:rPr>
        <w:t>ментът, с който е начислен данък при дерегистрацията, се отразява в дневника за покупките със съответстващите на наличните активи данъчна основа и данък.</w:t>
      </w:r>
    </w:p>
    <w:p w:rsidR="00000000" w:rsidRPr="002942E2" w:rsidRDefault="00ED7AF4">
      <w:pPr>
        <w:spacing w:after="0" w:line="240" w:lineRule="auto"/>
        <w:ind w:firstLine="851"/>
        <w:divId w:val="92303235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(Изм. - ДВ, бр. 94 от 2012 г., в сила от 01.01.2013 г., отм. - ДВ, бр. 92 от 2017 г., в сила от 01</w:t>
      </w:r>
      <w:r w:rsidRPr="002942E2">
        <w:rPr>
          <w:rFonts w:ascii="Times New Roman" w:eastAsia="Times New Roman" w:hAnsi="Times New Roman" w:cs="Times New Roman"/>
          <w:sz w:val="20"/>
          <w:szCs w:val="20"/>
        </w:rPr>
        <w:t>.01.2018 г.)</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Корекции на ползван данъчен кредит (Загл. изм. - ДВ, бр. 97 от 2016 г., в сила от 01.01.2017 г.)</w:t>
      </w:r>
    </w:p>
    <w:p w:rsidR="00000000" w:rsidRPr="002942E2" w:rsidRDefault="00ED7AF4">
      <w:pPr>
        <w:spacing w:after="0" w:line="240" w:lineRule="auto"/>
        <w:ind w:firstLine="851"/>
        <w:divId w:val="132535102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78. (1) (Нова - ДВ, бр. 97 от 2016 г., в сила от 01.01.2017 г.) Ползван данъчен кредит е стойността на данъка, който регистрирано по този закон лице е приспаднало в годината на упражняване на право на данъчен кредит.</w:t>
      </w:r>
    </w:p>
    <w:p w:rsidR="00000000" w:rsidRPr="002942E2" w:rsidRDefault="00ED7AF4">
      <w:pPr>
        <w:spacing w:after="0" w:line="240" w:lineRule="auto"/>
        <w:ind w:firstLine="851"/>
        <w:divId w:val="173454834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(2) (Предишна ал. 1 - ДВ, бр. 97 от</w:t>
      </w:r>
      <w:r w:rsidRPr="002942E2">
        <w:rPr>
          <w:rFonts w:ascii="Times New Roman" w:eastAsia="Times New Roman" w:hAnsi="Times New Roman" w:cs="Times New Roman"/>
          <w:sz w:val="20"/>
          <w:szCs w:val="20"/>
        </w:rPr>
        <w:t xml:space="preserve"> 2016 г., в сила от 01.01.2017 г.) Регистрираното лице е длъжно да коригира размера на ползвания данъчен кредит при изменение на данъчната основа или при разваляне на доставката, както и при промяна на вида на доставката.</w:t>
      </w:r>
    </w:p>
    <w:p w:rsidR="00000000" w:rsidRPr="002942E2" w:rsidRDefault="00ED7AF4">
      <w:pPr>
        <w:spacing w:after="0" w:line="240" w:lineRule="auto"/>
        <w:ind w:firstLine="851"/>
        <w:divId w:val="101777482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(Предишна ал. 2, изм. и доп. -</w:t>
      </w:r>
      <w:r w:rsidRPr="002942E2">
        <w:rPr>
          <w:rFonts w:ascii="Times New Roman" w:eastAsia="Times New Roman" w:hAnsi="Times New Roman" w:cs="Times New Roman"/>
          <w:sz w:val="20"/>
          <w:szCs w:val="20"/>
        </w:rPr>
        <w:t xml:space="preserve"> ДВ, бр. 97 от 2016 г., в сила от 01.01.2017 г.) Корекцията по ал. 2 се извършва в данъчния период, през който са възникнали обстоятелствата по ал. 2, с отразяването на документа по чл. 115 или на новия документ по чл. 116, с който е извършена корекцията, </w:t>
      </w:r>
      <w:r w:rsidRPr="002942E2">
        <w:rPr>
          <w:rFonts w:ascii="Times New Roman" w:eastAsia="Times New Roman" w:hAnsi="Times New Roman" w:cs="Times New Roman"/>
          <w:sz w:val="20"/>
          <w:szCs w:val="20"/>
        </w:rPr>
        <w:t>в дневника за покупките и в справка-декларацията за съответния данъчен период.</w:t>
      </w:r>
    </w:p>
    <w:p w:rsidR="00000000" w:rsidRPr="002942E2" w:rsidRDefault="00ED7AF4">
      <w:pPr>
        <w:spacing w:after="0" w:line="240" w:lineRule="auto"/>
        <w:ind w:firstLine="851"/>
        <w:divId w:val="104132050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(Нова - ДВ, бр. 97 от 2016 г., в сила от 01.01.2017 г.) Регистрираното лице е длъжно да коригира размера на ползвания данъчен кредит при разваляне на доставка, за която е из</w:t>
      </w:r>
      <w:r w:rsidRPr="002942E2">
        <w:rPr>
          <w:rFonts w:ascii="Times New Roman" w:eastAsia="Times New Roman" w:hAnsi="Times New Roman" w:cs="Times New Roman"/>
          <w:sz w:val="20"/>
          <w:szCs w:val="20"/>
        </w:rPr>
        <w:t xml:space="preserve">дадена фактура за авансово плащане в данъчния период, през който се разваля доставката, по ред, определен с правилника за прилагане на закона, независимо дали авансово платената сума му е възстановена, прихваната или уредена по друг възмезден начин и дали </w:t>
      </w:r>
      <w:r w:rsidRPr="002942E2">
        <w:rPr>
          <w:rFonts w:ascii="Times New Roman" w:eastAsia="Times New Roman" w:hAnsi="Times New Roman" w:cs="Times New Roman"/>
          <w:sz w:val="20"/>
          <w:szCs w:val="20"/>
        </w:rPr>
        <w:t>доставчикът му е издал кредитно известие.</w:t>
      </w:r>
    </w:p>
    <w:p w:rsidR="00000000" w:rsidRPr="002942E2" w:rsidRDefault="00ED7AF4">
      <w:pPr>
        <w:spacing w:after="0" w:line="240" w:lineRule="auto"/>
        <w:ind w:firstLine="851"/>
        <w:divId w:val="18514883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(Нова - ДВ, бр. 97 от 2016 г., в сила от 01.01.2017 г.) Алинеи 2 и 4 се прилагат и когато е прекратена регистрацията по този закон на доставчика.</w:t>
      </w:r>
    </w:p>
    <w:p w:rsidR="00000000" w:rsidRPr="002942E2" w:rsidRDefault="00ED7AF4">
      <w:pPr>
        <w:spacing w:after="0" w:line="240" w:lineRule="auto"/>
        <w:ind w:firstLine="851"/>
        <w:divId w:val="202763157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(Нова - ДВ, бр. 97 от 2016 г., в сила от 01.01.2017 г.) Коре</w:t>
      </w:r>
      <w:r w:rsidRPr="002942E2">
        <w:rPr>
          <w:rFonts w:ascii="Times New Roman" w:eastAsia="Times New Roman" w:hAnsi="Times New Roman" w:cs="Times New Roman"/>
          <w:sz w:val="20"/>
          <w:szCs w:val="20"/>
        </w:rPr>
        <w:t>кциите по чл. 79, ал. 1, чл. 79а и 79б в случаите на действащ договор за лизинг, за който е приложен чл. 6, ал. 2, т. 3, се извършват от лизингополучателя.</w:t>
      </w:r>
    </w:p>
    <w:p w:rsidR="00000000" w:rsidRPr="002942E2" w:rsidRDefault="00ED7AF4">
      <w:pPr>
        <w:spacing w:after="0" w:line="240" w:lineRule="auto"/>
        <w:ind w:firstLine="851"/>
        <w:divId w:val="174826218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(Нова - ДВ, бр. 96 от 2019 г., в сила от 01.01.2020 г.) Корекциите по чл. 79, 79а и 79б в случаи</w:t>
      </w:r>
      <w:r w:rsidRPr="002942E2">
        <w:rPr>
          <w:rFonts w:ascii="Times New Roman" w:eastAsia="Times New Roman" w:hAnsi="Times New Roman" w:cs="Times New Roman"/>
          <w:sz w:val="20"/>
          <w:szCs w:val="20"/>
        </w:rPr>
        <w:t>те на извършена услуга по чл. 9, ал. 2, т. 4, буква "б" срещу възнаграждение се извършват от наемодателя или лицето, предоставило правото на ползване на актива.</w:t>
      </w:r>
    </w:p>
    <w:p w:rsidR="00000000" w:rsidRPr="002942E2" w:rsidRDefault="00ED7AF4">
      <w:pPr>
        <w:spacing w:after="0" w:line="240" w:lineRule="auto"/>
        <w:ind w:firstLine="851"/>
        <w:divId w:val="201491965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(Нова - ДВ, бр. 96 от 2019 г., в сила от 01.01.2020 г.) Корекциите по чл. 79, 79а и 79б в с</w:t>
      </w:r>
      <w:r w:rsidRPr="002942E2">
        <w:rPr>
          <w:rFonts w:ascii="Times New Roman" w:eastAsia="Times New Roman" w:hAnsi="Times New Roman" w:cs="Times New Roman"/>
          <w:sz w:val="20"/>
          <w:szCs w:val="20"/>
        </w:rPr>
        <w:t>лучаите на извършена услуга по чл. 9, ал. 3, т. 3 се извършват от държателя/ползвателя.</w:t>
      </w:r>
    </w:p>
    <w:p w:rsidR="00000000" w:rsidRPr="002942E2" w:rsidRDefault="00ED7AF4">
      <w:pPr>
        <w:spacing w:after="0" w:line="240" w:lineRule="auto"/>
        <w:ind w:firstLine="851"/>
        <w:divId w:val="110566083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(Нова - ДВ, бр. 96 от 2019 г., в сила от 01.01.2020 г.) За целите на ал. 7 и 8 корекциите се извършват според вида на наетия актив.</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Корекции при унищожаване, липс</w:t>
      </w:r>
      <w:r w:rsidRPr="002942E2">
        <w:rPr>
          <w:rFonts w:ascii="Times New Roman" w:eastAsia="Times New Roman" w:hAnsi="Times New Roman" w:cs="Times New Roman"/>
          <w:b/>
          <w:bCs/>
          <w:sz w:val="20"/>
          <w:szCs w:val="20"/>
        </w:rPr>
        <w:t>и и брак на стока или при доставка на стока или услуга (Загл. изм. - ДВ, бр. 97 от 2016 г., в сила от 01.01.2017 г.)</w:t>
      </w:r>
    </w:p>
    <w:p w:rsidR="00000000" w:rsidRPr="002942E2" w:rsidRDefault="00ED7AF4">
      <w:pPr>
        <w:spacing w:after="0" w:line="240" w:lineRule="auto"/>
        <w:ind w:firstLine="851"/>
        <w:divId w:val="42966521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79. (Изм. - ДВ, бр. 97 от 2016 г., в сила от 01.01.2017 г.) (1) Регистрирано лице, което изцяло, частично или пропорционално на степен</w:t>
      </w:r>
      <w:r w:rsidRPr="002942E2">
        <w:rPr>
          <w:rFonts w:ascii="Times New Roman" w:eastAsia="Times New Roman" w:hAnsi="Times New Roman" w:cs="Times New Roman"/>
          <w:sz w:val="20"/>
          <w:szCs w:val="20"/>
        </w:rPr>
        <w:t>та на използване за независима икономическа дейност, е приспаднало данъчен кредит за произведена, придобита или внесена от него стока, при унищожаване, установяване на липси или при бракуване на стоката начислява и дължи данък в размер на ползвания данъчен</w:t>
      </w:r>
      <w:r w:rsidRPr="002942E2">
        <w:rPr>
          <w:rFonts w:ascii="Times New Roman" w:eastAsia="Times New Roman" w:hAnsi="Times New Roman" w:cs="Times New Roman"/>
          <w:sz w:val="20"/>
          <w:szCs w:val="20"/>
        </w:rPr>
        <w:t xml:space="preserve"> кредит.</w:t>
      </w:r>
    </w:p>
    <w:p w:rsidR="00000000" w:rsidRPr="002942E2" w:rsidRDefault="00ED7AF4">
      <w:pPr>
        <w:spacing w:after="0" w:line="240" w:lineRule="auto"/>
        <w:ind w:firstLine="851"/>
        <w:divId w:val="104722055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Регистрирано лице, което изцяло, частично или пропорционално на степента на използване за независима икономическа дейност е приспаднало данъчен кредит за произведена, придобита или внесена от него стока, съответно изцяло или частично е приспад</w:t>
      </w:r>
      <w:r w:rsidRPr="002942E2">
        <w:rPr>
          <w:rFonts w:ascii="Times New Roman" w:eastAsia="Times New Roman" w:hAnsi="Times New Roman" w:cs="Times New Roman"/>
          <w:sz w:val="20"/>
          <w:szCs w:val="20"/>
        </w:rPr>
        <w:t>нало данъчен кредит за получена услуга, при извършване на последваща доставка на стоката или услугата, за която не е налице право на приспадане на данъчен кредит, дължи данък в размер на ползвания данъчен кредит.</w:t>
      </w:r>
    </w:p>
    <w:p w:rsidR="00000000" w:rsidRPr="002942E2" w:rsidRDefault="00ED7AF4">
      <w:pPr>
        <w:spacing w:after="0" w:line="240" w:lineRule="auto"/>
        <w:ind w:firstLine="851"/>
        <w:divId w:val="92353372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За стоките и услугите, които са или бих</w:t>
      </w:r>
      <w:r w:rsidRPr="002942E2">
        <w:rPr>
          <w:rFonts w:ascii="Times New Roman" w:eastAsia="Times New Roman" w:hAnsi="Times New Roman" w:cs="Times New Roman"/>
          <w:sz w:val="20"/>
          <w:szCs w:val="20"/>
        </w:rPr>
        <w:t>а били дълготрайни активи, за целите на ал. 1 и 2 лицето дължи данък в размер, определен по следната формула:</w:t>
      </w:r>
    </w:p>
    <w:p w:rsidR="00000000" w:rsidRPr="002942E2" w:rsidRDefault="00ED7AF4">
      <w:pPr>
        <w:spacing w:after="0" w:line="240" w:lineRule="auto"/>
        <w:ind w:firstLine="851"/>
        <w:divId w:val="147275173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за недвижимите имоти:</w:t>
      </w:r>
    </w:p>
    <w:p w:rsidR="00000000" w:rsidRPr="002942E2" w:rsidRDefault="00ED7AF4">
      <w:pPr>
        <w:spacing w:after="0" w:line="240" w:lineRule="auto"/>
        <w:ind w:firstLine="851"/>
        <w:divId w:val="211297285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а) за които при придобиването или изграждането е приспаднат изцяло данъчен кредит, тъй като лицето е възнамерявало да ги </w:t>
      </w:r>
      <w:r w:rsidRPr="002942E2">
        <w:rPr>
          <w:rFonts w:ascii="Times New Roman" w:eastAsia="Times New Roman" w:hAnsi="Times New Roman" w:cs="Times New Roman"/>
          <w:sz w:val="20"/>
          <w:szCs w:val="20"/>
        </w:rPr>
        <w:t>използва в рамките на независимата си икономическа дейност само за доставки, за които има право на приспадане на данъчен кредит:</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96477181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ДД = НДДС x 1/20 x БГ, или</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5995301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за които при придобиването или изграждането е приспаднат частично данъчен кредит, тъй като ли</w:t>
      </w:r>
      <w:r w:rsidRPr="002942E2">
        <w:rPr>
          <w:rFonts w:ascii="Times New Roman" w:eastAsia="Times New Roman" w:hAnsi="Times New Roman" w:cs="Times New Roman"/>
          <w:sz w:val="20"/>
          <w:szCs w:val="20"/>
        </w:rPr>
        <w:t>цето е възнамерявало да ги използва в рамките на независимата си икономическа дейност за доставки, за които има право на приспадане на данъчен кредит, и за доставки, за които няма право на приспадане на данъчен кредит:</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5547051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ДД = НДДС x 1/20 x К</w:t>
      </w:r>
      <w:r w:rsidRPr="002942E2">
        <w:rPr>
          <w:rFonts w:ascii="Times New Roman" w:eastAsia="Times New Roman" w:hAnsi="Times New Roman" w:cs="Times New Roman"/>
          <w:sz w:val="20"/>
          <w:szCs w:val="20"/>
          <w:vertAlign w:val="subscript"/>
        </w:rPr>
        <w:t>0</w:t>
      </w:r>
      <w:r w:rsidRPr="002942E2">
        <w:rPr>
          <w:rFonts w:ascii="Times New Roman" w:eastAsia="Times New Roman" w:hAnsi="Times New Roman" w:cs="Times New Roman"/>
          <w:sz w:val="20"/>
          <w:szCs w:val="20"/>
        </w:rPr>
        <w:t xml:space="preserve"> x БГ, или</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22725783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w:t>
      </w:r>
      <w:r w:rsidRPr="002942E2">
        <w:rPr>
          <w:rFonts w:ascii="Times New Roman" w:eastAsia="Times New Roman" w:hAnsi="Times New Roman" w:cs="Times New Roman"/>
          <w:sz w:val="20"/>
          <w:szCs w:val="20"/>
        </w:rPr>
        <w:t>) за които при придобиването или изграждането е приспаднат данъчен кредит пропорционално на степента на използване за независима икономическа дейност по чл. 71а: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28967070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ДД = НДДС x 1/20 x ПрНИД</w:t>
      </w:r>
      <w:r w:rsidRPr="002942E2">
        <w:rPr>
          <w:rFonts w:ascii="Times New Roman" w:eastAsia="Times New Roman" w:hAnsi="Times New Roman" w:cs="Times New Roman"/>
          <w:sz w:val="20"/>
          <w:szCs w:val="20"/>
          <w:vertAlign w:val="subscript"/>
        </w:rPr>
        <w:t>0</w:t>
      </w:r>
      <w:r w:rsidRPr="002942E2">
        <w:rPr>
          <w:rFonts w:ascii="Times New Roman" w:eastAsia="Times New Roman" w:hAnsi="Times New Roman" w:cs="Times New Roman"/>
          <w:sz w:val="20"/>
          <w:szCs w:val="20"/>
        </w:rPr>
        <w:t xml:space="preserve"> x К</w:t>
      </w:r>
      <w:r w:rsidRPr="002942E2">
        <w:rPr>
          <w:rFonts w:ascii="Times New Roman" w:eastAsia="Times New Roman" w:hAnsi="Times New Roman" w:cs="Times New Roman"/>
          <w:sz w:val="20"/>
          <w:szCs w:val="20"/>
          <w:vertAlign w:val="subscript"/>
        </w:rPr>
        <w:t>0</w:t>
      </w:r>
      <w:r w:rsidRPr="002942E2">
        <w:rPr>
          <w:rFonts w:ascii="Times New Roman" w:eastAsia="Times New Roman" w:hAnsi="Times New Roman" w:cs="Times New Roman"/>
          <w:sz w:val="20"/>
          <w:szCs w:val="20"/>
        </w:rPr>
        <w:t xml:space="preserve"> x БГ, където:</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14218738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ДД е дължимият данък;</w:t>
      </w:r>
    </w:p>
    <w:p w:rsidR="00000000" w:rsidRPr="002942E2" w:rsidRDefault="00ED7AF4">
      <w:pPr>
        <w:spacing w:after="0" w:line="240" w:lineRule="auto"/>
        <w:ind w:firstLine="851"/>
        <w:divId w:val="23431824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НДДС - начислен ДДС при придобиване или изграждане на имота;</w:t>
      </w:r>
    </w:p>
    <w:p w:rsidR="00000000" w:rsidRPr="002942E2" w:rsidRDefault="00ED7AF4">
      <w:pPr>
        <w:spacing w:after="0" w:line="240" w:lineRule="auto"/>
        <w:ind w:firstLine="851"/>
        <w:divId w:val="208837834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ПрНИД</w:t>
      </w:r>
      <w:r w:rsidRPr="002942E2">
        <w:rPr>
          <w:rFonts w:ascii="Times New Roman" w:eastAsia="Times New Roman" w:hAnsi="Times New Roman" w:cs="Times New Roman"/>
          <w:sz w:val="20"/>
          <w:szCs w:val="20"/>
          <w:vertAlign w:val="subscript"/>
        </w:rPr>
        <w:t>0</w:t>
      </w:r>
      <w:r w:rsidRPr="002942E2">
        <w:rPr>
          <w:rFonts w:ascii="Times New Roman" w:eastAsia="Times New Roman" w:hAnsi="Times New Roman" w:cs="Times New Roman"/>
          <w:sz w:val="20"/>
          <w:szCs w:val="20"/>
        </w:rPr>
        <w:t xml:space="preserve"> - пропорция на използването на недвижимия имот за независима икономическа дейност спрямо общото му използване в годината, през която е упражнено право на данъчен кредит за него;</w:t>
      </w:r>
    </w:p>
    <w:p w:rsidR="00000000" w:rsidRPr="002942E2" w:rsidRDefault="00ED7AF4">
      <w:pPr>
        <w:spacing w:after="0" w:line="240" w:lineRule="auto"/>
        <w:ind w:firstLine="851"/>
        <w:divId w:val="62076491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К</w:t>
      </w:r>
      <w:r w:rsidRPr="002942E2">
        <w:rPr>
          <w:rFonts w:ascii="Times New Roman" w:eastAsia="Times New Roman" w:hAnsi="Times New Roman" w:cs="Times New Roman"/>
          <w:sz w:val="20"/>
          <w:szCs w:val="20"/>
          <w:vertAlign w:val="subscript"/>
        </w:rPr>
        <w:t>0</w:t>
      </w:r>
      <w:r w:rsidRPr="002942E2">
        <w:rPr>
          <w:rFonts w:ascii="Times New Roman" w:eastAsia="Times New Roman" w:hAnsi="Times New Roman" w:cs="Times New Roman"/>
          <w:sz w:val="20"/>
          <w:szCs w:val="20"/>
        </w:rPr>
        <w:t xml:space="preserve"> - коефи</w:t>
      </w:r>
      <w:r w:rsidRPr="002942E2">
        <w:rPr>
          <w:rFonts w:ascii="Times New Roman" w:eastAsia="Times New Roman" w:hAnsi="Times New Roman" w:cs="Times New Roman"/>
          <w:sz w:val="20"/>
          <w:szCs w:val="20"/>
        </w:rPr>
        <w:t>циентът по чл. 73 за годината, през която е упражнено право на данъчен кредит;</w:t>
      </w:r>
    </w:p>
    <w:p w:rsidR="00000000" w:rsidRPr="002942E2" w:rsidRDefault="00ED7AF4">
      <w:pPr>
        <w:spacing w:after="0" w:line="240" w:lineRule="auto"/>
        <w:ind w:firstLine="851"/>
        <w:divId w:val="67018011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БГ - броят на годините от настъпване на обстоятелството по ал. 1 и 2, включително годината на настъпване на обстоятелството, до изтичане на 20-годишния срок, считано от началото</w:t>
      </w:r>
      <w:r w:rsidRPr="002942E2">
        <w:rPr>
          <w:rFonts w:ascii="Times New Roman" w:eastAsia="Times New Roman" w:hAnsi="Times New Roman" w:cs="Times New Roman"/>
          <w:sz w:val="20"/>
          <w:szCs w:val="20"/>
        </w:rPr>
        <w:t xml:space="preserve"> на годината на упражняване правото на данъчен кредит, съответно от началото на годината на фактическото използване, в случай че имотът не е използван повече от една година след годината на упражняване правото на данъчен кредит;</w:t>
      </w:r>
    </w:p>
    <w:p w:rsidR="00000000" w:rsidRPr="002942E2" w:rsidRDefault="00ED7AF4">
      <w:pPr>
        <w:spacing w:after="0" w:line="240" w:lineRule="auto"/>
        <w:ind w:firstLine="851"/>
        <w:divId w:val="205692271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за останалите стоки:</w:t>
      </w:r>
    </w:p>
    <w:p w:rsidR="00000000" w:rsidRPr="002942E2" w:rsidRDefault="00ED7AF4">
      <w:pPr>
        <w:spacing w:after="0" w:line="240" w:lineRule="auto"/>
        <w:ind w:firstLine="851"/>
        <w:divId w:val="146862849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а) </w:t>
      </w:r>
      <w:r w:rsidRPr="002942E2">
        <w:rPr>
          <w:rFonts w:ascii="Times New Roman" w:eastAsia="Times New Roman" w:hAnsi="Times New Roman" w:cs="Times New Roman"/>
          <w:sz w:val="20"/>
          <w:szCs w:val="20"/>
        </w:rPr>
        <w:t>за които при производството, придобиването или вноса е приспаднат изцяло данъчен кредит, тъй като лицето е възнамерявало да ги използва в рамките на независимата си икономическа дейност само за доставки, за които има право на приспадане на данъчен кредит:</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28014621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ДД = НДДС x 1/5 x БГ, или</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41185564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б) за които при производството, придобиването или вноса е приспаднат частично данъчен кредит, тъй като лицето е възнамерявало да ги използва в рамките на независимата си икономическа дейност за доставки, за които има право на </w:t>
      </w:r>
      <w:r w:rsidRPr="002942E2">
        <w:rPr>
          <w:rFonts w:ascii="Times New Roman" w:eastAsia="Times New Roman" w:hAnsi="Times New Roman" w:cs="Times New Roman"/>
          <w:sz w:val="20"/>
          <w:szCs w:val="20"/>
        </w:rPr>
        <w:t>приспадане на данъчен кредит, и за доставки, за които няма право на приспадане на данъчен кредит:</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64373470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ДД = НДДС x 1/5 x К</w:t>
      </w:r>
      <w:r w:rsidRPr="002942E2">
        <w:rPr>
          <w:rFonts w:ascii="Times New Roman" w:eastAsia="Times New Roman" w:hAnsi="Times New Roman" w:cs="Times New Roman"/>
          <w:sz w:val="20"/>
          <w:szCs w:val="20"/>
          <w:vertAlign w:val="subscript"/>
        </w:rPr>
        <w:t>0</w:t>
      </w:r>
      <w:r w:rsidRPr="002942E2">
        <w:rPr>
          <w:rFonts w:ascii="Times New Roman" w:eastAsia="Times New Roman" w:hAnsi="Times New Roman" w:cs="Times New Roman"/>
          <w:sz w:val="20"/>
          <w:szCs w:val="20"/>
        </w:rPr>
        <w:t xml:space="preserve"> x БГ, или</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58067410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за които при производството, придобиването или вноса е приспаднат данъчен кредит пропорционално на степента на използван</w:t>
      </w:r>
      <w:r w:rsidRPr="002942E2">
        <w:rPr>
          <w:rFonts w:ascii="Times New Roman" w:eastAsia="Times New Roman" w:hAnsi="Times New Roman" w:cs="Times New Roman"/>
          <w:sz w:val="20"/>
          <w:szCs w:val="20"/>
        </w:rPr>
        <w:t>е за независима икономическа дейност по чл. 71б:</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14932603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ДД = НДДС x 1/5 x ПрНИД</w:t>
      </w:r>
      <w:r w:rsidRPr="002942E2">
        <w:rPr>
          <w:rFonts w:ascii="Times New Roman" w:eastAsia="Times New Roman" w:hAnsi="Times New Roman" w:cs="Times New Roman"/>
          <w:sz w:val="20"/>
          <w:szCs w:val="20"/>
          <w:vertAlign w:val="subscript"/>
        </w:rPr>
        <w:t>0</w:t>
      </w:r>
      <w:r w:rsidRPr="002942E2">
        <w:rPr>
          <w:rFonts w:ascii="Times New Roman" w:eastAsia="Times New Roman" w:hAnsi="Times New Roman" w:cs="Times New Roman"/>
          <w:sz w:val="20"/>
          <w:szCs w:val="20"/>
        </w:rPr>
        <w:t xml:space="preserve"> x К</w:t>
      </w:r>
      <w:r w:rsidRPr="002942E2">
        <w:rPr>
          <w:rFonts w:ascii="Times New Roman" w:eastAsia="Times New Roman" w:hAnsi="Times New Roman" w:cs="Times New Roman"/>
          <w:sz w:val="20"/>
          <w:szCs w:val="20"/>
          <w:vertAlign w:val="subscript"/>
        </w:rPr>
        <w:t>0</w:t>
      </w:r>
      <w:r w:rsidRPr="002942E2">
        <w:rPr>
          <w:rFonts w:ascii="Times New Roman" w:eastAsia="Times New Roman" w:hAnsi="Times New Roman" w:cs="Times New Roman"/>
          <w:sz w:val="20"/>
          <w:szCs w:val="20"/>
        </w:rPr>
        <w:t xml:space="preserve"> x БГ, където:</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1609271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ДД е дължимият данък;</w:t>
      </w:r>
    </w:p>
    <w:p w:rsidR="00000000" w:rsidRPr="002942E2" w:rsidRDefault="00ED7AF4">
      <w:pPr>
        <w:spacing w:after="0" w:line="240" w:lineRule="auto"/>
        <w:ind w:firstLine="851"/>
        <w:divId w:val="44643651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НДДС - начисленият ДДС при производството, придобиването или вноса на стоката;</w:t>
      </w:r>
    </w:p>
    <w:p w:rsidR="00000000" w:rsidRPr="002942E2" w:rsidRDefault="00ED7AF4">
      <w:pPr>
        <w:spacing w:after="0" w:line="240" w:lineRule="auto"/>
        <w:ind w:firstLine="851"/>
        <w:divId w:val="63021471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ПрНИД</w:t>
      </w:r>
      <w:r w:rsidRPr="002942E2">
        <w:rPr>
          <w:rFonts w:ascii="Times New Roman" w:eastAsia="Times New Roman" w:hAnsi="Times New Roman" w:cs="Times New Roman"/>
          <w:sz w:val="20"/>
          <w:szCs w:val="20"/>
          <w:vertAlign w:val="subscript"/>
        </w:rPr>
        <w:t>0</w:t>
      </w:r>
      <w:r w:rsidRPr="002942E2">
        <w:rPr>
          <w:rFonts w:ascii="Times New Roman" w:eastAsia="Times New Roman" w:hAnsi="Times New Roman" w:cs="Times New Roman"/>
          <w:sz w:val="20"/>
          <w:szCs w:val="20"/>
        </w:rPr>
        <w:t xml:space="preserve"> - пропорция на използването на съответната стока за</w:t>
      </w:r>
      <w:r w:rsidRPr="002942E2">
        <w:rPr>
          <w:rFonts w:ascii="Times New Roman" w:eastAsia="Times New Roman" w:hAnsi="Times New Roman" w:cs="Times New Roman"/>
          <w:sz w:val="20"/>
          <w:szCs w:val="20"/>
        </w:rPr>
        <w:t xml:space="preserve"> независима икономическа дейност спрямо общото ѝ използване в годината, през която е упражнено право на данъчен кредит за нея;</w:t>
      </w:r>
    </w:p>
    <w:p w:rsidR="00000000" w:rsidRPr="002942E2" w:rsidRDefault="00ED7AF4">
      <w:pPr>
        <w:spacing w:after="0" w:line="240" w:lineRule="auto"/>
        <w:ind w:firstLine="851"/>
        <w:divId w:val="36182597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К</w:t>
      </w:r>
      <w:r w:rsidRPr="002942E2">
        <w:rPr>
          <w:rFonts w:ascii="Times New Roman" w:eastAsia="Times New Roman" w:hAnsi="Times New Roman" w:cs="Times New Roman"/>
          <w:sz w:val="20"/>
          <w:szCs w:val="20"/>
          <w:vertAlign w:val="subscript"/>
        </w:rPr>
        <w:t>0</w:t>
      </w:r>
      <w:r w:rsidRPr="002942E2">
        <w:rPr>
          <w:rFonts w:ascii="Times New Roman" w:eastAsia="Times New Roman" w:hAnsi="Times New Roman" w:cs="Times New Roman"/>
          <w:sz w:val="20"/>
          <w:szCs w:val="20"/>
        </w:rPr>
        <w:t xml:space="preserve"> - коефициентът по чл. 73 за годината, през която е упражнено право на данъчен кредит;</w:t>
      </w:r>
    </w:p>
    <w:p w:rsidR="00000000" w:rsidRPr="002942E2" w:rsidRDefault="00ED7AF4">
      <w:pPr>
        <w:spacing w:after="0" w:line="240" w:lineRule="auto"/>
        <w:ind w:firstLine="851"/>
        <w:divId w:val="156286311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БГ - броят на годините от настъпване на </w:t>
      </w:r>
      <w:r w:rsidRPr="002942E2">
        <w:rPr>
          <w:rFonts w:ascii="Times New Roman" w:eastAsia="Times New Roman" w:hAnsi="Times New Roman" w:cs="Times New Roman"/>
          <w:sz w:val="20"/>
          <w:szCs w:val="20"/>
        </w:rPr>
        <w:t>обстоятелството по ал. 1 и 2, включително годината на настъпване на обстоятелството, до изтичане на 5-годишния срок, считано от началото на годината на упражняване правото на данъчен кредит;</w:t>
      </w:r>
    </w:p>
    <w:p w:rsidR="00000000" w:rsidRPr="002942E2" w:rsidRDefault="00ED7AF4">
      <w:pPr>
        <w:spacing w:after="0" w:line="240" w:lineRule="auto"/>
        <w:ind w:firstLine="851"/>
        <w:divId w:val="68278286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за услуги:</w:t>
      </w:r>
    </w:p>
    <w:p w:rsidR="00000000" w:rsidRPr="002942E2" w:rsidRDefault="00ED7AF4">
      <w:pPr>
        <w:spacing w:after="0" w:line="240" w:lineRule="auto"/>
        <w:ind w:firstLine="851"/>
        <w:divId w:val="30960293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за които при получаването е приспаднат изцяло да</w:t>
      </w:r>
      <w:r w:rsidRPr="002942E2">
        <w:rPr>
          <w:rFonts w:ascii="Times New Roman" w:eastAsia="Times New Roman" w:hAnsi="Times New Roman" w:cs="Times New Roman"/>
          <w:sz w:val="20"/>
          <w:szCs w:val="20"/>
        </w:rPr>
        <w:t>нъчен кредит, тъй като лицето е възнамерявало да ги използва в рамките на независимата си икономическа дейност само за доставки, за които има право на приспадане на данъчен кредит:</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39612709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ДД = НДДС x 1/5 x БГ, или</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23234565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за които при получаването е приспаднат частично данъчен кредит, тъй като лицето е възнамерявало да ги използва в рамките на независимата си икономическа дейност за доставки, за които има право на приспадане на данъчен кредит, и за доставки, за които ням</w:t>
      </w:r>
      <w:r w:rsidRPr="002942E2">
        <w:rPr>
          <w:rFonts w:ascii="Times New Roman" w:eastAsia="Times New Roman" w:hAnsi="Times New Roman" w:cs="Times New Roman"/>
          <w:sz w:val="20"/>
          <w:szCs w:val="20"/>
        </w:rPr>
        <w:t>а право на приспадане на данъчен кредит:</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06340871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ДД = НДДС x 1/5 x К</w:t>
      </w:r>
      <w:r w:rsidRPr="002942E2">
        <w:rPr>
          <w:rFonts w:ascii="Times New Roman" w:eastAsia="Times New Roman" w:hAnsi="Times New Roman" w:cs="Times New Roman"/>
          <w:sz w:val="20"/>
          <w:szCs w:val="20"/>
          <w:vertAlign w:val="subscript"/>
        </w:rPr>
        <w:t>0</w:t>
      </w:r>
      <w:r w:rsidRPr="002942E2">
        <w:rPr>
          <w:rFonts w:ascii="Times New Roman" w:eastAsia="Times New Roman" w:hAnsi="Times New Roman" w:cs="Times New Roman"/>
          <w:sz w:val="20"/>
          <w:szCs w:val="20"/>
        </w:rPr>
        <w:t xml:space="preserve"> x БГ, където:</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80196809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ДД е дължимият данък;</w:t>
      </w:r>
    </w:p>
    <w:p w:rsidR="00000000" w:rsidRPr="002942E2" w:rsidRDefault="00ED7AF4">
      <w:pPr>
        <w:spacing w:after="0" w:line="240" w:lineRule="auto"/>
        <w:ind w:firstLine="851"/>
        <w:divId w:val="19375911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НДДС - начисленият ДДС при получаване на услугата;</w:t>
      </w:r>
    </w:p>
    <w:p w:rsidR="00000000" w:rsidRPr="002942E2" w:rsidRDefault="00ED7AF4">
      <w:pPr>
        <w:spacing w:after="0" w:line="240" w:lineRule="auto"/>
        <w:ind w:firstLine="851"/>
        <w:divId w:val="172964830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К</w:t>
      </w:r>
      <w:r w:rsidRPr="002942E2">
        <w:rPr>
          <w:rFonts w:ascii="Times New Roman" w:eastAsia="Times New Roman" w:hAnsi="Times New Roman" w:cs="Times New Roman"/>
          <w:sz w:val="20"/>
          <w:szCs w:val="20"/>
          <w:vertAlign w:val="subscript"/>
        </w:rPr>
        <w:t>0</w:t>
      </w:r>
      <w:r w:rsidRPr="002942E2">
        <w:rPr>
          <w:rFonts w:ascii="Times New Roman" w:eastAsia="Times New Roman" w:hAnsi="Times New Roman" w:cs="Times New Roman"/>
          <w:sz w:val="20"/>
          <w:szCs w:val="20"/>
        </w:rPr>
        <w:t xml:space="preserve"> - коефициентът по чл. 73 за годината, през която е упражнено право на данъчен кредит;</w:t>
      </w:r>
    </w:p>
    <w:p w:rsidR="00000000" w:rsidRPr="002942E2" w:rsidRDefault="00ED7AF4">
      <w:pPr>
        <w:spacing w:after="0" w:line="240" w:lineRule="auto"/>
        <w:ind w:firstLine="851"/>
        <w:divId w:val="123223496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БГ - броят на </w:t>
      </w:r>
      <w:r w:rsidRPr="002942E2">
        <w:rPr>
          <w:rFonts w:ascii="Times New Roman" w:eastAsia="Times New Roman" w:hAnsi="Times New Roman" w:cs="Times New Roman"/>
          <w:sz w:val="20"/>
          <w:szCs w:val="20"/>
        </w:rPr>
        <w:t>годините от настъпване на обстоятелството по ал. 1 и 2, включително годината на настъпване на обстоятелството, до изтичане на 5-годишния срок, считано от началото на годината на упражняване правото на данъчен кредит.</w:t>
      </w:r>
    </w:p>
    <w:p w:rsidR="00000000" w:rsidRPr="002942E2" w:rsidRDefault="00ED7AF4">
      <w:pPr>
        <w:spacing w:after="0" w:line="240" w:lineRule="auto"/>
        <w:ind w:firstLine="851"/>
        <w:divId w:val="129933967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(4) Начисляването на данъка по ал. 1 - </w:t>
      </w:r>
      <w:r w:rsidRPr="002942E2">
        <w:rPr>
          <w:rFonts w:ascii="Times New Roman" w:eastAsia="Times New Roman" w:hAnsi="Times New Roman" w:cs="Times New Roman"/>
          <w:sz w:val="20"/>
          <w:szCs w:val="20"/>
        </w:rPr>
        <w:t>3 се извършва в данъчния период, през който е възникнало съответното обстоятелство, чрез съставяне на протокол за определяне размера на дължимия данък и отразяването му в дневника за продажбите и справка-декларацията за този данъчен период.</w:t>
      </w:r>
    </w:p>
    <w:p w:rsidR="00000000" w:rsidRPr="002942E2" w:rsidRDefault="00ED7AF4">
      <w:pPr>
        <w:spacing w:after="0" w:line="240" w:lineRule="auto"/>
        <w:ind w:firstLine="851"/>
        <w:divId w:val="101831557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(5) (Изм. - ДВ,</w:t>
      </w:r>
      <w:r w:rsidRPr="002942E2">
        <w:rPr>
          <w:rFonts w:ascii="Times New Roman" w:eastAsia="Times New Roman" w:hAnsi="Times New Roman" w:cs="Times New Roman"/>
          <w:sz w:val="20"/>
          <w:szCs w:val="20"/>
        </w:rPr>
        <w:t xml:space="preserve"> бр. 97 от 2017 г., в сила от 01.01.2018 г.) Регистрирано лице, което е приспаднало данъчен кредит частично или пропорционално на степента на използване за независима икономическа дейност за произведена, придобита или внесена от него стока, включително за </w:t>
      </w:r>
      <w:r w:rsidRPr="002942E2">
        <w:rPr>
          <w:rFonts w:ascii="Times New Roman" w:eastAsia="Times New Roman" w:hAnsi="Times New Roman" w:cs="Times New Roman"/>
          <w:sz w:val="20"/>
          <w:szCs w:val="20"/>
        </w:rPr>
        <w:t>придобиване или изграждане на недвижим имот, или е приспаднало частично данъчен кредит за получена услуга, които са или биха били дълготрайни активи и извърши облагаема доставка на стоката или услугата има право да приспадне неползван при придобиването дан</w:t>
      </w:r>
      <w:r w:rsidRPr="002942E2">
        <w:rPr>
          <w:rFonts w:ascii="Times New Roman" w:eastAsia="Times New Roman" w:hAnsi="Times New Roman" w:cs="Times New Roman"/>
          <w:sz w:val="20"/>
          <w:szCs w:val="20"/>
        </w:rPr>
        <w:t>ъчен кредит в размер, определен по следната формула:</w:t>
      </w:r>
    </w:p>
    <w:p w:rsidR="00000000" w:rsidRPr="002942E2" w:rsidRDefault="00ED7AF4">
      <w:pPr>
        <w:spacing w:after="0" w:line="240" w:lineRule="auto"/>
        <w:ind w:firstLine="851"/>
        <w:divId w:val="171535290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за недвижимите имоти:</w:t>
      </w:r>
    </w:p>
    <w:p w:rsidR="00000000" w:rsidRPr="002942E2" w:rsidRDefault="00ED7AF4">
      <w:pPr>
        <w:spacing w:after="0" w:line="240" w:lineRule="auto"/>
        <w:ind w:firstLine="851"/>
        <w:divId w:val="13073934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за които при придобиването или изграждането е приспаднат частично данъчен кредит, тъй като лицето е възнамерявало да ги използва в рамките на независимата си икономическа дейн</w:t>
      </w:r>
      <w:r w:rsidRPr="002942E2">
        <w:rPr>
          <w:rFonts w:ascii="Times New Roman" w:eastAsia="Times New Roman" w:hAnsi="Times New Roman" w:cs="Times New Roman"/>
          <w:sz w:val="20"/>
          <w:szCs w:val="20"/>
        </w:rPr>
        <w:t>ост за доставки, за които има право на приспадане на данъчен кредит, и за доставки, за които няма право на приспадане на данъчен кредит:</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5153373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ДК = НДДС x 1/20 x (1 - К</w:t>
      </w:r>
      <w:r w:rsidRPr="002942E2">
        <w:rPr>
          <w:rFonts w:ascii="Times New Roman" w:eastAsia="Times New Roman" w:hAnsi="Times New Roman" w:cs="Times New Roman"/>
          <w:sz w:val="20"/>
          <w:szCs w:val="20"/>
          <w:vertAlign w:val="subscript"/>
        </w:rPr>
        <w:t>0</w:t>
      </w:r>
      <w:r w:rsidRPr="002942E2">
        <w:rPr>
          <w:rFonts w:ascii="Times New Roman" w:eastAsia="Times New Roman" w:hAnsi="Times New Roman" w:cs="Times New Roman"/>
          <w:sz w:val="20"/>
          <w:szCs w:val="20"/>
        </w:rPr>
        <w:t>) x БГ, или</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0073028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(изм. - ДВ, бр. 97 от 2017 г., в сила от 01.01.2018 г.) за които при придо</w:t>
      </w:r>
      <w:r w:rsidRPr="002942E2">
        <w:rPr>
          <w:rFonts w:ascii="Times New Roman" w:eastAsia="Times New Roman" w:hAnsi="Times New Roman" w:cs="Times New Roman"/>
          <w:sz w:val="20"/>
          <w:szCs w:val="20"/>
        </w:rPr>
        <w:t>биването или изграждането е приспаднат данъчен кредит пропорционално на степента на използване за независима икономическа дейност по чл. 71а: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39874959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ДК = НДДС x 1/20 x (1 - ПрНИД</w:t>
      </w:r>
      <w:r w:rsidRPr="002942E2">
        <w:rPr>
          <w:rFonts w:ascii="Times New Roman" w:eastAsia="Times New Roman" w:hAnsi="Times New Roman" w:cs="Times New Roman"/>
          <w:sz w:val="20"/>
          <w:szCs w:val="20"/>
          <w:vertAlign w:val="subscript"/>
        </w:rPr>
        <w:t>0</w:t>
      </w:r>
      <w:r w:rsidRPr="002942E2">
        <w:rPr>
          <w:rFonts w:ascii="Times New Roman" w:eastAsia="Times New Roman" w:hAnsi="Times New Roman" w:cs="Times New Roman"/>
          <w:sz w:val="20"/>
          <w:szCs w:val="20"/>
        </w:rPr>
        <w:t xml:space="preserve"> x К</w:t>
      </w:r>
      <w:r w:rsidRPr="002942E2">
        <w:rPr>
          <w:rFonts w:ascii="Times New Roman" w:eastAsia="Times New Roman" w:hAnsi="Times New Roman" w:cs="Times New Roman"/>
          <w:sz w:val="20"/>
          <w:szCs w:val="20"/>
          <w:vertAlign w:val="subscript"/>
        </w:rPr>
        <w:t>0</w:t>
      </w:r>
      <w:r w:rsidRPr="002942E2">
        <w:rPr>
          <w:rFonts w:ascii="Times New Roman" w:eastAsia="Times New Roman" w:hAnsi="Times New Roman" w:cs="Times New Roman"/>
          <w:sz w:val="20"/>
          <w:szCs w:val="20"/>
        </w:rPr>
        <w:t>) x БГ,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99297506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където:</w:t>
      </w:r>
    </w:p>
    <w:p w:rsidR="00000000" w:rsidRPr="002942E2" w:rsidRDefault="00ED7AF4">
      <w:pPr>
        <w:spacing w:after="0" w:line="240" w:lineRule="auto"/>
        <w:ind w:firstLine="851"/>
        <w:divId w:val="196735069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ДК е размерът на неползвания при придобиването или изгражда</w:t>
      </w:r>
      <w:r w:rsidRPr="002942E2">
        <w:rPr>
          <w:rFonts w:ascii="Times New Roman" w:eastAsia="Times New Roman" w:hAnsi="Times New Roman" w:cs="Times New Roman"/>
          <w:sz w:val="20"/>
          <w:szCs w:val="20"/>
        </w:rPr>
        <w:t>нето на имота данъчен кредит, който лицето може да приспадне;</w:t>
      </w:r>
    </w:p>
    <w:p w:rsidR="00000000" w:rsidRPr="002942E2" w:rsidRDefault="00ED7AF4">
      <w:pPr>
        <w:spacing w:after="0" w:line="240" w:lineRule="auto"/>
        <w:ind w:firstLine="851"/>
        <w:divId w:val="14393859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НДДС - начисленият ДДС при придобиване или изграждане на имота;</w:t>
      </w:r>
    </w:p>
    <w:p w:rsidR="00000000" w:rsidRPr="002942E2" w:rsidRDefault="00ED7AF4">
      <w:pPr>
        <w:spacing w:after="0" w:line="240" w:lineRule="auto"/>
        <w:ind w:firstLine="851"/>
        <w:divId w:val="12373579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ПрНИД</w:t>
      </w:r>
      <w:r w:rsidRPr="002942E2">
        <w:rPr>
          <w:rFonts w:ascii="Times New Roman" w:eastAsia="Times New Roman" w:hAnsi="Times New Roman" w:cs="Times New Roman"/>
          <w:sz w:val="20"/>
          <w:szCs w:val="20"/>
          <w:vertAlign w:val="subscript"/>
        </w:rPr>
        <w:t>0</w:t>
      </w:r>
      <w:r w:rsidRPr="002942E2">
        <w:rPr>
          <w:rFonts w:ascii="Times New Roman" w:eastAsia="Times New Roman" w:hAnsi="Times New Roman" w:cs="Times New Roman"/>
          <w:sz w:val="20"/>
          <w:szCs w:val="20"/>
        </w:rPr>
        <w:t xml:space="preserve"> - пропорция на използването на недвижимия имот за независима икономическа дейност спрямо общото му използване в годината, п</w:t>
      </w:r>
      <w:r w:rsidRPr="002942E2">
        <w:rPr>
          <w:rFonts w:ascii="Times New Roman" w:eastAsia="Times New Roman" w:hAnsi="Times New Roman" w:cs="Times New Roman"/>
          <w:sz w:val="20"/>
          <w:szCs w:val="20"/>
        </w:rPr>
        <w:t>рез която е упражнено право на данъчен кредит за него;</w:t>
      </w:r>
    </w:p>
    <w:p w:rsidR="00000000" w:rsidRPr="002942E2" w:rsidRDefault="00ED7AF4">
      <w:pPr>
        <w:spacing w:after="0" w:line="240" w:lineRule="auto"/>
        <w:ind w:firstLine="851"/>
        <w:divId w:val="48301016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К</w:t>
      </w:r>
      <w:r w:rsidRPr="002942E2">
        <w:rPr>
          <w:rFonts w:ascii="Times New Roman" w:eastAsia="Times New Roman" w:hAnsi="Times New Roman" w:cs="Times New Roman"/>
          <w:sz w:val="20"/>
          <w:szCs w:val="20"/>
          <w:vertAlign w:val="subscript"/>
        </w:rPr>
        <w:t>0</w:t>
      </w:r>
      <w:r w:rsidRPr="002942E2">
        <w:rPr>
          <w:rFonts w:ascii="Times New Roman" w:eastAsia="Times New Roman" w:hAnsi="Times New Roman" w:cs="Times New Roman"/>
          <w:sz w:val="20"/>
          <w:szCs w:val="20"/>
        </w:rPr>
        <w:t xml:space="preserve"> - коефициентът по чл. 73 за годината, през която е упражнено право на данъчен кредит, когато частично е приспаднат данъчен кредит;</w:t>
      </w:r>
    </w:p>
    <w:p w:rsidR="00000000" w:rsidRPr="002942E2" w:rsidRDefault="00ED7AF4">
      <w:pPr>
        <w:spacing w:after="0" w:line="240" w:lineRule="auto"/>
        <w:ind w:firstLine="851"/>
        <w:divId w:val="40456903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БГ - броят на годините от настъпване на обстоятелството, включителн</w:t>
      </w:r>
      <w:r w:rsidRPr="002942E2">
        <w:rPr>
          <w:rFonts w:ascii="Times New Roman" w:eastAsia="Times New Roman" w:hAnsi="Times New Roman" w:cs="Times New Roman"/>
          <w:sz w:val="20"/>
          <w:szCs w:val="20"/>
        </w:rPr>
        <w:t>о годината на настъпване на обстоятелството, до изтичане на 20-годишния срок, считано от началото на годината на упражняване правото на данъчен кредит, съответно от началото на годината на фактическото използване, в случай че имотът не е използван повече о</w:t>
      </w:r>
      <w:r w:rsidRPr="002942E2">
        <w:rPr>
          <w:rFonts w:ascii="Times New Roman" w:eastAsia="Times New Roman" w:hAnsi="Times New Roman" w:cs="Times New Roman"/>
          <w:sz w:val="20"/>
          <w:szCs w:val="20"/>
        </w:rPr>
        <w:t>т една година след годината на упражняване правото на данъчен кредит;</w:t>
      </w:r>
    </w:p>
    <w:p w:rsidR="00000000" w:rsidRPr="002942E2" w:rsidRDefault="00ED7AF4">
      <w:pPr>
        <w:spacing w:after="0" w:line="240" w:lineRule="auto"/>
        <w:ind w:firstLine="851"/>
        <w:divId w:val="58237856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за останалите стоки:</w:t>
      </w:r>
    </w:p>
    <w:p w:rsidR="00000000" w:rsidRPr="002942E2" w:rsidRDefault="00ED7AF4">
      <w:pPr>
        <w:spacing w:after="0" w:line="240" w:lineRule="auto"/>
        <w:ind w:firstLine="851"/>
        <w:divId w:val="32952630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за които при производството, придобиването или вноса е приспаднат частично данъчен кредит, тъй като лицето е възнамерявало да ги използва в рамките на независи</w:t>
      </w:r>
      <w:r w:rsidRPr="002942E2">
        <w:rPr>
          <w:rFonts w:ascii="Times New Roman" w:eastAsia="Times New Roman" w:hAnsi="Times New Roman" w:cs="Times New Roman"/>
          <w:sz w:val="20"/>
          <w:szCs w:val="20"/>
        </w:rPr>
        <w:t>мата си икономическа дейност за доставки, за които има право на приспадане на данъчен кредит, и за доставки, за които няма право на приспадане на данъчен кредит:</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65499335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ДК = НДДС x 1/5 x (1 - К</w:t>
      </w:r>
      <w:r w:rsidRPr="002942E2">
        <w:rPr>
          <w:rFonts w:ascii="Times New Roman" w:eastAsia="Times New Roman" w:hAnsi="Times New Roman" w:cs="Times New Roman"/>
          <w:sz w:val="20"/>
          <w:szCs w:val="20"/>
          <w:vertAlign w:val="subscript"/>
        </w:rPr>
        <w:t>0</w:t>
      </w:r>
      <w:r w:rsidRPr="002942E2">
        <w:rPr>
          <w:rFonts w:ascii="Times New Roman" w:eastAsia="Times New Roman" w:hAnsi="Times New Roman" w:cs="Times New Roman"/>
          <w:sz w:val="20"/>
          <w:szCs w:val="20"/>
        </w:rPr>
        <w:t>) x БГ, или</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54810632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за които при производството, придобиването или вноса е приспаднат данъчен кредит пропорционално на степента на използване за независима икономическа дейност по чл. 71б:</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13193908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ДК = НДДС x 1/5 x (1 - ПрНИД</w:t>
      </w:r>
      <w:r w:rsidRPr="002942E2">
        <w:rPr>
          <w:rFonts w:ascii="Times New Roman" w:eastAsia="Times New Roman" w:hAnsi="Times New Roman" w:cs="Times New Roman"/>
          <w:sz w:val="20"/>
          <w:szCs w:val="20"/>
          <w:vertAlign w:val="subscript"/>
        </w:rPr>
        <w:t>0</w:t>
      </w:r>
      <w:r w:rsidRPr="002942E2">
        <w:rPr>
          <w:rFonts w:ascii="Times New Roman" w:eastAsia="Times New Roman" w:hAnsi="Times New Roman" w:cs="Times New Roman"/>
          <w:sz w:val="20"/>
          <w:szCs w:val="20"/>
        </w:rPr>
        <w:t xml:space="preserve"> x К</w:t>
      </w:r>
      <w:r w:rsidRPr="002942E2">
        <w:rPr>
          <w:rFonts w:ascii="Times New Roman" w:eastAsia="Times New Roman" w:hAnsi="Times New Roman" w:cs="Times New Roman"/>
          <w:sz w:val="20"/>
          <w:szCs w:val="20"/>
          <w:vertAlign w:val="subscript"/>
        </w:rPr>
        <w:t>0</w:t>
      </w:r>
      <w:r w:rsidRPr="002942E2">
        <w:rPr>
          <w:rFonts w:ascii="Times New Roman" w:eastAsia="Times New Roman" w:hAnsi="Times New Roman" w:cs="Times New Roman"/>
          <w:sz w:val="20"/>
          <w:szCs w:val="20"/>
        </w:rPr>
        <w:t>) x БГ,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44102876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където:</w:t>
      </w:r>
    </w:p>
    <w:p w:rsidR="00000000" w:rsidRPr="002942E2" w:rsidRDefault="00ED7AF4">
      <w:pPr>
        <w:spacing w:after="0" w:line="240" w:lineRule="auto"/>
        <w:ind w:firstLine="851"/>
        <w:divId w:val="33195492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ДК е размерът на неползвания п</w:t>
      </w:r>
      <w:r w:rsidRPr="002942E2">
        <w:rPr>
          <w:rFonts w:ascii="Times New Roman" w:eastAsia="Times New Roman" w:hAnsi="Times New Roman" w:cs="Times New Roman"/>
          <w:sz w:val="20"/>
          <w:szCs w:val="20"/>
        </w:rPr>
        <w:t>ри производството, придобиването или вноса на стоката данъчен кредит, който лицето може да приспадне;</w:t>
      </w:r>
    </w:p>
    <w:p w:rsidR="00000000" w:rsidRPr="002942E2" w:rsidRDefault="00ED7AF4">
      <w:pPr>
        <w:spacing w:after="0" w:line="240" w:lineRule="auto"/>
        <w:ind w:firstLine="851"/>
        <w:divId w:val="164222296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НДДС - начисленият ДДС при производството, придобиването или вноса на стоката;</w:t>
      </w:r>
    </w:p>
    <w:p w:rsidR="00000000" w:rsidRPr="002942E2" w:rsidRDefault="00ED7AF4">
      <w:pPr>
        <w:spacing w:after="0" w:line="240" w:lineRule="auto"/>
        <w:ind w:firstLine="851"/>
        <w:divId w:val="204775620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ПрНИД</w:t>
      </w:r>
      <w:r w:rsidRPr="002942E2">
        <w:rPr>
          <w:rFonts w:ascii="Times New Roman" w:eastAsia="Times New Roman" w:hAnsi="Times New Roman" w:cs="Times New Roman"/>
          <w:sz w:val="20"/>
          <w:szCs w:val="20"/>
          <w:vertAlign w:val="subscript"/>
        </w:rPr>
        <w:t>0</w:t>
      </w:r>
      <w:r w:rsidRPr="002942E2">
        <w:rPr>
          <w:rFonts w:ascii="Times New Roman" w:eastAsia="Times New Roman" w:hAnsi="Times New Roman" w:cs="Times New Roman"/>
          <w:sz w:val="20"/>
          <w:szCs w:val="20"/>
        </w:rPr>
        <w:t xml:space="preserve"> - пропорция на използването на съответната стока за независима иконо</w:t>
      </w:r>
      <w:r w:rsidRPr="002942E2">
        <w:rPr>
          <w:rFonts w:ascii="Times New Roman" w:eastAsia="Times New Roman" w:hAnsi="Times New Roman" w:cs="Times New Roman"/>
          <w:sz w:val="20"/>
          <w:szCs w:val="20"/>
        </w:rPr>
        <w:t>мическа дейност спрямо общото ѝ използване в годината, през която е упражнено право на данъчен кредит за нея;</w:t>
      </w:r>
    </w:p>
    <w:p w:rsidR="00000000" w:rsidRPr="002942E2" w:rsidRDefault="00ED7AF4">
      <w:pPr>
        <w:spacing w:after="0" w:line="240" w:lineRule="auto"/>
        <w:ind w:firstLine="851"/>
        <w:divId w:val="2179819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К</w:t>
      </w:r>
      <w:r w:rsidRPr="002942E2">
        <w:rPr>
          <w:rFonts w:ascii="Times New Roman" w:eastAsia="Times New Roman" w:hAnsi="Times New Roman" w:cs="Times New Roman"/>
          <w:sz w:val="20"/>
          <w:szCs w:val="20"/>
          <w:vertAlign w:val="subscript"/>
        </w:rPr>
        <w:t>0</w:t>
      </w:r>
      <w:r w:rsidRPr="002942E2">
        <w:rPr>
          <w:rFonts w:ascii="Times New Roman" w:eastAsia="Times New Roman" w:hAnsi="Times New Roman" w:cs="Times New Roman"/>
          <w:sz w:val="20"/>
          <w:szCs w:val="20"/>
        </w:rPr>
        <w:t xml:space="preserve"> - коефициентът по чл. 73 за годината, през която е упражнено право на данъчен кредит, когато частично е приспаднат данъчен кредит;</w:t>
      </w:r>
    </w:p>
    <w:p w:rsidR="00000000" w:rsidRPr="002942E2" w:rsidRDefault="00ED7AF4">
      <w:pPr>
        <w:spacing w:after="0" w:line="240" w:lineRule="auto"/>
        <w:ind w:firstLine="851"/>
        <w:divId w:val="140752883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БГ - броят н</w:t>
      </w:r>
      <w:r w:rsidRPr="002942E2">
        <w:rPr>
          <w:rFonts w:ascii="Times New Roman" w:eastAsia="Times New Roman" w:hAnsi="Times New Roman" w:cs="Times New Roman"/>
          <w:sz w:val="20"/>
          <w:szCs w:val="20"/>
        </w:rPr>
        <w:t>а годините от настъпване на обстоятелството по ал. 5, включително годината на настъпване на обстоятелството, до изтичане на 5-годишния срок, считано от началото на годината на упражняване правото на данъчен кредит;</w:t>
      </w:r>
    </w:p>
    <w:p w:rsidR="00000000" w:rsidRPr="002942E2" w:rsidRDefault="00ED7AF4">
      <w:pPr>
        <w:spacing w:after="0" w:line="240" w:lineRule="auto"/>
        <w:ind w:firstLine="851"/>
        <w:divId w:val="43621462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за услуги, за които при получаването е</w:t>
      </w:r>
      <w:r w:rsidRPr="002942E2">
        <w:rPr>
          <w:rFonts w:ascii="Times New Roman" w:eastAsia="Times New Roman" w:hAnsi="Times New Roman" w:cs="Times New Roman"/>
          <w:sz w:val="20"/>
          <w:szCs w:val="20"/>
        </w:rPr>
        <w:t xml:space="preserve"> приспаднат частично данъчен кредит, тъй като лицето е възнамерявало да ги използва в рамките на независимата си икономическа дейност за доставки, </w:t>
      </w:r>
      <w:r w:rsidRPr="002942E2">
        <w:rPr>
          <w:rFonts w:ascii="Times New Roman" w:eastAsia="Times New Roman" w:hAnsi="Times New Roman" w:cs="Times New Roman"/>
          <w:sz w:val="20"/>
          <w:szCs w:val="20"/>
        </w:rPr>
        <w:lastRenderedPageBreak/>
        <w:t>за които има право на приспадане на данъчен кредит, и за доставки, за които няма право на приспадане на данъч</w:t>
      </w:r>
      <w:r w:rsidRPr="002942E2">
        <w:rPr>
          <w:rFonts w:ascii="Times New Roman" w:eastAsia="Times New Roman" w:hAnsi="Times New Roman" w:cs="Times New Roman"/>
          <w:sz w:val="20"/>
          <w:szCs w:val="20"/>
        </w:rPr>
        <w:t>ен кредит:</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40202036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ДК = НДДС x 1/5 x (1 - К</w:t>
      </w:r>
      <w:r w:rsidRPr="002942E2">
        <w:rPr>
          <w:rFonts w:ascii="Times New Roman" w:eastAsia="Times New Roman" w:hAnsi="Times New Roman" w:cs="Times New Roman"/>
          <w:sz w:val="20"/>
          <w:szCs w:val="20"/>
          <w:vertAlign w:val="subscript"/>
        </w:rPr>
        <w:t>0</w:t>
      </w:r>
      <w:r w:rsidRPr="002942E2">
        <w:rPr>
          <w:rFonts w:ascii="Times New Roman" w:eastAsia="Times New Roman" w:hAnsi="Times New Roman" w:cs="Times New Roman"/>
          <w:sz w:val="20"/>
          <w:szCs w:val="20"/>
        </w:rPr>
        <w:t>) x БГ, където:</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200227609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ДК е размерът на неползвания при получаване на услугата данъчен кредит, който лицето може да приспадне;</w:t>
      </w:r>
    </w:p>
    <w:p w:rsidR="00000000" w:rsidRPr="002942E2" w:rsidRDefault="00ED7AF4">
      <w:pPr>
        <w:spacing w:after="0" w:line="240" w:lineRule="auto"/>
        <w:ind w:firstLine="851"/>
        <w:divId w:val="207277651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НДДС - начисленият ДДС при получаване на услугата;</w:t>
      </w:r>
    </w:p>
    <w:p w:rsidR="00000000" w:rsidRPr="002942E2" w:rsidRDefault="00ED7AF4">
      <w:pPr>
        <w:spacing w:after="0" w:line="240" w:lineRule="auto"/>
        <w:ind w:firstLine="851"/>
        <w:divId w:val="14682014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К</w:t>
      </w:r>
      <w:r w:rsidRPr="002942E2">
        <w:rPr>
          <w:rFonts w:ascii="Times New Roman" w:eastAsia="Times New Roman" w:hAnsi="Times New Roman" w:cs="Times New Roman"/>
          <w:sz w:val="20"/>
          <w:szCs w:val="20"/>
          <w:vertAlign w:val="subscript"/>
        </w:rPr>
        <w:t>0</w:t>
      </w:r>
      <w:r w:rsidRPr="002942E2">
        <w:rPr>
          <w:rFonts w:ascii="Times New Roman" w:eastAsia="Times New Roman" w:hAnsi="Times New Roman" w:cs="Times New Roman"/>
          <w:sz w:val="20"/>
          <w:szCs w:val="20"/>
        </w:rPr>
        <w:t xml:space="preserve"> - коефициентът по чл. 73 за годината, през</w:t>
      </w:r>
      <w:r w:rsidRPr="002942E2">
        <w:rPr>
          <w:rFonts w:ascii="Times New Roman" w:eastAsia="Times New Roman" w:hAnsi="Times New Roman" w:cs="Times New Roman"/>
          <w:sz w:val="20"/>
          <w:szCs w:val="20"/>
        </w:rPr>
        <w:t xml:space="preserve"> която е упражнено право на данъчен кредит, когато частично е приспаднат данъчен кредит;</w:t>
      </w:r>
    </w:p>
    <w:p w:rsidR="00000000" w:rsidRPr="002942E2" w:rsidRDefault="00ED7AF4">
      <w:pPr>
        <w:spacing w:after="0" w:line="240" w:lineRule="auto"/>
        <w:ind w:firstLine="851"/>
        <w:divId w:val="8483254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БГ - броят на годините от настъпване на обстоятелството по ал. 5, включително годината на настъпване на обстоятелството, до изтичане на 5-годишния срок, считано от нач</w:t>
      </w:r>
      <w:r w:rsidRPr="002942E2">
        <w:rPr>
          <w:rFonts w:ascii="Times New Roman" w:eastAsia="Times New Roman" w:hAnsi="Times New Roman" w:cs="Times New Roman"/>
          <w:sz w:val="20"/>
          <w:szCs w:val="20"/>
        </w:rPr>
        <w:t>алото на годината на упражняване правото на данъчен кредит.</w:t>
      </w:r>
    </w:p>
    <w:p w:rsidR="00000000" w:rsidRPr="002942E2" w:rsidRDefault="00ED7AF4">
      <w:pPr>
        <w:spacing w:after="0" w:line="240" w:lineRule="auto"/>
        <w:ind w:firstLine="851"/>
        <w:divId w:val="211439549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(Нова - ДВ, бр. 97 от 2017 г., в сила от 01.01.2018 г.) Регистрирано лице, което е приспаднало данъчен кредит в резултат на извършена корекция по чл. 79а или 79б, но не е приспаднало данъчен к</w:t>
      </w:r>
      <w:r w:rsidRPr="002942E2">
        <w:rPr>
          <w:rFonts w:ascii="Times New Roman" w:eastAsia="Times New Roman" w:hAnsi="Times New Roman" w:cs="Times New Roman"/>
          <w:sz w:val="20"/>
          <w:szCs w:val="20"/>
        </w:rPr>
        <w:t xml:space="preserve">редит на основание чл. 70 при производството, придобиването или вноса на стоката, включително при придобиването или изграждането на недвижим имот, или при получаването на услуга, които са или биха били дълготрайни активи, когато извърши облагаема доставка </w:t>
      </w:r>
      <w:r w:rsidRPr="002942E2">
        <w:rPr>
          <w:rFonts w:ascii="Times New Roman" w:eastAsia="Times New Roman" w:hAnsi="Times New Roman" w:cs="Times New Roman"/>
          <w:sz w:val="20"/>
          <w:szCs w:val="20"/>
        </w:rPr>
        <w:t>на стоката или услугата, има право да приспадне неползван при придобиването данъчен кредит в размер, определен по следната формула:</w:t>
      </w:r>
    </w:p>
    <w:p w:rsidR="00000000" w:rsidRPr="002942E2" w:rsidRDefault="00ED7AF4">
      <w:pPr>
        <w:spacing w:after="0" w:line="240" w:lineRule="auto"/>
        <w:ind w:firstLine="851"/>
        <w:divId w:val="190560343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за недвижимите имоти:</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61370236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ДК = НДДС х 1/20 х БГ, където:</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45980669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ДК е размерът на неползвания при придобиването или изграждането </w:t>
      </w:r>
      <w:r w:rsidRPr="002942E2">
        <w:rPr>
          <w:rFonts w:ascii="Times New Roman" w:eastAsia="Times New Roman" w:hAnsi="Times New Roman" w:cs="Times New Roman"/>
          <w:sz w:val="20"/>
          <w:szCs w:val="20"/>
        </w:rPr>
        <w:t>на имота данъчен кредит, който лицето може да приспадне;</w:t>
      </w:r>
    </w:p>
    <w:p w:rsidR="00000000" w:rsidRPr="002942E2" w:rsidRDefault="00ED7AF4">
      <w:pPr>
        <w:spacing w:after="0" w:line="240" w:lineRule="auto"/>
        <w:ind w:firstLine="851"/>
        <w:divId w:val="202501207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НДДС - начисленият ДДС при придобиване или изграждане на имота;</w:t>
      </w:r>
    </w:p>
    <w:p w:rsidR="00000000" w:rsidRPr="002942E2" w:rsidRDefault="00ED7AF4">
      <w:pPr>
        <w:spacing w:after="0" w:line="240" w:lineRule="auto"/>
        <w:ind w:firstLine="851"/>
        <w:divId w:val="137149379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БГ - броят на годините от настъпване на обстоятелството, включително годината на настъпване на обстоятелството, до изтичане на 20-годиш</w:t>
      </w:r>
      <w:r w:rsidRPr="002942E2">
        <w:rPr>
          <w:rFonts w:ascii="Times New Roman" w:eastAsia="Times New Roman" w:hAnsi="Times New Roman" w:cs="Times New Roman"/>
          <w:sz w:val="20"/>
          <w:szCs w:val="20"/>
        </w:rPr>
        <w:t>ния срок, считано от началото на годината, през която изтича срокът по чл. 72, ал. 1, съответно от началото на годината на фактическото използване, в случай че имотът не е използван повече от една година след годината на изтичане на този срок;</w:t>
      </w:r>
    </w:p>
    <w:p w:rsidR="00000000" w:rsidRPr="002942E2" w:rsidRDefault="00ED7AF4">
      <w:pPr>
        <w:spacing w:after="0" w:line="240" w:lineRule="auto"/>
        <w:ind w:firstLine="851"/>
        <w:divId w:val="139862751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за в</w:t>
      </w:r>
      <w:r w:rsidRPr="002942E2">
        <w:rPr>
          <w:rFonts w:ascii="Times New Roman" w:eastAsia="Times New Roman" w:hAnsi="Times New Roman" w:cs="Times New Roman"/>
          <w:sz w:val="20"/>
          <w:szCs w:val="20"/>
        </w:rPr>
        <w:t>сички останали стоки и услуги:</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72906683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ДК = НДДС х 1/5 х БГ, където</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9116760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ДК е размерът на неползвания при производството, придобиването или вноса на стоката или при получаване на услугата данъчен кредит, който лицето може да приспадне;</w:t>
      </w:r>
    </w:p>
    <w:p w:rsidR="00000000" w:rsidRPr="002942E2" w:rsidRDefault="00ED7AF4">
      <w:pPr>
        <w:spacing w:after="0" w:line="240" w:lineRule="auto"/>
        <w:ind w:firstLine="851"/>
        <w:divId w:val="47691907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НДДС - начисленият ДДС при пр</w:t>
      </w:r>
      <w:r w:rsidRPr="002942E2">
        <w:rPr>
          <w:rFonts w:ascii="Times New Roman" w:eastAsia="Times New Roman" w:hAnsi="Times New Roman" w:cs="Times New Roman"/>
          <w:sz w:val="20"/>
          <w:szCs w:val="20"/>
        </w:rPr>
        <w:t>оизводството, придобиването или вноса на стоката или при получаване на услугата;</w:t>
      </w:r>
    </w:p>
    <w:p w:rsidR="00000000" w:rsidRPr="002942E2" w:rsidRDefault="00ED7AF4">
      <w:pPr>
        <w:spacing w:after="0" w:line="240" w:lineRule="auto"/>
        <w:ind w:firstLine="851"/>
        <w:divId w:val="30192640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БГ - броят на годините от настъпване на обстоятелството, включително годината на настъпване на обстоятелството, до изтичане на 5-годишния срок, считано от началото на годината</w:t>
      </w:r>
      <w:r w:rsidRPr="002942E2">
        <w:rPr>
          <w:rFonts w:ascii="Times New Roman" w:eastAsia="Times New Roman" w:hAnsi="Times New Roman" w:cs="Times New Roman"/>
          <w:sz w:val="20"/>
          <w:szCs w:val="20"/>
        </w:rPr>
        <w:t>, през която изтича срокът по чл. 72, ал. 1.</w:t>
      </w:r>
    </w:p>
    <w:p w:rsidR="00000000" w:rsidRPr="002942E2" w:rsidRDefault="00ED7AF4">
      <w:pPr>
        <w:spacing w:after="0" w:line="240" w:lineRule="auto"/>
        <w:ind w:firstLine="851"/>
        <w:divId w:val="1659476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(Предишна ал. 6, доп. - ДВ, бр. 97 от 2017 г., в сила от 01.01.2018 г.) Правото на данъчен кредит за данъка по ал. 5 и 6 се упражнява в данъчния период, през който е извършена доставката на стоката или услуг</w:t>
      </w:r>
      <w:r w:rsidRPr="002942E2">
        <w:rPr>
          <w:rFonts w:ascii="Times New Roman" w:eastAsia="Times New Roman" w:hAnsi="Times New Roman" w:cs="Times New Roman"/>
          <w:sz w:val="20"/>
          <w:szCs w:val="20"/>
        </w:rPr>
        <w:t>ата, или в един от следващите 12 данъчни периода чрез съставяне на протокол за определяне размера на неползвания при придобиването данъчен кредит, който лицето може да приспадне, и отразяването му в дневника за покупки и справка-декларацията за този данъче</w:t>
      </w:r>
      <w:r w:rsidRPr="002942E2">
        <w:rPr>
          <w:rFonts w:ascii="Times New Roman" w:eastAsia="Times New Roman" w:hAnsi="Times New Roman" w:cs="Times New Roman"/>
          <w:sz w:val="20"/>
          <w:szCs w:val="20"/>
        </w:rPr>
        <w:t>н период.</w:t>
      </w:r>
    </w:p>
    <w:p w:rsidR="00000000" w:rsidRPr="002942E2" w:rsidRDefault="00ED7AF4">
      <w:pPr>
        <w:spacing w:after="0" w:line="240" w:lineRule="auto"/>
        <w:ind w:firstLine="851"/>
        <w:divId w:val="61147483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(Предишна ал. 7, изм. - ДВ, бр. 97 от 2017 г., в сила от 01.01.2018 г.) Алинеи 2, 3, 5 и 6 се прилагат и в случаите на доставка по чл. 6, ал. 3, т. 1 и 2 и чл. 111, ал. 1 предвид данъчния режим на доставката към датата на възникване на данъчн</w:t>
      </w:r>
      <w:r w:rsidRPr="002942E2">
        <w:rPr>
          <w:rFonts w:ascii="Times New Roman" w:eastAsia="Times New Roman" w:hAnsi="Times New Roman" w:cs="Times New Roman"/>
          <w:sz w:val="20"/>
          <w:szCs w:val="20"/>
        </w:rPr>
        <w:t>ото събитие.</w:t>
      </w:r>
    </w:p>
    <w:p w:rsidR="00000000" w:rsidRPr="002942E2" w:rsidRDefault="00ED7AF4">
      <w:pPr>
        <w:spacing w:after="0" w:line="240" w:lineRule="auto"/>
        <w:ind w:firstLine="851"/>
        <w:divId w:val="206231787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(Нова - ДВ, бр. 96 от 2019 г., в сила от 01.01.2020 г.) За целите на този член при извършено подобрение на съществуваща сграда, в резултат на което е налице нова сграда, се извършват отделни корекции, като:</w:t>
      </w:r>
    </w:p>
    <w:p w:rsidR="00000000" w:rsidRPr="002942E2" w:rsidRDefault="00ED7AF4">
      <w:pPr>
        <w:spacing w:after="0" w:line="240" w:lineRule="auto"/>
        <w:ind w:firstLine="851"/>
        <w:divId w:val="18754585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за начисления данък за извърш</w:t>
      </w:r>
      <w:r w:rsidRPr="002942E2">
        <w:rPr>
          <w:rFonts w:ascii="Times New Roman" w:eastAsia="Times New Roman" w:hAnsi="Times New Roman" w:cs="Times New Roman"/>
          <w:sz w:val="20"/>
          <w:szCs w:val="20"/>
        </w:rPr>
        <w:t>еното подобрение се брои нов 20-годишен срок, считано от:</w:t>
      </w:r>
    </w:p>
    <w:p w:rsidR="00000000" w:rsidRPr="002942E2" w:rsidRDefault="00ED7AF4">
      <w:pPr>
        <w:spacing w:after="0" w:line="240" w:lineRule="auto"/>
        <w:ind w:firstLine="851"/>
        <w:divId w:val="75270374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началото на годината на упражняване правото на данъчен кредит за начисления данък за извършеното подобрение, съответно от началото на годината на фактическото използване, в случай че сградата сле</w:t>
      </w:r>
      <w:r w:rsidRPr="002942E2">
        <w:rPr>
          <w:rFonts w:ascii="Times New Roman" w:eastAsia="Times New Roman" w:hAnsi="Times New Roman" w:cs="Times New Roman"/>
          <w:sz w:val="20"/>
          <w:szCs w:val="20"/>
        </w:rPr>
        <w:t>д извършеното подобрение не е използвана повече от една година след годината на упражняване правото на данъчен кредит, или</w:t>
      </w:r>
    </w:p>
    <w:p w:rsidR="00000000" w:rsidRPr="002942E2" w:rsidRDefault="00ED7AF4">
      <w:pPr>
        <w:spacing w:after="0" w:line="240" w:lineRule="auto"/>
        <w:ind w:firstLine="851"/>
        <w:divId w:val="131394806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началото на годината, през която изтича срокът по чл. 72, ал. 1, когато за извършеното подобрение на сградата не е упражнено право</w:t>
      </w:r>
      <w:r w:rsidRPr="002942E2">
        <w:rPr>
          <w:rFonts w:ascii="Times New Roman" w:eastAsia="Times New Roman" w:hAnsi="Times New Roman" w:cs="Times New Roman"/>
          <w:sz w:val="20"/>
          <w:szCs w:val="20"/>
        </w:rPr>
        <w:t xml:space="preserve"> на данъчен кредит, съответно от началото на годината на </w:t>
      </w:r>
      <w:r w:rsidRPr="002942E2">
        <w:rPr>
          <w:rFonts w:ascii="Times New Roman" w:eastAsia="Times New Roman" w:hAnsi="Times New Roman" w:cs="Times New Roman"/>
          <w:sz w:val="20"/>
          <w:szCs w:val="20"/>
        </w:rPr>
        <w:lastRenderedPageBreak/>
        <w:t>фактическото използване, в случай че сградата след извършеното подобрение не е използвана повече от една година след годината на изтичане на този срок;</w:t>
      </w:r>
    </w:p>
    <w:p w:rsidR="00000000" w:rsidRPr="002942E2" w:rsidRDefault="00ED7AF4">
      <w:pPr>
        <w:spacing w:after="0" w:line="240" w:lineRule="auto"/>
        <w:ind w:firstLine="851"/>
        <w:divId w:val="176950147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в случаите на т. 1 НДДС по ал. 3, т. 1, ал. </w:t>
      </w:r>
      <w:r w:rsidRPr="002942E2">
        <w:rPr>
          <w:rFonts w:ascii="Times New Roman" w:eastAsia="Times New Roman" w:hAnsi="Times New Roman" w:cs="Times New Roman"/>
          <w:sz w:val="20"/>
          <w:szCs w:val="20"/>
        </w:rPr>
        <w:t>5, т. 1 и ал. 6, т. 1 е начисленият ДДС за извършените разходи за извършеното подобрение;</w:t>
      </w:r>
    </w:p>
    <w:p w:rsidR="00000000" w:rsidRPr="002942E2" w:rsidRDefault="00ED7AF4">
      <w:pPr>
        <w:spacing w:after="0" w:line="240" w:lineRule="auto"/>
        <w:ind w:firstLine="851"/>
        <w:divId w:val="22125966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за начисления данък при придобиването или изграждането на сградата преди извършеното подобрение не възниква нов 20-годишен срок.</w:t>
      </w:r>
    </w:p>
    <w:p w:rsidR="00000000" w:rsidRPr="002942E2" w:rsidRDefault="00ED7AF4">
      <w:pPr>
        <w:spacing w:after="0" w:line="240" w:lineRule="auto"/>
        <w:ind w:firstLine="851"/>
        <w:divId w:val="201164344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 (Нова - ДВ, бр. 96 от 2019 г.</w:t>
      </w:r>
      <w:r w:rsidRPr="002942E2">
        <w:rPr>
          <w:rFonts w:ascii="Times New Roman" w:eastAsia="Times New Roman" w:hAnsi="Times New Roman" w:cs="Times New Roman"/>
          <w:sz w:val="20"/>
          <w:szCs w:val="20"/>
        </w:rPr>
        <w:t>, в сила от 01.01.2020 г.) За целите на този член за начисления данък за направени последващи разходи, свързани с подобрение на стоки, включително недвижими имоти, различни от сграда, и услуги, които са или биха били дълготрайни активи, не възниква нов 20-</w:t>
      </w:r>
      <w:r w:rsidRPr="002942E2">
        <w:rPr>
          <w:rFonts w:ascii="Times New Roman" w:eastAsia="Times New Roman" w:hAnsi="Times New Roman" w:cs="Times New Roman"/>
          <w:sz w:val="20"/>
          <w:szCs w:val="20"/>
        </w:rPr>
        <w:t>годишен срок, съответно 5-годишен срок.</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Корекция на ползван данъчен кредит за придобити, произведени или внесени стоки, включително за придобити или изградени недвижими имоти, които са или биха били дълготрайни активи</w:t>
      </w:r>
    </w:p>
    <w:p w:rsidR="00000000" w:rsidRPr="002942E2" w:rsidRDefault="00ED7AF4">
      <w:pPr>
        <w:spacing w:after="0" w:line="240" w:lineRule="auto"/>
        <w:ind w:firstLine="851"/>
        <w:divId w:val="100578486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Чл. 79а. (Нов - ДВ, бр. 97 от 2016 </w:t>
      </w:r>
      <w:r w:rsidRPr="002942E2">
        <w:rPr>
          <w:rFonts w:ascii="Times New Roman" w:eastAsia="Times New Roman" w:hAnsi="Times New Roman" w:cs="Times New Roman"/>
          <w:sz w:val="20"/>
          <w:szCs w:val="20"/>
        </w:rPr>
        <w:t>г., в сила от 01.01.2017 г.) (1) За стоки, включително недвижими имоти, които са или биха били дълготрайни активи, за всяка от годините, следващи годината на упражняване на право на данъчен кредит, през която настъпи изменение в използването на съответната</w:t>
      </w:r>
      <w:r w:rsidRPr="002942E2">
        <w:rPr>
          <w:rFonts w:ascii="Times New Roman" w:eastAsia="Times New Roman" w:hAnsi="Times New Roman" w:cs="Times New Roman"/>
          <w:sz w:val="20"/>
          <w:szCs w:val="20"/>
        </w:rPr>
        <w:t xml:space="preserve"> стока за доставки, за които е налице право на приспадане на данъчен кредит, размерът на ползвания данъчен кредит се коригира, когато е по-голям или по-малък от този, на който регистрираното лице би имало право на приспадане, ако придобиваше стоката в годи</w:t>
      </w:r>
      <w:r w:rsidRPr="002942E2">
        <w:rPr>
          <w:rFonts w:ascii="Times New Roman" w:eastAsia="Times New Roman" w:hAnsi="Times New Roman" w:cs="Times New Roman"/>
          <w:sz w:val="20"/>
          <w:szCs w:val="20"/>
        </w:rPr>
        <w:t>ната на настъпване на изменението.</w:t>
      </w:r>
    </w:p>
    <w:p w:rsidR="00000000" w:rsidRPr="002942E2" w:rsidRDefault="00ED7AF4">
      <w:pPr>
        <w:spacing w:after="0" w:line="240" w:lineRule="auto"/>
        <w:ind w:firstLine="851"/>
        <w:divId w:val="122856500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Алинея 1 се прилага независимо дали при производството, придобиването или вноса на стоката, включително при придобиването или изграждането на недвижимия имот, е приспаднат данъчен кредит изцяло, частично или пропорцио</w:t>
      </w:r>
      <w:r w:rsidRPr="002942E2">
        <w:rPr>
          <w:rFonts w:ascii="Times New Roman" w:eastAsia="Times New Roman" w:hAnsi="Times New Roman" w:cs="Times New Roman"/>
          <w:sz w:val="20"/>
          <w:szCs w:val="20"/>
        </w:rPr>
        <w:t>нално на степента на използване за независима икономическа дейност, или не е приспаднат данъчен кредит.</w:t>
      </w:r>
    </w:p>
    <w:p w:rsidR="00000000" w:rsidRPr="002942E2" w:rsidRDefault="00ED7AF4">
      <w:pPr>
        <w:spacing w:after="0" w:line="240" w:lineRule="auto"/>
        <w:ind w:firstLine="851"/>
        <w:divId w:val="117037023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Корекцията по ал. 1 се определя по следната формула:</w:t>
      </w:r>
    </w:p>
    <w:p w:rsidR="00000000" w:rsidRPr="002942E2" w:rsidRDefault="00ED7AF4">
      <w:pPr>
        <w:spacing w:after="0" w:line="240" w:lineRule="auto"/>
        <w:ind w:firstLine="851"/>
        <w:divId w:val="211590001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за недвижими имоти:</w:t>
      </w:r>
    </w:p>
    <w:p w:rsidR="00000000" w:rsidRPr="002942E2" w:rsidRDefault="00ED7AF4">
      <w:pPr>
        <w:spacing w:after="0" w:line="240" w:lineRule="auto"/>
        <w:ind w:firstLine="851"/>
        <w:divId w:val="3952074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за които при придобиването или изграждането не е приспаднат данъчен к</w:t>
      </w:r>
      <w:r w:rsidRPr="002942E2">
        <w:rPr>
          <w:rFonts w:ascii="Times New Roman" w:eastAsia="Times New Roman" w:hAnsi="Times New Roman" w:cs="Times New Roman"/>
          <w:sz w:val="20"/>
          <w:szCs w:val="20"/>
        </w:rPr>
        <w:t>редит на основание чл. 70:</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52655544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ИРПДК = НДДС x 1/20 x ПрНИД</w:t>
      </w:r>
      <w:r w:rsidRPr="002942E2">
        <w:rPr>
          <w:rFonts w:ascii="Times New Roman" w:eastAsia="Times New Roman" w:hAnsi="Times New Roman" w:cs="Times New Roman"/>
          <w:sz w:val="20"/>
          <w:szCs w:val="20"/>
          <w:vertAlign w:val="subscript"/>
        </w:rPr>
        <w:t>х</w:t>
      </w:r>
      <w:r w:rsidRPr="002942E2">
        <w:rPr>
          <w:rFonts w:ascii="Times New Roman" w:eastAsia="Times New Roman" w:hAnsi="Times New Roman" w:cs="Times New Roman"/>
          <w:sz w:val="20"/>
          <w:szCs w:val="20"/>
        </w:rPr>
        <w:t xml:space="preserve"> x К</w:t>
      </w:r>
      <w:r w:rsidRPr="002942E2">
        <w:rPr>
          <w:rFonts w:ascii="Times New Roman" w:eastAsia="Times New Roman" w:hAnsi="Times New Roman" w:cs="Times New Roman"/>
          <w:sz w:val="20"/>
          <w:szCs w:val="20"/>
          <w:vertAlign w:val="subscript"/>
        </w:rPr>
        <w:t>х</w:t>
      </w:r>
      <w:r w:rsidRPr="002942E2">
        <w:rPr>
          <w:rFonts w:ascii="Times New Roman" w:eastAsia="Times New Roman" w:hAnsi="Times New Roman" w:cs="Times New Roman"/>
          <w:sz w:val="20"/>
          <w:szCs w:val="20"/>
        </w:rPr>
        <w:t>, или</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13286470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б) за които при придобиването или изграждането е приспаднат изцяло данъчен кредит, когато лицето е възнамерявало да ги използва в рамките на независимата си икономическа дейност само за </w:t>
      </w:r>
      <w:r w:rsidRPr="002942E2">
        <w:rPr>
          <w:rFonts w:ascii="Times New Roman" w:eastAsia="Times New Roman" w:hAnsi="Times New Roman" w:cs="Times New Roman"/>
          <w:sz w:val="20"/>
          <w:szCs w:val="20"/>
        </w:rPr>
        <w:t>доставки, за които има право на приспадане на данъчен кредит:</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16558960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ИРПДК = НДДС x 1/20 x (К</w:t>
      </w:r>
      <w:r w:rsidRPr="002942E2">
        <w:rPr>
          <w:rFonts w:ascii="Times New Roman" w:eastAsia="Times New Roman" w:hAnsi="Times New Roman" w:cs="Times New Roman"/>
          <w:sz w:val="20"/>
          <w:szCs w:val="20"/>
          <w:vertAlign w:val="subscript"/>
        </w:rPr>
        <w:t>х</w:t>
      </w:r>
      <w:r w:rsidRPr="002942E2">
        <w:rPr>
          <w:rFonts w:ascii="Times New Roman" w:eastAsia="Times New Roman" w:hAnsi="Times New Roman" w:cs="Times New Roman"/>
          <w:sz w:val="20"/>
          <w:szCs w:val="20"/>
        </w:rPr>
        <w:t xml:space="preserve"> - 1), или</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49174934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за които при придобиването или изграждането е приспаднат частично данъчен кредит, тъй като лицето е възнамерявало да ги използва в рамките на независимата си икономическа дейност за доставки, за които има право на приспадане на данъчен кредит, и за дост</w:t>
      </w:r>
      <w:r w:rsidRPr="002942E2">
        <w:rPr>
          <w:rFonts w:ascii="Times New Roman" w:eastAsia="Times New Roman" w:hAnsi="Times New Roman" w:cs="Times New Roman"/>
          <w:sz w:val="20"/>
          <w:szCs w:val="20"/>
        </w:rPr>
        <w:t>авки, за които няма право на приспадане на данъчен кредит:</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84247800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ИРПДК = НДДС x 1/20 x (К</w:t>
      </w:r>
      <w:r w:rsidRPr="002942E2">
        <w:rPr>
          <w:rFonts w:ascii="Times New Roman" w:eastAsia="Times New Roman" w:hAnsi="Times New Roman" w:cs="Times New Roman"/>
          <w:sz w:val="20"/>
          <w:szCs w:val="20"/>
          <w:vertAlign w:val="subscript"/>
        </w:rPr>
        <w:t>х</w:t>
      </w:r>
      <w:r w:rsidRPr="002942E2">
        <w:rPr>
          <w:rFonts w:ascii="Times New Roman" w:eastAsia="Times New Roman" w:hAnsi="Times New Roman" w:cs="Times New Roman"/>
          <w:sz w:val="20"/>
          <w:szCs w:val="20"/>
        </w:rPr>
        <w:t xml:space="preserve"> - К</w:t>
      </w:r>
      <w:r w:rsidRPr="002942E2">
        <w:rPr>
          <w:rFonts w:ascii="Times New Roman" w:eastAsia="Times New Roman" w:hAnsi="Times New Roman" w:cs="Times New Roman"/>
          <w:sz w:val="20"/>
          <w:szCs w:val="20"/>
          <w:vertAlign w:val="subscript"/>
        </w:rPr>
        <w:t>0</w:t>
      </w:r>
      <w:r w:rsidRPr="002942E2">
        <w:rPr>
          <w:rFonts w:ascii="Times New Roman" w:eastAsia="Times New Roman" w:hAnsi="Times New Roman" w:cs="Times New Roman"/>
          <w:sz w:val="20"/>
          <w:szCs w:val="20"/>
        </w:rPr>
        <w:t>), или</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30465520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г) (изм. и доп. - ДВ, бр. 97 от 2017 г., в сила от 01.12.2017 г.) за които при придобиването или изграждането е приспаднат данъчен кредит пропорционално на </w:t>
      </w:r>
      <w:r w:rsidRPr="002942E2">
        <w:rPr>
          <w:rFonts w:ascii="Times New Roman" w:eastAsia="Times New Roman" w:hAnsi="Times New Roman" w:cs="Times New Roman"/>
          <w:sz w:val="20"/>
          <w:szCs w:val="20"/>
        </w:rPr>
        <w:t>степента на използване за независима икономическа дейност по чл. 71а: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66192935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ИРПДК = НДДС x 1/20 x (ПрНИД</w:t>
      </w:r>
      <w:r w:rsidRPr="002942E2">
        <w:rPr>
          <w:rFonts w:ascii="Times New Roman" w:eastAsia="Times New Roman" w:hAnsi="Times New Roman" w:cs="Times New Roman"/>
          <w:sz w:val="20"/>
          <w:szCs w:val="20"/>
          <w:vertAlign w:val="subscript"/>
        </w:rPr>
        <w:t>х</w:t>
      </w:r>
      <w:r w:rsidRPr="002942E2">
        <w:rPr>
          <w:rFonts w:ascii="Times New Roman" w:eastAsia="Times New Roman" w:hAnsi="Times New Roman" w:cs="Times New Roman"/>
          <w:sz w:val="20"/>
          <w:szCs w:val="20"/>
        </w:rPr>
        <w:t xml:space="preserve"> x К</w:t>
      </w:r>
      <w:r w:rsidRPr="002942E2">
        <w:rPr>
          <w:rFonts w:ascii="Times New Roman" w:eastAsia="Times New Roman" w:hAnsi="Times New Roman" w:cs="Times New Roman"/>
          <w:sz w:val="20"/>
          <w:szCs w:val="20"/>
          <w:vertAlign w:val="subscript"/>
        </w:rPr>
        <w:t>х</w:t>
      </w:r>
      <w:r w:rsidRPr="002942E2">
        <w:rPr>
          <w:rFonts w:ascii="Times New Roman" w:eastAsia="Times New Roman" w:hAnsi="Times New Roman" w:cs="Times New Roman"/>
          <w:sz w:val="20"/>
          <w:szCs w:val="20"/>
        </w:rPr>
        <w:t xml:space="preserve"> - ПрНИД</w:t>
      </w:r>
      <w:r w:rsidRPr="002942E2">
        <w:rPr>
          <w:rFonts w:ascii="Times New Roman" w:eastAsia="Times New Roman" w:hAnsi="Times New Roman" w:cs="Times New Roman"/>
          <w:sz w:val="20"/>
          <w:szCs w:val="20"/>
          <w:vertAlign w:val="subscript"/>
        </w:rPr>
        <w:t>0</w:t>
      </w:r>
      <w:r w:rsidRPr="002942E2">
        <w:rPr>
          <w:rFonts w:ascii="Times New Roman" w:eastAsia="Times New Roman" w:hAnsi="Times New Roman" w:cs="Times New Roman"/>
          <w:sz w:val="20"/>
          <w:szCs w:val="20"/>
        </w:rPr>
        <w:t xml:space="preserve"> x К</w:t>
      </w:r>
      <w:r w:rsidRPr="002942E2">
        <w:rPr>
          <w:rFonts w:ascii="Times New Roman" w:eastAsia="Times New Roman" w:hAnsi="Times New Roman" w:cs="Times New Roman"/>
          <w:sz w:val="20"/>
          <w:szCs w:val="20"/>
          <w:vertAlign w:val="subscript"/>
        </w:rPr>
        <w:t>0</w:t>
      </w:r>
      <w:r w:rsidRPr="002942E2">
        <w:rPr>
          <w:rFonts w:ascii="Times New Roman" w:eastAsia="Times New Roman" w:hAnsi="Times New Roman" w:cs="Times New Roman"/>
          <w:sz w:val="20"/>
          <w:szCs w:val="20"/>
        </w:rPr>
        <w:t>), където:</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10966593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ИРПДК е изменение в размера на ползвания данъчен кредит за годината на настъпване на изменението в използването на недвижим</w:t>
      </w:r>
      <w:r w:rsidRPr="002942E2">
        <w:rPr>
          <w:rFonts w:ascii="Times New Roman" w:eastAsia="Times New Roman" w:hAnsi="Times New Roman" w:cs="Times New Roman"/>
          <w:sz w:val="20"/>
          <w:szCs w:val="20"/>
        </w:rPr>
        <w:t>ия имот;</w:t>
      </w:r>
    </w:p>
    <w:p w:rsidR="00000000" w:rsidRPr="002942E2" w:rsidRDefault="00ED7AF4">
      <w:pPr>
        <w:spacing w:after="0" w:line="240" w:lineRule="auto"/>
        <w:ind w:firstLine="851"/>
        <w:divId w:val="14689382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НДДС - начислен ДДС при придобиване или изграждане на имота;</w:t>
      </w:r>
    </w:p>
    <w:p w:rsidR="00000000" w:rsidRPr="002942E2" w:rsidRDefault="00ED7AF4">
      <w:pPr>
        <w:spacing w:after="0" w:line="240" w:lineRule="auto"/>
        <w:ind w:firstLine="851"/>
        <w:divId w:val="12102643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ПрНИД</w:t>
      </w:r>
      <w:r w:rsidRPr="002942E2">
        <w:rPr>
          <w:rFonts w:ascii="Times New Roman" w:eastAsia="Times New Roman" w:hAnsi="Times New Roman" w:cs="Times New Roman"/>
          <w:sz w:val="20"/>
          <w:szCs w:val="20"/>
          <w:vertAlign w:val="subscript"/>
        </w:rPr>
        <w:t>0</w:t>
      </w:r>
      <w:r w:rsidRPr="002942E2">
        <w:rPr>
          <w:rFonts w:ascii="Times New Roman" w:eastAsia="Times New Roman" w:hAnsi="Times New Roman" w:cs="Times New Roman"/>
          <w:sz w:val="20"/>
          <w:szCs w:val="20"/>
        </w:rPr>
        <w:t xml:space="preserve"> - пропорция на използването на недвижимия имот за независима икономическа дейност спрямо общото му използване в годината, през която е упражнено право на данъчен кредит за него;</w:t>
      </w:r>
    </w:p>
    <w:p w:rsidR="00000000" w:rsidRPr="002942E2" w:rsidRDefault="00ED7AF4">
      <w:pPr>
        <w:spacing w:after="0" w:line="240" w:lineRule="auto"/>
        <w:ind w:firstLine="851"/>
        <w:divId w:val="131171086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П</w:t>
      </w:r>
      <w:r w:rsidRPr="002942E2">
        <w:rPr>
          <w:rFonts w:ascii="Times New Roman" w:eastAsia="Times New Roman" w:hAnsi="Times New Roman" w:cs="Times New Roman"/>
          <w:sz w:val="20"/>
          <w:szCs w:val="20"/>
        </w:rPr>
        <w:t>рНИД</w:t>
      </w:r>
      <w:r w:rsidRPr="002942E2">
        <w:rPr>
          <w:rFonts w:ascii="Times New Roman" w:eastAsia="Times New Roman" w:hAnsi="Times New Roman" w:cs="Times New Roman"/>
          <w:sz w:val="20"/>
          <w:szCs w:val="20"/>
          <w:vertAlign w:val="subscript"/>
        </w:rPr>
        <w:t>х</w:t>
      </w:r>
      <w:r w:rsidRPr="002942E2">
        <w:rPr>
          <w:rFonts w:ascii="Times New Roman" w:eastAsia="Times New Roman" w:hAnsi="Times New Roman" w:cs="Times New Roman"/>
          <w:sz w:val="20"/>
          <w:szCs w:val="20"/>
        </w:rPr>
        <w:t xml:space="preserve"> - пропорция на използването на недвижимия имот за независима икономическа дейност спрямо общото му използване за годината на настъпване на изменението в използването на имота до изтичане на 20-годишния срок, считано от:</w:t>
      </w:r>
    </w:p>
    <w:p w:rsidR="00000000" w:rsidRPr="002942E2" w:rsidRDefault="00ED7AF4">
      <w:pPr>
        <w:spacing w:after="0" w:line="240" w:lineRule="auto"/>
        <w:ind w:firstLine="851"/>
        <w:divId w:val="9773034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 xml:space="preserve">- началото на </w:t>
      </w:r>
      <w:r w:rsidRPr="002942E2">
        <w:rPr>
          <w:rFonts w:ascii="Times New Roman" w:eastAsia="Times New Roman" w:hAnsi="Times New Roman" w:cs="Times New Roman"/>
          <w:sz w:val="20"/>
          <w:szCs w:val="20"/>
        </w:rPr>
        <w:t>годината на упражняване правото на данъчен кредит, съответно от началото на годината на фактическото използване, в случай че имотът не е използван повече от една година след годината на упражняване правото на данъчен кредит, или</w:t>
      </w:r>
    </w:p>
    <w:p w:rsidR="00000000" w:rsidRPr="002942E2" w:rsidRDefault="00ED7AF4">
      <w:pPr>
        <w:spacing w:after="0" w:line="240" w:lineRule="auto"/>
        <w:ind w:firstLine="851"/>
        <w:divId w:val="163062586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началото на годината, пре</w:t>
      </w:r>
      <w:r w:rsidRPr="002942E2">
        <w:rPr>
          <w:rFonts w:ascii="Times New Roman" w:eastAsia="Times New Roman" w:hAnsi="Times New Roman" w:cs="Times New Roman"/>
          <w:sz w:val="20"/>
          <w:szCs w:val="20"/>
        </w:rPr>
        <w:t>з която изтича срокът по чл. 72, ал. 1, когато при придобиване или изграждане на имота не е упражнено право на данъчен кредит, съответно от началото на годината на фактическото използване, в случай че имотът не е използван повече от една година след година</w:t>
      </w:r>
      <w:r w:rsidRPr="002942E2">
        <w:rPr>
          <w:rFonts w:ascii="Times New Roman" w:eastAsia="Times New Roman" w:hAnsi="Times New Roman" w:cs="Times New Roman"/>
          <w:sz w:val="20"/>
          <w:szCs w:val="20"/>
        </w:rPr>
        <w:t>та на изтичане на този срок;</w:t>
      </w:r>
    </w:p>
    <w:p w:rsidR="00000000" w:rsidRPr="002942E2" w:rsidRDefault="00ED7AF4">
      <w:pPr>
        <w:spacing w:after="0" w:line="240" w:lineRule="auto"/>
        <w:ind w:firstLine="851"/>
        <w:divId w:val="64782517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К</w:t>
      </w:r>
      <w:r w:rsidRPr="002942E2">
        <w:rPr>
          <w:rFonts w:ascii="Times New Roman" w:eastAsia="Times New Roman" w:hAnsi="Times New Roman" w:cs="Times New Roman"/>
          <w:sz w:val="20"/>
          <w:szCs w:val="20"/>
          <w:vertAlign w:val="subscript"/>
        </w:rPr>
        <w:t>0</w:t>
      </w:r>
      <w:r w:rsidRPr="002942E2">
        <w:rPr>
          <w:rFonts w:ascii="Times New Roman" w:eastAsia="Times New Roman" w:hAnsi="Times New Roman" w:cs="Times New Roman"/>
          <w:sz w:val="20"/>
          <w:szCs w:val="20"/>
        </w:rPr>
        <w:t xml:space="preserve"> - коефициентът по чл. 73 за годината, през която е упражнено право на данъчен кредит;</w:t>
      </w:r>
    </w:p>
    <w:p w:rsidR="00000000" w:rsidRPr="002942E2" w:rsidRDefault="00ED7AF4">
      <w:pPr>
        <w:spacing w:after="0" w:line="240" w:lineRule="auto"/>
        <w:ind w:firstLine="851"/>
        <w:divId w:val="43217294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К</w:t>
      </w:r>
      <w:r w:rsidRPr="002942E2">
        <w:rPr>
          <w:rFonts w:ascii="Times New Roman" w:eastAsia="Times New Roman" w:hAnsi="Times New Roman" w:cs="Times New Roman"/>
          <w:sz w:val="20"/>
          <w:szCs w:val="20"/>
          <w:vertAlign w:val="subscript"/>
        </w:rPr>
        <w:t>х</w:t>
      </w:r>
      <w:r w:rsidRPr="002942E2">
        <w:rPr>
          <w:rFonts w:ascii="Times New Roman" w:eastAsia="Times New Roman" w:hAnsi="Times New Roman" w:cs="Times New Roman"/>
          <w:sz w:val="20"/>
          <w:szCs w:val="20"/>
        </w:rPr>
        <w:t xml:space="preserve"> - коефициентът по чл. 73 за годината на настъпване на изменението в използването на имота до изтичане на 20-годишния срок, считано от:</w:t>
      </w:r>
    </w:p>
    <w:p w:rsidR="00000000" w:rsidRPr="002942E2" w:rsidRDefault="00ED7AF4">
      <w:pPr>
        <w:spacing w:after="0" w:line="240" w:lineRule="auto"/>
        <w:ind w:firstLine="851"/>
        <w:divId w:val="26149337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началото на годината на упражняване правото на данъчен кредит, съответно от началото на годината на фактическото използване, в случай че имотът не е използван повече от една година след годината на упражняване правото на данъчен кредит, или</w:t>
      </w:r>
    </w:p>
    <w:p w:rsidR="00000000" w:rsidRPr="002942E2" w:rsidRDefault="00ED7AF4">
      <w:pPr>
        <w:spacing w:after="0" w:line="240" w:lineRule="auto"/>
        <w:ind w:firstLine="851"/>
        <w:divId w:val="89909405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началото на</w:t>
      </w:r>
      <w:r w:rsidRPr="002942E2">
        <w:rPr>
          <w:rFonts w:ascii="Times New Roman" w:eastAsia="Times New Roman" w:hAnsi="Times New Roman" w:cs="Times New Roman"/>
          <w:sz w:val="20"/>
          <w:szCs w:val="20"/>
        </w:rPr>
        <w:t xml:space="preserve"> годината, през която изтича срокът по чл. 72, ал. 1, когато при придобиване или изграждане на имота не е упражнено право на данъчен кредит, съответно от началото на годината на фактическото използване, в случай че имотът не е използван повече от една годи</w:t>
      </w:r>
      <w:r w:rsidRPr="002942E2">
        <w:rPr>
          <w:rFonts w:ascii="Times New Roman" w:eastAsia="Times New Roman" w:hAnsi="Times New Roman" w:cs="Times New Roman"/>
          <w:sz w:val="20"/>
          <w:szCs w:val="20"/>
        </w:rPr>
        <w:t>на след годината на изтичане на този срок;</w:t>
      </w:r>
    </w:p>
    <w:p w:rsidR="00000000" w:rsidRPr="002942E2" w:rsidRDefault="00ED7AF4">
      <w:pPr>
        <w:spacing w:after="0" w:line="240" w:lineRule="auto"/>
        <w:ind w:firstLine="851"/>
        <w:divId w:val="44369164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за останалите стоки:</w:t>
      </w:r>
    </w:p>
    <w:p w:rsidR="00000000" w:rsidRPr="002942E2" w:rsidRDefault="00ED7AF4">
      <w:pPr>
        <w:spacing w:after="0" w:line="240" w:lineRule="auto"/>
        <w:ind w:firstLine="851"/>
        <w:divId w:val="15787855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за които при производството, придобиването или вноса не е приспаднат данъчен кредит на основание чл. 70:</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70641694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ИРПДК = НДДС x 1/5 x ПрНИД</w:t>
      </w:r>
      <w:r w:rsidRPr="002942E2">
        <w:rPr>
          <w:rFonts w:ascii="Times New Roman" w:eastAsia="Times New Roman" w:hAnsi="Times New Roman" w:cs="Times New Roman"/>
          <w:sz w:val="20"/>
          <w:szCs w:val="20"/>
          <w:vertAlign w:val="subscript"/>
        </w:rPr>
        <w:t>х</w:t>
      </w:r>
      <w:r w:rsidRPr="002942E2">
        <w:rPr>
          <w:rFonts w:ascii="Times New Roman" w:eastAsia="Times New Roman" w:hAnsi="Times New Roman" w:cs="Times New Roman"/>
          <w:sz w:val="20"/>
          <w:szCs w:val="20"/>
        </w:rPr>
        <w:t xml:space="preserve"> x К</w:t>
      </w:r>
      <w:r w:rsidRPr="002942E2">
        <w:rPr>
          <w:rFonts w:ascii="Times New Roman" w:eastAsia="Times New Roman" w:hAnsi="Times New Roman" w:cs="Times New Roman"/>
          <w:sz w:val="20"/>
          <w:szCs w:val="20"/>
          <w:vertAlign w:val="subscript"/>
        </w:rPr>
        <w:t>х</w:t>
      </w:r>
      <w:r w:rsidRPr="002942E2">
        <w:rPr>
          <w:rFonts w:ascii="Times New Roman" w:eastAsia="Times New Roman" w:hAnsi="Times New Roman" w:cs="Times New Roman"/>
          <w:sz w:val="20"/>
          <w:szCs w:val="20"/>
        </w:rPr>
        <w:t>, или</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58708335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за които при производството, придоби</w:t>
      </w:r>
      <w:r w:rsidRPr="002942E2">
        <w:rPr>
          <w:rFonts w:ascii="Times New Roman" w:eastAsia="Times New Roman" w:hAnsi="Times New Roman" w:cs="Times New Roman"/>
          <w:sz w:val="20"/>
          <w:szCs w:val="20"/>
        </w:rPr>
        <w:t>ването или вноса е приспаднат изцяло данъчен кредит, когато лицето е възнамерявало да ги използва в рамките на независимата си икономическа дейност само за доставки, за които има право на приспадане на данъчен кредит:</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21080312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ИРПДК = НДДС x 1/5 x (К</w:t>
      </w:r>
      <w:r w:rsidRPr="002942E2">
        <w:rPr>
          <w:rFonts w:ascii="Times New Roman" w:eastAsia="Times New Roman" w:hAnsi="Times New Roman" w:cs="Times New Roman"/>
          <w:sz w:val="20"/>
          <w:szCs w:val="20"/>
          <w:vertAlign w:val="subscript"/>
        </w:rPr>
        <w:t>х</w:t>
      </w:r>
      <w:r w:rsidRPr="002942E2">
        <w:rPr>
          <w:rFonts w:ascii="Times New Roman" w:eastAsia="Times New Roman" w:hAnsi="Times New Roman" w:cs="Times New Roman"/>
          <w:sz w:val="20"/>
          <w:szCs w:val="20"/>
        </w:rPr>
        <w:t xml:space="preserve"> - 1), или</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62870312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за които при производството, придобиването или вноса е приспаднат частично данъчен кредит, тъй като лицето е възнамерявало да ги използва в рамките на независимата си икономическа дейност за доставки, за които има право на приспадане на данъчен кредит,</w:t>
      </w:r>
      <w:r w:rsidRPr="002942E2">
        <w:rPr>
          <w:rFonts w:ascii="Times New Roman" w:eastAsia="Times New Roman" w:hAnsi="Times New Roman" w:cs="Times New Roman"/>
          <w:sz w:val="20"/>
          <w:szCs w:val="20"/>
        </w:rPr>
        <w:t xml:space="preserve"> и за доставки, за които няма право на приспадане на данъчен кредит:</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00185741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ИРПДК = НДДС x 1/5 x (К</w:t>
      </w:r>
      <w:r w:rsidRPr="002942E2">
        <w:rPr>
          <w:rFonts w:ascii="Times New Roman" w:eastAsia="Times New Roman" w:hAnsi="Times New Roman" w:cs="Times New Roman"/>
          <w:sz w:val="20"/>
          <w:szCs w:val="20"/>
          <w:vertAlign w:val="subscript"/>
        </w:rPr>
        <w:t>х</w:t>
      </w:r>
      <w:r w:rsidRPr="002942E2">
        <w:rPr>
          <w:rFonts w:ascii="Times New Roman" w:eastAsia="Times New Roman" w:hAnsi="Times New Roman" w:cs="Times New Roman"/>
          <w:sz w:val="20"/>
          <w:szCs w:val="20"/>
        </w:rPr>
        <w:t xml:space="preserve"> - К</w:t>
      </w:r>
      <w:r w:rsidRPr="002942E2">
        <w:rPr>
          <w:rFonts w:ascii="Times New Roman" w:eastAsia="Times New Roman" w:hAnsi="Times New Roman" w:cs="Times New Roman"/>
          <w:sz w:val="20"/>
          <w:szCs w:val="20"/>
          <w:vertAlign w:val="subscript"/>
        </w:rPr>
        <w:t>0</w:t>
      </w:r>
      <w:r w:rsidRPr="002942E2">
        <w:rPr>
          <w:rFonts w:ascii="Times New Roman" w:eastAsia="Times New Roman" w:hAnsi="Times New Roman" w:cs="Times New Roman"/>
          <w:sz w:val="20"/>
          <w:szCs w:val="20"/>
        </w:rPr>
        <w:t>), или</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77343677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г) за които при производството, придобиването или вноса е приспаднат данъчен кредит пропорционално на степента на използване за независима икономич</w:t>
      </w:r>
      <w:r w:rsidRPr="002942E2">
        <w:rPr>
          <w:rFonts w:ascii="Times New Roman" w:eastAsia="Times New Roman" w:hAnsi="Times New Roman" w:cs="Times New Roman"/>
          <w:sz w:val="20"/>
          <w:szCs w:val="20"/>
        </w:rPr>
        <w:t>еска дейност по чл. 71б:</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37025325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ИРПДК = НДДС x 1/5 x (ПрНИД</w:t>
      </w:r>
      <w:r w:rsidRPr="002942E2">
        <w:rPr>
          <w:rFonts w:ascii="Times New Roman" w:eastAsia="Times New Roman" w:hAnsi="Times New Roman" w:cs="Times New Roman"/>
          <w:sz w:val="20"/>
          <w:szCs w:val="20"/>
          <w:vertAlign w:val="subscript"/>
        </w:rPr>
        <w:t>х</w:t>
      </w:r>
      <w:r w:rsidRPr="002942E2">
        <w:rPr>
          <w:rFonts w:ascii="Times New Roman" w:eastAsia="Times New Roman" w:hAnsi="Times New Roman" w:cs="Times New Roman"/>
          <w:sz w:val="20"/>
          <w:szCs w:val="20"/>
        </w:rPr>
        <w:t xml:space="preserve"> x К</w:t>
      </w:r>
      <w:r w:rsidRPr="002942E2">
        <w:rPr>
          <w:rFonts w:ascii="Times New Roman" w:eastAsia="Times New Roman" w:hAnsi="Times New Roman" w:cs="Times New Roman"/>
          <w:sz w:val="20"/>
          <w:szCs w:val="20"/>
          <w:vertAlign w:val="subscript"/>
        </w:rPr>
        <w:t>х</w:t>
      </w:r>
      <w:r w:rsidRPr="002942E2">
        <w:rPr>
          <w:rFonts w:ascii="Times New Roman" w:eastAsia="Times New Roman" w:hAnsi="Times New Roman" w:cs="Times New Roman"/>
          <w:sz w:val="20"/>
          <w:szCs w:val="20"/>
        </w:rPr>
        <w:t xml:space="preserve"> - ПрНИД</w:t>
      </w:r>
      <w:r w:rsidRPr="002942E2">
        <w:rPr>
          <w:rFonts w:ascii="Times New Roman" w:eastAsia="Times New Roman" w:hAnsi="Times New Roman" w:cs="Times New Roman"/>
          <w:sz w:val="20"/>
          <w:szCs w:val="20"/>
          <w:vertAlign w:val="subscript"/>
        </w:rPr>
        <w:t>0</w:t>
      </w:r>
      <w:r w:rsidRPr="002942E2">
        <w:rPr>
          <w:rFonts w:ascii="Times New Roman" w:eastAsia="Times New Roman" w:hAnsi="Times New Roman" w:cs="Times New Roman"/>
          <w:sz w:val="20"/>
          <w:szCs w:val="20"/>
        </w:rPr>
        <w:t xml:space="preserve"> x К</w:t>
      </w:r>
      <w:r w:rsidRPr="002942E2">
        <w:rPr>
          <w:rFonts w:ascii="Times New Roman" w:eastAsia="Times New Roman" w:hAnsi="Times New Roman" w:cs="Times New Roman"/>
          <w:sz w:val="20"/>
          <w:szCs w:val="20"/>
          <w:vertAlign w:val="subscript"/>
        </w:rPr>
        <w:t>0</w:t>
      </w:r>
      <w:r w:rsidRPr="002942E2">
        <w:rPr>
          <w:rFonts w:ascii="Times New Roman" w:eastAsia="Times New Roman" w:hAnsi="Times New Roman" w:cs="Times New Roman"/>
          <w:sz w:val="20"/>
          <w:szCs w:val="20"/>
        </w:rPr>
        <w:t>), където:</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72765611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ИРПДК е изменение в размера на ползвания данъчен кредит за годината на настъпване на изменението в използването на стоката;</w:t>
      </w:r>
    </w:p>
    <w:p w:rsidR="00000000" w:rsidRPr="002942E2" w:rsidRDefault="00ED7AF4">
      <w:pPr>
        <w:spacing w:after="0" w:line="240" w:lineRule="auto"/>
        <w:ind w:firstLine="851"/>
        <w:divId w:val="23143144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НДДС - начислен ДДС при производството, придо</w:t>
      </w:r>
      <w:r w:rsidRPr="002942E2">
        <w:rPr>
          <w:rFonts w:ascii="Times New Roman" w:eastAsia="Times New Roman" w:hAnsi="Times New Roman" w:cs="Times New Roman"/>
          <w:sz w:val="20"/>
          <w:szCs w:val="20"/>
        </w:rPr>
        <w:t>биването или вноса на стоката;</w:t>
      </w:r>
    </w:p>
    <w:p w:rsidR="00000000" w:rsidRPr="002942E2" w:rsidRDefault="00ED7AF4">
      <w:pPr>
        <w:spacing w:after="0" w:line="240" w:lineRule="auto"/>
        <w:ind w:firstLine="851"/>
        <w:divId w:val="20502445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ПрНИД</w:t>
      </w:r>
      <w:r w:rsidRPr="002942E2">
        <w:rPr>
          <w:rFonts w:ascii="Times New Roman" w:eastAsia="Times New Roman" w:hAnsi="Times New Roman" w:cs="Times New Roman"/>
          <w:sz w:val="20"/>
          <w:szCs w:val="20"/>
          <w:vertAlign w:val="subscript"/>
        </w:rPr>
        <w:t>0</w:t>
      </w:r>
      <w:r w:rsidRPr="002942E2">
        <w:rPr>
          <w:rFonts w:ascii="Times New Roman" w:eastAsia="Times New Roman" w:hAnsi="Times New Roman" w:cs="Times New Roman"/>
          <w:sz w:val="20"/>
          <w:szCs w:val="20"/>
        </w:rPr>
        <w:t xml:space="preserve"> - пропорция на използването на съответната стока за независима икономическа дейност спрямо общото ѝ използване в годината, през която е упражнено право на данъчен кредит за нея;</w:t>
      </w:r>
    </w:p>
    <w:p w:rsidR="00000000" w:rsidRPr="002942E2" w:rsidRDefault="00ED7AF4">
      <w:pPr>
        <w:spacing w:after="0" w:line="240" w:lineRule="auto"/>
        <w:ind w:firstLine="851"/>
        <w:divId w:val="132516365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ПрНИД</w:t>
      </w:r>
      <w:r w:rsidRPr="002942E2">
        <w:rPr>
          <w:rFonts w:ascii="Times New Roman" w:eastAsia="Times New Roman" w:hAnsi="Times New Roman" w:cs="Times New Roman"/>
          <w:sz w:val="20"/>
          <w:szCs w:val="20"/>
          <w:vertAlign w:val="subscript"/>
        </w:rPr>
        <w:t>х</w:t>
      </w:r>
      <w:r w:rsidRPr="002942E2">
        <w:rPr>
          <w:rFonts w:ascii="Times New Roman" w:eastAsia="Times New Roman" w:hAnsi="Times New Roman" w:cs="Times New Roman"/>
          <w:sz w:val="20"/>
          <w:szCs w:val="20"/>
        </w:rPr>
        <w:t xml:space="preserve"> - пропорция на използването на съ</w:t>
      </w:r>
      <w:r w:rsidRPr="002942E2">
        <w:rPr>
          <w:rFonts w:ascii="Times New Roman" w:eastAsia="Times New Roman" w:hAnsi="Times New Roman" w:cs="Times New Roman"/>
          <w:sz w:val="20"/>
          <w:szCs w:val="20"/>
        </w:rPr>
        <w:t>ответната стока за независима икономическа дейност спрямо общото ѝ използване за годината на настъпване на изменението в използването на стоката до изтичане на 5-годишния срок, считано от началото на годината на упражняване правото на данъчен кредит, а ког</w:t>
      </w:r>
      <w:r w:rsidRPr="002942E2">
        <w:rPr>
          <w:rFonts w:ascii="Times New Roman" w:eastAsia="Times New Roman" w:hAnsi="Times New Roman" w:cs="Times New Roman"/>
          <w:sz w:val="20"/>
          <w:szCs w:val="20"/>
        </w:rPr>
        <w:t>ато не е упражнено право на данъчен кредит от началото на годината, през която изтича срокът по чл. 72, ал. 1;</w:t>
      </w:r>
    </w:p>
    <w:p w:rsidR="00000000" w:rsidRPr="002942E2" w:rsidRDefault="00ED7AF4">
      <w:pPr>
        <w:spacing w:after="0" w:line="240" w:lineRule="auto"/>
        <w:ind w:firstLine="851"/>
        <w:divId w:val="181903045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К</w:t>
      </w:r>
      <w:r w:rsidRPr="002942E2">
        <w:rPr>
          <w:rFonts w:ascii="Times New Roman" w:eastAsia="Times New Roman" w:hAnsi="Times New Roman" w:cs="Times New Roman"/>
          <w:sz w:val="20"/>
          <w:szCs w:val="20"/>
          <w:vertAlign w:val="subscript"/>
        </w:rPr>
        <w:t>0</w:t>
      </w:r>
      <w:r w:rsidRPr="002942E2">
        <w:rPr>
          <w:rFonts w:ascii="Times New Roman" w:eastAsia="Times New Roman" w:hAnsi="Times New Roman" w:cs="Times New Roman"/>
          <w:sz w:val="20"/>
          <w:szCs w:val="20"/>
        </w:rPr>
        <w:t xml:space="preserve"> - коефициентът по чл. 73 за годината, през която е упражнено право на данъчен кредит;</w:t>
      </w:r>
    </w:p>
    <w:p w:rsidR="00000000" w:rsidRPr="002942E2" w:rsidRDefault="00ED7AF4">
      <w:pPr>
        <w:spacing w:after="0" w:line="240" w:lineRule="auto"/>
        <w:ind w:firstLine="851"/>
        <w:divId w:val="107821422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К</w:t>
      </w:r>
      <w:r w:rsidRPr="002942E2">
        <w:rPr>
          <w:rFonts w:ascii="Times New Roman" w:eastAsia="Times New Roman" w:hAnsi="Times New Roman" w:cs="Times New Roman"/>
          <w:sz w:val="20"/>
          <w:szCs w:val="20"/>
          <w:vertAlign w:val="subscript"/>
        </w:rPr>
        <w:t>х</w:t>
      </w:r>
      <w:r w:rsidRPr="002942E2">
        <w:rPr>
          <w:rFonts w:ascii="Times New Roman" w:eastAsia="Times New Roman" w:hAnsi="Times New Roman" w:cs="Times New Roman"/>
          <w:sz w:val="20"/>
          <w:szCs w:val="20"/>
        </w:rPr>
        <w:t xml:space="preserve"> - коефициентът по чл. 73 за годината на настъпване на</w:t>
      </w:r>
      <w:r w:rsidRPr="002942E2">
        <w:rPr>
          <w:rFonts w:ascii="Times New Roman" w:eastAsia="Times New Roman" w:hAnsi="Times New Roman" w:cs="Times New Roman"/>
          <w:sz w:val="20"/>
          <w:szCs w:val="20"/>
        </w:rPr>
        <w:t xml:space="preserve"> изменението в използването на стоката до изтичане на 5-годишния срок, считано от началото на годината на упражняване правото на данъчен кредит, а когато не е упражнено право на данъчен кредит от началото на годината, през която изтича срокът по чл. 72, ал</w:t>
      </w:r>
      <w:r w:rsidRPr="002942E2">
        <w:rPr>
          <w:rFonts w:ascii="Times New Roman" w:eastAsia="Times New Roman" w:hAnsi="Times New Roman" w:cs="Times New Roman"/>
          <w:sz w:val="20"/>
          <w:szCs w:val="20"/>
        </w:rPr>
        <w:t>. 1.</w:t>
      </w:r>
    </w:p>
    <w:p w:rsidR="00000000" w:rsidRPr="002942E2" w:rsidRDefault="00ED7AF4">
      <w:pPr>
        <w:spacing w:after="0" w:line="240" w:lineRule="auto"/>
        <w:ind w:firstLine="851"/>
        <w:divId w:val="10751073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(Изм. - ДВ, бр. 97 от 2017 г., в сила от 01.12.2017 г.) Корекцията по ал. 3 се извършва в последния данъчен период на календарната година, през която са настъпили съответните обстоятелства, чрез съставяне на протокол за извършената корекция и отра</w:t>
      </w:r>
      <w:r w:rsidRPr="002942E2">
        <w:rPr>
          <w:rFonts w:ascii="Times New Roman" w:eastAsia="Times New Roman" w:hAnsi="Times New Roman" w:cs="Times New Roman"/>
          <w:sz w:val="20"/>
          <w:szCs w:val="20"/>
        </w:rPr>
        <w:t xml:space="preserve">зяване на изменението в размера на </w:t>
      </w:r>
      <w:r w:rsidRPr="002942E2">
        <w:rPr>
          <w:rFonts w:ascii="Times New Roman" w:eastAsia="Times New Roman" w:hAnsi="Times New Roman" w:cs="Times New Roman"/>
          <w:sz w:val="20"/>
          <w:szCs w:val="20"/>
        </w:rPr>
        <w:lastRenderedPageBreak/>
        <w:t>ползвания данъчен кредит по този протокол в дневника за покупки и справка-декларацията за този данъчен период, както следва:</w:t>
      </w:r>
    </w:p>
    <w:p w:rsidR="00000000" w:rsidRPr="002942E2" w:rsidRDefault="00ED7AF4">
      <w:pPr>
        <w:spacing w:after="0" w:line="240" w:lineRule="auto"/>
        <w:ind w:firstLine="851"/>
        <w:divId w:val="11660698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със знак (+), когато е в посока увеличение на размера на ползвания данъчен кредит;</w:t>
      </w:r>
    </w:p>
    <w:p w:rsidR="00000000" w:rsidRPr="002942E2" w:rsidRDefault="00ED7AF4">
      <w:pPr>
        <w:spacing w:after="0" w:line="240" w:lineRule="auto"/>
        <w:ind w:firstLine="851"/>
        <w:divId w:val="50720846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със зна</w:t>
      </w:r>
      <w:r w:rsidRPr="002942E2">
        <w:rPr>
          <w:rFonts w:ascii="Times New Roman" w:eastAsia="Times New Roman" w:hAnsi="Times New Roman" w:cs="Times New Roman"/>
          <w:sz w:val="20"/>
          <w:szCs w:val="20"/>
        </w:rPr>
        <w:t>к (-), когато е в посока намаление на размера на ползвания данъчен кредит.</w:t>
      </w:r>
    </w:p>
    <w:p w:rsidR="00000000" w:rsidRPr="002942E2" w:rsidRDefault="00ED7AF4">
      <w:pPr>
        <w:spacing w:after="0" w:line="240" w:lineRule="auto"/>
        <w:ind w:firstLine="851"/>
        <w:divId w:val="201106041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За учредено в полза на регистрираното лице вещно право върху стока ал. 1 се прилага за периода, за който е учредено правото, но не повече от съответните години по ал. 3.</w:t>
      </w:r>
    </w:p>
    <w:p w:rsidR="00000000" w:rsidRPr="002942E2" w:rsidRDefault="00ED7AF4">
      <w:pPr>
        <w:spacing w:after="0" w:line="240" w:lineRule="auto"/>
        <w:ind w:firstLine="851"/>
        <w:divId w:val="152660229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Кор</w:t>
      </w:r>
      <w:r w:rsidRPr="002942E2">
        <w:rPr>
          <w:rFonts w:ascii="Times New Roman" w:eastAsia="Times New Roman" w:hAnsi="Times New Roman" w:cs="Times New Roman"/>
          <w:sz w:val="20"/>
          <w:szCs w:val="20"/>
        </w:rPr>
        <w:t>екцията по ал. 3 може да не се извършва, когато е в посока увеличение на размера на ползвания данъчен кредит.</w:t>
      </w:r>
    </w:p>
    <w:p w:rsidR="00000000" w:rsidRPr="002942E2" w:rsidRDefault="00ED7AF4">
      <w:pPr>
        <w:spacing w:after="0" w:line="240" w:lineRule="auto"/>
        <w:ind w:firstLine="851"/>
        <w:divId w:val="120560192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(7) (Нова - ДВ, бр. 97 от 2017 г., в сила от 01.12.2017 г.) За календарната година, през която са настъпили обстоятелствата по ал. 1, корекция по </w:t>
      </w:r>
      <w:r w:rsidRPr="002942E2">
        <w:rPr>
          <w:rFonts w:ascii="Times New Roman" w:eastAsia="Times New Roman" w:hAnsi="Times New Roman" w:cs="Times New Roman"/>
          <w:sz w:val="20"/>
          <w:szCs w:val="20"/>
        </w:rPr>
        <w:t>този член не се извършва за стоки, включително за придобити или изградени недвижими имоти, които са или биха били дълготрайни активи, когато не са налични към края на тази календарна година и са възникнали обстоятелства за извършване на корекция по чл. 79.</w:t>
      </w:r>
    </w:p>
    <w:p w:rsidR="00000000" w:rsidRPr="002942E2" w:rsidRDefault="00ED7AF4">
      <w:pPr>
        <w:spacing w:after="0" w:line="240" w:lineRule="auto"/>
        <w:ind w:firstLine="851"/>
        <w:divId w:val="107007715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(Нова - ДВ, бр. 98 от 2018 г., в сила от 01.01.2019 г.) За целите на корекцията по този член 5-годишният срок, съответно 20-годишният срок спира да тече за всяка календарна година, през която стоката, съответно недвижимият имот не се използва за дейно</w:t>
      </w:r>
      <w:r w:rsidRPr="002942E2">
        <w:rPr>
          <w:rFonts w:ascii="Times New Roman" w:eastAsia="Times New Roman" w:hAnsi="Times New Roman" w:cs="Times New Roman"/>
          <w:sz w:val="20"/>
          <w:szCs w:val="20"/>
        </w:rPr>
        <w:t>стите, посочени в чл. 69 и 70. Срокът се възобновява за всяка календарна година, през която стоката, съответно недвижимият имот започне отново да се използва за дейностите, посочени в чл. 69 и 70.</w:t>
      </w:r>
    </w:p>
    <w:p w:rsidR="00000000" w:rsidRPr="002942E2" w:rsidRDefault="00ED7AF4">
      <w:pPr>
        <w:spacing w:after="0" w:line="240" w:lineRule="auto"/>
        <w:ind w:firstLine="851"/>
        <w:divId w:val="142862371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(Нова - ДВ, бр. 96 от 2019 г., в сила от 01.01.2020 г.)</w:t>
      </w:r>
      <w:r w:rsidRPr="002942E2">
        <w:rPr>
          <w:rFonts w:ascii="Times New Roman" w:eastAsia="Times New Roman" w:hAnsi="Times New Roman" w:cs="Times New Roman"/>
          <w:sz w:val="20"/>
          <w:szCs w:val="20"/>
        </w:rPr>
        <w:t xml:space="preserve"> За целите на този член при извършено подобрение на съществуваща сграда, в резултат на което е налице нова сграда, се извършват отделни корекции, като:</w:t>
      </w:r>
    </w:p>
    <w:p w:rsidR="00000000" w:rsidRPr="002942E2" w:rsidRDefault="00ED7AF4">
      <w:pPr>
        <w:spacing w:after="0" w:line="240" w:lineRule="auto"/>
        <w:ind w:firstLine="851"/>
        <w:divId w:val="212507600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за начисления данък за извършеното подобрение се брои нов 20-годишен срок, считано от:</w:t>
      </w:r>
    </w:p>
    <w:p w:rsidR="00000000" w:rsidRPr="002942E2" w:rsidRDefault="00ED7AF4">
      <w:pPr>
        <w:spacing w:after="0" w:line="240" w:lineRule="auto"/>
        <w:ind w:firstLine="851"/>
        <w:divId w:val="47279529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началото на</w:t>
      </w:r>
      <w:r w:rsidRPr="002942E2">
        <w:rPr>
          <w:rFonts w:ascii="Times New Roman" w:eastAsia="Times New Roman" w:hAnsi="Times New Roman" w:cs="Times New Roman"/>
          <w:sz w:val="20"/>
          <w:szCs w:val="20"/>
        </w:rPr>
        <w:t xml:space="preserve"> годината на упражняване правото на данъчен кредит за начисления данък за извършеното подобрение, съответно от началото на годината на фактическото използване, в случай че сградата след извършеното подобрение не е използвана повече от една година след годи</w:t>
      </w:r>
      <w:r w:rsidRPr="002942E2">
        <w:rPr>
          <w:rFonts w:ascii="Times New Roman" w:eastAsia="Times New Roman" w:hAnsi="Times New Roman" w:cs="Times New Roman"/>
          <w:sz w:val="20"/>
          <w:szCs w:val="20"/>
        </w:rPr>
        <w:t>ната на упражняване правото на данъчен кредит, или</w:t>
      </w:r>
    </w:p>
    <w:p w:rsidR="00000000" w:rsidRPr="002942E2" w:rsidRDefault="00ED7AF4">
      <w:pPr>
        <w:spacing w:after="0" w:line="240" w:lineRule="auto"/>
        <w:ind w:firstLine="851"/>
        <w:divId w:val="123296025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началото на годината, през която изтича срокът по чл. 72, ал. 1, когато за извършеното подобрение на сградата не е упражнено право на данъчен кредит, съответно от началото на годината на фактическото из</w:t>
      </w:r>
      <w:r w:rsidRPr="002942E2">
        <w:rPr>
          <w:rFonts w:ascii="Times New Roman" w:eastAsia="Times New Roman" w:hAnsi="Times New Roman" w:cs="Times New Roman"/>
          <w:sz w:val="20"/>
          <w:szCs w:val="20"/>
        </w:rPr>
        <w:t>ползване, в случай че сградата след извършеното подобрение не е използвана повече от една година след годината на изтичане на този срок;</w:t>
      </w:r>
    </w:p>
    <w:p w:rsidR="00000000" w:rsidRPr="002942E2" w:rsidRDefault="00ED7AF4">
      <w:pPr>
        <w:spacing w:after="0" w:line="240" w:lineRule="auto"/>
        <w:ind w:firstLine="851"/>
        <w:divId w:val="87917347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в случаите на т. 1 НДДС по ал. 3, т. 1 е начисленият ДДС за извършените разходи за извършеното подобрение;</w:t>
      </w:r>
    </w:p>
    <w:p w:rsidR="00000000" w:rsidRPr="002942E2" w:rsidRDefault="00ED7AF4">
      <w:pPr>
        <w:spacing w:after="0" w:line="240" w:lineRule="auto"/>
        <w:ind w:firstLine="851"/>
        <w:divId w:val="89917417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за нач</w:t>
      </w:r>
      <w:r w:rsidRPr="002942E2">
        <w:rPr>
          <w:rFonts w:ascii="Times New Roman" w:eastAsia="Times New Roman" w:hAnsi="Times New Roman" w:cs="Times New Roman"/>
          <w:sz w:val="20"/>
          <w:szCs w:val="20"/>
        </w:rPr>
        <w:t>исления данък при придобиването или изграждането на сградата преди извършеното подобрение не възниква нов 20-годишен срок.</w:t>
      </w:r>
    </w:p>
    <w:p w:rsidR="00000000" w:rsidRPr="002942E2" w:rsidRDefault="00ED7AF4">
      <w:pPr>
        <w:spacing w:after="0" w:line="240" w:lineRule="auto"/>
        <w:ind w:firstLine="851"/>
        <w:divId w:val="5665711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 (Нова - ДВ, бр. 96 от 2019 г., в сила от 01.01.2020 г.) За целите на този член за начисления данък за направени последващи разходи, свързани с подобрение на стоки, включително недвижими имоти, различни от сграда, които са или биха били дълготрайни акт</w:t>
      </w:r>
      <w:r w:rsidRPr="002942E2">
        <w:rPr>
          <w:rFonts w:ascii="Times New Roman" w:eastAsia="Times New Roman" w:hAnsi="Times New Roman" w:cs="Times New Roman"/>
          <w:sz w:val="20"/>
          <w:szCs w:val="20"/>
        </w:rPr>
        <w:t>иви, не възниква нов 20-годишен срок, съответно 5-годишен срок.</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Корекция на ползван данъчен кредит за получени услуги, които са или биха били дълготрайни активи</w:t>
      </w:r>
    </w:p>
    <w:p w:rsidR="00000000" w:rsidRPr="002942E2" w:rsidRDefault="00ED7AF4">
      <w:pPr>
        <w:spacing w:after="0" w:line="240" w:lineRule="auto"/>
        <w:ind w:firstLine="851"/>
        <w:divId w:val="41663734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Чл. 79б. (Нов - ДВ, бр. 97 от 2016 г., в сила от 01.01.2017 г.) (1) За услуги, които са или </w:t>
      </w:r>
      <w:r w:rsidRPr="002942E2">
        <w:rPr>
          <w:rFonts w:ascii="Times New Roman" w:eastAsia="Times New Roman" w:hAnsi="Times New Roman" w:cs="Times New Roman"/>
          <w:sz w:val="20"/>
          <w:szCs w:val="20"/>
        </w:rPr>
        <w:t>биха били дълготрайни активи, за всяка от годините, следващи годината на упражняване на право на данъчен кредит, през която настъпи изменение в използването на съответната услуга за доставки, за които е налице право на приспадане на данъчен кредит, размеръ</w:t>
      </w:r>
      <w:r w:rsidRPr="002942E2">
        <w:rPr>
          <w:rFonts w:ascii="Times New Roman" w:eastAsia="Times New Roman" w:hAnsi="Times New Roman" w:cs="Times New Roman"/>
          <w:sz w:val="20"/>
          <w:szCs w:val="20"/>
        </w:rPr>
        <w:t>т на ползвания данъчен кредит се коригира, когато е по-голям или по-малък от този, на който регистрираното лице би имало право на приспадане, ако получаваше услугата в годината на настъпване на изменението.</w:t>
      </w:r>
    </w:p>
    <w:p w:rsidR="00000000" w:rsidRPr="002942E2" w:rsidRDefault="00ED7AF4">
      <w:pPr>
        <w:spacing w:after="0" w:line="240" w:lineRule="auto"/>
        <w:ind w:firstLine="851"/>
        <w:divId w:val="212750465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Алинея 1 се прилага независимо дали при получ</w:t>
      </w:r>
      <w:r w:rsidRPr="002942E2">
        <w:rPr>
          <w:rFonts w:ascii="Times New Roman" w:eastAsia="Times New Roman" w:hAnsi="Times New Roman" w:cs="Times New Roman"/>
          <w:sz w:val="20"/>
          <w:szCs w:val="20"/>
        </w:rPr>
        <w:t>аване на услугата е приспаднат изцяло или частично данъчен кредит, или не е приспаднат данъчен кредит.</w:t>
      </w:r>
    </w:p>
    <w:p w:rsidR="00000000" w:rsidRPr="002942E2" w:rsidRDefault="00ED7AF4">
      <w:pPr>
        <w:spacing w:after="0" w:line="240" w:lineRule="auto"/>
        <w:ind w:firstLine="851"/>
        <w:divId w:val="47942775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Корекцията по ал. 1 се определя по следната формула:</w:t>
      </w:r>
    </w:p>
    <w:p w:rsidR="00000000" w:rsidRPr="002942E2" w:rsidRDefault="00ED7AF4">
      <w:pPr>
        <w:spacing w:after="0" w:line="240" w:lineRule="auto"/>
        <w:ind w:firstLine="851"/>
        <w:divId w:val="130149586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за услуги, за които при получаването не е приспаднат данъчен кредит на основание чл. 70:</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45502710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ИР</w:t>
      </w:r>
      <w:r w:rsidRPr="002942E2">
        <w:rPr>
          <w:rFonts w:ascii="Times New Roman" w:eastAsia="Times New Roman" w:hAnsi="Times New Roman" w:cs="Times New Roman"/>
          <w:sz w:val="20"/>
          <w:szCs w:val="20"/>
        </w:rPr>
        <w:t>ПДК = НДДС x 1/5 x К</w:t>
      </w:r>
      <w:r w:rsidRPr="002942E2">
        <w:rPr>
          <w:rFonts w:ascii="Times New Roman" w:eastAsia="Times New Roman" w:hAnsi="Times New Roman" w:cs="Times New Roman"/>
          <w:sz w:val="20"/>
          <w:szCs w:val="20"/>
          <w:vertAlign w:val="subscript"/>
        </w:rPr>
        <w:t>х</w:t>
      </w:r>
      <w:r w:rsidRPr="002942E2">
        <w:rPr>
          <w:rFonts w:ascii="Times New Roman" w:eastAsia="Times New Roman" w:hAnsi="Times New Roman" w:cs="Times New Roman"/>
          <w:sz w:val="20"/>
          <w:szCs w:val="20"/>
        </w:rPr>
        <w:t>, или</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64115443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за услуги, за които при получаването е приспаднат изцяло данъчен кредит, когато лицето е възнамерявало да ги използва в рамките на независимата си икономическа дейност само за доставки, за които има право на приспадане на да</w:t>
      </w:r>
      <w:r w:rsidRPr="002942E2">
        <w:rPr>
          <w:rFonts w:ascii="Times New Roman" w:eastAsia="Times New Roman" w:hAnsi="Times New Roman" w:cs="Times New Roman"/>
          <w:sz w:val="20"/>
          <w:szCs w:val="20"/>
        </w:rPr>
        <w:t>нъчен кредит:</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59181775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ИРПДК = НДДС x 1/5 x (К</w:t>
      </w:r>
      <w:r w:rsidRPr="002942E2">
        <w:rPr>
          <w:rFonts w:ascii="Times New Roman" w:eastAsia="Times New Roman" w:hAnsi="Times New Roman" w:cs="Times New Roman"/>
          <w:sz w:val="20"/>
          <w:szCs w:val="20"/>
          <w:vertAlign w:val="subscript"/>
        </w:rPr>
        <w:t>х</w:t>
      </w:r>
      <w:r w:rsidRPr="002942E2">
        <w:rPr>
          <w:rFonts w:ascii="Times New Roman" w:eastAsia="Times New Roman" w:hAnsi="Times New Roman" w:cs="Times New Roman"/>
          <w:sz w:val="20"/>
          <w:szCs w:val="20"/>
        </w:rPr>
        <w:t xml:space="preserve"> - 1), или</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49869111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3. за услуги, за които при получаването е приспаднат частично данъчен кредит, тъй като лицето е възнамерявало да ги използва в рамките на независимата си икономическа дейност за доставки, за които има пр</w:t>
      </w:r>
      <w:r w:rsidRPr="002942E2">
        <w:rPr>
          <w:rFonts w:ascii="Times New Roman" w:eastAsia="Times New Roman" w:hAnsi="Times New Roman" w:cs="Times New Roman"/>
          <w:sz w:val="20"/>
          <w:szCs w:val="20"/>
        </w:rPr>
        <w:t>аво на приспадане на данъчен кредит, и за доставки, за които няма право на приспадане на данъчен кредит:</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723824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ИРПДК = НДДС x 1/5 x (К</w:t>
      </w:r>
      <w:r w:rsidRPr="002942E2">
        <w:rPr>
          <w:rFonts w:ascii="Times New Roman" w:eastAsia="Times New Roman" w:hAnsi="Times New Roman" w:cs="Times New Roman"/>
          <w:sz w:val="20"/>
          <w:szCs w:val="20"/>
          <w:vertAlign w:val="subscript"/>
        </w:rPr>
        <w:t>х</w:t>
      </w:r>
      <w:r w:rsidRPr="002942E2">
        <w:rPr>
          <w:rFonts w:ascii="Times New Roman" w:eastAsia="Times New Roman" w:hAnsi="Times New Roman" w:cs="Times New Roman"/>
          <w:sz w:val="20"/>
          <w:szCs w:val="20"/>
        </w:rPr>
        <w:t xml:space="preserve"> - К</w:t>
      </w:r>
      <w:r w:rsidRPr="002942E2">
        <w:rPr>
          <w:rFonts w:ascii="Times New Roman" w:eastAsia="Times New Roman" w:hAnsi="Times New Roman" w:cs="Times New Roman"/>
          <w:sz w:val="20"/>
          <w:szCs w:val="20"/>
          <w:vertAlign w:val="subscript"/>
        </w:rPr>
        <w:t>0</w:t>
      </w:r>
      <w:r w:rsidRPr="002942E2">
        <w:rPr>
          <w:rFonts w:ascii="Times New Roman" w:eastAsia="Times New Roman" w:hAnsi="Times New Roman" w:cs="Times New Roman"/>
          <w:sz w:val="20"/>
          <w:szCs w:val="20"/>
        </w:rPr>
        <w:t>), където:</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42573449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ИРПДК е изменение в размера на ползвания данъчен кредит за годината на настъпване на изменението в използва</w:t>
      </w:r>
      <w:r w:rsidRPr="002942E2">
        <w:rPr>
          <w:rFonts w:ascii="Times New Roman" w:eastAsia="Times New Roman" w:hAnsi="Times New Roman" w:cs="Times New Roman"/>
          <w:sz w:val="20"/>
          <w:szCs w:val="20"/>
        </w:rPr>
        <w:t>нето на услугата;</w:t>
      </w:r>
    </w:p>
    <w:p w:rsidR="00000000" w:rsidRPr="002942E2" w:rsidRDefault="00ED7AF4">
      <w:pPr>
        <w:spacing w:after="0" w:line="240" w:lineRule="auto"/>
        <w:ind w:firstLine="851"/>
        <w:divId w:val="92630610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НДДС - начислен ДДС при получаване на услугата;</w:t>
      </w:r>
    </w:p>
    <w:p w:rsidR="00000000" w:rsidRPr="002942E2" w:rsidRDefault="00ED7AF4">
      <w:pPr>
        <w:spacing w:after="0" w:line="240" w:lineRule="auto"/>
        <w:ind w:firstLine="851"/>
        <w:divId w:val="190991658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К</w:t>
      </w:r>
      <w:r w:rsidRPr="002942E2">
        <w:rPr>
          <w:rFonts w:ascii="Times New Roman" w:eastAsia="Times New Roman" w:hAnsi="Times New Roman" w:cs="Times New Roman"/>
          <w:sz w:val="20"/>
          <w:szCs w:val="20"/>
          <w:vertAlign w:val="subscript"/>
        </w:rPr>
        <w:t>0</w:t>
      </w:r>
      <w:r w:rsidRPr="002942E2">
        <w:rPr>
          <w:rFonts w:ascii="Times New Roman" w:eastAsia="Times New Roman" w:hAnsi="Times New Roman" w:cs="Times New Roman"/>
          <w:sz w:val="20"/>
          <w:szCs w:val="20"/>
        </w:rPr>
        <w:t xml:space="preserve"> - коефициентът по чл. 73 за годината, през която е упражнено право на данъчен кредит;</w:t>
      </w:r>
    </w:p>
    <w:p w:rsidR="00000000" w:rsidRPr="002942E2" w:rsidRDefault="00ED7AF4">
      <w:pPr>
        <w:spacing w:after="0" w:line="240" w:lineRule="auto"/>
        <w:ind w:firstLine="851"/>
        <w:divId w:val="144916358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К</w:t>
      </w:r>
      <w:r w:rsidRPr="002942E2">
        <w:rPr>
          <w:rFonts w:ascii="Times New Roman" w:eastAsia="Times New Roman" w:hAnsi="Times New Roman" w:cs="Times New Roman"/>
          <w:sz w:val="20"/>
          <w:szCs w:val="20"/>
          <w:vertAlign w:val="subscript"/>
        </w:rPr>
        <w:t>х</w:t>
      </w:r>
      <w:r w:rsidRPr="002942E2">
        <w:rPr>
          <w:rFonts w:ascii="Times New Roman" w:eastAsia="Times New Roman" w:hAnsi="Times New Roman" w:cs="Times New Roman"/>
          <w:sz w:val="20"/>
          <w:szCs w:val="20"/>
        </w:rPr>
        <w:t xml:space="preserve"> - коефициентът по чл. 73 за годината на настъпване на обстоятелствата до изтичане на 5-годишния ср</w:t>
      </w:r>
      <w:r w:rsidRPr="002942E2">
        <w:rPr>
          <w:rFonts w:ascii="Times New Roman" w:eastAsia="Times New Roman" w:hAnsi="Times New Roman" w:cs="Times New Roman"/>
          <w:sz w:val="20"/>
          <w:szCs w:val="20"/>
        </w:rPr>
        <w:t>ок, считано от:</w:t>
      </w:r>
    </w:p>
    <w:p w:rsidR="00000000" w:rsidRPr="002942E2" w:rsidRDefault="00ED7AF4">
      <w:pPr>
        <w:spacing w:after="0" w:line="240" w:lineRule="auto"/>
        <w:ind w:firstLine="851"/>
        <w:divId w:val="206995748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началото на годината, в която е упражнено правото на данъчен кредит, или</w:t>
      </w:r>
    </w:p>
    <w:p w:rsidR="00000000" w:rsidRPr="002942E2" w:rsidRDefault="00ED7AF4">
      <w:pPr>
        <w:spacing w:after="0" w:line="240" w:lineRule="auto"/>
        <w:ind w:firstLine="851"/>
        <w:divId w:val="75163315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началото на годината, през която изтича срокът по чл. 72, ал. 1, когато не е упражнено право на данъчен кредит.</w:t>
      </w:r>
    </w:p>
    <w:p w:rsidR="00000000" w:rsidRPr="002942E2" w:rsidRDefault="00ED7AF4">
      <w:pPr>
        <w:spacing w:after="0" w:line="240" w:lineRule="auto"/>
        <w:ind w:firstLine="851"/>
        <w:divId w:val="68186029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(Изм. - ДВ, бр. 97 от 2017 г., в сила от 01.12.</w:t>
      </w:r>
      <w:r w:rsidRPr="002942E2">
        <w:rPr>
          <w:rFonts w:ascii="Times New Roman" w:eastAsia="Times New Roman" w:hAnsi="Times New Roman" w:cs="Times New Roman"/>
          <w:sz w:val="20"/>
          <w:szCs w:val="20"/>
        </w:rPr>
        <w:t>2017 г.) Корекцията по ал. 3 се извършва в последния данъчен период на календарната година, през която са настъпили съответните обстоятелства, чрез съставяне на протокол за извършената корекция и отразяване на изменението в размера на ползвания данъчен кре</w:t>
      </w:r>
      <w:r w:rsidRPr="002942E2">
        <w:rPr>
          <w:rFonts w:ascii="Times New Roman" w:eastAsia="Times New Roman" w:hAnsi="Times New Roman" w:cs="Times New Roman"/>
          <w:sz w:val="20"/>
          <w:szCs w:val="20"/>
        </w:rPr>
        <w:t>дит по този протокол в дневника за покупки и справка-декларацията за този данъчен период, както следва:</w:t>
      </w:r>
    </w:p>
    <w:p w:rsidR="00000000" w:rsidRPr="002942E2" w:rsidRDefault="00ED7AF4">
      <w:pPr>
        <w:spacing w:after="0" w:line="240" w:lineRule="auto"/>
        <w:ind w:firstLine="851"/>
        <w:divId w:val="197001325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със знак (+), когато е в посока увеличение на размера на ползвания данъчен кредит;</w:t>
      </w:r>
    </w:p>
    <w:p w:rsidR="00000000" w:rsidRPr="002942E2" w:rsidRDefault="00ED7AF4">
      <w:pPr>
        <w:spacing w:after="0" w:line="240" w:lineRule="auto"/>
        <w:ind w:firstLine="851"/>
        <w:divId w:val="3008853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със знак (-), когато е в посока намаление на размера на ползван</w:t>
      </w:r>
      <w:r w:rsidRPr="002942E2">
        <w:rPr>
          <w:rFonts w:ascii="Times New Roman" w:eastAsia="Times New Roman" w:hAnsi="Times New Roman" w:cs="Times New Roman"/>
          <w:sz w:val="20"/>
          <w:szCs w:val="20"/>
        </w:rPr>
        <w:t>ия данъчен кредит.</w:t>
      </w:r>
    </w:p>
    <w:p w:rsidR="00000000" w:rsidRPr="002942E2" w:rsidRDefault="00ED7AF4">
      <w:pPr>
        <w:spacing w:after="0" w:line="240" w:lineRule="auto"/>
        <w:ind w:firstLine="851"/>
        <w:divId w:val="196962805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Корекцията по ал. 3 може да не се извършва, когато е в посока увеличение на размера на ползвания данъчен кредит.</w:t>
      </w:r>
    </w:p>
    <w:p w:rsidR="00000000" w:rsidRPr="002942E2" w:rsidRDefault="00ED7AF4">
      <w:pPr>
        <w:spacing w:after="0" w:line="240" w:lineRule="auto"/>
        <w:ind w:firstLine="851"/>
        <w:divId w:val="14596386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(Нова - ДВ, бр. 97 от 2017 г., в сила от 01.12.2017 г.) За календарната година, през която са настъпили обстоятелствата по ал. 1, корекция по този член не се извършва за услуги, които са или биха били дълготрайни активи, когато не са налични към края н</w:t>
      </w:r>
      <w:r w:rsidRPr="002942E2">
        <w:rPr>
          <w:rFonts w:ascii="Times New Roman" w:eastAsia="Times New Roman" w:hAnsi="Times New Roman" w:cs="Times New Roman"/>
          <w:sz w:val="20"/>
          <w:szCs w:val="20"/>
        </w:rPr>
        <w:t>а тази календарна година и са възникнали обстоятелства за извършване на корекция по чл. 79.</w:t>
      </w:r>
    </w:p>
    <w:p w:rsidR="00000000" w:rsidRPr="002942E2" w:rsidRDefault="00ED7AF4">
      <w:pPr>
        <w:spacing w:after="0" w:line="240" w:lineRule="auto"/>
        <w:ind w:firstLine="851"/>
        <w:divId w:val="198307219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(Нова - ДВ, бр. 98 от 2018 г., в сила от 01.01.2019 г.) За целите на корекцията по този член 5-годишният срок спира да тече за всяка календарна година, през коя</w:t>
      </w:r>
      <w:r w:rsidRPr="002942E2">
        <w:rPr>
          <w:rFonts w:ascii="Times New Roman" w:eastAsia="Times New Roman" w:hAnsi="Times New Roman" w:cs="Times New Roman"/>
          <w:sz w:val="20"/>
          <w:szCs w:val="20"/>
        </w:rPr>
        <w:t>то услугата, която е или би била дълготраен актив, не се използва за дейностите, посочени в чл. 69 и 70. Срокът се възобновява за всяка календарна година, през която услугата започне отново да се използва за дейностите, посочени в чл. 69 и 70.</w:t>
      </w:r>
    </w:p>
    <w:p w:rsidR="00000000" w:rsidRPr="002942E2" w:rsidRDefault="00ED7AF4">
      <w:pPr>
        <w:spacing w:after="0" w:line="240" w:lineRule="auto"/>
        <w:ind w:firstLine="851"/>
        <w:divId w:val="202663922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(8) (Нова - </w:t>
      </w:r>
      <w:r w:rsidRPr="002942E2">
        <w:rPr>
          <w:rFonts w:ascii="Times New Roman" w:eastAsia="Times New Roman" w:hAnsi="Times New Roman" w:cs="Times New Roman"/>
          <w:sz w:val="20"/>
          <w:szCs w:val="20"/>
        </w:rPr>
        <w:t>ДВ, бр. 96 от 2019 г., в сила от 01.01.2020 г.) За целите на този член за начисления данък за направени последващи разходи, свързани с подобрение на услуги, които са или биха били дълготрайни активи, не възниква нов 5-годишен срок.</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 xml:space="preserve">Правила при изчисляване </w:t>
      </w:r>
      <w:r w:rsidRPr="002942E2">
        <w:rPr>
          <w:rFonts w:ascii="Times New Roman" w:eastAsia="Times New Roman" w:hAnsi="Times New Roman" w:cs="Times New Roman"/>
          <w:b/>
          <w:bCs/>
          <w:sz w:val="20"/>
          <w:szCs w:val="20"/>
        </w:rPr>
        <w:t>на корекции</w:t>
      </w:r>
    </w:p>
    <w:p w:rsidR="00000000" w:rsidRPr="002942E2" w:rsidRDefault="00ED7AF4">
      <w:pPr>
        <w:spacing w:after="0" w:line="240" w:lineRule="auto"/>
        <w:ind w:firstLine="851"/>
        <w:divId w:val="140221454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79в. (Нов - ДВ, бр. 97 от 2017 г., в сила от 01.01.2018 г.) За целите на изчисляването на корекциите по чл. 79, 79а и 79б:</w:t>
      </w:r>
    </w:p>
    <w:p w:rsidR="00000000" w:rsidRPr="002942E2" w:rsidRDefault="00ED7AF4">
      <w:pPr>
        <w:spacing w:after="0" w:line="240" w:lineRule="auto"/>
        <w:ind w:firstLine="851"/>
        <w:divId w:val="30605589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К</w:t>
      </w:r>
      <w:r w:rsidRPr="002942E2">
        <w:rPr>
          <w:rFonts w:ascii="Times New Roman" w:eastAsia="Times New Roman" w:hAnsi="Times New Roman" w:cs="Times New Roman"/>
          <w:sz w:val="20"/>
          <w:szCs w:val="20"/>
          <w:vertAlign w:val="subscript"/>
        </w:rPr>
        <w:t>x</w:t>
      </w:r>
      <w:r w:rsidRPr="002942E2">
        <w:rPr>
          <w:rFonts w:ascii="Times New Roman" w:eastAsia="Times New Roman" w:hAnsi="Times New Roman" w:cs="Times New Roman"/>
          <w:sz w:val="20"/>
          <w:szCs w:val="20"/>
        </w:rPr>
        <w:t xml:space="preserve"> е 1, ако през съответната година регистрираното лице използва стоката или услугата в рамките на независимата с</w:t>
      </w:r>
      <w:r w:rsidRPr="002942E2">
        <w:rPr>
          <w:rFonts w:ascii="Times New Roman" w:eastAsia="Times New Roman" w:hAnsi="Times New Roman" w:cs="Times New Roman"/>
          <w:sz w:val="20"/>
          <w:szCs w:val="20"/>
        </w:rPr>
        <w:t>и икономическа дейност само за доставки, за които е налице право на приспадане на данъчен кредит; в този случай коефициентът по чл. 73 за съответната година не се взема предвид;</w:t>
      </w:r>
    </w:p>
    <w:p w:rsidR="00000000" w:rsidRPr="002942E2" w:rsidRDefault="00ED7AF4">
      <w:pPr>
        <w:spacing w:after="0" w:line="240" w:lineRule="auto"/>
        <w:ind w:firstLine="851"/>
        <w:divId w:val="141027326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К</w:t>
      </w:r>
      <w:r w:rsidRPr="002942E2">
        <w:rPr>
          <w:rFonts w:ascii="Times New Roman" w:eastAsia="Times New Roman" w:hAnsi="Times New Roman" w:cs="Times New Roman"/>
          <w:sz w:val="20"/>
          <w:szCs w:val="20"/>
          <w:vertAlign w:val="subscript"/>
        </w:rPr>
        <w:t>x</w:t>
      </w:r>
      <w:r w:rsidRPr="002942E2">
        <w:rPr>
          <w:rFonts w:ascii="Times New Roman" w:eastAsia="Times New Roman" w:hAnsi="Times New Roman" w:cs="Times New Roman"/>
          <w:sz w:val="20"/>
          <w:szCs w:val="20"/>
        </w:rPr>
        <w:t xml:space="preserve"> е 0, ако през съответната година регистрираното лице използва стоката ил</w:t>
      </w:r>
      <w:r w:rsidRPr="002942E2">
        <w:rPr>
          <w:rFonts w:ascii="Times New Roman" w:eastAsia="Times New Roman" w:hAnsi="Times New Roman" w:cs="Times New Roman"/>
          <w:sz w:val="20"/>
          <w:szCs w:val="20"/>
        </w:rPr>
        <w:t>и услугата в рамките на независимата си икономическа дейност само за доставки, за които не е налице право на приспадане на данъчен кредит; в този случай коефициентът по чл. 73 за съответната година не се взема предвид;</w:t>
      </w:r>
    </w:p>
    <w:p w:rsidR="00000000" w:rsidRPr="002942E2" w:rsidRDefault="00ED7AF4">
      <w:pPr>
        <w:spacing w:after="0" w:line="240" w:lineRule="auto"/>
        <w:ind w:firstLine="851"/>
        <w:divId w:val="191262027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К</w:t>
      </w:r>
      <w:r w:rsidRPr="002942E2">
        <w:rPr>
          <w:rFonts w:ascii="Times New Roman" w:eastAsia="Times New Roman" w:hAnsi="Times New Roman" w:cs="Times New Roman"/>
          <w:sz w:val="20"/>
          <w:szCs w:val="20"/>
          <w:vertAlign w:val="subscript"/>
        </w:rPr>
        <w:t>0</w:t>
      </w:r>
      <w:r w:rsidRPr="002942E2">
        <w:rPr>
          <w:rFonts w:ascii="Times New Roman" w:eastAsia="Times New Roman" w:hAnsi="Times New Roman" w:cs="Times New Roman"/>
          <w:sz w:val="20"/>
          <w:szCs w:val="20"/>
        </w:rPr>
        <w:t xml:space="preserve"> е 1, ако при придобиване на сто</w:t>
      </w:r>
      <w:r w:rsidRPr="002942E2">
        <w:rPr>
          <w:rFonts w:ascii="Times New Roman" w:eastAsia="Times New Roman" w:hAnsi="Times New Roman" w:cs="Times New Roman"/>
          <w:sz w:val="20"/>
          <w:szCs w:val="20"/>
        </w:rPr>
        <w:t>ката или получаване на услугата регистрираното лице изцяло е приспаднало данъчен кредит, тъй като е възнамерявало да я използва в рамките на независимата си икономическа дейност само за доставки, за които е налице право на приспадане на данъчен кредит; в т</w:t>
      </w:r>
      <w:r w:rsidRPr="002942E2">
        <w:rPr>
          <w:rFonts w:ascii="Times New Roman" w:eastAsia="Times New Roman" w:hAnsi="Times New Roman" w:cs="Times New Roman"/>
          <w:sz w:val="20"/>
          <w:szCs w:val="20"/>
        </w:rPr>
        <w:t>ози случай коефициентът по чл. 73 за годината, през която е упражнено право на данъчен кредит, не се взема предвид;</w:t>
      </w:r>
    </w:p>
    <w:p w:rsidR="00000000" w:rsidRPr="002942E2" w:rsidRDefault="00ED7AF4">
      <w:pPr>
        <w:spacing w:after="0" w:line="240" w:lineRule="auto"/>
        <w:ind w:firstLine="851"/>
        <w:divId w:val="81156355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К</w:t>
      </w:r>
      <w:r w:rsidRPr="002942E2">
        <w:rPr>
          <w:rFonts w:ascii="Times New Roman" w:eastAsia="Times New Roman" w:hAnsi="Times New Roman" w:cs="Times New Roman"/>
          <w:sz w:val="20"/>
          <w:szCs w:val="20"/>
          <w:vertAlign w:val="subscript"/>
        </w:rPr>
        <w:t>0</w:t>
      </w:r>
      <w:r w:rsidRPr="002942E2">
        <w:rPr>
          <w:rFonts w:ascii="Times New Roman" w:eastAsia="Times New Roman" w:hAnsi="Times New Roman" w:cs="Times New Roman"/>
          <w:sz w:val="20"/>
          <w:szCs w:val="20"/>
        </w:rPr>
        <w:t xml:space="preserve"> не може да е 0, ако при придобиване на стоката или получаване на услугата регистрираното лице е приспаднало частичен данъчен кредит, т</w:t>
      </w:r>
      <w:r w:rsidRPr="002942E2">
        <w:rPr>
          <w:rFonts w:ascii="Times New Roman" w:eastAsia="Times New Roman" w:hAnsi="Times New Roman" w:cs="Times New Roman"/>
          <w:sz w:val="20"/>
          <w:szCs w:val="20"/>
        </w:rPr>
        <w:t>ъй като е възнамерявало да я използва в рамките на независимата си икономическа дейност както за доставки, за които е налице право на приспадане на данъчен кредит, така и за доставки, за които лицето няма такова право; в този случай се взема предвид коефиц</w:t>
      </w:r>
      <w:r w:rsidRPr="002942E2">
        <w:rPr>
          <w:rFonts w:ascii="Times New Roman" w:eastAsia="Times New Roman" w:hAnsi="Times New Roman" w:cs="Times New Roman"/>
          <w:sz w:val="20"/>
          <w:szCs w:val="20"/>
        </w:rPr>
        <w:t>иентът по чл. 73 за годината, през която е упражнено право на данъчен кредит;</w:t>
      </w:r>
    </w:p>
    <w:p w:rsidR="00000000" w:rsidRPr="002942E2" w:rsidRDefault="00ED7AF4">
      <w:pPr>
        <w:spacing w:after="0" w:line="240" w:lineRule="auto"/>
        <w:ind w:firstLine="851"/>
        <w:divId w:val="156848898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К</w:t>
      </w:r>
      <w:r w:rsidRPr="002942E2">
        <w:rPr>
          <w:rFonts w:ascii="Times New Roman" w:eastAsia="Times New Roman" w:hAnsi="Times New Roman" w:cs="Times New Roman"/>
          <w:sz w:val="20"/>
          <w:szCs w:val="20"/>
          <w:vertAlign w:val="subscript"/>
        </w:rPr>
        <w:t>0</w:t>
      </w:r>
      <w:r w:rsidRPr="002942E2">
        <w:rPr>
          <w:rFonts w:ascii="Times New Roman" w:eastAsia="Times New Roman" w:hAnsi="Times New Roman" w:cs="Times New Roman"/>
          <w:sz w:val="20"/>
          <w:szCs w:val="20"/>
        </w:rPr>
        <w:t xml:space="preserve"> е 0, ако при придобиване на стоката или получаване на услугата регистрираното лице не е приспаднало данъчен кредит на основание чл. 70 от закона, тъй като е възнамерявало д</w:t>
      </w:r>
      <w:r w:rsidRPr="002942E2">
        <w:rPr>
          <w:rFonts w:ascii="Times New Roman" w:eastAsia="Times New Roman" w:hAnsi="Times New Roman" w:cs="Times New Roman"/>
          <w:sz w:val="20"/>
          <w:szCs w:val="20"/>
        </w:rPr>
        <w:t xml:space="preserve">а я използва в </w:t>
      </w:r>
      <w:r w:rsidRPr="002942E2">
        <w:rPr>
          <w:rFonts w:ascii="Times New Roman" w:eastAsia="Times New Roman" w:hAnsi="Times New Roman" w:cs="Times New Roman"/>
          <w:sz w:val="20"/>
          <w:szCs w:val="20"/>
        </w:rPr>
        <w:lastRenderedPageBreak/>
        <w:t>рамките на независимата си икономическа дейност само за доставки, за които не е налице право на приспадане на данъчен кредит, независимо дали при придобиване на стоката, или при получаване на услугата лицето е възнамерявало да я използва и з</w:t>
      </w:r>
      <w:r w:rsidRPr="002942E2">
        <w:rPr>
          <w:rFonts w:ascii="Times New Roman" w:eastAsia="Times New Roman" w:hAnsi="Times New Roman" w:cs="Times New Roman"/>
          <w:sz w:val="20"/>
          <w:szCs w:val="20"/>
        </w:rPr>
        <w:t>а цели извън рамките на независимата икономическа дейност; в този случай коефициентът по чл. 73 за годината, през която е упражнено право на данъчен кредит, не се взема предвид;</w:t>
      </w:r>
    </w:p>
    <w:p w:rsidR="00000000" w:rsidRPr="002942E2" w:rsidRDefault="00ED7AF4">
      <w:pPr>
        <w:spacing w:after="0" w:line="240" w:lineRule="auto"/>
        <w:ind w:firstLine="851"/>
        <w:divId w:val="99637618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ПрНИД</w:t>
      </w:r>
      <w:r w:rsidRPr="002942E2">
        <w:rPr>
          <w:rFonts w:ascii="Times New Roman" w:eastAsia="Times New Roman" w:hAnsi="Times New Roman" w:cs="Times New Roman"/>
          <w:sz w:val="20"/>
          <w:szCs w:val="20"/>
          <w:vertAlign w:val="subscript"/>
        </w:rPr>
        <w:t>x</w:t>
      </w:r>
      <w:r w:rsidRPr="002942E2">
        <w:rPr>
          <w:rFonts w:ascii="Times New Roman" w:eastAsia="Times New Roman" w:hAnsi="Times New Roman" w:cs="Times New Roman"/>
          <w:sz w:val="20"/>
          <w:szCs w:val="20"/>
        </w:rPr>
        <w:t xml:space="preserve"> е 1, ако през съответната година регистрираното лице използва стокат</w:t>
      </w:r>
      <w:r w:rsidRPr="002942E2">
        <w:rPr>
          <w:rFonts w:ascii="Times New Roman" w:eastAsia="Times New Roman" w:hAnsi="Times New Roman" w:cs="Times New Roman"/>
          <w:sz w:val="20"/>
          <w:szCs w:val="20"/>
        </w:rPr>
        <w:t>а или услугата само за независима икономическа дейност;</w:t>
      </w:r>
    </w:p>
    <w:p w:rsidR="00000000" w:rsidRPr="002942E2" w:rsidRDefault="00ED7AF4">
      <w:pPr>
        <w:spacing w:after="0" w:line="240" w:lineRule="auto"/>
        <w:ind w:firstLine="851"/>
        <w:divId w:val="207377266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ПрНИД</w:t>
      </w:r>
      <w:r w:rsidRPr="002942E2">
        <w:rPr>
          <w:rFonts w:ascii="Times New Roman" w:eastAsia="Times New Roman" w:hAnsi="Times New Roman" w:cs="Times New Roman"/>
          <w:sz w:val="20"/>
          <w:szCs w:val="20"/>
          <w:vertAlign w:val="subscript"/>
        </w:rPr>
        <w:t>x</w:t>
      </w:r>
      <w:r w:rsidRPr="002942E2">
        <w:rPr>
          <w:rFonts w:ascii="Times New Roman" w:eastAsia="Times New Roman" w:hAnsi="Times New Roman" w:cs="Times New Roman"/>
          <w:sz w:val="20"/>
          <w:szCs w:val="20"/>
        </w:rPr>
        <w:t xml:space="preserve"> е 0, ако през съответната година регистрираното лице използва стоката или услугата само за цели, различни от неговата независима икономическа дейност;</w:t>
      </w:r>
    </w:p>
    <w:p w:rsidR="00000000" w:rsidRPr="002942E2" w:rsidRDefault="00ED7AF4">
      <w:pPr>
        <w:spacing w:after="0" w:line="240" w:lineRule="auto"/>
        <w:ind w:firstLine="851"/>
        <w:divId w:val="35627912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ПрНИД</w:t>
      </w:r>
      <w:r w:rsidRPr="002942E2">
        <w:rPr>
          <w:rFonts w:ascii="Times New Roman" w:eastAsia="Times New Roman" w:hAnsi="Times New Roman" w:cs="Times New Roman"/>
          <w:sz w:val="20"/>
          <w:szCs w:val="20"/>
          <w:vertAlign w:val="subscript"/>
        </w:rPr>
        <w:t>0</w:t>
      </w:r>
      <w:r w:rsidRPr="002942E2">
        <w:rPr>
          <w:rFonts w:ascii="Times New Roman" w:eastAsia="Times New Roman" w:hAnsi="Times New Roman" w:cs="Times New Roman"/>
          <w:sz w:val="20"/>
          <w:szCs w:val="20"/>
        </w:rPr>
        <w:t xml:space="preserve"> не може да бъде 0 или 1.</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Огра</w:t>
      </w:r>
      <w:r w:rsidRPr="002942E2">
        <w:rPr>
          <w:rFonts w:ascii="Times New Roman" w:eastAsia="Times New Roman" w:hAnsi="Times New Roman" w:cs="Times New Roman"/>
          <w:b/>
          <w:bCs/>
          <w:sz w:val="20"/>
          <w:szCs w:val="20"/>
        </w:rPr>
        <w:t>ничения за корекции</w:t>
      </w:r>
    </w:p>
    <w:p w:rsidR="00000000" w:rsidRPr="002942E2" w:rsidRDefault="00ED7AF4">
      <w:pPr>
        <w:spacing w:after="0" w:line="240" w:lineRule="auto"/>
        <w:ind w:firstLine="851"/>
        <w:divId w:val="102756449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80. (1) (Доп. - ДВ, бр. 108 от 2007 г., в сила от 19.12.2007 г., изм. - ДВ, бр. 97 от 2016 г., в сила от 01.01.2017 г.) Корекции по чл. 79, 79а и 79б не се извършват:</w:t>
      </w:r>
    </w:p>
    <w:p w:rsidR="00000000" w:rsidRPr="002942E2" w:rsidRDefault="00ED7AF4">
      <w:pPr>
        <w:spacing w:after="0" w:line="240" w:lineRule="auto"/>
        <w:ind w:firstLine="851"/>
        <w:divId w:val="87230663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в следните случаи:</w:t>
      </w:r>
    </w:p>
    <w:p w:rsidR="00000000" w:rsidRPr="002942E2" w:rsidRDefault="00ED7AF4">
      <w:pPr>
        <w:spacing w:after="0" w:line="240" w:lineRule="auto"/>
        <w:ind w:firstLine="851"/>
        <w:divId w:val="12449894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стоките или услугите са използвани за д</w:t>
      </w:r>
      <w:r w:rsidRPr="002942E2">
        <w:rPr>
          <w:rFonts w:ascii="Times New Roman" w:eastAsia="Times New Roman" w:hAnsi="Times New Roman" w:cs="Times New Roman"/>
          <w:sz w:val="20"/>
          <w:szCs w:val="20"/>
        </w:rPr>
        <w:t>оставки по чл. 70, ал. 3;</w:t>
      </w:r>
    </w:p>
    <w:p w:rsidR="00000000" w:rsidRPr="002942E2" w:rsidRDefault="00ED7AF4">
      <w:pPr>
        <w:spacing w:after="0" w:line="240" w:lineRule="auto"/>
        <w:ind w:firstLine="851"/>
        <w:divId w:val="75158172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за доставката на стока или услуга към приобретателя от преобразуващия се, от отчуждителя или от апортиращия в случаите по чл. 10, ал. 1;</w:t>
      </w:r>
    </w:p>
    <w:p w:rsidR="00000000" w:rsidRPr="002942E2" w:rsidRDefault="00ED7AF4">
      <w:pPr>
        <w:spacing w:after="0" w:line="240" w:lineRule="auto"/>
        <w:ind w:firstLine="851"/>
        <w:divId w:val="180488232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за внасянето на стоки или услуги от съдружник за постигане общата цел по договор за съз</w:t>
      </w:r>
      <w:r w:rsidRPr="002942E2">
        <w:rPr>
          <w:rFonts w:ascii="Times New Roman" w:eastAsia="Times New Roman" w:hAnsi="Times New Roman" w:cs="Times New Roman"/>
          <w:sz w:val="20"/>
          <w:szCs w:val="20"/>
        </w:rPr>
        <w:t>даване на неперсонифицирано дружество;</w:t>
      </w:r>
    </w:p>
    <w:p w:rsidR="00000000" w:rsidRPr="002942E2" w:rsidRDefault="00ED7AF4">
      <w:pPr>
        <w:spacing w:after="0" w:line="240" w:lineRule="auto"/>
        <w:ind w:firstLine="851"/>
        <w:divId w:val="25802473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г) (нова - ДВ, бр. 96 от 2019 г., в сила от 01.01.2020 г.) за получени стоки или услуги, използвани за изграждането, подобряването или ремонтирането на елементи на техническата инфраструктура по чл. 10б, ал. 1;</w:t>
      </w:r>
    </w:p>
    <w:p w:rsidR="00000000" w:rsidRPr="002942E2" w:rsidRDefault="00ED7AF4">
      <w:pPr>
        <w:spacing w:after="0" w:line="240" w:lineRule="auto"/>
        <w:ind w:firstLine="851"/>
        <w:divId w:val="203268572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ако</w:t>
      </w:r>
      <w:r w:rsidRPr="002942E2">
        <w:rPr>
          <w:rFonts w:ascii="Times New Roman" w:eastAsia="Times New Roman" w:hAnsi="Times New Roman" w:cs="Times New Roman"/>
          <w:sz w:val="20"/>
          <w:szCs w:val="20"/>
        </w:rPr>
        <w:t xml:space="preserve"> данъчният режим на доставките, за които регистрираното лице използва стоките или услугите, бъде променен със закон;</w:t>
      </w:r>
    </w:p>
    <w:p w:rsidR="00000000" w:rsidRPr="002942E2" w:rsidRDefault="00ED7AF4">
      <w:pPr>
        <w:spacing w:after="0" w:line="240" w:lineRule="auto"/>
        <w:ind w:firstLine="851"/>
        <w:divId w:val="71173636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за недвижимите имоти, ако са изминали 20 години, считано от:</w:t>
      </w:r>
    </w:p>
    <w:p w:rsidR="00000000" w:rsidRPr="002942E2" w:rsidRDefault="00ED7AF4">
      <w:pPr>
        <w:spacing w:after="0" w:line="240" w:lineRule="auto"/>
        <w:ind w:firstLine="851"/>
        <w:divId w:val="74831040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(изм. - ДВ, бр. 97 от 2017 г., в сила от 01.01.2018 г.) началото на годи</w:t>
      </w:r>
      <w:r w:rsidRPr="002942E2">
        <w:rPr>
          <w:rFonts w:ascii="Times New Roman" w:eastAsia="Times New Roman" w:hAnsi="Times New Roman" w:cs="Times New Roman"/>
          <w:sz w:val="20"/>
          <w:szCs w:val="20"/>
        </w:rPr>
        <w:t>ната на упражняване правото на данъчен кредит, съответно от началото на годината на фактическото използване, в случай че имотът не е използван повече от една година след годината на упражняване правото на данъчен кредит, или</w:t>
      </w:r>
    </w:p>
    <w:p w:rsidR="00000000" w:rsidRPr="002942E2" w:rsidRDefault="00ED7AF4">
      <w:pPr>
        <w:spacing w:after="0" w:line="240" w:lineRule="auto"/>
        <w:ind w:firstLine="851"/>
        <w:divId w:val="19720784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(доп. - ДВ, бр. 97 от 2017 г</w:t>
      </w:r>
      <w:r w:rsidRPr="002942E2">
        <w:rPr>
          <w:rFonts w:ascii="Times New Roman" w:eastAsia="Times New Roman" w:hAnsi="Times New Roman" w:cs="Times New Roman"/>
          <w:sz w:val="20"/>
          <w:szCs w:val="20"/>
        </w:rPr>
        <w:t>., в сила от 01.01.2018 г.) началото на годината, през която изтича срокът по чл. 72, ал. 1, когато при придобиване или изграждане на имота не е упражнено право на данъчен кредит, съответно от началото на годината на фактическото използване, в случай че им</w:t>
      </w:r>
      <w:r w:rsidRPr="002942E2">
        <w:rPr>
          <w:rFonts w:ascii="Times New Roman" w:eastAsia="Times New Roman" w:hAnsi="Times New Roman" w:cs="Times New Roman"/>
          <w:sz w:val="20"/>
          <w:szCs w:val="20"/>
        </w:rPr>
        <w:t>отът не е използван повече от една година след годината на изтичане на този срок;</w:t>
      </w:r>
    </w:p>
    <w:p w:rsidR="00000000" w:rsidRPr="002942E2" w:rsidRDefault="00ED7AF4">
      <w:pPr>
        <w:spacing w:after="0" w:line="240" w:lineRule="auto"/>
        <w:ind w:firstLine="851"/>
        <w:divId w:val="33056910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за различни от недвижими имоти стоки или услуги, ако са изминали 5 години, считано от:</w:t>
      </w:r>
    </w:p>
    <w:p w:rsidR="00000000" w:rsidRPr="002942E2" w:rsidRDefault="00ED7AF4">
      <w:pPr>
        <w:spacing w:after="0" w:line="240" w:lineRule="auto"/>
        <w:ind w:firstLine="851"/>
        <w:divId w:val="64304803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началото на годината, в която е упражнено правото на данъчен кредит, или</w:t>
      </w:r>
    </w:p>
    <w:p w:rsidR="00000000" w:rsidRPr="002942E2" w:rsidRDefault="00ED7AF4">
      <w:pPr>
        <w:spacing w:after="0" w:line="240" w:lineRule="auto"/>
        <w:ind w:firstLine="851"/>
        <w:divId w:val="194742689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начал</w:t>
      </w:r>
      <w:r w:rsidRPr="002942E2">
        <w:rPr>
          <w:rFonts w:ascii="Times New Roman" w:eastAsia="Times New Roman" w:hAnsi="Times New Roman" w:cs="Times New Roman"/>
          <w:sz w:val="20"/>
          <w:szCs w:val="20"/>
        </w:rPr>
        <w:t>ото на годината, през която изтича срокът по чл. 72, ал. 1, когато не е упражнено право на данъчен кредит;</w:t>
      </w:r>
    </w:p>
    <w:p w:rsidR="00000000" w:rsidRPr="002942E2" w:rsidRDefault="00ED7AF4">
      <w:pPr>
        <w:spacing w:after="0" w:line="240" w:lineRule="auto"/>
        <w:ind w:firstLine="851"/>
        <w:divId w:val="126657305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когато документът по чл. 71 за придобиването на стоката или услугата не е посочен в дневника за покупките по чл. 124 в срока по чл. 72;</w:t>
      </w:r>
    </w:p>
    <w:p w:rsidR="00000000" w:rsidRPr="002942E2" w:rsidRDefault="00ED7AF4">
      <w:pPr>
        <w:spacing w:after="0" w:line="240" w:lineRule="auto"/>
        <w:ind w:firstLine="851"/>
        <w:divId w:val="17550548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(нова -</w:t>
      </w:r>
      <w:r w:rsidRPr="002942E2">
        <w:rPr>
          <w:rFonts w:ascii="Times New Roman" w:eastAsia="Times New Roman" w:hAnsi="Times New Roman" w:cs="Times New Roman"/>
          <w:sz w:val="20"/>
          <w:szCs w:val="20"/>
        </w:rPr>
        <w:t xml:space="preserve"> ДВ, бр. 96 от 2019 г., в сила от 01.01.2020 г.) за подобрение на съществуваща сграда, в резултат на което е налице нова сграда, ако са изминали 20 години, считано от:</w:t>
      </w:r>
    </w:p>
    <w:p w:rsidR="00000000" w:rsidRPr="002942E2" w:rsidRDefault="00ED7AF4">
      <w:pPr>
        <w:spacing w:after="0" w:line="240" w:lineRule="auto"/>
        <w:ind w:firstLine="851"/>
        <w:divId w:val="82208929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началото на годината на упражняване правото на данъчен кредит за начисления данък за извършеното подобрение, съответно от началото на годината на фактическото използване, в случай че сградата след извършеното подобрение не е използвана повече от една го</w:t>
      </w:r>
      <w:r w:rsidRPr="002942E2">
        <w:rPr>
          <w:rFonts w:ascii="Times New Roman" w:eastAsia="Times New Roman" w:hAnsi="Times New Roman" w:cs="Times New Roman"/>
          <w:sz w:val="20"/>
          <w:szCs w:val="20"/>
        </w:rPr>
        <w:t>дина след годината на упражняване правото на данъчен кредит, или</w:t>
      </w:r>
    </w:p>
    <w:p w:rsidR="00000000" w:rsidRPr="002942E2" w:rsidRDefault="00ED7AF4">
      <w:pPr>
        <w:spacing w:after="0" w:line="240" w:lineRule="auto"/>
        <w:ind w:firstLine="851"/>
        <w:divId w:val="88841947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началото на годината, през която изтича срокът по чл. 72, ал. 1, когато за извършеното подобрение на сградата не е упражнено право на данъчен кредит, съответно от началото на годината на ф</w:t>
      </w:r>
      <w:r w:rsidRPr="002942E2">
        <w:rPr>
          <w:rFonts w:ascii="Times New Roman" w:eastAsia="Times New Roman" w:hAnsi="Times New Roman" w:cs="Times New Roman"/>
          <w:sz w:val="20"/>
          <w:szCs w:val="20"/>
        </w:rPr>
        <w:t>актическото използване, в случай че сградата след извършеното подобрение не е използвана повече от една година след годината на изтичане на този срок.</w:t>
      </w:r>
    </w:p>
    <w:p w:rsidR="00000000" w:rsidRPr="002942E2" w:rsidRDefault="00ED7AF4">
      <w:pPr>
        <w:spacing w:after="0" w:line="240" w:lineRule="auto"/>
        <w:ind w:firstLine="851"/>
        <w:divId w:val="94446538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 97 от 2016 г., в сила от 01.01.2017 г.) Корекции по чл. 79 не се извършват в случаите</w:t>
      </w:r>
      <w:r w:rsidRPr="002942E2">
        <w:rPr>
          <w:rFonts w:ascii="Times New Roman" w:eastAsia="Times New Roman" w:hAnsi="Times New Roman" w:cs="Times New Roman"/>
          <w:sz w:val="20"/>
          <w:szCs w:val="20"/>
        </w:rPr>
        <w:t xml:space="preserve"> на:</w:t>
      </w:r>
    </w:p>
    <w:p w:rsidR="00000000" w:rsidRPr="002942E2" w:rsidRDefault="00ED7AF4">
      <w:pPr>
        <w:spacing w:after="0" w:line="240" w:lineRule="auto"/>
        <w:ind w:firstLine="851"/>
        <w:divId w:val="106340433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(доп. - ДВ, бр. 108 от 2006 г., в сила от 01.01.2007 г.) унищожаване, липса или брак, причинени от непреодолима сила, както и в случаите на унищожаване на акцизни стоки под административен контрол по реда на Закона за акцизите и данъчните складове;</w:t>
      </w:r>
    </w:p>
    <w:p w:rsidR="00000000" w:rsidRPr="002942E2" w:rsidRDefault="00ED7AF4">
      <w:pPr>
        <w:spacing w:after="0" w:line="240" w:lineRule="auto"/>
        <w:ind w:firstLine="851"/>
        <w:divId w:val="195798448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 94 от 2012 г., в сила от 01.01.2013 г.) унищожаване, липса или брак, причинени от аварии или катастрофи, за които лицето може да докаже, че не са причинени по негова вина или по вина на лицето, което използва стоката;</w:t>
      </w:r>
    </w:p>
    <w:p w:rsidR="00000000" w:rsidRPr="002942E2" w:rsidRDefault="00ED7AF4">
      <w:pPr>
        <w:spacing w:after="0" w:line="240" w:lineRule="auto"/>
        <w:ind w:firstLine="851"/>
        <w:divId w:val="165348786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(изм. - ДВ, бр.</w:t>
      </w:r>
      <w:r w:rsidRPr="002942E2">
        <w:rPr>
          <w:rFonts w:ascii="Times New Roman" w:eastAsia="Times New Roman" w:hAnsi="Times New Roman" w:cs="Times New Roman"/>
          <w:sz w:val="20"/>
          <w:szCs w:val="20"/>
        </w:rPr>
        <w:t xml:space="preserve"> 101 от 2013 г., в сила от 01.01.2014 г.) липси, произтичащи от промяна на физико-химичните свойства в нормални размери, съответстващи на установените норми за пределни </w:t>
      </w:r>
      <w:r w:rsidRPr="002942E2">
        <w:rPr>
          <w:rFonts w:ascii="Times New Roman" w:eastAsia="Times New Roman" w:hAnsi="Times New Roman" w:cs="Times New Roman"/>
          <w:sz w:val="20"/>
          <w:szCs w:val="20"/>
        </w:rPr>
        <w:lastRenderedPageBreak/>
        <w:t>размери на естествените фири, и липси на стоки при тяхното съхраняване и транспортиране</w:t>
      </w:r>
      <w:r w:rsidRPr="002942E2">
        <w:rPr>
          <w:rFonts w:ascii="Times New Roman" w:eastAsia="Times New Roman" w:hAnsi="Times New Roman" w:cs="Times New Roman"/>
          <w:sz w:val="20"/>
          <w:szCs w:val="20"/>
        </w:rPr>
        <w:t xml:space="preserve"> съгласно нормативен акт или фирмени стандарти и нормали;</w:t>
      </w:r>
    </w:p>
    <w:p w:rsidR="00000000" w:rsidRPr="002942E2" w:rsidRDefault="00ED7AF4">
      <w:pPr>
        <w:spacing w:after="0" w:line="240" w:lineRule="auto"/>
        <w:ind w:firstLine="851"/>
        <w:divId w:val="36347849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технологичен брак в допустимите норми, определени с технологичната документация за съответното производство или дейност;</w:t>
      </w:r>
    </w:p>
    <w:p w:rsidR="00000000" w:rsidRPr="002942E2" w:rsidRDefault="00ED7AF4">
      <w:pPr>
        <w:spacing w:after="0" w:line="240" w:lineRule="auto"/>
        <w:ind w:firstLine="851"/>
        <w:divId w:val="126157140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брак поради изтичане срока на годност/трайност, определен съгласно изис</w:t>
      </w:r>
      <w:r w:rsidRPr="002942E2">
        <w:rPr>
          <w:rFonts w:ascii="Times New Roman" w:eastAsia="Times New Roman" w:hAnsi="Times New Roman" w:cs="Times New Roman"/>
          <w:sz w:val="20"/>
          <w:szCs w:val="20"/>
        </w:rPr>
        <w:t>кванията на нормативен акт;</w:t>
      </w:r>
    </w:p>
    <w:p w:rsidR="00000000" w:rsidRPr="002942E2" w:rsidRDefault="00ED7AF4">
      <w:pPr>
        <w:spacing w:after="0" w:line="240" w:lineRule="auto"/>
        <w:ind w:firstLine="851"/>
        <w:divId w:val="162033450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(изм. - ДВ, бр. 97 от 2016 г., в сила от 01.01.2017 г.) брак на дълготрайни активи, когато балансовата им стойност е по-ниска от 10 на сто от отчетната им стойност.</w:t>
      </w:r>
    </w:p>
    <w:p w:rsidR="00000000" w:rsidRPr="002942E2" w:rsidRDefault="00ED7AF4">
      <w:pPr>
        <w:spacing w:after="0" w:line="240" w:lineRule="auto"/>
        <w:ind w:firstLine="851"/>
        <w:divId w:val="15349461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(Нова - ДВ, бр. 108 от 2006 г., в сила от 01.01.2007 г.,</w:t>
      </w:r>
      <w:r w:rsidRPr="002942E2">
        <w:rPr>
          <w:rFonts w:ascii="Times New Roman" w:eastAsia="Times New Roman" w:hAnsi="Times New Roman" w:cs="Times New Roman"/>
          <w:sz w:val="20"/>
          <w:szCs w:val="20"/>
        </w:rPr>
        <w:t xml:space="preserve"> отм. - ДВ, бр. 97 от 2016 г., в сила от 01.01.2017 г.)</w:t>
      </w:r>
    </w:p>
    <w:p w:rsidR="00000000" w:rsidRPr="002942E2" w:rsidRDefault="00ED7AF4">
      <w:pPr>
        <w:spacing w:after="0" w:line="240" w:lineRule="auto"/>
        <w:ind w:firstLine="851"/>
        <w:divId w:val="111425095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(Нова - ДВ, бр. 33 от 2019 г., в сила от 19.04.2019 г.) За целите на ал. 1, т. 3 при определянето на 20-годишния срок за недвижими имоти, съответно за целите на ал. 1, т. 4 при определяне на 5-год</w:t>
      </w:r>
      <w:r w:rsidRPr="002942E2">
        <w:rPr>
          <w:rFonts w:ascii="Times New Roman" w:eastAsia="Times New Roman" w:hAnsi="Times New Roman" w:cs="Times New Roman"/>
          <w:sz w:val="20"/>
          <w:szCs w:val="20"/>
        </w:rPr>
        <w:t>ишния срок за стоки или услуги, които са или биха били дълготрайни активи, не се включват календарните години, за които срокът спира да тече на основание чл. 79а, ал. 8 и чл. 79б, ал. 7.</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Възстановяване на данък на лица, неустановени на територията на стран</w:t>
      </w:r>
      <w:r w:rsidRPr="002942E2">
        <w:rPr>
          <w:rFonts w:ascii="Times New Roman" w:eastAsia="Times New Roman" w:hAnsi="Times New Roman" w:cs="Times New Roman"/>
          <w:b/>
          <w:bCs/>
          <w:sz w:val="20"/>
          <w:szCs w:val="20"/>
        </w:rPr>
        <w:t>ата</w:t>
      </w:r>
    </w:p>
    <w:p w:rsidR="00000000" w:rsidRPr="002942E2" w:rsidRDefault="00ED7AF4">
      <w:pPr>
        <w:spacing w:after="0" w:line="240" w:lineRule="auto"/>
        <w:ind w:firstLine="851"/>
        <w:divId w:val="172930198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81. (1) Възстановява се платеният данък на:</w:t>
      </w:r>
    </w:p>
    <w:p w:rsidR="00000000" w:rsidRPr="002942E2" w:rsidRDefault="00ED7AF4">
      <w:pPr>
        <w:spacing w:after="0" w:line="240" w:lineRule="auto"/>
        <w:ind w:firstLine="851"/>
        <w:divId w:val="17191564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данъчно задължени лица, които не са установени на територията на страната, но са установени и регистрирани за целите на ДДС в друга държава членка - за закупени от тях стоки и получени услуги на терит</w:t>
      </w:r>
      <w:r w:rsidRPr="002942E2">
        <w:rPr>
          <w:rFonts w:ascii="Times New Roman" w:eastAsia="Times New Roman" w:hAnsi="Times New Roman" w:cs="Times New Roman"/>
          <w:sz w:val="20"/>
          <w:szCs w:val="20"/>
        </w:rPr>
        <w:t>орията на страната;</w:t>
      </w:r>
    </w:p>
    <w:p w:rsidR="00000000" w:rsidRPr="002942E2" w:rsidRDefault="00ED7AF4">
      <w:pPr>
        <w:spacing w:after="0" w:line="240" w:lineRule="auto"/>
        <w:ind w:firstLine="851"/>
        <w:divId w:val="93906971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 94 от 2010 г., в сила от 01.01.2011 г.) лица, които не са установени на територията на Европейския съюз, но са регистрирани за целите на ДДС в друга държава - на реципрочен принцип;</w:t>
      </w:r>
    </w:p>
    <w:p w:rsidR="00000000" w:rsidRPr="002942E2" w:rsidRDefault="00ED7AF4">
      <w:pPr>
        <w:spacing w:after="0" w:line="240" w:lineRule="auto"/>
        <w:ind w:firstLine="851"/>
        <w:divId w:val="67202765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(изм. - ДВ, бр. 94 от 2010 г., в</w:t>
      </w:r>
      <w:r w:rsidRPr="002942E2">
        <w:rPr>
          <w:rFonts w:ascii="Times New Roman" w:eastAsia="Times New Roman" w:hAnsi="Times New Roman" w:cs="Times New Roman"/>
          <w:sz w:val="20"/>
          <w:szCs w:val="20"/>
        </w:rPr>
        <w:t xml:space="preserve"> сила от 01.01.2011 г.) данъчно незадължени физически лица, които не са установени на територията на Европейския съюз, извършили са покупки на стоки за лично потребление с начислен данък - след напускане на територията на страната, при условие че стоките с</w:t>
      </w:r>
      <w:r w:rsidRPr="002942E2">
        <w:rPr>
          <w:rFonts w:ascii="Times New Roman" w:eastAsia="Times New Roman" w:hAnsi="Times New Roman" w:cs="Times New Roman"/>
          <w:sz w:val="20"/>
          <w:szCs w:val="20"/>
        </w:rPr>
        <w:t>е изнасят в непроменен вид.</w:t>
      </w:r>
    </w:p>
    <w:p w:rsidR="00000000" w:rsidRPr="002942E2" w:rsidRDefault="00ED7AF4">
      <w:pPr>
        <w:spacing w:after="0" w:line="240" w:lineRule="auto"/>
        <w:ind w:firstLine="851"/>
        <w:divId w:val="17832364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Редът и необходимите документи за възстановяване на данъка по ал. 1 се определят с наредба на министъра на финансите.</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Глава осма.</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НАЧИСЛЯВАНЕ И ВНАСЯНЕ НА ДАНЪКА</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Лице - платец на данъка при извършване на облагаеми доставк</w:t>
      </w:r>
      <w:r w:rsidRPr="002942E2">
        <w:rPr>
          <w:rFonts w:ascii="Times New Roman" w:eastAsia="Times New Roman" w:hAnsi="Times New Roman" w:cs="Times New Roman"/>
          <w:b/>
          <w:bCs/>
          <w:sz w:val="20"/>
          <w:szCs w:val="20"/>
        </w:rPr>
        <w:t>и</w:t>
      </w:r>
    </w:p>
    <w:p w:rsidR="00000000" w:rsidRPr="002942E2" w:rsidRDefault="00ED7AF4">
      <w:pPr>
        <w:spacing w:after="0" w:line="240" w:lineRule="auto"/>
        <w:ind w:firstLine="851"/>
        <w:divId w:val="54919648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82. (1) (Изм. - ДВ, бр. 108 от 2006 г., в сила от 01.01.2007 г.) Данъкът е изискуем от регистрирано по този закон лице - доставчик по облагаема доставка, с изключение на случаите по ал. 4 и 5.</w:t>
      </w:r>
    </w:p>
    <w:p w:rsidR="00000000" w:rsidRPr="002942E2" w:rsidRDefault="00ED7AF4">
      <w:pPr>
        <w:spacing w:after="0" w:line="240" w:lineRule="auto"/>
        <w:ind w:firstLine="851"/>
        <w:divId w:val="33588482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 108 от 2006 г., в сила от 01.01.2007</w:t>
      </w:r>
      <w:r w:rsidRPr="002942E2">
        <w:rPr>
          <w:rFonts w:ascii="Times New Roman" w:eastAsia="Times New Roman" w:hAnsi="Times New Roman" w:cs="Times New Roman"/>
          <w:sz w:val="20"/>
          <w:szCs w:val="20"/>
        </w:rPr>
        <w:t xml:space="preserve"> г., изм. - ДВ, бр. 95 от 2009 г., в сила от 01.01.2010 г.) Когато доставчикът е данъчно задължено лице, което не е установено на територията на страната и доставката е с място на изпълнение на територията на страната и е облагаема, данъкът е изискуем от п</w:t>
      </w:r>
      <w:r w:rsidRPr="002942E2">
        <w:rPr>
          <w:rFonts w:ascii="Times New Roman" w:eastAsia="Times New Roman" w:hAnsi="Times New Roman" w:cs="Times New Roman"/>
          <w:sz w:val="20"/>
          <w:szCs w:val="20"/>
        </w:rPr>
        <w:t>олучателя по доставката при:</w:t>
      </w:r>
    </w:p>
    <w:p w:rsidR="00000000" w:rsidRPr="002942E2" w:rsidRDefault="00ED7AF4">
      <w:pPr>
        <w:spacing w:after="0" w:line="240" w:lineRule="auto"/>
        <w:ind w:firstLine="851"/>
        <w:divId w:val="43386212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(изм. - ДВ, бр. 94 от 2010 г., в сила от 01.01.2011 г.) доставка на газ чрез система за природен газ, разположена на територията на Европейския съюз, или чрез мрежа, свързана с такава система, доставка на електрическа енерги</w:t>
      </w:r>
      <w:r w:rsidRPr="002942E2">
        <w:rPr>
          <w:rFonts w:ascii="Times New Roman" w:eastAsia="Times New Roman" w:hAnsi="Times New Roman" w:cs="Times New Roman"/>
          <w:sz w:val="20"/>
          <w:szCs w:val="20"/>
        </w:rPr>
        <w:t>я или на топлинна или хладилна енергия чрез топлофикационни или охладителни мрежи - когато получателят е регистрирано по този закон лице;</w:t>
      </w:r>
    </w:p>
    <w:p w:rsidR="00000000" w:rsidRPr="002942E2" w:rsidRDefault="00ED7AF4">
      <w:pPr>
        <w:spacing w:after="0" w:line="240" w:lineRule="auto"/>
        <w:ind w:firstLine="851"/>
        <w:divId w:val="173214783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доставка на стоки, които се монтират или инсталират от или за сметка на доставчика - когато получателят е регистрир</w:t>
      </w:r>
      <w:r w:rsidRPr="002942E2">
        <w:rPr>
          <w:rFonts w:ascii="Times New Roman" w:eastAsia="Times New Roman" w:hAnsi="Times New Roman" w:cs="Times New Roman"/>
          <w:sz w:val="20"/>
          <w:szCs w:val="20"/>
        </w:rPr>
        <w:t>ано по този закон лице и доставчикът е установен на територията на друга държава членка;</w:t>
      </w:r>
    </w:p>
    <w:p w:rsidR="00000000" w:rsidRPr="002942E2" w:rsidRDefault="00ED7AF4">
      <w:pPr>
        <w:spacing w:after="0" w:line="240" w:lineRule="auto"/>
        <w:ind w:firstLine="851"/>
        <w:divId w:val="117211238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доставка на услуги - когато получателят е данъчно задължено лице по чл. 3, ал. 1, 5 и 6.</w:t>
      </w:r>
    </w:p>
    <w:p w:rsidR="00000000" w:rsidRPr="002942E2" w:rsidRDefault="00ED7AF4">
      <w:pPr>
        <w:spacing w:after="0" w:line="240" w:lineRule="auto"/>
        <w:ind w:firstLine="851"/>
        <w:divId w:val="199336775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Данъкът е изискуем от придобиващия при тристранна операция, осъществена</w:t>
      </w:r>
      <w:r w:rsidRPr="002942E2">
        <w:rPr>
          <w:rFonts w:ascii="Times New Roman" w:eastAsia="Times New Roman" w:hAnsi="Times New Roman" w:cs="Times New Roman"/>
          <w:sz w:val="20"/>
          <w:szCs w:val="20"/>
        </w:rPr>
        <w:t xml:space="preserve"> при условията на чл. 15.</w:t>
      </w:r>
    </w:p>
    <w:p w:rsidR="00000000" w:rsidRPr="002942E2" w:rsidRDefault="00ED7AF4">
      <w:pPr>
        <w:spacing w:after="0" w:line="240" w:lineRule="auto"/>
        <w:ind w:firstLine="851"/>
        <w:divId w:val="104912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Данъкът е изискуем от получателя - регистрирано по този закон лице, в случаите по чл. 161.</w:t>
      </w:r>
    </w:p>
    <w:p w:rsidR="00000000" w:rsidRPr="002942E2" w:rsidRDefault="00ED7AF4">
      <w:pPr>
        <w:spacing w:after="0" w:line="240" w:lineRule="auto"/>
        <w:ind w:firstLine="851"/>
        <w:divId w:val="198292910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(Нова - ДВ, бр. 108 от 2006 г., в сила от 01.01.2007 г.) Данъкът е изискуем от получателя - регистрирано по този закон лице, в случаите на чл. 163а независимо дали доставчикът е данъчно задължено или данъчно незадължено по закона лице.</w:t>
      </w:r>
    </w:p>
    <w:p w:rsidR="00000000" w:rsidRPr="002942E2" w:rsidRDefault="00ED7AF4">
      <w:pPr>
        <w:spacing w:after="0" w:line="240" w:lineRule="auto"/>
        <w:ind w:firstLine="851"/>
        <w:divId w:val="149548874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(6) (Нова - ДВ, </w:t>
      </w:r>
      <w:r w:rsidRPr="002942E2">
        <w:rPr>
          <w:rFonts w:ascii="Times New Roman" w:eastAsia="Times New Roman" w:hAnsi="Times New Roman" w:cs="Times New Roman"/>
          <w:sz w:val="20"/>
          <w:szCs w:val="20"/>
        </w:rPr>
        <w:t>бр. 96 от 2019 г., в сила от 01.01.2020 г.) За стоки, предназначени за дейности в континенталния шелф и изключителната икономическа зона, за които държавата упражнява суверенни права, юрисдикция и контрол в съответствие с чл. 42 и/или чл. 47 от Закона за м</w:t>
      </w:r>
      <w:r w:rsidRPr="002942E2">
        <w:rPr>
          <w:rFonts w:ascii="Times New Roman" w:eastAsia="Times New Roman" w:hAnsi="Times New Roman" w:cs="Times New Roman"/>
          <w:sz w:val="20"/>
          <w:szCs w:val="20"/>
        </w:rPr>
        <w:t>орските пространства, вътрешните водни пътища и пристанищата на Република България, данъкът е изискуем:</w:t>
      </w:r>
    </w:p>
    <w:p w:rsidR="00000000" w:rsidRPr="002942E2" w:rsidRDefault="00ED7AF4">
      <w:pPr>
        <w:spacing w:after="0" w:line="240" w:lineRule="auto"/>
        <w:ind w:firstLine="851"/>
        <w:divId w:val="1823967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1. от регистрирано по този закон лице, за което тези стоки са поставени под режим реекспорт и при въвеждането им на територията на страната са били врем</w:t>
      </w:r>
      <w:r w:rsidRPr="002942E2">
        <w:rPr>
          <w:rFonts w:ascii="Times New Roman" w:eastAsia="Times New Roman" w:hAnsi="Times New Roman" w:cs="Times New Roman"/>
          <w:sz w:val="20"/>
          <w:szCs w:val="20"/>
        </w:rPr>
        <w:t>енно складирани или поставени в свободна зона или под митнически режими - митническо складиране, активно усъвършенстване, временен внос с пълно освобождаване от вносни мита, външен транзит;</w:t>
      </w:r>
    </w:p>
    <w:p w:rsidR="00000000" w:rsidRPr="002942E2" w:rsidRDefault="00ED7AF4">
      <w:pPr>
        <w:spacing w:after="0" w:line="240" w:lineRule="auto"/>
        <w:ind w:firstLine="851"/>
        <w:divId w:val="36663899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от получателя - регистрирано по този закон лице, когато стоките</w:t>
      </w:r>
      <w:r w:rsidRPr="002942E2">
        <w:rPr>
          <w:rFonts w:ascii="Times New Roman" w:eastAsia="Times New Roman" w:hAnsi="Times New Roman" w:cs="Times New Roman"/>
          <w:sz w:val="20"/>
          <w:szCs w:val="20"/>
        </w:rPr>
        <w:t xml:space="preserve"> пристигат директно в континенталния шелф и изключителната икономическа зона от трета страна или територия или от друга държава членка, когато за стоките не е налице вътреобщностно придобиване.</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Лице - платец при внос</w:t>
      </w:r>
    </w:p>
    <w:p w:rsidR="00000000" w:rsidRPr="002942E2" w:rsidRDefault="00ED7AF4">
      <w:pPr>
        <w:spacing w:after="0" w:line="240" w:lineRule="auto"/>
        <w:ind w:firstLine="851"/>
        <w:divId w:val="34479207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Чл. 83. (1) Данъкът при внос по чл. </w:t>
      </w:r>
      <w:r w:rsidRPr="002942E2">
        <w:rPr>
          <w:rFonts w:ascii="Times New Roman" w:eastAsia="Times New Roman" w:hAnsi="Times New Roman" w:cs="Times New Roman"/>
          <w:sz w:val="20"/>
          <w:szCs w:val="20"/>
        </w:rPr>
        <w:t>16 е изискуем от вносителя.</w:t>
      </w:r>
    </w:p>
    <w:p w:rsidR="00000000" w:rsidRPr="002942E2" w:rsidRDefault="00ED7AF4">
      <w:pPr>
        <w:spacing w:after="0" w:line="240" w:lineRule="auto"/>
        <w:ind w:firstLine="851"/>
        <w:divId w:val="145085714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 58 от 2016 г.) Когато съгласно митническото законодателство две и/или повече лица са солидарно отговорни за заплащане на вносни мита, тези лица са солидарно отговорни и за заплащане на дължимия данък.</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 xml:space="preserve">Лице </w:t>
      </w:r>
      <w:r w:rsidRPr="002942E2">
        <w:rPr>
          <w:rFonts w:ascii="Times New Roman" w:eastAsia="Times New Roman" w:hAnsi="Times New Roman" w:cs="Times New Roman"/>
          <w:b/>
          <w:bCs/>
          <w:sz w:val="20"/>
          <w:szCs w:val="20"/>
        </w:rPr>
        <w:t>- платец при вътреобщностни придобивания</w:t>
      </w:r>
    </w:p>
    <w:p w:rsidR="00000000" w:rsidRPr="002942E2" w:rsidRDefault="00ED7AF4">
      <w:pPr>
        <w:spacing w:after="0" w:line="240" w:lineRule="auto"/>
        <w:ind w:firstLine="851"/>
        <w:divId w:val="151796196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84. Данъкът при вътреобщностни придобивания е изискуем от лицето, което извършва придобиването.</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Лице - платец на данъка при издадени фактури</w:t>
      </w:r>
    </w:p>
    <w:p w:rsidR="00000000" w:rsidRPr="002942E2" w:rsidRDefault="00ED7AF4">
      <w:pPr>
        <w:spacing w:after="0" w:line="240" w:lineRule="auto"/>
        <w:ind w:firstLine="851"/>
        <w:divId w:val="416383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85. (Изм. - ДВ, бр. 106 от 2008 г., в сила от 01.01.2009 г.) Д</w:t>
      </w:r>
      <w:r w:rsidRPr="002942E2">
        <w:rPr>
          <w:rFonts w:ascii="Times New Roman" w:eastAsia="Times New Roman" w:hAnsi="Times New Roman" w:cs="Times New Roman"/>
          <w:sz w:val="20"/>
          <w:szCs w:val="20"/>
        </w:rPr>
        <w:t>анъкът е изискуем и от всяко лице, което посочи данъка във фактура и/или известие по чл. 112.</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Лице - платец на данъка при доставка на далекосъобщителни услуги, услуги за радио- и телевизионно излъчване или услуги, извършвани по електронен път, с място на</w:t>
      </w:r>
      <w:r w:rsidRPr="002942E2">
        <w:rPr>
          <w:rFonts w:ascii="Times New Roman" w:eastAsia="Times New Roman" w:hAnsi="Times New Roman" w:cs="Times New Roman"/>
          <w:b/>
          <w:bCs/>
          <w:sz w:val="20"/>
          <w:szCs w:val="20"/>
        </w:rPr>
        <w:t xml:space="preserve"> изпълнение на територията на страната</w:t>
      </w:r>
    </w:p>
    <w:p w:rsidR="00000000" w:rsidRPr="002942E2" w:rsidRDefault="00ED7AF4">
      <w:pPr>
        <w:spacing w:after="0" w:line="240" w:lineRule="auto"/>
        <w:ind w:firstLine="851"/>
        <w:divId w:val="112762976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85а. (Нов - ДВ, бр. 105 от 2014 г., в сила от 01.01.2015 г.) За доставка на далекосъобщителни услуги, услуги за радио- и телевизионно излъчване или услуги, извършвани по електронен път, с място на изпълнение на територията на страната, по която получат</w:t>
      </w:r>
      <w:r w:rsidRPr="002942E2">
        <w:rPr>
          <w:rFonts w:ascii="Times New Roman" w:eastAsia="Times New Roman" w:hAnsi="Times New Roman" w:cs="Times New Roman"/>
          <w:sz w:val="20"/>
          <w:szCs w:val="20"/>
        </w:rPr>
        <w:t>ел е данъчно незадължено лице, данъкът е изискуем от доставчика.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Задължение за начисляване на данъка от регистрирано лице</w:t>
      </w:r>
    </w:p>
    <w:p w:rsidR="00000000" w:rsidRPr="002942E2" w:rsidRDefault="00ED7AF4">
      <w:pPr>
        <w:spacing w:after="0" w:line="240" w:lineRule="auto"/>
        <w:ind w:firstLine="851"/>
        <w:divId w:val="133989392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86. (1) Регистрирано лице, за което данъкът е станал изискуем, е длъжно да го начисли, като:</w:t>
      </w:r>
    </w:p>
    <w:p w:rsidR="00000000" w:rsidRPr="002942E2" w:rsidRDefault="00ED7AF4">
      <w:pPr>
        <w:spacing w:after="0" w:line="240" w:lineRule="auto"/>
        <w:ind w:firstLine="851"/>
        <w:divId w:val="33993551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издаде данъчен документ, в койт</w:t>
      </w:r>
      <w:r w:rsidRPr="002942E2">
        <w:rPr>
          <w:rFonts w:ascii="Times New Roman" w:eastAsia="Times New Roman" w:hAnsi="Times New Roman" w:cs="Times New Roman"/>
          <w:sz w:val="20"/>
          <w:szCs w:val="20"/>
        </w:rPr>
        <w:t>о посочи данъка на отделен ред;</w:t>
      </w:r>
    </w:p>
    <w:p w:rsidR="00000000" w:rsidRPr="002942E2" w:rsidRDefault="00ED7AF4">
      <w:pPr>
        <w:spacing w:after="0" w:line="240" w:lineRule="auto"/>
        <w:ind w:firstLine="851"/>
        <w:divId w:val="93521128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включи размера на данъка при определяне на резултата за съответния данъчен период в справка-декларацията по чл. 125 за този данъчен период;</w:t>
      </w:r>
    </w:p>
    <w:p w:rsidR="00000000" w:rsidRPr="002942E2" w:rsidRDefault="00ED7AF4">
      <w:pPr>
        <w:spacing w:after="0" w:line="240" w:lineRule="auto"/>
        <w:ind w:firstLine="851"/>
        <w:divId w:val="109000812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посочи документа по т. 1 в дневника за продажбите за съответния данъчен период</w:t>
      </w:r>
      <w:r w:rsidRPr="002942E2">
        <w:rPr>
          <w:rFonts w:ascii="Times New Roman" w:eastAsia="Times New Roman" w:hAnsi="Times New Roman" w:cs="Times New Roman"/>
          <w:sz w:val="20"/>
          <w:szCs w:val="20"/>
        </w:rPr>
        <w:t>.</w:t>
      </w:r>
    </w:p>
    <w:p w:rsidR="00000000" w:rsidRPr="002942E2" w:rsidRDefault="00ED7AF4">
      <w:pPr>
        <w:spacing w:after="0" w:line="240" w:lineRule="auto"/>
        <w:ind w:firstLine="851"/>
        <w:divId w:val="137372303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Данъкът е дължим от регистрираното лице за данъчния период, през който е издаден данъчният документ, а в случаите, когато не е издаден такъв документ или не е издаден в срока по този закон - за данъчния период, през който данъкът е станал изискуем.</w:t>
      </w:r>
    </w:p>
    <w:p w:rsidR="00000000" w:rsidRPr="002942E2" w:rsidRDefault="00ED7AF4">
      <w:pPr>
        <w:spacing w:after="0" w:line="240" w:lineRule="auto"/>
        <w:ind w:firstLine="851"/>
        <w:divId w:val="180403136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w:t>
      </w:r>
      <w:r w:rsidRPr="002942E2">
        <w:rPr>
          <w:rFonts w:ascii="Times New Roman" w:eastAsia="Times New Roman" w:hAnsi="Times New Roman" w:cs="Times New Roman"/>
          <w:sz w:val="20"/>
          <w:szCs w:val="20"/>
        </w:rPr>
        <w:t>3) Не се начислява данък при извършване на освободена доставка, освободено вътреобщностно придобиване, както и при доставка с място на изпълнение извън територията на страната.</w:t>
      </w:r>
    </w:p>
    <w:p w:rsidR="00000000" w:rsidRPr="002942E2" w:rsidRDefault="00ED7AF4">
      <w:pPr>
        <w:spacing w:after="0" w:line="240" w:lineRule="auto"/>
        <w:ind w:firstLine="851"/>
        <w:divId w:val="65260831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Алинея 1, т. 1 и 2 и ал. 2 не се прилагат в случаите по чл. 131, ал. 1.</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w:t>
      </w:r>
      <w:r w:rsidRPr="002942E2">
        <w:rPr>
          <w:rFonts w:ascii="Times New Roman" w:eastAsia="Times New Roman" w:hAnsi="Times New Roman" w:cs="Times New Roman"/>
          <w:b/>
          <w:bCs/>
          <w:sz w:val="20"/>
          <w:szCs w:val="20"/>
        </w:rPr>
        <w:t>анъчен период</w:t>
      </w:r>
    </w:p>
    <w:p w:rsidR="00000000" w:rsidRPr="002942E2" w:rsidRDefault="00ED7AF4">
      <w:pPr>
        <w:spacing w:after="0" w:line="240" w:lineRule="auto"/>
        <w:ind w:firstLine="851"/>
        <w:divId w:val="17944129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87. (1) Данъчен период по смисъла на този закон е периодът от време, след изтичането на който регистрираното лице е длъжно да подаде справка-декларация с резултата за този данъчен период.</w:t>
      </w:r>
    </w:p>
    <w:p w:rsidR="00000000" w:rsidRPr="002942E2" w:rsidRDefault="00ED7AF4">
      <w:pPr>
        <w:spacing w:after="0" w:line="240" w:lineRule="auto"/>
        <w:ind w:firstLine="851"/>
        <w:divId w:val="71928780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Данъчният период е едномесечен за всички регистрирани лица и съвпада с календарния месец освен в случаите по глава осемнадесета.</w:t>
      </w:r>
    </w:p>
    <w:p w:rsidR="00000000" w:rsidRPr="002942E2" w:rsidRDefault="00ED7AF4">
      <w:pPr>
        <w:spacing w:after="0" w:line="240" w:lineRule="auto"/>
        <w:ind w:firstLine="851"/>
        <w:divId w:val="5828442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Първият данъчен период след датата на регистрацията обхваща времето от датата на регистрацията до последния ден, включи</w:t>
      </w:r>
      <w:r w:rsidRPr="002942E2">
        <w:rPr>
          <w:rFonts w:ascii="Times New Roman" w:eastAsia="Times New Roman" w:hAnsi="Times New Roman" w:cs="Times New Roman"/>
          <w:sz w:val="20"/>
          <w:szCs w:val="20"/>
        </w:rPr>
        <w:t>телно на календарния месец, през който е извършена регистрацията по този закон, освен в случаите по глава осемнадесета.</w:t>
      </w:r>
    </w:p>
    <w:p w:rsidR="00000000" w:rsidRPr="002942E2" w:rsidRDefault="00ED7AF4">
      <w:pPr>
        <w:spacing w:after="0" w:line="240" w:lineRule="auto"/>
        <w:ind w:firstLine="851"/>
        <w:divId w:val="69974421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Последният данъчен период обхваща времето от началото на данъчния период до датата на дерегистрацията включително.</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Резултат за дан</w:t>
      </w:r>
      <w:r w:rsidRPr="002942E2">
        <w:rPr>
          <w:rFonts w:ascii="Times New Roman" w:eastAsia="Times New Roman" w:hAnsi="Times New Roman" w:cs="Times New Roman"/>
          <w:b/>
          <w:bCs/>
          <w:sz w:val="20"/>
          <w:szCs w:val="20"/>
        </w:rPr>
        <w:t>ъчния период</w:t>
      </w:r>
    </w:p>
    <w:p w:rsidR="00000000" w:rsidRPr="002942E2" w:rsidRDefault="00ED7AF4">
      <w:pPr>
        <w:spacing w:after="0" w:line="240" w:lineRule="auto"/>
        <w:ind w:firstLine="851"/>
        <w:divId w:val="17526625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88. (1) Резултатът за данъчния период е разликата между общата сума на данъка, който е изискуем от лицето за този данъчен период, и общата сума на данъчния кредит, за който е упражнено правото на приспадане през този данъчен период.</w:t>
      </w:r>
    </w:p>
    <w:p w:rsidR="00000000" w:rsidRPr="002942E2" w:rsidRDefault="00ED7AF4">
      <w:pPr>
        <w:spacing w:after="0" w:line="240" w:lineRule="auto"/>
        <w:ind w:firstLine="851"/>
        <w:divId w:val="43609870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(2) К</w:t>
      </w:r>
      <w:r w:rsidRPr="002942E2">
        <w:rPr>
          <w:rFonts w:ascii="Times New Roman" w:eastAsia="Times New Roman" w:hAnsi="Times New Roman" w:cs="Times New Roman"/>
          <w:sz w:val="20"/>
          <w:szCs w:val="20"/>
        </w:rPr>
        <w:t>огато начисленият данък превишава данъчния кредит, разликата представлява резултат за периода - данък за внасяне.</w:t>
      </w:r>
    </w:p>
    <w:p w:rsidR="00000000" w:rsidRPr="002942E2" w:rsidRDefault="00ED7AF4">
      <w:pPr>
        <w:spacing w:after="0" w:line="240" w:lineRule="auto"/>
        <w:ind w:firstLine="851"/>
        <w:divId w:val="206695409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Когато данъчният кредит превишава начисления данък, разликата представлява резултат за периода - данък за възстановяване.</w:t>
      </w:r>
    </w:p>
    <w:p w:rsidR="00000000" w:rsidRPr="002942E2" w:rsidRDefault="00ED7AF4">
      <w:pPr>
        <w:spacing w:after="0" w:line="240" w:lineRule="auto"/>
        <w:ind w:firstLine="851"/>
        <w:divId w:val="83106662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(4) (Изм. - ДВ, </w:t>
      </w:r>
      <w:r w:rsidRPr="002942E2">
        <w:rPr>
          <w:rFonts w:ascii="Times New Roman" w:eastAsia="Times New Roman" w:hAnsi="Times New Roman" w:cs="Times New Roman"/>
          <w:sz w:val="20"/>
          <w:szCs w:val="20"/>
        </w:rPr>
        <w:t>бр. 105 от 2014 г., в сила от 01.01.2015 г.) Регистрираното лице определя само резултата за всеки данъчен период - данък за внасяне в държавния бюджет или данък за възстановяване от държавния бюджет.</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Внасяне на данъка от регистрирано лице</w:t>
      </w:r>
    </w:p>
    <w:p w:rsidR="00000000" w:rsidRPr="002942E2" w:rsidRDefault="00ED7AF4">
      <w:pPr>
        <w:spacing w:after="0" w:line="240" w:lineRule="auto"/>
        <w:ind w:firstLine="851"/>
        <w:divId w:val="59417365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89. (1) (И</w:t>
      </w:r>
      <w:r w:rsidRPr="002942E2">
        <w:rPr>
          <w:rFonts w:ascii="Times New Roman" w:eastAsia="Times New Roman" w:hAnsi="Times New Roman" w:cs="Times New Roman"/>
          <w:sz w:val="20"/>
          <w:szCs w:val="20"/>
        </w:rPr>
        <w:t>зм. - ДВ, бр. 105 от 2014 г., в сила от 01.01.2015 г.) Когато е налице резултат за периода - данък за внасяне, регистрираното лице е длъжно да внесе данъка в държавния бюджет по сметка на компетентната териториална дирекция на Националната агенция за прихо</w:t>
      </w:r>
      <w:r w:rsidRPr="002942E2">
        <w:rPr>
          <w:rFonts w:ascii="Times New Roman" w:eastAsia="Times New Roman" w:hAnsi="Times New Roman" w:cs="Times New Roman"/>
          <w:sz w:val="20"/>
          <w:szCs w:val="20"/>
        </w:rPr>
        <w:t>дите в срока за подаване на справка-декларацията за този данъчен период.</w:t>
      </w:r>
    </w:p>
    <w:p w:rsidR="00000000" w:rsidRPr="002942E2" w:rsidRDefault="00ED7AF4">
      <w:pPr>
        <w:spacing w:after="0" w:line="240" w:lineRule="auto"/>
        <w:ind w:firstLine="851"/>
        <w:divId w:val="110954377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(Нова - ДВ, бр. 98 от 2018 г., в сила от 01.01.2019 г.) Когато за последния данъчен период е налице резултат за периода - данък за внасяне, лицето е длъжно да внесе данъка в държа</w:t>
      </w:r>
      <w:r w:rsidRPr="002942E2">
        <w:rPr>
          <w:rFonts w:ascii="Times New Roman" w:eastAsia="Times New Roman" w:hAnsi="Times New Roman" w:cs="Times New Roman"/>
          <w:sz w:val="20"/>
          <w:szCs w:val="20"/>
        </w:rPr>
        <w:t>вния бюджет по сметка на компетентната териториална дирекция на Националната агенция за приходите в срок до края на календарния месец, следващ календарния месец, през който е следвало да бъде подадена справка-декларацията за този данъчен период.</w:t>
      </w:r>
    </w:p>
    <w:p w:rsidR="00000000" w:rsidRPr="002942E2" w:rsidRDefault="00ED7AF4">
      <w:pPr>
        <w:spacing w:after="0" w:line="240" w:lineRule="auto"/>
        <w:ind w:firstLine="851"/>
        <w:divId w:val="35927817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(Преди</w:t>
      </w:r>
      <w:r w:rsidRPr="002942E2">
        <w:rPr>
          <w:rFonts w:ascii="Times New Roman" w:eastAsia="Times New Roman" w:hAnsi="Times New Roman" w:cs="Times New Roman"/>
          <w:sz w:val="20"/>
          <w:szCs w:val="20"/>
        </w:rPr>
        <w:t>шна ал. 2 - ДВ, бр. 98 от 2018 г., в сила от 01.01.2019 г.) Данъкът се смята за внесен на датата, на която сумата е постъпила в съответната сметка по ал. 1.</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Внасяне на данъка при внос на стоки</w:t>
      </w:r>
    </w:p>
    <w:p w:rsidR="00000000" w:rsidRPr="002942E2" w:rsidRDefault="00ED7AF4">
      <w:pPr>
        <w:spacing w:after="0" w:line="240" w:lineRule="auto"/>
        <w:ind w:firstLine="851"/>
        <w:divId w:val="16219100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90. (1) (Изм. - ДВ, бр. 105 от 2014 г., в сила от 01.01.</w:t>
      </w:r>
      <w:r w:rsidRPr="002942E2">
        <w:rPr>
          <w:rFonts w:ascii="Times New Roman" w:eastAsia="Times New Roman" w:hAnsi="Times New Roman" w:cs="Times New Roman"/>
          <w:sz w:val="20"/>
          <w:szCs w:val="20"/>
        </w:rPr>
        <w:t>2015 г.) В случаите по чл. 16 вносителят на стоки внася ефективно начисления от митническите органи данък в държавния бюджет, както следва:</w:t>
      </w:r>
    </w:p>
    <w:p w:rsidR="00000000" w:rsidRPr="002942E2" w:rsidRDefault="00ED7AF4">
      <w:pPr>
        <w:spacing w:after="0" w:line="240" w:lineRule="auto"/>
        <w:ind w:firstLine="851"/>
        <w:divId w:val="70891433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по сметка на съответното митническо учреждение, оформящо вноса;</w:t>
      </w:r>
    </w:p>
    <w:p w:rsidR="00000000" w:rsidRPr="002942E2" w:rsidRDefault="00ED7AF4">
      <w:pPr>
        <w:spacing w:after="0" w:line="240" w:lineRule="auto"/>
        <w:ind w:firstLine="851"/>
        <w:divId w:val="139214579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по сметка или в касата на съответното митничес</w:t>
      </w:r>
      <w:r w:rsidRPr="002942E2">
        <w:rPr>
          <w:rFonts w:ascii="Times New Roman" w:eastAsia="Times New Roman" w:hAnsi="Times New Roman" w:cs="Times New Roman"/>
          <w:sz w:val="20"/>
          <w:szCs w:val="20"/>
        </w:rPr>
        <w:t>ко учреждение, оформящо вноса, когато вносителят е нерегистрирано по този закон физическо лице, което не е едноличен търговец.</w:t>
      </w:r>
    </w:p>
    <w:p w:rsidR="00000000" w:rsidRPr="002942E2" w:rsidRDefault="00ED7AF4">
      <w:pPr>
        <w:spacing w:after="0" w:line="240" w:lineRule="auto"/>
        <w:ind w:firstLine="851"/>
        <w:divId w:val="209408682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Данъкът по ал. 1 не може да се прихваща от органите по приходите или митническите органи с други задължения.</w:t>
      </w:r>
    </w:p>
    <w:p w:rsidR="00000000" w:rsidRPr="002942E2" w:rsidRDefault="00ED7AF4">
      <w:pPr>
        <w:spacing w:after="0" w:line="240" w:lineRule="auto"/>
        <w:ind w:firstLine="851"/>
        <w:divId w:val="127698626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В случаите п</w:t>
      </w:r>
      <w:r w:rsidRPr="002942E2">
        <w:rPr>
          <w:rFonts w:ascii="Times New Roman" w:eastAsia="Times New Roman" w:hAnsi="Times New Roman" w:cs="Times New Roman"/>
          <w:sz w:val="20"/>
          <w:szCs w:val="20"/>
        </w:rPr>
        <w:t>о ал. 1 митническите органи разрешават вдигането на стоките след заплащане или обезпечаване на начисления данък по реда, определен за митническото задължение.</w:t>
      </w:r>
    </w:p>
    <w:p w:rsidR="00000000" w:rsidRPr="002942E2" w:rsidRDefault="00ED7AF4">
      <w:pPr>
        <w:spacing w:after="0" w:line="240" w:lineRule="auto"/>
        <w:ind w:firstLine="851"/>
        <w:divId w:val="198727466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(Отм. - ДВ, бр. 113 от 2007 г., в сила от 01.01.2008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Внасяне на данъка от нерегистриран</w:t>
      </w:r>
      <w:r w:rsidRPr="002942E2">
        <w:rPr>
          <w:rFonts w:ascii="Times New Roman" w:eastAsia="Times New Roman" w:hAnsi="Times New Roman" w:cs="Times New Roman"/>
          <w:b/>
          <w:bCs/>
          <w:sz w:val="20"/>
          <w:szCs w:val="20"/>
        </w:rPr>
        <w:t>о лице</w:t>
      </w:r>
    </w:p>
    <w:p w:rsidR="00000000" w:rsidRPr="002942E2" w:rsidRDefault="00ED7AF4">
      <w:pPr>
        <w:spacing w:after="0" w:line="240" w:lineRule="auto"/>
        <w:ind w:firstLine="851"/>
        <w:divId w:val="147478732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91. (1) При вътреобщностно придобиване на ново превозно средство по чл. 13, ал. 2 от нерегистрирано по този закон лице данъкът се внася от лицето в 14-дневен срок от изтичането на данъчния период, през който данъкът за придобиването е станал из</w:t>
      </w:r>
      <w:r w:rsidRPr="002942E2">
        <w:rPr>
          <w:rFonts w:ascii="Times New Roman" w:eastAsia="Times New Roman" w:hAnsi="Times New Roman" w:cs="Times New Roman"/>
          <w:sz w:val="20"/>
          <w:szCs w:val="20"/>
        </w:rPr>
        <w:t>искуем.</w:t>
      </w:r>
    </w:p>
    <w:p w:rsidR="00000000" w:rsidRPr="002942E2" w:rsidRDefault="00ED7AF4">
      <w:pPr>
        <w:spacing w:after="0" w:line="240" w:lineRule="auto"/>
        <w:ind w:firstLine="851"/>
        <w:divId w:val="118563737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При вътреобщностно придобиване на акцизни стоки по чл. 2, т. 4 данъкът се внася от лицето, осъществило придобиването, в 14-дневен срок от изтичането на месеца, през който данъкът е станал изискуем.</w:t>
      </w:r>
    </w:p>
    <w:p w:rsidR="00000000" w:rsidRPr="002942E2" w:rsidRDefault="00ED7AF4">
      <w:pPr>
        <w:spacing w:after="0" w:line="240" w:lineRule="auto"/>
        <w:ind w:firstLine="851"/>
        <w:divId w:val="155395678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(3) (Изм. - ДВ, бр. 106 от 2008 г., в сила от </w:t>
      </w:r>
      <w:r w:rsidRPr="002942E2">
        <w:rPr>
          <w:rFonts w:ascii="Times New Roman" w:eastAsia="Times New Roman" w:hAnsi="Times New Roman" w:cs="Times New Roman"/>
          <w:sz w:val="20"/>
          <w:szCs w:val="20"/>
        </w:rPr>
        <w:t xml:space="preserve">01.01.2009 г., отм. - ДВ, бр. 95 от 2009 г., в сила от 01.01.2010 г.) </w:t>
      </w:r>
    </w:p>
    <w:p w:rsidR="00000000" w:rsidRPr="002942E2" w:rsidRDefault="00ED7AF4">
      <w:pPr>
        <w:spacing w:after="0" w:line="240" w:lineRule="auto"/>
        <w:ind w:firstLine="851"/>
        <w:divId w:val="81789067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(4) (Изм. - ДВ, бр. 95 от 2009 г., в сила от 01.01.2010 г., изм. - ДВ, бр. 105 от 2014 г., в сила от 01.01.2015 г.) Данъкът по ал. 1 и 2 се внася в държавния бюджет по сметка на териториалната дирекция на Националната агенция за приходите, където лицето е </w:t>
      </w:r>
      <w:r w:rsidRPr="002942E2">
        <w:rPr>
          <w:rFonts w:ascii="Times New Roman" w:eastAsia="Times New Roman" w:hAnsi="Times New Roman" w:cs="Times New Roman"/>
          <w:sz w:val="20"/>
          <w:szCs w:val="20"/>
        </w:rPr>
        <w:t>регистрирано или подлежи на регистрация по Данъчно-осигурителния процесуален кодекс.</w:t>
      </w:r>
    </w:p>
    <w:p w:rsidR="00000000" w:rsidRPr="002942E2" w:rsidRDefault="00ED7AF4">
      <w:pPr>
        <w:spacing w:after="0" w:line="240" w:lineRule="auto"/>
        <w:ind w:firstLine="851"/>
        <w:divId w:val="103955426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Данъкът по ал. 4 се смята за внесен на датата, на която сумата е постъпила в съответната сметка по ал. 4.</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Прихващане, приспадане и възстановяване на резултат за пери</w:t>
      </w:r>
      <w:r w:rsidRPr="002942E2">
        <w:rPr>
          <w:rFonts w:ascii="Times New Roman" w:eastAsia="Times New Roman" w:hAnsi="Times New Roman" w:cs="Times New Roman"/>
          <w:b/>
          <w:bCs/>
          <w:sz w:val="20"/>
          <w:szCs w:val="20"/>
        </w:rPr>
        <w:t>ода - данък за възстановяване</w:t>
      </w:r>
    </w:p>
    <w:p w:rsidR="00000000" w:rsidRPr="002942E2" w:rsidRDefault="00ED7AF4">
      <w:pPr>
        <w:spacing w:after="0" w:line="240" w:lineRule="auto"/>
        <w:ind w:firstLine="851"/>
        <w:divId w:val="13087717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92. (1) Данъкът за възстановяване по чл. 88, ал. 3 се прихваща, приспада или възстановява, както следва:</w:t>
      </w:r>
    </w:p>
    <w:p w:rsidR="00000000" w:rsidRPr="002942E2" w:rsidRDefault="00ED7AF4">
      <w:pPr>
        <w:spacing w:after="0" w:line="240" w:lineRule="auto"/>
        <w:ind w:firstLine="851"/>
        <w:divId w:val="38603201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(изм. - ДВ, бр. 101 от 2013 г., в сила от 01.01.2014 г.) при наличие на други изискуеми и неизплатени данъчни зад</w:t>
      </w:r>
      <w:r w:rsidRPr="002942E2">
        <w:rPr>
          <w:rFonts w:ascii="Times New Roman" w:eastAsia="Times New Roman" w:hAnsi="Times New Roman" w:cs="Times New Roman"/>
          <w:sz w:val="20"/>
          <w:szCs w:val="20"/>
        </w:rPr>
        <w:t xml:space="preserve">ължения и задължения за осигурителни вноски, събирани от Националната агенция за приходите, възникнали до края на календарния месец на подаване на справка-декларацията, органът по приходите прихваща тези задължения с посочения в справка-декларацията данък </w:t>
      </w:r>
      <w:r w:rsidRPr="002942E2">
        <w:rPr>
          <w:rFonts w:ascii="Times New Roman" w:eastAsia="Times New Roman" w:hAnsi="Times New Roman" w:cs="Times New Roman"/>
          <w:sz w:val="20"/>
          <w:szCs w:val="20"/>
        </w:rPr>
        <w:t>за възстановяване; за остатъка, ако има такъв, се прилага редът по т. 2;</w:t>
      </w:r>
    </w:p>
    <w:p w:rsidR="00000000" w:rsidRPr="002942E2" w:rsidRDefault="00ED7AF4">
      <w:pPr>
        <w:spacing w:after="0" w:line="240" w:lineRule="auto"/>
        <w:ind w:firstLine="851"/>
        <w:divId w:val="25251269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2. (изм. - ДВ, бр. 95 от 2009 г., в сила от 01.01.2010 г.) когато няма други изискуеми и неизплатени задължения по т. 1 или техният размер е по-малък от посочения в справка-декларация</w:t>
      </w:r>
      <w:r w:rsidRPr="002942E2">
        <w:rPr>
          <w:rFonts w:ascii="Times New Roman" w:eastAsia="Times New Roman" w:hAnsi="Times New Roman" w:cs="Times New Roman"/>
          <w:sz w:val="20"/>
          <w:szCs w:val="20"/>
        </w:rPr>
        <w:t>та данък за възстановяване, регистрираното лице приспада данъка за възстановяване или остатъка по т. 1 от дължимия данък за внасяне, посочен в справка-декларациите, подавани в следващите два поредни данъчни периода;</w:t>
      </w:r>
    </w:p>
    <w:p w:rsidR="00000000" w:rsidRPr="002942E2" w:rsidRDefault="00ED7AF4">
      <w:pPr>
        <w:spacing w:after="0" w:line="240" w:lineRule="auto"/>
        <w:ind w:firstLine="851"/>
        <w:divId w:val="176475971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3. ако след приспадането по т. 2 остане </w:t>
      </w:r>
      <w:r w:rsidRPr="002942E2">
        <w:rPr>
          <w:rFonts w:ascii="Times New Roman" w:eastAsia="Times New Roman" w:hAnsi="Times New Roman" w:cs="Times New Roman"/>
          <w:sz w:val="20"/>
          <w:szCs w:val="20"/>
        </w:rPr>
        <w:t>данък за внасяне, той се дължи в срока по чл. 89;</w:t>
      </w:r>
    </w:p>
    <w:p w:rsidR="00000000" w:rsidRPr="002942E2" w:rsidRDefault="00ED7AF4">
      <w:pPr>
        <w:spacing w:after="0" w:line="240" w:lineRule="auto"/>
        <w:ind w:firstLine="851"/>
        <w:divId w:val="134331520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(изм. - ДВ, бр. 95 от 2009 г., в сила от 01.01.2010 г., изм. - ДВ, бр. 94 от 2010 г., в сила от 01.01.2011 г.) ако след изтичането на срока по т. 2 има остатък от данъка за възстановяване, органът по при</w:t>
      </w:r>
      <w:r w:rsidRPr="002942E2">
        <w:rPr>
          <w:rFonts w:ascii="Times New Roman" w:eastAsia="Times New Roman" w:hAnsi="Times New Roman" w:cs="Times New Roman"/>
          <w:sz w:val="20"/>
          <w:szCs w:val="20"/>
        </w:rPr>
        <w:t>ходите прихваща този остатък за погасяване на изискуеми публични вземания, събирани от Националната агенция за приходите, или го възстановява в 30-дневен срок от подаването на последната справка-декларация;</w:t>
      </w:r>
    </w:p>
    <w:p w:rsidR="00000000" w:rsidRPr="002942E2" w:rsidRDefault="00ED7AF4">
      <w:pPr>
        <w:spacing w:after="0" w:line="240" w:lineRule="auto"/>
        <w:ind w:firstLine="851"/>
        <w:divId w:val="138289756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(изм. - ДВ, бр. 95 от 2009 г., в сила от 01.01</w:t>
      </w:r>
      <w:r w:rsidRPr="002942E2">
        <w:rPr>
          <w:rFonts w:ascii="Times New Roman" w:eastAsia="Times New Roman" w:hAnsi="Times New Roman" w:cs="Times New Roman"/>
          <w:sz w:val="20"/>
          <w:szCs w:val="20"/>
        </w:rPr>
        <w:t xml:space="preserve">.2010 г.) ако данъкът за възстановяване, по отношение на който е започнала процедура по приспадане, не е приспаднат изцяло към подаване на справка-декларацията за последния от двата данъчни периода, всеки друг данък за възстановяване по справка-декларация </w:t>
      </w:r>
      <w:r w:rsidRPr="002942E2">
        <w:rPr>
          <w:rFonts w:ascii="Times New Roman" w:eastAsia="Times New Roman" w:hAnsi="Times New Roman" w:cs="Times New Roman"/>
          <w:sz w:val="20"/>
          <w:szCs w:val="20"/>
        </w:rPr>
        <w:t>за някой от тези два данъчни периода се добавя към него и подлежи на възстановяване или прихващане наред с остатъка и в срока по т. 4;</w:t>
      </w:r>
    </w:p>
    <w:p w:rsidR="00000000" w:rsidRPr="002942E2" w:rsidRDefault="00ED7AF4">
      <w:pPr>
        <w:spacing w:after="0" w:line="240" w:lineRule="auto"/>
        <w:ind w:firstLine="851"/>
        <w:divId w:val="20056166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(изм. - ДВ, бр. 95 от 2009 г., в сила от 01.01.2010 г.) ако не са налице условията по т. 5, за следващия посочен данък</w:t>
      </w:r>
      <w:r w:rsidRPr="002942E2">
        <w:rPr>
          <w:rFonts w:ascii="Times New Roman" w:eastAsia="Times New Roman" w:hAnsi="Times New Roman" w:cs="Times New Roman"/>
          <w:sz w:val="20"/>
          <w:szCs w:val="20"/>
        </w:rPr>
        <w:t xml:space="preserve"> за възстановяване по справка-декларация започват да текат нови два поредни данъчни периода на приспадане, следващи периода, в който е посочен този данък.</w:t>
      </w:r>
    </w:p>
    <w:p w:rsidR="00000000" w:rsidRPr="002942E2" w:rsidRDefault="00ED7AF4">
      <w:pPr>
        <w:spacing w:after="0" w:line="240" w:lineRule="auto"/>
        <w:ind w:firstLine="851"/>
        <w:divId w:val="59363059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 95 от 2009 г., в сила от 01.01.2010 г., изм. - ДВ, бр. 94 от 2010 г., в сила от 0</w:t>
      </w:r>
      <w:r w:rsidRPr="002942E2">
        <w:rPr>
          <w:rFonts w:ascii="Times New Roman" w:eastAsia="Times New Roman" w:hAnsi="Times New Roman" w:cs="Times New Roman"/>
          <w:sz w:val="20"/>
          <w:szCs w:val="20"/>
        </w:rPr>
        <w:t>1.01.2011 г.) Органът по приходите няма право да извършва прихващане на изискуеми публични вземания, събирани от Националната агенция за приходите, от данъка за възстановяване, посочен в справка-декларациите за двата данъчни периода от процедурата по присп</w:t>
      </w:r>
      <w:r w:rsidRPr="002942E2">
        <w:rPr>
          <w:rFonts w:ascii="Times New Roman" w:eastAsia="Times New Roman" w:hAnsi="Times New Roman" w:cs="Times New Roman"/>
          <w:sz w:val="20"/>
          <w:szCs w:val="20"/>
        </w:rPr>
        <w:t>адане по ал. 1.</w:t>
      </w:r>
    </w:p>
    <w:p w:rsidR="00000000" w:rsidRPr="002942E2" w:rsidRDefault="00ED7AF4">
      <w:pPr>
        <w:spacing w:after="0" w:line="240" w:lineRule="auto"/>
        <w:ind w:firstLine="851"/>
        <w:divId w:val="10092618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(Изм. - ДВ, бр. 108 от 2007 г., в сила от 19.12.2007 г., изм. - ДВ, бр. 95 от 2009 г., в сила от 01.01.2010 г., изм. - ДВ, бр. 94 от 2010 г., в сила от 01.01.2011 г., изм. - ДВ, бр. 98 от 2013 г., в сила от 01.01.2014 г., изм. относно в</w:t>
      </w:r>
      <w:r w:rsidRPr="002942E2">
        <w:rPr>
          <w:rFonts w:ascii="Times New Roman" w:eastAsia="Times New Roman" w:hAnsi="Times New Roman" w:cs="Times New Roman"/>
          <w:sz w:val="20"/>
          <w:szCs w:val="20"/>
        </w:rPr>
        <w:t>лизането в сила - ДВ, бр. 104 от 2013 г., в сила от 01.12.2013 г.) Независимо от ал. 1 данъкът за възстановяване по чл. 88, ал. 3 се възстановява в 30-дневен срок от подаване на справка-декларацията, когато:</w:t>
      </w:r>
    </w:p>
    <w:p w:rsidR="00000000" w:rsidRPr="002942E2" w:rsidRDefault="00ED7AF4">
      <w:pPr>
        <w:spacing w:after="0" w:line="240" w:lineRule="auto"/>
        <w:ind w:firstLine="851"/>
        <w:divId w:val="20704155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лицето е извършило за последните 12 месеца пр</w:t>
      </w:r>
      <w:r w:rsidRPr="002942E2">
        <w:rPr>
          <w:rFonts w:ascii="Times New Roman" w:eastAsia="Times New Roman" w:hAnsi="Times New Roman" w:cs="Times New Roman"/>
          <w:sz w:val="20"/>
          <w:szCs w:val="20"/>
        </w:rPr>
        <w:t xml:space="preserve">еди текущия месец облагаеми доставки с нулева ставка на обща стойност повече от 30 на сто от общата стойност на всички извършени от него облагаеми доставки, включително доставките с нулева ставка; на доставки с нулева ставка се приравняват и доставките на </w:t>
      </w:r>
      <w:r w:rsidRPr="002942E2">
        <w:rPr>
          <w:rFonts w:ascii="Times New Roman" w:eastAsia="Times New Roman" w:hAnsi="Times New Roman" w:cs="Times New Roman"/>
          <w:sz w:val="20"/>
          <w:szCs w:val="20"/>
        </w:rPr>
        <w:t>следните услуги с място на изпълнение на територията на друга държава членка, по които получател е лице, регистрирано за целите на ДДС в друга държава членка: транспорт на стоки в рамките на Европейския съюз и оказвани във връзка с този транспорт спедиторс</w:t>
      </w:r>
      <w:r w:rsidRPr="002942E2">
        <w:rPr>
          <w:rFonts w:ascii="Times New Roman" w:eastAsia="Times New Roman" w:hAnsi="Times New Roman" w:cs="Times New Roman"/>
          <w:sz w:val="20"/>
          <w:szCs w:val="20"/>
        </w:rPr>
        <w:t>ки, куриерски и пощенски услуги, различни от услугите по чл. 49; транспортна обработка на стоки; услуги във връзка с транспорта, оказвани от агенти, брокери и други посредници, действащи от името и за сметка на друго лице, както и услуги по оценка, експерт</w:t>
      </w:r>
      <w:r w:rsidRPr="002942E2">
        <w:rPr>
          <w:rFonts w:ascii="Times New Roman" w:eastAsia="Times New Roman" w:hAnsi="Times New Roman" w:cs="Times New Roman"/>
          <w:sz w:val="20"/>
          <w:szCs w:val="20"/>
        </w:rPr>
        <w:t>иза и работа върху движими вещи;</w:t>
      </w:r>
    </w:p>
    <w:p w:rsidR="00000000" w:rsidRPr="002942E2" w:rsidRDefault="00ED7AF4">
      <w:pPr>
        <w:spacing w:after="0" w:line="240" w:lineRule="auto"/>
        <w:ind w:firstLine="851"/>
        <w:divId w:val="2163854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(в сила до 30.06.2022 г. - ДВ, бр. 98 от 2013 г., в сила от 01.12.2013 г., изм. относно датата на прилагане - ДВ, бр. 109 от 2013 г., в сила от 01.01.2014 г., изм. относно датата на прилагане - ДВ, бр. 95 от 2015 г., в с</w:t>
      </w:r>
      <w:r w:rsidRPr="002942E2">
        <w:rPr>
          <w:rFonts w:ascii="Times New Roman" w:eastAsia="Times New Roman" w:hAnsi="Times New Roman" w:cs="Times New Roman"/>
          <w:sz w:val="20"/>
          <w:szCs w:val="20"/>
        </w:rPr>
        <w:t>ила от 01.01.2016 г., изм. относно датата на прилагане - ДВ, бр. 98 от 2018 г., в сила от 01.01.2019 г.) лицето - земеделски производител, е извършило за последните 12 месеца преди текущия месец облагаеми доставки със ставка 20 на сто на произведените от н</w:t>
      </w:r>
      <w:r w:rsidRPr="002942E2">
        <w:rPr>
          <w:rFonts w:ascii="Times New Roman" w:eastAsia="Times New Roman" w:hAnsi="Times New Roman" w:cs="Times New Roman"/>
          <w:sz w:val="20"/>
          <w:szCs w:val="20"/>
        </w:rPr>
        <w:t>его стоки по приложение № 2, част втора, на обща стойност повече от 50 на сто от общата стойност на всички извършени от него облагаеми доставки;</w:t>
      </w:r>
    </w:p>
    <w:p w:rsidR="00000000" w:rsidRPr="002942E2" w:rsidRDefault="00ED7AF4">
      <w:pPr>
        <w:spacing w:after="0" w:line="240" w:lineRule="auto"/>
        <w:ind w:firstLine="851"/>
        <w:divId w:val="60037613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(нова - ДВ, бр. 41 от 2015 г., доп. - ДВ, бр. 97 от 2017 г., в сила от 01.01.2018 г., доп. - ДВ, бр. 65 от 2</w:t>
      </w:r>
      <w:r w:rsidRPr="002942E2">
        <w:rPr>
          <w:rFonts w:ascii="Times New Roman" w:eastAsia="Times New Roman" w:hAnsi="Times New Roman" w:cs="Times New Roman"/>
          <w:sz w:val="20"/>
          <w:szCs w:val="20"/>
        </w:rPr>
        <w:t>018 г., в сила от 07.08.2018 г.) лицето е усвоило средства за изграждане, стопанисване, поддържане и експлоатация на В и К системи и съоръжения в изпълнение на водни проекти по Приоритетна ос 1 на Оперативна програма "Околна среда 2007 - 2013" и на системи</w:t>
      </w:r>
      <w:r w:rsidRPr="002942E2">
        <w:rPr>
          <w:rFonts w:ascii="Times New Roman" w:eastAsia="Times New Roman" w:hAnsi="Times New Roman" w:cs="Times New Roman"/>
          <w:sz w:val="20"/>
          <w:szCs w:val="20"/>
        </w:rPr>
        <w:t xml:space="preserve"> и съоръжения в изпълнение на проекти по Приоритетни оси 1 и 2 на Оперативна програма "Околна среда 2014 - 2020", до приключване на изграждането им;</w:t>
      </w:r>
    </w:p>
    <w:p w:rsidR="00000000" w:rsidRPr="002942E2" w:rsidRDefault="00ED7AF4">
      <w:pPr>
        <w:spacing w:after="0" w:line="240" w:lineRule="auto"/>
        <w:ind w:firstLine="851"/>
        <w:divId w:val="64508822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(нова - ДВ, бр. 95 от 2015 г., в сила от 01.01.2016 г.) лицето осигурява достъп до железопътната инфраст</w:t>
      </w:r>
      <w:r w:rsidRPr="002942E2">
        <w:rPr>
          <w:rFonts w:ascii="Times New Roman" w:eastAsia="Times New Roman" w:hAnsi="Times New Roman" w:cs="Times New Roman"/>
          <w:sz w:val="20"/>
          <w:szCs w:val="20"/>
        </w:rPr>
        <w:t>руктура и е усвоило средства по проекти, финансирани по Оперативна програма "Транспорт 2007 - 2013", Оперативна програма "Транспорт и транспортна инфраструктура 2014 - 2020", Европейска програма "Механизъм Свързана Европа" и Трансевропейска транспортна мре</w:t>
      </w:r>
      <w:r w:rsidRPr="002942E2">
        <w:rPr>
          <w:rFonts w:ascii="Times New Roman" w:eastAsia="Times New Roman" w:hAnsi="Times New Roman" w:cs="Times New Roman"/>
          <w:sz w:val="20"/>
          <w:szCs w:val="20"/>
        </w:rPr>
        <w:t>жа ТЕН-Т, до приключването им;</w:t>
      </w:r>
    </w:p>
    <w:p w:rsidR="00000000" w:rsidRPr="002942E2" w:rsidRDefault="00ED7AF4">
      <w:pPr>
        <w:spacing w:after="0" w:line="240" w:lineRule="auto"/>
        <w:ind w:firstLine="851"/>
        <w:divId w:val="19012103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(нова - ДВ, бр. 104 от 2020 г., в сила от 12.12.2020 г.) за управление на продажбите лицето е избрало да ползва в търговски обект софтуер, включен в списъка по чл. 118, ал. 16.</w:t>
      </w:r>
    </w:p>
    <w:p w:rsidR="00000000" w:rsidRPr="002942E2" w:rsidRDefault="00ED7AF4">
      <w:pPr>
        <w:spacing w:after="0" w:line="240" w:lineRule="auto"/>
        <w:ind w:firstLine="851"/>
        <w:divId w:val="168751806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Независимо от ал. 1 данъкът за възстановя</w:t>
      </w:r>
      <w:r w:rsidRPr="002942E2">
        <w:rPr>
          <w:rFonts w:ascii="Times New Roman" w:eastAsia="Times New Roman" w:hAnsi="Times New Roman" w:cs="Times New Roman"/>
          <w:sz w:val="20"/>
          <w:szCs w:val="20"/>
        </w:rPr>
        <w:t>ване по чл. 88, ал. 3 се възстановява в 30-дневен срок от подаването на справка-декларацията, когато лицето е получило разрешение по чл. 166.</w:t>
      </w:r>
    </w:p>
    <w:p w:rsidR="00000000" w:rsidRPr="002942E2" w:rsidRDefault="00ED7AF4">
      <w:pPr>
        <w:spacing w:after="0" w:line="240" w:lineRule="auto"/>
        <w:ind w:firstLine="851"/>
        <w:divId w:val="181078554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(5) (Изм. - ДВ, бр. 94 от 2010 г., в сила от 01.01.2011 г., изм. - ДВ, бр. 97 от 2016 г., в сила от 01.01.2017 г.)</w:t>
      </w:r>
      <w:r w:rsidRPr="002942E2">
        <w:rPr>
          <w:rFonts w:ascii="Times New Roman" w:eastAsia="Times New Roman" w:hAnsi="Times New Roman" w:cs="Times New Roman"/>
          <w:sz w:val="20"/>
          <w:szCs w:val="20"/>
        </w:rPr>
        <w:t xml:space="preserve"> Когато в случаите по ал. 3 и 4 са налице изискуеми публични вземания, събирани от Националната агенция за приходите, възникнали до датата на издаване на ревизионния акт или акта за прихващане и възстановяване, органът по приходите ги прихваща и възстановя</w:t>
      </w:r>
      <w:r w:rsidRPr="002942E2">
        <w:rPr>
          <w:rFonts w:ascii="Times New Roman" w:eastAsia="Times New Roman" w:hAnsi="Times New Roman" w:cs="Times New Roman"/>
          <w:sz w:val="20"/>
          <w:szCs w:val="20"/>
        </w:rPr>
        <w:t>ва остатъка, ако има такъв.</w:t>
      </w:r>
    </w:p>
    <w:p w:rsidR="00000000" w:rsidRPr="002942E2" w:rsidRDefault="00ED7AF4">
      <w:pPr>
        <w:spacing w:after="0" w:line="240" w:lineRule="auto"/>
        <w:ind w:firstLine="851"/>
        <w:divId w:val="19573731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(Изм. и доп. - ДВ, бр. 94 от 2010 г., в сила от 01.01.2011 г., отм. - ДВ, бр. 101 от 2013 г., в сила от 01.01.2014 г.)</w:t>
      </w:r>
    </w:p>
    <w:p w:rsidR="00000000" w:rsidRPr="002942E2" w:rsidRDefault="00ED7AF4">
      <w:pPr>
        <w:spacing w:after="0" w:line="240" w:lineRule="auto"/>
        <w:ind w:firstLine="851"/>
        <w:divId w:val="100304593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Обстоятелствата по ал. 3 и 4 се удостоверяват писмено пред компетентната териториална дирекция на Нац</w:t>
      </w:r>
      <w:r w:rsidRPr="002942E2">
        <w:rPr>
          <w:rFonts w:ascii="Times New Roman" w:eastAsia="Times New Roman" w:hAnsi="Times New Roman" w:cs="Times New Roman"/>
          <w:sz w:val="20"/>
          <w:szCs w:val="20"/>
        </w:rPr>
        <w:t>ионалната агенция за приходите по ред, определен с правилника за прилагане на закона.</w:t>
      </w:r>
    </w:p>
    <w:p w:rsidR="00000000" w:rsidRPr="002942E2" w:rsidRDefault="00ED7AF4">
      <w:pPr>
        <w:spacing w:after="0" w:line="240" w:lineRule="auto"/>
        <w:ind w:firstLine="851"/>
        <w:divId w:val="12834196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(Нова - ДВ, бр. 108 от 2007 г., в сила от 19.12.2007 г., изм. - ДВ, бр. 99 от 2011 г., в сила от 01.01.2012 г., изм. - ДВ, бр. 101 от 2013 г., в сила от 01.01.2014 г.</w:t>
      </w:r>
      <w:r w:rsidRPr="002942E2">
        <w:rPr>
          <w:rFonts w:ascii="Times New Roman" w:eastAsia="Times New Roman" w:hAnsi="Times New Roman" w:cs="Times New Roman"/>
          <w:sz w:val="20"/>
          <w:szCs w:val="20"/>
        </w:rPr>
        <w:t>) Независимо от разпоредбите на ал. 1, т. 4 и ал. 3 - 5, когато е започнала ревизия на лицето, срокът за възстановяване на данъка е срокът за издаване на ревизионния акт, освен в случаите, когато лицето предостави обезпечение в пари, в държавни ценни книжа</w:t>
      </w:r>
      <w:r w:rsidRPr="002942E2">
        <w:rPr>
          <w:rFonts w:ascii="Times New Roman" w:eastAsia="Times New Roman" w:hAnsi="Times New Roman" w:cs="Times New Roman"/>
          <w:sz w:val="20"/>
          <w:szCs w:val="20"/>
        </w:rPr>
        <w:t xml:space="preserve"> или в безусловна и неотменяема банкова гаранция със срок на действие не по-кратък от 6 месеца.</w:t>
      </w:r>
    </w:p>
    <w:p w:rsidR="00000000" w:rsidRPr="002942E2" w:rsidRDefault="00ED7AF4">
      <w:pPr>
        <w:spacing w:after="0" w:line="240" w:lineRule="auto"/>
        <w:ind w:firstLine="851"/>
        <w:divId w:val="143689949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(Нова - ДВ, бр. 108 от 2007 г., в сила от 19.12.2007 г., изм. - ДВ, бр. 94 от 2010 г., в сила от 01.01.2011 г.) Данъкът се възстановява и/или прихваща до ра</w:t>
      </w:r>
      <w:r w:rsidRPr="002942E2">
        <w:rPr>
          <w:rFonts w:ascii="Times New Roman" w:eastAsia="Times New Roman" w:hAnsi="Times New Roman" w:cs="Times New Roman"/>
          <w:sz w:val="20"/>
          <w:szCs w:val="20"/>
        </w:rPr>
        <w:t>змера на обезпечението по ал. 8 в срок пет дни след предоставянето му.</w:t>
      </w:r>
    </w:p>
    <w:p w:rsidR="00000000" w:rsidRPr="002942E2" w:rsidRDefault="00ED7AF4">
      <w:pPr>
        <w:spacing w:after="0" w:line="240" w:lineRule="auto"/>
        <w:ind w:firstLine="851"/>
        <w:divId w:val="8457522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 (Предишна ал. 8, изм. - ДВ, бр. 108 от 2007 г., в сила от 19.12.2007 г., изм. - ДВ, бр. 95 от 2009 г., в сила от 01.01.2010 г.) Данък, подлежащ на възстановяване, невъзстановен без</w:t>
      </w:r>
      <w:r w:rsidRPr="002942E2">
        <w:rPr>
          <w:rFonts w:ascii="Times New Roman" w:eastAsia="Times New Roman" w:hAnsi="Times New Roman" w:cs="Times New Roman"/>
          <w:sz w:val="20"/>
          <w:szCs w:val="20"/>
        </w:rPr>
        <w:t xml:space="preserve"> основание или невъзстановен поради отпаднало основание (включително при отмяна на акт) в предвидените в този закон срокове по ал. 1, т. 4, ал. 3 и 4, се възстановява заедно със законната лихва, считано от датата, на която е следвало да бъде възстановен по</w:t>
      </w:r>
      <w:r w:rsidRPr="002942E2">
        <w:rPr>
          <w:rFonts w:ascii="Times New Roman" w:eastAsia="Times New Roman" w:hAnsi="Times New Roman" w:cs="Times New Roman"/>
          <w:sz w:val="20"/>
          <w:szCs w:val="20"/>
        </w:rPr>
        <w:t xml:space="preserve"> този закон, до окончателното му изплащане, независимо от разпоредбата на ал. 8 и от спирането на данъчното производство.</w:t>
      </w:r>
    </w:p>
    <w:p w:rsidR="00000000" w:rsidRPr="002942E2" w:rsidRDefault="00ED7AF4">
      <w:pPr>
        <w:spacing w:after="0" w:line="240" w:lineRule="auto"/>
        <w:ind w:firstLine="851"/>
        <w:divId w:val="175054091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(11) (Нова - ДВ, бр. 101 от 2013 г., в сила от 01.01.2014 г.) В случаите по ал. 3 при възложена проверка данъкът се прихваща или възст</w:t>
      </w:r>
      <w:r w:rsidRPr="002942E2">
        <w:rPr>
          <w:rFonts w:ascii="Times New Roman" w:eastAsia="Times New Roman" w:hAnsi="Times New Roman" w:cs="Times New Roman"/>
          <w:sz w:val="20"/>
          <w:szCs w:val="20"/>
        </w:rPr>
        <w:t>ановява в 30-дневен срок, а при възложена ревизия данъкът се прихваща или възстановява изцяло, или частично в 30-дневен срок от връчване на заповедта за ревизия в размер, представляващ разликата между декларирания данък за възстановяване и размера на данъц</w:t>
      </w:r>
      <w:r w:rsidRPr="002942E2">
        <w:rPr>
          <w:rFonts w:ascii="Times New Roman" w:eastAsia="Times New Roman" w:hAnsi="Times New Roman" w:cs="Times New Roman"/>
          <w:sz w:val="20"/>
          <w:szCs w:val="20"/>
        </w:rPr>
        <w:t>ите и задължителните осигурителни вноски, които обосновано се очаква да бъдат установени при ревизията. Актът, с който се възстановява или отказва възстановяването при възложената ревизия, се обжалва по реда на Данъчно-осигурителния процесуален кодекс, пре</w:t>
      </w:r>
      <w:r w:rsidRPr="002942E2">
        <w:rPr>
          <w:rFonts w:ascii="Times New Roman" w:eastAsia="Times New Roman" w:hAnsi="Times New Roman" w:cs="Times New Roman"/>
          <w:sz w:val="20"/>
          <w:szCs w:val="20"/>
        </w:rPr>
        <w:t>двиден за обжалване на обезпечителните мерки. За невъзстановената част от декларирания данък за възстановяване се прилага ал. 8.</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Спиране и възобновяване на сроковете по чл. 92</w:t>
      </w:r>
    </w:p>
    <w:p w:rsidR="00000000" w:rsidRPr="002942E2" w:rsidRDefault="00ED7AF4">
      <w:pPr>
        <w:spacing w:after="0" w:line="240" w:lineRule="auto"/>
        <w:ind w:firstLine="851"/>
        <w:divId w:val="134640109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93. (1) Сроковете за възстановяване по чл. 92, ал. 1, т. 4 и чл. 92, ал. 3 и 4 спират:</w:t>
      </w:r>
    </w:p>
    <w:p w:rsidR="00000000" w:rsidRPr="002942E2" w:rsidRDefault="00ED7AF4">
      <w:pPr>
        <w:spacing w:after="0" w:line="240" w:lineRule="auto"/>
        <w:ind w:firstLine="851"/>
        <w:divId w:val="2059668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при липса на заведено счетоводство съгласно изискванията на Закона за счетоводството и се възобновяват при завеждането му;</w:t>
      </w:r>
    </w:p>
    <w:p w:rsidR="00000000" w:rsidRPr="002942E2" w:rsidRDefault="00ED7AF4">
      <w:pPr>
        <w:spacing w:after="0" w:line="240" w:lineRule="auto"/>
        <w:ind w:firstLine="851"/>
        <w:divId w:val="39073593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при липса или непредставяне на докум</w:t>
      </w:r>
      <w:r w:rsidRPr="002942E2">
        <w:rPr>
          <w:rFonts w:ascii="Times New Roman" w:eastAsia="Times New Roman" w:hAnsi="Times New Roman" w:cs="Times New Roman"/>
          <w:sz w:val="20"/>
          <w:szCs w:val="20"/>
        </w:rPr>
        <w:t>енти, задължителни по този закон, или на други документи, поискани от органа по приходите, ако са задължителни за съставяне съгласно нормативен акт, и се възобновяват при представянето им на органа по приходите;</w:t>
      </w:r>
    </w:p>
    <w:p w:rsidR="00000000" w:rsidRPr="002942E2" w:rsidRDefault="00ED7AF4">
      <w:pPr>
        <w:spacing w:after="0" w:line="240" w:lineRule="auto"/>
        <w:ind w:firstLine="851"/>
        <w:divId w:val="206074594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при недопускане на оправомощен орган по п</w:t>
      </w:r>
      <w:r w:rsidRPr="002942E2">
        <w:rPr>
          <w:rFonts w:ascii="Times New Roman" w:eastAsia="Times New Roman" w:hAnsi="Times New Roman" w:cs="Times New Roman"/>
          <w:sz w:val="20"/>
          <w:szCs w:val="20"/>
        </w:rPr>
        <w:t>риходите до административни, производствени или други помещения, свързани с дейността на регистрираното лице, и се възобновяват при осигуряването на достъпа;</w:t>
      </w:r>
    </w:p>
    <w:p w:rsidR="00000000" w:rsidRPr="002942E2" w:rsidRDefault="00ED7AF4">
      <w:pPr>
        <w:spacing w:after="0" w:line="240" w:lineRule="auto"/>
        <w:ind w:firstLine="851"/>
        <w:divId w:val="209970989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когато лицето не може да бъде открито по реда на Данъчно-осигурителния процесуален кодекс от ор</w:t>
      </w:r>
      <w:r w:rsidRPr="002942E2">
        <w:rPr>
          <w:rFonts w:ascii="Times New Roman" w:eastAsia="Times New Roman" w:hAnsi="Times New Roman" w:cs="Times New Roman"/>
          <w:sz w:val="20"/>
          <w:szCs w:val="20"/>
        </w:rPr>
        <w:t>гана по приходите на посочения от него адрес за кореспонденция, и се възобновяват при писменото уведомяване от страна на регистрираното лице до органа по приходите за промяната в адреса му в страната и откриването му от орган по приходите на посочения адре</w:t>
      </w:r>
      <w:r w:rsidRPr="002942E2">
        <w:rPr>
          <w:rFonts w:ascii="Times New Roman" w:eastAsia="Times New Roman" w:hAnsi="Times New Roman" w:cs="Times New Roman"/>
          <w:sz w:val="20"/>
          <w:szCs w:val="20"/>
        </w:rPr>
        <w:t>с;</w:t>
      </w:r>
    </w:p>
    <w:p w:rsidR="00000000" w:rsidRPr="002942E2" w:rsidRDefault="00ED7AF4">
      <w:pPr>
        <w:spacing w:after="0" w:line="240" w:lineRule="auto"/>
        <w:ind w:firstLine="851"/>
        <w:divId w:val="12789283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(отм. - ДВ, бр. 108 от 2007 г., в сила от 19.12.2007 г.)</w:t>
      </w:r>
    </w:p>
    <w:p w:rsidR="00000000" w:rsidRPr="002942E2" w:rsidRDefault="00ED7AF4">
      <w:pPr>
        <w:spacing w:after="0" w:line="240" w:lineRule="auto"/>
        <w:ind w:firstLine="851"/>
        <w:divId w:val="194118460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Сроковете за възстановяване по чл. 92, ал. 1, т. 4 и чл. 92, ал. 3 и 4 спират след съгласуване с изпълнителния директор на Националната агенция за приходите, но за не повече от 60 дни, кога</w:t>
      </w:r>
      <w:r w:rsidRPr="002942E2">
        <w:rPr>
          <w:rFonts w:ascii="Times New Roman" w:eastAsia="Times New Roman" w:hAnsi="Times New Roman" w:cs="Times New Roman"/>
          <w:sz w:val="20"/>
          <w:szCs w:val="20"/>
        </w:rPr>
        <w:t>то:</w:t>
      </w:r>
    </w:p>
    <w:p w:rsidR="00000000" w:rsidRPr="002942E2" w:rsidRDefault="00ED7AF4">
      <w:pPr>
        <w:spacing w:after="0" w:line="240" w:lineRule="auto"/>
        <w:ind w:firstLine="851"/>
        <w:divId w:val="36741885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орган по приходите установи данни за престъпление против данъчната система и сезира за тях органите на досъдебното производство в едномесечен срок от установяването им;</w:t>
      </w:r>
    </w:p>
    <w:p w:rsidR="00000000" w:rsidRPr="002942E2" w:rsidRDefault="00ED7AF4">
      <w:pPr>
        <w:spacing w:after="0" w:line="240" w:lineRule="auto"/>
        <w:ind w:firstLine="851"/>
        <w:divId w:val="167163908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спирането е поискано писмено от органите на Министерството на вътрешните рабо</w:t>
      </w:r>
      <w:r w:rsidRPr="002942E2">
        <w:rPr>
          <w:rFonts w:ascii="Times New Roman" w:eastAsia="Times New Roman" w:hAnsi="Times New Roman" w:cs="Times New Roman"/>
          <w:sz w:val="20"/>
          <w:szCs w:val="20"/>
        </w:rPr>
        <w:t>ти или от органите на съдебната власт при образувано досъдебно или съдебно производство.</w:t>
      </w:r>
    </w:p>
    <w:p w:rsidR="00000000" w:rsidRPr="002942E2" w:rsidRDefault="00ED7AF4">
      <w:pPr>
        <w:spacing w:after="0" w:line="240" w:lineRule="auto"/>
        <w:ind w:firstLine="851"/>
        <w:divId w:val="204605570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В случаите по ал. 2 сроковете за възстановяване се възобновяват при получаване на писмен отказ за образуване на производство, съответно след уведомяване за приключ</w:t>
      </w:r>
      <w:r w:rsidRPr="002942E2">
        <w:rPr>
          <w:rFonts w:ascii="Times New Roman" w:eastAsia="Times New Roman" w:hAnsi="Times New Roman" w:cs="Times New Roman"/>
          <w:sz w:val="20"/>
          <w:szCs w:val="20"/>
        </w:rPr>
        <w:t>ване на образуваното производство.</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lastRenderedPageBreak/>
        <w:t>Част шеста.</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ЗАДЪЛЖЕНИЯ НА ЛИЦАТА</w:t>
      </w: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Глава девета.</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РЕГИСТРАЦИЯ</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Общи положения</w:t>
      </w:r>
    </w:p>
    <w:p w:rsidR="00000000" w:rsidRPr="002942E2" w:rsidRDefault="00ED7AF4">
      <w:pPr>
        <w:spacing w:after="0" w:line="240" w:lineRule="auto"/>
        <w:ind w:firstLine="851"/>
        <w:divId w:val="145563499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Чл. 94. (1) Националната агенция за приходите създава и поддържа специален регистър по този закон, който е част от регистъра по чл. 80, ал. 1 </w:t>
      </w:r>
      <w:r w:rsidRPr="002942E2">
        <w:rPr>
          <w:rFonts w:ascii="Times New Roman" w:eastAsia="Times New Roman" w:hAnsi="Times New Roman" w:cs="Times New Roman"/>
          <w:sz w:val="20"/>
          <w:szCs w:val="20"/>
        </w:rPr>
        <w:t>от Данъчно-осигурителния процесуален кодекс.</w:t>
      </w:r>
    </w:p>
    <w:p w:rsidR="00000000" w:rsidRPr="002942E2" w:rsidRDefault="00ED7AF4">
      <w:pPr>
        <w:spacing w:after="0" w:line="240" w:lineRule="auto"/>
        <w:ind w:firstLine="851"/>
        <w:divId w:val="110226426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С вписването в регистъра лицата получават идентификационен номер за целите на ДДС, пред който е поставен знакът "BG".</w:t>
      </w:r>
    </w:p>
    <w:p w:rsidR="00000000" w:rsidRPr="002942E2" w:rsidRDefault="00ED7AF4">
      <w:pPr>
        <w:spacing w:after="0" w:line="240" w:lineRule="auto"/>
        <w:ind w:firstLine="851"/>
        <w:divId w:val="20626309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Регистрацията по този закон е задължителна и по избор.</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Регистрация във връзка с изв</w:t>
      </w:r>
      <w:r w:rsidRPr="002942E2">
        <w:rPr>
          <w:rFonts w:ascii="Times New Roman" w:eastAsia="Times New Roman" w:hAnsi="Times New Roman" w:cs="Times New Roman"/>
          <w:b/>
          <w:bCs/>
          <w:sz w:val="20"/>
          <w:szCs w:val="20"/>
        </w:rPr>
        <w:t>ършвани доставки на територията на страната</w:t>
      </w:r>
    </w:p>
    <w:p w:rsidR="00000000" w:rsidRPr="002942E2" w:rsidRDefault="00ED7AF4">
      <w:pPr>
        <w:spacing w:after="0" w:line="240" w:lineRule="auto"/>
        <w:ind w:firstLine="851"/>
        <w:divId w:val="24951076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95. (1) На регистрация по този закон подлежи всяко данъчно задължено лице, което е установено на територията на страната и извършва облагаеми доставки на стоки или услуги по чл. 12.</w:t>
      </w:r>
    </w:p>
    <w:p w:rsidR="00000000" w:rsidRPr="002942E2" w:rsidRDefault="00ED7AF4">
      <w:pPr>
        <w:spacing w:after="0" w:line="240" w:lineRule="auto"/>
        <w:ind w:firstLine="851"/>
        <w:divId w:val="143269715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На регистрация по тоз</w:t>
      </w:r>
      <w:r w:rsidRPr="002942E2">
        <w:rPr>
          <w:rFonts w:ascii="Times New Roman" w:eastAsia="Times New Roman" w:hAnsi="Times New Roman" w:cs="Times New Roman"/>
          <w:sz w:val="20"/>
          <w:szCs w:val="20"/>
        </w:rPr>
        <w:t>и закон подлежи и всяко данъчно задължено лице, което не е установено на територията на страната и извършва облагаеми доставки на стоки или услуги по чл. 12, различни от тези, по които данъкът е изискуем от получателя.</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Задължителна регистрация</w:t>
      </w:r>
    </w:p>
    <w:p w:rsidR="00000000" w:rsidRPr="002942E2" w:rsidRDefault="00ED7AF4">
      <w:pPr>
        <w:spacing w:after="0" w:line="240" w:lineRule="auto"/>
        <w:ind w:firstLine="851"/>
        <w:divId w:val="102409285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96. (</w:t>
      </w:r>
      <w:r w:rsidRPr="002942E2">
        <w:rPr>
          <w:rFonts w:ascii="Times New Roman" w:eastAsia="Times New Roman" w:hAnsi="Times New Roman" w:cs="Times New Roman"/>
          <w:sz w:val="20"/>
          <w:szCs w:val="20"/>
        </w:rPr>
        <w:t xml:space="preserve">1) (Изм. - ДВ, бр. 97 от 2017 г., в сила от 01.01.2018 г., доп. - ДВ, бр. 96 от 2019 г., в сила от 01.01.2020 г.) Всяко данъчно задължено лице, което е установено на територията на страната, с облагаем оборот 50 000 лв. или повече за период не по-дълъг от </w:t>
      </w:r>
      <w:r w:rsidRPr="002942E2">
        <w:rPr>
          <w:rFonts w:ascii="Times New Roman" w:eastAsia="Times New Roman" w:hAnsi="Times New Roman" w:cs="Times New Roman"/>
          <w:sz w:val="20"/>
          <w:szCs w:val="20"/>
        </w:rPr>
        <w:t>последните 12 последователни месеца преди текущия месец е длъжно в 7-дневен срок от изтичането на данъчния период, през който е достигнало този оборот, да подаде заявление за регистрация по този закон. Когато оборотът е достигнат за период не по-дълъг от д</w:t>
      </w:r>
      <w:r w:rsidRPr="002942E2">
        <w:rPr>
          <w:rFonts w:ascii="Times New Roman" w:eastAsia="Times New Roman" w:hAnsi="Times New Roman" w:cs="Times New Roman"/>
          <w:sz w:val="20"/>
          <w:szCs w:val="20"/>
        </w:rPr>
        <w:t>ва последователни месеца, включително текущия, лицето е длъжно да подаде заявлението в 7-дневен срок от датата, на която е достигнат оборотът.</w:t>
      </w:r>
    </w:p>
    <w:p w:rsidR="00000000" w:rsidRPr="002942E2" w:rsidRDefault="00ED7AF4">
      <w:pPr>
        <w:spacing w:after="0" w:line="240" w:lineRule="auto"/>
        <w:ind w:firstLine="851"/>
        <w:divId w:val="12269866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Облагаемият оборот е сумата от данъчните основи на извършените от лицето:</w:t>
      </w:r>
    </w:p>
    <w:p w:rsidR="00000000" w:rsidRPr="002942E2" w:rsidRDefault="00ED7AF4">
      <w:pPr>
        <w:spacing w:after="0" w:line="240" w:lineRule="auto"/>
        <w:ind w:firstLine="851"/>
        <w:divId w:val="142399460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 облагаеми доставки, включително </w:t>
      </w:r>
      <w:r w:rsidRPr="002942E2">
        <w:rPr>
          <w:rFonts w:ascii="Times New Roman" w:eastAsia="Times New Roman" w:hAnsi="Times New Roman" w:cs="Times New Roman"/>
          <w:sz w:val="20"/>
          <w:szCs w:val="20"/>
        </w:rPr>
        <w:t>облагаемите с нулева ставка;</w:t>
      </w:r>
    </w:p>
    <w:p w:rsidR="00000000" w:rsidRPr="002942E2" w:rsidRDefault="00ED7AF4">
      <w:pPr>
        <w:spacing w:after="0" w:line="240" w:lineRule="auto"/>
        <w:ind w:firstLine="851"/>
        <w:divId w:val="122553261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доставки на финансови услуги по чл. 46;</w:t>
      </w:r>
    </w:p>
    <w:p w:rsidR="00000000" w:rsidRPr="002942E2" w:rsidRDefault="00ED7AF4">
      <w:pPr>
        <w:spacing w:after="0" w:line="240" w:lineRule="auto"/>
        <w:ind w:firstLine="851"/>
        <w:divId w:val="115704099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доставки на застрахователни услуги по чл. 47.</w:t>
      </w:r>
    </w:p>
    <w:p w:rsidR="00000000" w:rsidRPr="002942E2" w:rsidRDefault="00ED7AF4">
      <w:pPr>
        <w:spacing w:after="0" w:line="240" w:lineRule="auto"/>
        <w:ind w:firstLine="851"/>
        <w:divId w:val="20821007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(Изм. - ДВ, бр. 108 от 2006 г., в сила от 01.01.2007 г., изм. - ДВ, бр. 97 от 2016 г., в сила от 01.01.2017 г.) В облагаемия оборот не се включват доставките по ал. 2, т. 2 и 3, когато не са свързани с основната дейност на лицето, доставките на дълготр</w:t>
      </w:r>
      <w:r w:rsidRPr="002942E2">
        <w:rPr>
          <w:rFonts w:ascii="Times New Roman" w:eastAsia="Times New Roman" w:hAnsi="Times New Roman" w:cs="Times New Roman"/>
          <w:sz w:val="20"/>
          <w:szCs w:val="20"/>
        </w:rPr>
        <w:t>айни активи, използвани в дейността на лицето, както и доставките за които данъкът е изискуем от получателя по чл. 82, ал. 2 и 3.</w:t>
      </w:r>
    </w:p>
    <w:p w:rsidR="00000000" w:rsidRPr="002942E2" w:rsidRDefault="00ED7AF4">
      <w:pPr>
        <w:spacing w:after="0" w:line="240" w:lineRule="auto"/>
        <w:ind w:firstLine="851"/>
        <w:divId w:val="99962433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(Доп. - ДВ, бр. 97 от 2016 г., в сила от 01.01.2017 г., доп. - ДВ, бр. 97 от 2017 г., в сила от 01.01.2018 г.) В облагаеми</w:t>
      </w:r>
      <w:r w:rsidRPr="002942E2">
        <w:rPr>
          <w:rFonts w:ascii="Times New Roman" w:eastAsia="Times New Roman" w:hAnsi="Times New Roman" w:cs="Times New Roman"/>
          <w:sz w:val="20"/>
          <w:szCs w:val="20"/>
        </w:rPr>
        <w:t>я оборот се включват и получените авансови плащания по доставки по ал. 2, с изключение на получените авансови плащания преди възникване на данъчното събитие по чл. 51, ал. 1. В облагаемия оборот се включва и оборотът, реализиран от преобразуващия се или от</w:t>
      </w:r>
      <w:r w:rsidRPr="002942E2">
        <w:rPr>
          <w:rFonts w:ascii="Times New Roman" w:eastAsia="Times New Roman" w:hAnsi="Times New Roman" w:cs="Times New Roman"/>
          <w:sz w:val="20"/>
          <w:szCs w:val="20"/>
        </w:rPr>
        <w:t xml:space="preserve"> отчуждителя, когато същият е регистрирано лице на основание, различно от този член или чл. 100, ал. 1, или е нерегистрирано по този закон лице, за период не по-дълъг от последните 12 последователни месеца преди преобразуването или прехвърлянето в случаите</w:t>
      </w:r>
      <w:r w:rsidRPr="002942E2">
        <w:rPr>
          <w:rFonts w:ascii="Times New Roman" w:eastAsia="Times New Roman" w:hAnsi="Times New Roman" w:cs="Times New Roman"/>
          <w:sz w:val="20"/>
          <w:szCs w:val="20"/>
        </w:rPr>
        <w:t xml:space="preserve"> по чл. 10, ал. 1, т. 1 и 2, както и по т. 3 само при непарична вноска на предприятие или обособена част от него. При отделяне или разделяне, както и при непарична вноска на обособена част от предприятие се взема предвид оборотът, реализиран при осъществяв</w:t>
      </w:r>
      <w:r w:rsidRPr="002942E2">
        <w:rPr>
          <w:rFonts w:ascii="Times New Roman" w:eastAsia="Times New Roman" w:hAnsi="Times New Roman" w:cs="Times New Roman"/>
          <w:sz w:val="20"/>
          <w:szCs w:val="20"/>
        </w:rPr>
        <w:t>ане на прехвърлените дейности от преобразуващия се или отчуждителя, а при невъзможност същият да бъде определен в зависимост от дейностите - пропорционално на прехвърлените активи</w:t>
      </w:r>
    </w:p>
    <w:p w:rsidR="00000000" w:rsidRPr="002942E2" w:rsidRDefault="00ED7AF4">
      <w:pPr>
        <w:spacing w:after="0" w:line="240" w:lineRule="auto"/>
        <w:ind w:firstLine="851"/>
        <w:divId w:val="32991733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(5) (Доп. - ДВ, бр. 96 от 2019 г., в сила от 01.01.2020 г.) Задължението за </w:t>
      </w:r>
      <w:r w:rsidRPr="002942E2">
        <w:rPr>
          <w:rFonts w:ascii="Times New Roman" w:eastAsia="Times New Roman" w:hAnsi="Times New Roman" w:cs="Times New Roman"/>
          <w:sz w:val="20"/>
          <w:szCs w:val="20"/>
        </w:rPr>
        <w:t>регистрация за данъчно задължено лице, което е установено на територията на страната, възниква независимо от срока, за който е постигнат облагаемият оборот, но не и за период, по-дълъг от определения в ал. 1.</w:t>
      </w:r>
    </w:p>
    <w:p w:rsidR="00000000" w:rsidRPr="002942E2" w:rsidRDefault="00ED7AF4">
      <w:pPr>
        <w:spacing w:after="0" w:line="240" w:lineRule="auto"/>
        <w:ind w:firstLine="851"/>
        <w:divId w:val="160406685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При определянето на облагаемия оборот се вз</w:t>
      </w:r>
      <w:r w:rsidRPr="002942E2">
        <w:rPr>
          <w:rFonts w:ascii="Times New Roman" w:eastAsia="Times New Roman" w:hAnsi="Times New Roman" w:cs="Times New Roman"/>
          <w:sz w:val="20"/>
          <w:szCs w:val="20"/>
        </w:rPr>
        <w:t>ема предвид данъчния режим на доставките към датата на възникване на данъчното събитие или към датата на плащането, преди да е възникнало данъчното събитие по доставката.</w:t>
      </w:r>
    </w:p>
    <w:p w:rsidR="00000000" w:rsidRPr="002942E2" w:rsidRDefault="00ED7AF4">
      <w:pPr>
        <w:spacing w:after="0" w:line="240" w:lineRule="auto"/>
        <w:ind w:firstLine="851"/>
        <w:divId w:val="167603622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(Изм. - ДВ, бр. 105 от 2014 г., в сила от 01.01.2015 г.) В облагаемия оборот по а</w:t>
      </w:r>
      <w:r w:rsidRPr="002942E2">
        <w:rPr>
          <w:rFonts w:ascii="Times New Roman" w:eastAsia="Times New Roman" w:hAnsi="Times New Roman" w:cs="Times New Roman"/>
          <w:sz w:val="20"/>
          <w:szCs w:val="20"/>
        </w:rPr>
        <w:t>л. 2, т. 1 не се включват доставките с място на изпълнение на територията на страната по чл. 21, ал. 6, когато са извършени от лице:</w:t>
      </w:r>
    </w:p>
    <w:p w:rsidR="00000000" w:rsidRPr="002942E2" w:rsidRDefault="00ED7AF4">
      <w:pPr>
        <w:spacing w:after="0" w:line="240" w:lineRule="auto"/>
        <w:ind w:firstLine="851"/>
        <w:divId w:val="98693269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регистрирано на основание чл. 154 или регистрирано в друга държава членка за прилагане на режим извън Съюза;</w:t>
      </w:r>
    </w:p>
    <w:p w:rsidR="00000000" w:rsidRPr="002942E2" w:rsidRDefault="00ED7AF4">
      <w:pPr>
        <w:spacing w:after="0" w:line="240" w:lineRule="auto"/>
        <w:ind w:firstLine="851"/>
        <w:divId w:val="69083761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регистри</w:t>
      </w:r>
      <w:r w:rsidRPr="002942E2">
        <w:rPr>
          <w:rFonts w:ascii="Times New Roman" w:eastAsia="Times New Roman" w:hAnsi="Times New Roman" w:cs="Times New Roman"/>
          <w:sz w:val="20"/>
          <w:szCs w:val="20"/>
        </w:rPr>
        <w:t>рано в друга държава членка за прилагане на режим в Съюза, което няма постоянен обект на територията на страната;</w:t>
      </w:r>
    </w:p>
    <w:p w:rsidR="00000000" w:rsidRPr="002942E2" w:rsidRDefault="00ED7AF4">
      <w:pPr>
        <w:spacing w:after="0" w:line="240" w:lineRule="auto"/>
        <w:ind w:firstLine="851"/>
        <w:divId w:val="155145375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3. (отм. - ДВ, бр. 104 от 2020 г., в сила от 01.07.2021 г.)</w:t>
      </w:r>
    </w:p>
    <w:p w:rsidR="00000000" w:rsidRPr="002942E2" w:rsidRDefault="00ED7AF4">
      <w:pPr>
        <w:spacing w:after="0" w:line="240" w:lineRule="auto"/>
        <w:ind w:firstLine="851"/>
        <w:divId w:val="107971840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(8) (Доп. - ДВ, бр. 108 от 2007 г., в сила от 19.12.2007 г., изм. - ДВ, бр. 95 от </w:t>
      </w:r>
      <w:r w:rsidRPr="002942E2">
        <w:rPr>
          <w:rFonts w:ascii="Times New Roman" w:eastAsia="Times New Roman" w:hAnsi="Times New Roman" w:cs="Times New Roman"/>
          <w:sz w:val="20"/>
          <w:szCs w:val="20"/>
        </w:rPr>
        <w:t xml:space="preserve">2009 г., в сила от 01.01.2010 г.) Независимо от ал. 1 органът по приходите може да откаже да регистрира лице, на което приходната администрация е прекратила или отказала регистрация на основание чл. 176, до отпадане на основанието за отказ за регистрация, </w:t>
      </w:r>
      <w:r w:rsidRPr="002942E2">
        <w:rPr>
          <w:rFonts w:ascii="Times New Roman" w:eastAsia="Times New Roman" w:hAnsi="Times New Roman" w:cs="Times New Roman"/>
          <w:sz w:val="20"/>
          <w:szCs w:val="20"/>
        </w:rPr>
        <w:t>съответно основанието за дерегистрация или до изтичане на 24 месеца, считано от началото на месеца, следващ месеца на дерегистрацията или отказа за регистрация.</w:t>
      </w:r>
    </w:p>
    <w:p w:rsidR="00000000" w:rsidRPr="002942E2" w:rsidRDefault="00ED7AF4">
      <w:pPr>
        <w:spacing w:after="0" w:line="240" w:lineRule="auto"/>
        <w:ind w:firstLine="851"/>
        <w:divId w:val="45182923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(Нова - ДВ, бр. 96 от 2019 г., в сила от 01.01.2020 г., изм. - ДВ, бр. 104 от 2020 г., в си</w:t>
      </w:r>
      <w:r w:rsidRPr="002942E2">
        <w:rPr>
          <w:rFonts w:ascii="Times New Roman" w:eastAsia="Times New Roman" w:hAnsi="Times New Roman" w:cs="Times New Roman"/>
          <w:sz w:val="20"/>
          <w:szCs w:val="20"/>
        </w:rPr>
        <w:t>ла от 01.07.2021 г.) Независимо от облагаемия оборот по ал. 1 всяко данъчно задължено лице по чл. 95, ал. 2 е длъжно в 7-дневен срок преди датата, на която данъкът за облагаемата доставка на стоки или услуги става изискуем, да подаде заявление за регистрац</w:t>
      </w:r>
      <w:r w:rsidRPr="002942E2">
        <w:rPr>
          <w:rFonts w:ascii="Times New Roman" w:eastAsia="Times New Roman" w:hAnsi="Times New Roman" w:cs="Times New Roman"/>
          <w:sz w:val="20"/>
          <w:szCs w:val="20"/>
        </w:rPr>
        <w:t>ия по този закон, освен в случаите, в които този закон предвижда задължение за регистрация по чл. 97, или право за регистрация по чл. 154, 156 и 157а.</w:t>
      </w:r>
    </w:p>
    <w:p w:rsidR="00000000" w:rsidRPr="002942E2" w:rsidRDefault="00ED7AF4">
      <w:pPr>
        <w:spacing w:after="0" w:line="240" w:lineRule="auto"/>
        <w:ind w:firstLine="851"/>
        <w:divId w:val="69593064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 (Нова - ДВ, бр. 96 от 2019 г., в сила от 01.01.2020 г.) При последователното извършване на еднородна</w:t>
      </w:r>
      <w:r w:rsidRPr="002942E2">
        <w:rPr>
          <w:rFonts w:ascii="Times New Roman" w:eastAsia="Times New Roman" w:hAnsi="Times New Roman" w:cs="Times New Roman"/>
          <w:sz w:val="20"/>
          <w:szCs w:val="20"/>
        </w:rPr>
        <w:t xml:space="preserve"> дейност в един и същи търговски обект от две или повече свързани лица или лица, действащи съгласувано, в облагаемия оборот на всяко следващо лице се включва оборотът, реализиран в обекта от всички лица, извършвали последователно дейността в съответния обе</w:t>
      </w:r>
      <w:r w:rsidRPr="002942E2">
        <w:rPr>
          <w:rFonts w:ascii="Times New Roman" w:eastAsia="Times New Roman" w:hAnsi="Times New Roman" w:cs="Times New Roman"/>
          <w:sz w:val="20"/>
          <w:szCs w:val="20"/>
        </w:rPr>
        <w:t>кт преди него, за период, не по-дълъг от последните 12 последователни месеца, включително текущия месец, и се счита за оборот, реализиран от съответното лице през първия ден на започване на еднородната дейност в обекта от това лице. Дейността се приема, че</w:t>
      </w:r>
      <w:r w:rsidRPr="002942E2">
        <w:rPr>
          <w:rFonts w:ascii="Times New Roman" w:eastAsia="Times New Roman" w:hAnsi="Times New Roman" w:cs="Times New Roman"/>
          <w:sz w:val="20"/>
          <w:szCs w:val="20"/>
        </w:rPr>
        <w:t xml:space="preserve"> е еднородна, когато е налице значителна идентичност по отношение на две или повече от следните характеристики: предлаганите стоки или услуги, ползваните активи, персонала, търговската марка/наименованието на обекта, доставчиците/клиентите.</w:t>
      </w:r>
    </w:p>
    <w:p w:rsidR="00000000" w:rsidRPr="002942E2" w:rsidRDefault="00ED7AF4">
      <w:pPr>
        <w:spacing w:after="0" w:line="240" w:lineRule="auto"/>
        <w:ind w:firstLine="851"/>
        <w:divId w:val="63788112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(11) (Нова - ДВ</w:t>
      </w:r>
      <w:r w:rsidRPr="002942E2">
        <w:rPr>
          <w:rFonts w:ascii="Times New Roman" w:eastAsia="Times New Roman" w:hAnsi="Times New Roman" w:cs="Times New Roman"/>
          <w:sz w:val="20"/>
          <w:szCs w:val="20"/>
        </w:rPr>
        <w:t>, бр. 96 от 2019 г., в сила от 01.01.2020 г.) Не се приема, че е налице последователно извършване от две лица на еднородна дейност, ако е налице прекъсване на дейността за повече от един месец от датата на преустановяване на дейността от предходното лице и</w:t>
      </w:r>
      <w:r w:rsidRPr="002942E2">
        <w:rPr>
          <w:rFonts w:ascii="Times New Roman" w:eastAsia="Times New Roman" w:hAnsi="Times New Roman" w:cs="Times New Roman"/>
          <w:sz w:val="20"/>
          <w:szCs w:val="20"/>
        </w:rPr>
        <w:t xml:space="preserve"> датата на започване на дейността от лицето, определящо оборота по реда на ал. 10.</w:t>
      </w:r>
    </w:p>
    <w:p w:rsidR="00000000" w:rsidRPr="002942E2" w:rsidRDefault="00ED7AF4">
      <w:pPr>
        <w:spacing w:after="0" w:line="240" w:lineRule="auto"/>
        <w:ind w:firstLine="851"/>
        <w:divId w:val="16902516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(12) (Нова - ДВ, бр. 104 от 2020 г., в сила от 01.07.2021 г.) Алинея 9 не се прилага за доставките, за които се прилага режим в Съюза, режим извън Съюза, или за прилагането </w:t>
      </w:r>
      <w:r w:rsidRPr="002942E2">
        <w:rPr>
          <w:rFonts w:ascii="Times New Roman" w:eastAsia="Times New Roman" w:hAnsi="Times New Roman" w:cs="Times New Roman"/>
          <w:sz w:val="20"/>
          <w:szCs w:val="20"/>
        </w:rPr>
        <w:t xml:space="preserve">на режим за дистанционни продажби на стоки, внасяни от трети страни или територии, когато данъчно задълженото лице е регистрирано в друга държава членка за прилагане на режим в Съюза, режим извън Съюза, или за прилагането на режим за дистанционни продажби </w:t>
      </w:r>
      <w:r w:rsidRPr="002942E2">
        <w:rPr>
          <w:rFonts w:ascii="Times New Roman" w:eastAsia="Times New Roman" w:hAnsi="Times New Roman" w:cs="Times New Roman"/>
          <w:sz w:val="20"/>
          <w:szCs w:val="20"/>
        </w:rPr>
        <w:t>на стоки, внасяни от трети страни или територии.</w:t>
      </w:r>
    </w:p>
    <w:p w:rsidR="00000000" w:rsidRPr="002942E2" w:rsidRDefault="00ED7AF4">
      <w:pPr>
        <w:spacing w:after="0" w:line="240" w:lineRule="auto"/>
        <w:ind w:firstLine="851"/>
        <w:divId w:val="1614480323"/>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96 от 6 Декември 2019 г.</w:t>
      </w:r>
    </w:p>
    <w:p w:rsidR="00000000" w:rsidRPr="002942E2" w:rsidRDefault="00ED7AF4">
      <w:pPr>
        <w:spacing w:after="0" w:line="240" w:lineRule="auto"/>
        <w:ind w:firstLine="851"/>
        <w:divId w:val="1733770909"/>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Задължителна регистрация</w:t>
      </w:r>
    </w:p>
    <w:p w:rsidR="00000000" w:rsidRPr="002942E2" w:rsidRDefault="00ED7AF4">
      <w:pPr>
        <w:spacing w:after="0" w:line="240" w:lineRule="auto"/>
        <w:ind w:firstLine="851"/>
        <w:divId w:val="171870256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Чл. 96. (1) (Изм. - ДВ, бр. 97 от 2017 г., в сила от 01.01.2018 г., доп. - ДВ, бр. 96 от 2019 г., в сила от 01.01.2020 г.) Всяко данъчн</w:t>
      </w:r>
      <w:r w:rsidRPr="002942E2">
        <w:rPr>
          <w:rFonts w:ascii="Times New Roman" w:eastAsia="Times New Roman" w:hAnsi="Times New Roman" w:cs="Times New Roman"/>
          <w:i/>
          <w:iCs/>
          <w:sz w:val="20"/>
          <w:szCs w:val="20"/>
        </w:rPr>
        <w:t xml:space="preserve">о задължено лице, което е установено на територията на страната, с облагаем оборот 50 000 лв. или повече за период не по-дълъг от последните 12 последователни месеца преди текущия месец е длъжно в 7-дневен срок от изтичането на данъчния период, през който </w:t>
      </w:r>
      <w:r w:rsidRPr="002942E2">
        <w:rPr>
          <w:rFonts w:ascii="Times New Roman" w:eastAsia="Times New Roman" w:hAnsi="Times New Roman" w:cs="Times New Roman"/>
          <w:i/>
          <w:iCs/>
          <w:sz w:val="20"/>
          <w:szCs w:val="20"/>
        </w:rPr>
        <w:t>е достигнало този оборот, да подаде заявление за регистрация по този закон. Когато оборотът е достигнат за период не по-дълъг от два последователни месеца, включително текущия, лицето е длъжно да подаде заявлението в 7-дневен срок от датата, на която е дос</w:t>
      </w:r>
      <w:r w:rsidRPr="002942E2">
        <w:rPr>
          <w:rFonts w:ascii="Times New Roman" w:eastAsia="Times New Roman" w:hAnsi="Times New Roman" w:cs="Times New Roman"/>
          <w:i/>
          <w:iCs/>
          <w:sz w:val="20"/>
          <w:szCs w:val="20"/>
        </w:rPr>
        <w:t>тигнат оборотът.</w:t>
      </w:r>
    </w:p>
    <w:p w:rsidR="00000000" w:rsidRPr="002942E2" w:rsidRDefault="00ED7AF4">
      <w:pPr>
        <w:spacing w:after="0" w:line="240" w:lineRule="auto"/>
        <w:ind w:firstLine="851"/>
        <w:divId w:val="203406587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Облагаемият оборот е сумата от данъчните основи на извършените от лицето:</w:t>
      </w:r>
    </w:p>
    <w:p w:rsidR="00000000" w:rsidRPr="002942E2" w:rsidRDefault="00ED7AF4">
      <w:pPr>
        <w:spacing w:after="0" w:line="240" w:lineRule="auto"/>
        <w:ind w:firstLine="851"/>
        <w:divId w:val="189851698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 облагаеми доставки, включително облагаемите с нулева ставка;</w:t>
      </w:r>
    </w:p>
    <w:p w:rsidR="00000000" w:rsidRPr="002942E2" w:rsidRDefault="00ED7AF4">
      <w:pPr>
        <w:spacing w:after="0" w:line="240" w:lineRule="auto"/>
        <w:ind w:firstLine="851"/>
        <w:divId w:val="102008377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доставки на финансови услуги по чл. 46;</w:t>
      </w:r>
    </w:p>
    <w:p w:rsidR="00000000" w:rsidRPr="002942E2" w:rsidRDefault="00ED7AF4">
      <w:pPr>
        <w:spacing w:after="0" w:line="240" w:lineRule="auto"/>
        <w:ind w:firstLine="851"/>
        <w:divId w:val="185992481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доставки на застрахователни услуги по чл. 47.</w:t>
      </w:r>
    </w:p>
    <w:p w:rsidR="00000000" w:rsidRPr="002942E2" w:rsidRDefault="00ED7AF4">
      <w:pPr>
        <w:spacing w:after="0" w:line="240" w:lineRule="auto"/>
        <w:ind w:firstLine="851"/>
        <w:divId w:val="211871758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w:t>
      </w:r>
      <w:r w:rsidRPr="002942E2">
        <w:rPr>
          <w:rFonts w:ascii="Times New Roman" w:eastAsia="Times New Roman" w:hAnsi="Times New Roman" w:cs="Times New Roman"/>
          <w:i/>
          <w:iCs/>
          <w:sz w:val="20"/>
          <w:szCs w:val="20"/>
        </w:rPr>
        <w:t xml:space="preserve">Изм. - ДВ, бр. 108 от 2006 г., в сила от 01.01.2007 г., изм. - ДВ, бр. 97 от 2016 г., в сила от 01.01.2017 г.) В облагаемия оборот не се включват доставките по ал. 2, т. 2 и 3, когато не са свързани с основната дейност на лицето, доставките на дълготрайни </w:t>
      </w:r>
      <w:r w:rsidRPr="002942E2">
        <w:rPr>
          <w:rFonts w:ascii="Times New Roman" w:eastAsia="Times New Roman" w:hAnsi="Times New Roman" w:cs="Times New Roman"/>
          <w:i/>
          <w:iCs/>
          <w:sz w:val="20"/>
          <w:szCs w:val="20"/>
        </w:rPr>
        <w:t>активи, използвани в дейността на лицето, както и доставките за които данъкът е изискуем от получателя по чл. 82, ал. 2 и 3.</w:t>
      </w:r>
    </w:p>
    <w:p w:rsidR="00000000" w:rsidRPr="002942E2" w:rsidRDefault="00ED7AF4">
      <w:pPr>
        <w:spacing w:after="0" w:line="240" w:lineRule="auto"/>
        <w:ind w:firstLine="851"/>
        <w:divId w:val="114231400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(Доп. - ДВ, бр. 97 от 2016 г., в сила от 01.01.2017 г., доп. - ДВ, бр. 97 от 2017 г., в сила от 01.01.2018 г.) В облагаемия обо</w:t>
      </w:r>
      <w:r w:rsidRPr="002942E2">
        <w:rPr>
          <w:rFonts w:ascii="Times New Roman" w:eastAsia="Times New Roman" w:hAnsi="Times New Roman" w:cs="Times New Roman"/>
          <w:i/>
          <w:iCs/>
          <w:sz w:val="20"/>
          <w:szCs w:val="20"/>
        </w:rPr>
        <w:t>рот се включват и получените авансови плащания по доставки по ал. 2, с изключение на получените авансови плащания преди възникване на данъчното събитие по чл. 51, ал. 1. В облагаемия оборот се включва и оборотът, реализиран от преобразуващия се или от отчу</w:t>
      </w:r>
      <w:r w:rsidRPr="002942E2">
        <w:rPr>
          <w:rFonts w:ascii="Times New Roman" w:eastAsia="Times New Roman" w:hAnsi="Times New Roman" w:cs="Times New Roman"/>
          <w:i/>
          <w:iCs/>
          <w:sz w:val="20"/>
          <w:szCs w:val="20"/>
        </w:rPr>
        <w:t>ждителя, когато същият е регистрирано лице на основание, различно от този член или чл. 100, ал. 1, или е нерегистрирано по този закон лице, за период не по-дълъг от последните 12 последователни месеца преди преобразуването или прехвърлянето в случаите по ч</w:t>
      </w:r>
      <w:r w:rsidRPr="002942E2">
        <w:rPr>
          <w:rFonts w:ascii="Times New Roman" w:eastAsia="Times New Roman" w:hAnsi="Times New Roman" w:cs="Times New Roman"/>
          <w:i/>
          <w:iCs/>
          <w:sz w:val="20"/>
          <w:szCs w:val="20"/>
        </w:rPr>
        <w:t>л. 10, ал. 1, т. 1 и 2, както и по т. 3 само при непарична вноска на предприятие или обособена част от него. При отделяне или разделяне, както и при непарична вноска на обособена част от предприятие се взема предвид оборотът, реализиран при осъществяване н</w:t>
      </w:r>
      <w:r w:rsidRPr="002942E2">
        <w:rPr>
          <w:rFonts w:ascii="Times New Roman" w:eastAsia="Times New Roman" w:hAnsi="Times New Roman" w:cs="Times New Roman"/>
          <w:i/>
          <w:iCs/>
          <w:sz w:val="20"/>
          <w:szCs w:val="20"/>
        </w:rPr>
        <w:t>а прехвърлените дейности от преобразуващия се или отчуждителя, а при невъзможност същият да бъде определен в зависимост от дейностите - пропорционално на прехвърлените активи</w:t>
      </w:r>
    </w:p>
    <w:p w:rsidR="00000000" w:rsidRPr="002942E2" w:rsidRDefault="00ED7AF4">
      <w:pPr>
        <w:spacing w:after="0" w:line="240" w:lineRule="auto"/>
        <w:ind w:firstLine="851"/>
        <w:divId w:val="41825467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lastRenderedPageBreak/>
        <w:t>(5) (Доп. - ДВ, бр. 96 от 2019 г., в сила от 01.01.2020 г.) Задължението за регис</w:t>
      </w:r>
      <w:r w:rsidRPr="002942E2">
        <w:rPr>
          <w:rFonts w:ascii="Times New Roman" w:eastAsia="Times New Roman" w:hAnsi="Times New Roman" w:cs="Times New Roman"/>
          <w:i/>
          <w:iCs/>
          <w:sz w:val="20"/>
          <w:szCs w:val="20"/>
        </w:rPr>
        <w:t>трация за данъчно задължено лице, което е установено на територията на страната, възниква независимо от срока, за който е постигнат облагаемият оборот, но не и за период, по-дълъг от определения в ал. 1.</w:t>
      </w:r>
    </w:p>
    <w:p w:rsidR="00000000" w:rsidRPr="002942E2" w:rsidRDefault="00ED7AF4">
      <w:pPr>
        <w:spacing w:after="0" w:line="240" w:lineRule="auto"/>
        <w:ind w:firstLine="851"/>
        <w:divId w:val="59324180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(6) При определянето на облагаемия оборот се взема п</w:t>
      </w:r>
      <w:r w:rsidRPr="002942E2">
        <w:rPr>
          <w:rFonts w:ascii="Times New Roman" w:eastAsia="Times New Roman" w:hAnsi="Times New Roman" w:cs="Times New Roman"/>
          <w:i/>
          <w:iCs/>
          <w:sz w:val="20"/>
          <w:szCs w:val="20"/>
        </w:rPr>
        <w:t>редвид данъчния режим на доставките към датата на възникване на данъчното събитие или към датата на плащането, преди да е възникнало данъчното събитие по доставката.</w:t>
      </w:r>
    </w:p>
    <w:p w:rsidR="00000000" w:rsidRPr="002942E2" w:rsidRDefault="00ED7AF4">
      <w:pPr>
        <w:spacing w:after="0" w:line="240" w:lineRule="auto"/>
        <w:ind w:firstLine="851"/>
        <w:divId w:val="191497088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(7) (Изм. - ДВ, бр. 105 от 2014 г., в сила от 01.01.2015 г.) В облагаемия оборот по ал. 2,</w:t>
      </w:r>
      <w:r w:rsidRPr="002942E2">
        <w:rPr>
          <w:rFonts w:ascii="Times New Roman" w:eastAsia="Times New Roman" w:hAnsi="Times New Roman" w:cs="Times New Roman"/>
          <w:i/>
          <w:iCs/>
          <w:sz w:val="20"/>
          <w:szCs w:val="20"/>
        </w:rPr>
        <w:t xml:space="preserve"> т. 1 не се включват доставките с място на изпълнение на територията на страната по чл. 21, ал. 6, когато са извършени от лице:</w:t>
      </w:r>
    </w:p>
    <w:p w:rsidR="00000000" w:rsidRPr="002942E2" w:rsidRDefault="00ED7AF4">
      <w:pPr>
        <w:spacing w:after="0" w:line="240" w:lineRule="auto"/>
        <w:ind w:firstLine="851"/>
        <w:divId w:val="70290432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 регистрирано на основание чл. 154 или регистрирано в друга държава членка за прилагане на режим извън Съюза;</w:t>
      </w:r>
    </w:p>
    <w:p w:rsidR="00000000" w:rsidRPr="002942E2" w:rsidRDefault="00ED7AF4">
      <w:pPr>
        <w:spacing w:after="0" w:line="240" w:lineRule="auto"/>
        <w:ind w:firstLine="851"/>
        <w:divId w:val="59756780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2. регистрирано </w:t>
      </w:r>
      <w:r w:rsidRPr="002942E2">
        <w:rPr>
          <w:rFonts w:ascii="Times New Roman" w:eastAsia="Times New Roman" w:hAnsi="Times New Roman" w:cs="Times New Roman"/>
          <w:i/>
          <w:iCs/>
          <w:sz w:val="20"/>
          <w:szCs w:val="20"/>
        </w:rPr>
        <w:t>в друга държава членка за прилагане на режим в Съюза, което няма постоянен обект на територията на страната;</w:t>
      </w:r>
    </w:p>
    <w:p w:rsidR="00000000" w:rsidRPr="002942E2" w:rsidRDefault="00ED7AF4">
      <w:pPr>
        <w:spacing w:after="0" w:line="240" w:lineRule="auto"/>
        <w:ind w:firstLine="851"/>
        <w:divId w:val="22048717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регистрирано на основание чл. 97б.</w:t>
      </w:r>
    </w:p>
    <w:p w:rsidR="00000000" w:rsidRPr="002942E2" w:rsidRDefault="00ED7AF4">
      <w:pPr>
        <w:spacing w:after="0" w:line="240" w:lineRule="auto"/>
        <w:ind w:firstLine="851"/>
        <w:divId w:val="214330370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(8) (Доп. - ДВ, бр. 108 от 2007 г., в сила от 19.12.2007 г., изм. - ДВ, бр. 95 от 2009 г., в сила от 01.01.2010 г.) Независимо от ал. 1 органът по приходите може да откаже да регистрира лице, на което приходната администрация е прекратила или отказала реги</w:t>
      </w:r>
      <w:r w:rsidRPr="002942E2">
        <w:rPr>
          <w:rFonts w:ascii="Times New Roman" w:eastAsia="Times New Roman" w:hAnsi="Times New Roman" w:cs="Times New Roman"/>
          <w:i/>
          <w:iCs/>
          <w:sz w:val="20"/>
          <w:szCs w:val="20"/>
        </w:rPr>
        <w:t>страция на основание чл. 176, до отпадане на основанието за отказ за регистрация, съответно основанието за дерегистрация или до изтичане на 24 месеца, считано от началото на месеца, следващ месеца на дерегистрацията или отказа за регистрация.</w:t>
      </w:r>
    </w:p>
    <w:p w:rsidR="00000000" w:rsidRPr="002942E2" w:rsidRDefault="00ED7AF4">
      <w:pPr>
        <w:spacing w:after="0" w:line="240" w:lineRule="auto"/>
        <w:ind w:firstLine="851"/>
        <w:divId w:val="53196071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(9) (Нова - Д</w:t>
      </w:r>
      <w:r w:rsidRPr="002942E2">
        <w:rPr>
          <w:rFonts w:ascii="Times New Roman" w:eastAsia="Times New Roman" w:hAnsi="Times New Roman" w:cs="Times New Roman"/>
          <w:i/>
          <w:iCs/>
          <w:sz w:val="20"/>
          <w:szCs w:val="20"/>
        </w:rPr>
        <w:t>В, бр. 96 от 2019 г., в сила от 01.01.2020 г.) Независимо от облагаемия оборот по ал. 1 всяко данъчно задължено лице по чл. 95, ал. 2 е длъжно в 7-дневен срок преди датата, на която данъкът за облагаемата доставка на стоки или услуги става изискуем, да под</w:t>
      </w:r>
      <w:r w:rsidRPr="002942E2">
        <w:rPr>
          <w:rFonts w:ascii="Times New Roman" w:eastAsia="Times New Roman" w:hAnsi="Times New Roman" w:cs="Times New Roman"/>
          <w:i/>
          <w:iCs/>
          <w:sz w:val="20"/>
          <w:szCs w:val="20"/>
        </w:rPr>
        <w:t>аде заявление за регистрация по този закон, освен в случаите, в които този закон предвижда задължение за регистрация по чл. 97, 97б и 98.</w:t>
      </w:r>
    </w:p>
    <w:p w:rsidR="00000000" w:rsidRPr="002942E2" w:rsidRDefault="00ED7AF4">
      <w:pPr>
        <w:spacing w:after="0" w:line="240" w:lineRule="auto"/>
        <w:ind w:firstLine="851"/>
        <w:divId w:val="20849847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(10) (Нова - ДВ, бр. 96 от 2019 г., в сила от 01.01.2020 г.) При последователното извършване на еднородна дейност в ед</w:t>
      </w:r>
      <w:r w:rsidRPr="002942E2">
        <w:rPr>
          <w:rFonts w:ascii="Times New Roman" w:eastAsia="Times New Roman" w:hAnsi="Times New Roman" w:cs="Times New Roman"/>
          <w:i/>
          <w:iCs/>
          <w:sz w:val="20"/>
          <w:szCs w:val="20"/>
        </w:rPr>
        <w:t>ин и същи търговски обект от две или повече свързани лица или лица, действащи съгласувано, в облагаемия оборот на всяко следващо лице се включва оборотът, реализиран в обекта от всички лица, извършвали последователно дейността в съответния обект преди него</w:t>
      </w:r>
      <w:r w:rsidRPr="002942E2">
        <w:rPr>
          <w:rFonts w:ascii="Times New Roman" w:eastAsia="Times New Roman" w:hAnsi="Times New Roman" w:cs="Times New Roman"/>
          <w:i/>
          <w:iCs/>
          <w:sz w:val="20"/>
          <w:szCs w:val="20"/>
        </w:rPr>
        <w:t>, за период, не по-дълъг от последните 12 последователни месеца, включително текущия месец, и се счита за оборот, реализиран от съответното лице през първия ден на започване на еднородната дейност в обекта от това лице. Дейността се приема, че е еднородна,</w:t>
      </w:r>
      <w:r w:rsidRPr="002942E2">
        <w:rPr>
          <w:rFonts w:ascii="Times New Roman" w:eastAsia="Times New Roman" w:hAnsi="Times New Roman" w:cs="Times New Roman"/>
          <w:i/>
          <w:iCs/>
          <w:sz w:val="20"/>
          <w:szCs w:val="20"/>
        </w:rPr>
        <w:t xml:space="preserve"> когато е налице значителна идентичност по отношение на две или повече от следните характеристики: предлаганите стоки или услуги, ползваните активи, персонала, търговската марка/наименованието на обекта, доставчиците/клиентите.</w:t>
      </w:r>
    </w:p>
    <w:p w:rsidR="00000000" w:rsidRPr="002942E2" w:rsidRDefault="00ED7AF4">
      <w:pPr>
        <w:spacing w:after="0" w:line="240" w:lineRule="auto"/>
        <w:ind w:firstLine="851"/>
        <w:divId w:val="122312949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(11) (Нова - ДВ, бр. 96 от 2</w:t>
      </w:r>
      <w:r w:rsidRPr="002942E2">
        <w:rPr>
          <w:rFonts w:ascii="Times New Roman" w:eastAsia="Times New Roman" w:hAnsi="Times New Roman" w:cs="Times New Roman"/>
          <w:i/>
          <w:iCs/>
          <w:sz w:val="20"/>
          <w:szCs w:val="20"/>
        </w:rPr>
        <w:t>019 г., в сила от 01.01.2020 г.) Не се приема, че е налице последователно извършване от две лица на еднородна дейност, ако е налице прекъсване на дейността за повече от един месец от датата на преустановяване на дейността от предходното лице и датата на за</w:t>
      </w:r>
      <w:r w:rsidRPr="002942E2">
        <w:rPr>
          <w:rFonts w:ascii="Times New Roman" w:eastAsia="Times New Roman" w:hAnsi="Times New Roman" w:cs="Times New Roman"/>
          <w:i/>
          <w:iCs/>
          <w:sz w:val="20"/>
          <w:szCs w:val="20"/>
        </w:rPr>
        <w:t xml:space="preserve">почване на дейността от лицето, определящо оборота по реда на ал. 10. </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Задължение за регистрация при доставки на стоки с монтаж и инсталиране</w:t>
      </w:r>
    </w:p>
    <w:p w:rsidR="00000000" w:rsidRPr="002942E2" w:rsidRDefault="00ED7AF4">
      <w:pPr>
        <w:spacing w:after="0" w:line="240" w:lineRule="auto"/>
        <w:ind w:firstLine="851"/>
        <w:divId w:val="70151190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97. (1) Независимо от облагаемия оборот по чл. 96 на регистрация по този закон подлежи всяко лице, установе</w:t>
      </w:r>
      <w:r w:rsidRPr="002942E2">
        <w:rPr>
          <w:rFonts w:ascii="Times New Roman" w:eastAsia="Times New Roman" w:hAnsi="Times New Roman" w:cs="Times New Roman"/>
          <w:sz w:val="20"/>
          <w:szCs w:val="20"/>
        </w:rPr>
        <w:t>но в друга държава членка, което не е установено на територията на страната и извършва облагаеми доставки на стоки, които се монтират или инсталират на територията на страната от или за негова сметка.</w:t>
      </w:r>
    </w:p>
    <w:p w:rsidR="00000000" w:rsidRPr="002942E2" w:rsidRDefault="00ED7AF4">
      <w:pPr>
        <w:spacing w:after="0" w:line="240" w:lineRule="auto"/>
        <w:ind w:firstLine="851"/>
        <w:divId w:val="77466721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За лицата по ал. 1 възниква задължение за подаване </w:t>
      </w:r>
      <w:r w:rsidRPr="002942E2">
        <w:rPr>
          <w:rFonts w:ascii="Times New Roman" w:eastAsia="Times New Roman" w:hAnsi="Times New Roman" w:cs="Times New Roman"/>
          <w:sz w:val="20"/>
          <w:szCs w:val="20"/>
        </w:rPr>
        <w:t>на заявление за регистрация не по-късно от 7 дни преди датата на възникване на данъчното събитие - за доставката по ал. 1.</w:t>
      </w:r>
    </w:p>
    <w:p w:rsidR="00000000" w:rsidRPr="002942E2" w:rsidRDefault="00ED7AF4">
      <w:pPr>
        <w:spacing w:after="0" w:line="240" w:lineRule="auto"/>
        <w:ind w:firstLine="851"/>
        <w:divId w:val="12303105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Алинея 1 не се прилага, когато получателят по доставката е регистрирано по този закон лице.</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Задължение за регистрация при доста</w:t>
      </w:r>
      <w:r w:rsidRPr="002942E2">
        <w:rPr>
          <w:rFonts w:ascii="Times New Roman" w:eastAsia="Times New Roman" w:hAnsi="Times New Roman" w:cs="Times New Roman"/>
          <w:b/>
          <w:bCs/>
          <w:sz w:val="20"/>
          <w:szCs w:val="20"/>
        </w:rPr>
        <w:t>вки на услуги, данъкът за които е изискуем от получателя (Ново загл. - ДВ, бр. 95 от 2009 г., в сила от 01.01.2010 г.)</w:t>
      </w:r>
    </w:p>
    <w:p w:rsidR="00000000" w:rsidRPr="002942E2" w:rsidRDefault="00ED7AF4">
      <w:pPr>
        <w:spacing w:after="0" w:line="240" w:lineRule="auto"/>
        <w:ind w:firstLine="851"/>
        <w:divId w:val="68618002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97а. (Нов - ДВ, бр. 95 от 2009 г., в сила от 01.01.2010 г.) (1) На регистрация по този закон подлежи всяко данъчно задължено лице по</w:t>
      </w:r>
      <w:r w:rsidRPr="002942E2">
        <w:rPr>
          <w:rFonts w:ascii="Times New Roman" w:eastAsia="Times New Roman" w:hAnsi="Times New Roman" w:cs="Times New Roman"/>
          <w:sz w:val="20"/>
          <w:szCs w:val="20"/>
        </w:rPr>
        <w:t xml:space="preserve"> чл. 3, ал. 1, 5 и 6, което получава услуги с място на изпълнение на територията на страната, които са облагаеми и за които данъкът е изискуем от получателя по чл. 82, ал. 2.</w:t>
      </w:r>
    </w:p>
    <w:p w:rsidR="00000000" w:rsidRPr="002942E2" w:rsidRDefault="00ED7AF4">
      <w:pPr>
        <w:spacing w:after="0" w:line="240" w:lineRule="auto"/>
        <w:ind w:firstLine="851"/>
        <w:divId w:val="7529724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На регистрация по закона подлежи всяко данъчно задължено лице по чл. 3, ал. 1</w:t>
      </w:r>
      <w:r w:rsidRPr="002942E2">
        <w:rPr>
          <w:rFonts w:ascii="Times New Roman" w:eastAsia="Times New Roman" w:hAnsi="Times New Roman" w:cs="Times New Roman"/>
          <w:sz w:val="20"/>
          <w:szCs w:val="20"/>
        </w:rPr>
        <w:t>, 5 и 6, установено на територията на страната, което предоставя услуги по чл. 21, ал. 2 с място на изпълнение на територията на друга държава членка.</w:t>
      </w:r>
    </w:p>
    <w:p w:rsidR="00000000" w:rsidRPr="002942E2" w:rsidRDefault="00ED7AF4">
      <w:pPr>
        <w:spacing w:after="0" w:line="240" w:lineRule="auto"/>
        <w:ind w:firstLine="851"/>
        <w:divId w:val="25783398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(3) Данъчно задължено лице, регистрирано на основание ал. 1, се смята за регистрирано и по ал. 2 и обратн</w:t>
      </w:r>
      <w:r w:rsidRPr="002942E2">
        <w:rPr>
          <w:rFonts w:ascii="Times New Roman" w:eastAsia="Times New Roman" w:hAnsi="Times New Roman" w:cs="Times New Roman"/>
          <w:sz w:val="20"/>
          <w:szCs w:val="20"/>
        </w:rPr>
        <w:t>ото.</w:t>
      </w:r>
    </w:p>
    <w:p w:rsidR="00000000" w:rsidRPr="002942E2" w:rsidRDefault="00ED7AF4">
      <w:pPr>
        <w:spacing w:after="0" w:line="240" w:lineRule="auto"/>
        <w:ind w:firstLine="851"/>
        <w:divId w:val="80983121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За лицата по ал. 1 и 2 възниква задължение за подаване на заявление за регистрация по този закон не по-късно от 7 дни преди датата, на която данъкът за доставката става изискуем (авансово плащане или данъчно събитие), като данъчната основа на полу</w:t>
      </w:r>
      <w:r w:rsidRPr="002942E2">
        <w:rPr>
          <w:rFonts w:ascii="Times New Roman" w:eastAsia="Times New Roman" w:hAnsi="Times New Roman" w:cs="Times New Roman"/>
          <w:sz w:val="20"/>
          <w:szCs w:val="20"/>
        </w:rPr>
        <w:t>чената услуга подлежи на облагане с данък.</w:t>
      </w:r>
    </w:p>
    <w:p w:rsidR="00000000" w:rsidRPr="002942E2" w:rsidRDefault="00ED7AF4">
      <w:pPr>
        <w:spacing w:after="0" w:line="240" w:lineRule="auto"/>
        <w:ind w:firstLine="851"/>
        <w:divId w:val="143143778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(Изм. - ДВ, бр. 104 от 2020 г., в сила от 01.07.2021 г.) Лице, което е регистрирано на основание на този член и за което възникнат основания за задължителна регистрация по чл. 96, 97 и 99 или за регистрация по</w:t>
      </w:r>
      <w:r w:rsidRPr="002942E2">
        <w:rPr>
          <w:rFonts w:ascii="Times New Roman" w:eastAsia="Times New Roman" w:hAnsi="Times New Roman" w:cs="Times New Roman"/>
          <w:sz w:val="20"/>
          <w:szCs w:val="20"/>
        </w:rPr>
        <w:t xml:space="preserve"> избор по чл. 100, ал. 1 и 2, се регистрира по реда и в сроковете за задължителна регистрация или регистрация по избор.</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830831847"/>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95 от 1 Декември 2009 г.</w:t>
      </w:r>
    </w:p>
    <w:p w:rsidR="00000000" w:rsidRPr="002942E2" w:rsidRDefault="00ED7AF4">
      <w:pPr>
        <w:spacing w:after="0" w:line="240" w:lineRule="auto"/>
        <w:ind w:firstLine="851"/>
        <w:divId w:val="765730181"/>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Задължение за регистрация при доставки на услуги, данъкът за които е изискуем от получат</w:t>
      </w:r>
      <w:r w:rsidRPr="002942E2">
        <w:rPr>
          <w:rFonts w:ascii="Times New Roman" w:eastAsia="Times New Roman" w:hAnsi="Times New Roman" w:cs="Times New Roman"/>
          <w:b/>
          <w:bCs/>
          <w:i/>
          <w:iCs/>
          <w:sz w:val="20"/>
          <w:szCs w:val="20"/>
        </w:rPr>
        <w:t>еля (Ново загл. - ДВ, бр. 95 от 2009 г., в сила от 01.01.2010 г.)</w:t>
      </w:r>
    </w:p>
    <w:p w:rsidR="00000000" w:rsidRPr="002942E2" w:rsidRDefault="00ED7AF4">
      <w:pPr>
        <w:spacing w:after="0" w:line="240" w:lineRule="auto"/>
        <w:ind w:firstLine="851"/>
        <w:divId w:val="129690581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Чл. 97а. (Нов - ДВ, бр. 95 от 2009 г., в сила от 01.01.2010 г.) (1) На регистрация по този закон подлежи всяко данъчно задължено лице по чл. 3, ал. 1, 5 и 6, което получава услуги с място н</w:t>
      </w:r>
      <w:r w:rsidRPr="002942E2">
        <w:rPr>
          <w:rFonts w:ascii="Times New Roman" w:eastAsia="Times New Roman" w:hAnsi="Times New Roman" w:cs="Times New Roman"/>
          <w:i/>
          <w:iCs/>
          <w:sz w:val="20"/>
          <w:szCs w:val="20"/>
        </w:rPr>
        <w:t xml:space="preserve">а изпълнение на територията на страната, които са облагаеми и за които данъкът е изискуем от получателя по чл. 82, ал. 2. </w:t>
      </w:r>
    </w:p>
    <w:p w:rsidR="00000000" w:rsidRPr="002942E2" w:rsidRDefault="00ED7AF4">
      <w:pPr>
        <w:spacing w:after="0" w:line="240" w:lineRule="auto"/>
        <w:ind w:firstLine="851"/>
        <w:divId w:val="206491150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На регистрация по закона подлежи всяко данъчно задължено лице по чл. 3, ал. 1, 5 и 6, установено на територията на страната, коет</w:t>
      </w:r>
      <w:r w:rsidRPr="002942E2">
        <w:rPr>
          <w:rFonts w:ascii="Times New Roman" w:eastAsia="Times New Roman" w:hAnsi="Times New Roman" w:cs="Times New Roman"/>
          <w:i/>
          <w:iCs/>
          <w:sz w:val="20"/>
          <w:szCs w:val="20"/>
        </w:rPr>
        <w:t xml:space="preserve">о предоставя услуги по чл. 21, ал. 2 с място на изпълнение на територията на друга държава членка. </w:t>
      </w:r>
    </w:p>
    <w:p w:rsidR="00000000" w:rsidRPr="002942E2" w:rsidRDefault="00ED7AF4">
      <w:pPr>
        <w:spacing w:after="0" w:line="240" w:lineRule="auto"/>
        <w:ind w:firstLine="851"/>
        <w:divId w:val="57608955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Данъчно задължено лице, регистрирано на основание ал. 1, се смята за регистрирано и по ал. 2 и обратното.</w:t>
      </w:r>
    </w:p>
    <w:p w:rsidR="00000000" w:rsidRPr="002942E2" w:rsidRDefault="00ED7AF4">
      <w:pPr>
        <w:spacing w:after="0" w:line="240" w:lineRule="auto"/>
        <w:ind w:firstLine="851"/>
        <w:divId w:val="196742261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За лицата по ал. 1 и 2 възниква задължение</w:t>
      </w:r>
      <w:r w:rsidRPr="002942E2">
        <w:rPr>
          <w:rFonts w:ascii="Times New Roman" w:eastAsia="Times New Roman" w:hAnsi="Times New Roman" w:cs="Times New Roman"/>
          <w:i/>
          <w:iCs/>
          <w:sz w:val="20"/>
          <w:szCs w:val="20"/>
        </w:rPr>
        <w:t xml:space="preserve"> за подаване на заявление за регистрация по този закон не по-късно от 7 дни преди датата, на която данъкът за доставката става изискуем (авансово плащане или данъчно събитие), като данъчната основа на получената услуга подлежи на облагане с данък.</w:t>
      </w:r>
    </w:p>
    <w:p w:rsidR="00000000" w:rsidRPr="002942E2" w:rsidRDefault="00ED7AF4">
      <w:pPr>
        <w:spacing w:after="0" w:line="240" w:lineRule="auto"/>
        <w:ind w:firstLine="851"/>
        <w:divId w:val="68610052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(5) Лице</w:t>
      </w:r>
      <w:r w:rsidRPr="002942E2">
        <w:rPr>
          <w:rFonts w:ascii="Times New Roman" w:eastAsia="Times New Roman" w:hAnsi="Times New Roman" w:cs="Times New Roman"/>
          <w:i/>
          <w:iCs/>
          <w:sz w:val="20"/>
          <w:szCs w:val="20"/>
        </w:rPr>
        <w:t>, което е регистрирано на основание на този член и за което възникнат основания за задължителна регистрация по чл. 96, 97, 98 и 99 или за регистрация по избор по чл. 100, ал. 1, 2 и 3, се регистрира по реда и в сроковете за задължителна регистрация или рег</w:t>
      </w:r>
      <w:r w:rsidRPr="002942E2">
        <w:rPr>
          <w:rFonts w:ascii="Times New Roman" w:eastAsia="Times New Roman" w:hAnsi="Times New Roman" w:cs="Times New Roman"/>
          <w:i/>
          <w:iCs/>
          <w:sz w:val="20"/>
          <w:szCs w:val="20"/>
        </w:rPr>
        <w:t>истрация по избор.</w:t>
      </w:r>
    </w:p>
    <w:p w:rsidR="00000000" w:rsidRPr="002942E2" w:rsidRDefault="00ED7AF4">
      <w:pPr>
        <w:spacing w:after="0" w:line="240" w:lineRule="auto"/>
        <w:divId w:val="765730181"/>
        <w:rPr>
          <w:rFonts w:ascii="Times New Roman" w:eastAsia="Times New Roman" w:hAnsi="Times New Roman" w:cs="Times New Roman"/>
          <w:i/>
          <w:iCs/>
          <w:sz w:val="20"/>
          <w:szCs w:val="20"/>
        </w:rPr>
      </w:pP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Задължение за регистрация на данъчно задължени лица, които не са установени на територията на страната при доставки на далекосъобщителни услуги, услуги за радио- и телевизионно излъчване или услуги, извършвани по електронен път, с мя</w:t>
      </w:r>
      <w:r w:rsidRPr="002942E2">
        <w:rPr>
          <w:rFonts w:ascii="Times New Roman" w:eastAsia="Times New Roman" w:hAnsi="Times New Roman" w:cs="Times New Roman"/>
          <w:b/>
          <w:bCs/>
          <w:sz w:val="20"/>
          <w:szCs w:val="20"/>
        </w:rPr>
        <w:t>сто на изпълнение на територията на страната (Загл. изм. - ДВ, бр. 98 от 2018 г., в сила от 01.01.2019 г.)</w:t>
      </w:r>
    </w:p>
    <w:p w:rsidR="00000000" w:rsidRPr="002942E2" w:rsidRDefault="00ED7AF4">
      <w:pPr>
        <w:spacing w:after="0" w:line="240" w:lineRule="auto"/>
        <w:ind w:firstLine="851"/>
        <w:divId w:val="24865951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97б. (Нов - ДВ, бр. 105 от 2014 г., в сила от 01.01.2015 г., отм. - ДВ, бр. 104 от 2020 г., в сила от 01.07.2021 г.)</w:t>
      </w:r>
    </w:p>
    <w:p w:rsidR="00000000" w:rsidRPr="002942E2" w:rsidRDefault="00ED7AF4">
      <w:pPr>
        <w:spacing w:after="0" w:line="240" w:lineRule="auto"/>
        <w:ind w:firstLine="851"/>
        <w:divId w:val="357661196"/>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98 от 27 Ноември 2018 г.</w:t>
      </w:r>
    </w:p>
    <w:p w:rsidR="00000000" w:rsidRPr="002942E2" w:rsidRDefault="00ED7AF4">
      <w:pPr>
        <w:spacing w:after="0" w:line="240" w:lineRule="auto"/>
        <w:ind w:firstLine="851"/>
        <w:divId w:val="1528371192"/>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 xml:space="preserve">Задължение за регистрация на данъчно задължени лица, които не са установени на територията на страната при доставки на далекосъобщителни услуги, услуги за радио- и телевизионно излъчване или услуги, извършвани </w:t>
      </w:r>
      <w:r w:rsidRPr="002942E2">
        <w:rPr>
          <w:rFonts w:ascii="Times New Roman" w:eastAsia="Times New Roman" w:hAnsi="Times New Roman" w:cs="Times New Roman"/>
          <w:b/>
          <w:bCs/>
          <w:i/>
          <w:iCs/>
          <w:sz w:val="20"/>
          <w:szCs w:val="20"/>
        </w:rPr>
        <w:t>по електронен път, с място на изпълнение на територията на страната (Загл. изм. - ДВ, бр. 98 от 2018 г., в сила от 01.01.2019 г.)</w:t>
      </w:r>
    </w:p>
    <w:p w:rsidR="00000000" w:rsidRPr="002942E2" w:rsidRDefault="00ED7AF4">
      <w:pPr>
        <w:spacing w:after="0" w:line="240" w:lineRule="auto"/>
        <w:ind w:firstLine="851"/>
        <w:divId w:val="126623309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Чл. 97б. (Нов - ДВ, бр. 105 от 2014 г., в сила от 01.01.2015 г.) (1) На регистрация по този закон подлежи всяко данъчно задъл</w:t>
      </w:r>
      <w:r w:rsidRPr="002942E2">
        <w:rPr>
          <w:rFonts w:ascii="Times New Roman" w:eastAsia="Times New Roman" w:hAnsi="Times New Roman" w:cs="Times New Roman"/>
          <w:i/>
          <w:iCs/>
          <w:sz w:val="20"/>
          <w:szCs w:val="20"/>
        </w:rPr>
        <w:t>жено лице, което не е установено на територията на страната и извършва доставки на далекосъобщителни услуги, услуги за радио- и телевизионно излъчване или услуги, извършвани по електронен път, с получатели - данъчно незадължени лица, които са установени ил</w:t>
      </w:r>
      <w:r w:rsidRPr="002942E2">
        <w:rPr>
          <w:rFonts w:ascii="Times New Roman" w:eastAsia="Times New Roman" w:hAnsi="Times New Roman" w:cs="Times New Roman"/>
          <w:i/>
          <w:iCs/>
          <w:sz w:val="20"/>
          <w:szCs w:val="20"/>
        </w:rPr>
        <w:t>и имат постоянен адрес, или обичайно пребивават в страната, когато:</w:t>
      </w:r>
    </w:p>
    <w:p w:rsidR="00000000" w:rsidRPr="002942E2" w:rsidRDefault="00ED7AF4">
      <w:pPr>
        <w:spacing w:after="0" w:line="240" w:lineRule="auto"/>
        <w:ind w:firstLine="851"/>
        <w:divId w:val="78361421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 не е регистрирано на основание чл. 154 или в друга държава членка за прилагане на режим извън Съюза или на режим в Съюза;</w:t>
      </w:r>
    </w:p>
    <w:p w:rsidR="00000000" w:rsidRPr="002942E2" w:rsidRDefault="00ED7AF4">
      <w:pPr>
        <w:spacing w:after="0" w:line="240" w:lineRule="auto"/>
        <w:ind w:firstLine="851"/>
        <w:divId w:val="171727072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не е регистрирано на основание чл. 96, 97, 98 или чл. 100, а</w:t>
      </w:r>
      <w:r w:rsidRPr="002942E2">
        <w:rPr>
          <w:rFonts w:ascii="Times New Roman" w:eastAsia="Times New Roman" w:hAnsi="Times New Roman" w:cs="Times New Roman"/>
          <w:i/>
          <w:iCs/>
          <w:sz w:val="20"/>
          <w:szCs w:val="20"/>
        </w:rPr>
        <w:t>л. 1 и 3;</w:t>
      </w:r>
    </w:p>
    <w:p w:rsidR="00000000" w:rsidRPr="002942E2" w:rsidRDefault="00ED7AF4">
      <w:pPr>
        <w:spacing w:after="0" w:line="240" w:lineRule="auto"/>
        <w:ind w:firstLine="851"/>
        <w:divId w:val="163914906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(нова - ДВ, бр. 98 от 2018 г., в сила от 01.01.2019 г.) доставките са с място на изпълнение на територията на страната.</w:t>
      </w:r>
    </w:p>
    <w:p w:rsidR="00000000" w:rsidRPr="002942E2" w:rsidRDefault="00ED7AF4">
      <w:pPr>
        <w:spacing w:after="0" w:line="240" w:lineRule="auto"/>
        <w:ind w:firstLine="851"/>
        <w:divId w:val="31603593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За лицето по ал. 1 възниква задължение за подаване на заявление за регистрация не по-късно от 10-ия ден на месеца, след</w:t>
      </w:r>
      <w:r w:rsidRPr="002942E2">
        <w:rPr>
          <w:rFonts w:ascii="Times New Roman" w:eastAsia="Times New Roman" w:hAnsi="Times New Roman" w:cs="Times New Roman"/>
          <w:i/>
          <w:iCs/>
          <w:sz w:val="20"/>
          <w:szCs w:val="20"/>
        </w:rPr>
        <w:t>ващ датата на данъчното събитие на първата доставка.</w:t>
      </w:r>
    </w:p>
    <w:p w:rsidR="00000000" w:rsidRPr="002942E2" w:rsidRDefault="00ED7AF4">
      <w:pPr>
        <w:spacing w:after="0" w:line="240" w:lineRule="auto"/>
        <w:ind w:firstLine="851"/>
        <w:divId w:val="73370113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В случаите, когато лицето по ал. 1 е подало заявление за регистрация по чл. 154, ал. 2 или е подало заявление за прилагане на режим в Съюза или режим извън Съюза в друга държава членка и е получило о</w:t>
      </w:r>
      <w:r w:rsidRPr="002942E2">
        <w:rPr>
          <w:rFonts w:ascii="Times New Roman" w:eastAsia="Times New Roman" w:hAnsi="Times New Roman" w:cs="Times New Roman"/>
          <w:i/>
          <w:iCs/>
          <w:sz w:val="20"/>
          <w:szCs w:val="20"/>
        </w:rPr>
        <w:t xml:space="preserve">тказ за регистрация за прилагане на съответния режим, както и когато на лицето е прекратена регистрация за прилагане на някой от тези специални режими, за лицето възниква задължение за подаване на заявление за регистрация не по-късно от 7-ия ден от датата </w:t>
      </w:r>
      <w:r w:rsidRPr="002942E2">
        <w:rPr>
          <w:rFonts w:ascii="Times New Roman" w:eastAsia="Times New Roman" w:hAnsi="Times New Roman" w:cs="Times New Roman"/>
          <w:i/>
          <w:iCs/>
          <w:sz w:val="20"/>
          <w:szCs w:val="20"/>
        </w:rPr>
        <w:t xml:space="preserve">на получаване </w:t>
      </w:r>
      <w:r w:rsidRPr="002942E2">
        <w:rPr>
          <w:rFonts w:ascii="Times New Roman" w:eastAsia="Times New Roman" w:hAnsi="Times New Roman" w:cs="Times New Roman"/>
          <w:i/>
          <w:iCs/>
          <w:sz w:val="20"/>
          <w:szCs w:val="20"/>
        </w:rPr>
        <w:lastRenderedPageBreak/>
        <w:t>на отказа, съответно от датата на извършване на първата доставка след преустановяване прилагането на съответния режим.</w:t>
      </w:r>
    </w:p>
    <w:p w:rsidR="00000000" w:rsidRPr="002942E2" w:rsidRDefault="00ED7AF4">
      <w:pPr>
        <w:spacing w:after="0" w:line="240" w:lineRule="auto"/>
        <w:ind w:firstLine="851"/>
        <w:divId w:val="100764004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Първият данъчен период за лице, регистрирано на основание на този член, включва и периода от датата на извършване на пъ</w:t>
      </w:r>
      <w:r w:rsidRPr="002942E2">
        <w:rPr>
          <w:rFonts w:ascii="Times New Roman" w:eastAsia="Times New Roman" w:hAnsi="Times New Roman" w:cs="Times New Roman"/>
          <w:i/>
          <w:iCs/>
          <w:sz w:val="20"/>
          <w:szCs w:val="20"/>
        </w:rPr>
        <w:t>рвата доставка включително до датата на регистрацията.</w:t>
      </w:r>
    </w:p>
    <w:p w:rsidR="00000000" w:rsidRPr="002942E2" w:rsidRDefault="00ED7AF4">
      <w:pPr>
        <w:spacing w:after="0" w:line="240" w:lineRule="auto"/>
        <w:ind w:firstLine="851"/>
        <w:divId w:val="141200391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(5) Лице, което е регистрирано на основание на този член и за което възникнат основания за задължителна регистрация по чл. 96, 97 и 98 или за регистрация по избор по чл. 100, ал. 1 и 3, се регистрира п</w:t>
      </w:r>
      <w:r w:rsidRPr="002942E2">
        <w:rPr>
          <w:rFonts w:ascii="Times New Roman" w:eastAsia="Times New Roman" w:hAnsi="Times New Roman" w:cs="Times New Roman"/>
          <w:i/>
          <w:iCs/>
          <w:sz w:val="20"/>
          <w:szCs w:val="20"/>
        </w:rPr>
        <w:t>о реда и в сроковете за задължителна регистрация или регистрация по избор.</w:t>
      </w:r>
    </w:p>
    <w:p w:rsidR="00000000" w:rsidRPr="002942E2" w:rsidRDefault="00ED7AF4">
      <w:pPr>
        <w:spacing w:after="0" w:line="240" w:lineRule="auto"/>
        <w:ind w:firstLine="851"/>
        <w:divId w:val="111221320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(6) (Нова - ДВ, бр. 98 от 2018 г., в сила от 01.01.2019 г.) Лице, регистрирано на основание на този член, може да избере да продължи тази регистрация, като уведоми по електронен път</w:t>
      </w:r>
      <w:r w:rsidRPr="002942E2">
        <w:rPr>
          <w:rFonts w:ascii="Times New Roman" w:eastAsia="Times New Roman" w:hAnsi="Times New Roman" w:cs="Times New Roman"/>
          <w:i/>
          <w:iCs/>
          <w:sz w:val="20"/>
          <w:szCs w:val="20"/>
        </w:rPr>
        <w:t xml:space="preserve"> компетентната териториална дирекция на Националната агенция за приходите в 7-дневен срок от датата на извършване на първата доставка, за която възникнат обстоятелствата на чл. 21, ал. 8. Правото на избор се прилага до изтичане на две календарни години, сч</w:t>
      </w:r>
      <w:r w:rsidRPr="002942E2">
        <w:rPr>
          <w:rFonts w:ascii="Times New Roman" w:eastAsia="Times New Roman" w:hAnsi="Times New Roman" w:cs="Times New Roman"/>
          <w:i/>
          <w:iCs/>
          <w:sz w:val="20"/>
          <w:szCs w:val="20"/>
        </w:rPr>
        <w:t>итано от началото на календарната година, следваща годината на избора.</w:t>
      </w:r>
    </w:p>
    <w:p w:rsidR="00000000" w:rsidRPr="002942E2" w:rsidRDefault="00ED7AF4">
      <w:pPr>
        <w:spacing w:after="0" w:line="240" w:lineRule="auto"/>
        <w:divId w:val="1528371192"/>
        <w:rPr>
          <w:rFonts w:ascii="Times New Roman" w:eastAsia="Times New Roman" w:hAnsi="Times New Roman" w:cs="Times New Roman"/>
          <w:i/>
          <w:iCs/>
          <w:sz w:val="20"/>
          <w:szCs w:val="20"/>
        </w:rPr>
      </w:pP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Задължение на данъчно задължени лица, които са установени само на територията на страната, при доставки на далекосъобщителни услуги, услуги за радио- и телевизионно излъчване или ус</w:t>
      </w:r>
      <w:r w:rsidRPr="002942E2">
        <w:rPr>
          <w:rFonts w:ascii="Times New Roman" w:eastAsia="Times New Roman" w:hAnsi="Times New Roman" w:cs="Times New Roman"/>
          <w:b/>
          <w:bCs/>
          <w:sz w:val="20"/>
          <w:szCs w:val="20"/>
        </w:rPr>
        <w:t>луги, извършвани по електронен път, или на стоки при вътреобщностни дистанционни продажби, с място на изпълнение на територията на друга държава членка (Загл. изм. - ДВ, бр. 104 от 2020 г., в сила от 01.07.2021 г.)</w:t>
      </w:r>
    </w:p>
    <w:p w:rsidR="00000000" w:rsidRPr="002942E2" w:rsidRDefault="00ED7AF4">
      <w:pPr>
        <w:spacing w:after="0" w:line="240" w:lineRule="auto"/>
        <w:ind w:firstLine="851"/>
        <w:divId w:val="16451326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97в. (Нов - ДВ, бр. 98 от 2018 г., в</w:t>
      </w:r>
      <w:r w:rsidRPr="002942E2">
        <w:rPr>
          <w:rFonts w:ascii="Times New Roman" w:eastAsia="Times New Roman" w:hAnsi="Times New Roman" w:cs="Times New Roman"/>
          <w:sz w:val="20"/>
          <w:szCs w:val="20"/>
        </w:rPr>
        <w:t xml:space="preserve"> сила от 01.01.2019 г., изм. - ДВ, бр. 104 от 2020 г., в сила от 01.07.2021 г.) Данъчно задължено лице, което не е регистрирано в страната за прилагане на режим в Съюза, ако е упражнило правото си на избор по чл. 20б, ал. 4, уведомява компетентната територ</w:t>
      </w:r>
      <w:r w:rsidRPr="002942E2">
        <w:rPr>
          <w:rFonts w:ascii="Times New Roman" w:eastAsia="Times New Roman" w:hAnsi="Times New Roman" w:cs="Times New Roman"/>
          <w:sz w:val="20"/>
          <w:szCs w:val="20"/>
        </w:rPr>
        <w:t>иална дирекция на Националната агенция за приходите в 7-дневен срок от издаването на идентификационен номер по ДДС от всяка държава членка, по електронен път, както и в случаите на отнемането му.</w:t>
      </w:r>
    </w:p>
    <w:p w:rsidR="00000000" w:rsidRPr="002942E2" w:rsidRDefault="00ED7AF4">
      <w:pPr>
        <w:spacing w:after="0" w:line="240" w:lineRule="auto"/>
        <w:ind w:firstLine="851"/>
        <w:divId w:val="462966541"/>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98 от 27 Ноември 2018 г.</w:t>
      </w:r>
    </w:p>
    <w:p w:rsidR="00000000" w:rsidRPr="002942E2" w:rsidRDefault="00ED7AF4">
      <w:pPr>
        <w:spacing w:after="0" w:line="240" w:lineRule="auto"/>
        <w:ind w:firstLine="851"/>
        <w:divId w:val="792527784"/>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 xml:space="preserve">Задължение на </w:t>
      </w:r>
      <w:r w:rsidRPr="002942E2">
        <w:rPr>
          <w:rFonts w:ascii="Times New Roman" w:eastAsia="Times New Roman" w:hAnsi="Times New Roman" w:cs="Times New Roman"/>
          <w:b/>
          <w:bCs/>
          <w:i/>
          <w:iCs/>
          <w:sz w:val="20"/>
          <w:szCs w:val="20"/>
        </w:rPr>
        <w:t xml:space="preserve">данъчно задължени лица, които са установени само на територията на страната при доставки на далекосъобщителни услуги, услуги за радио- и телевизионно излъчване или услуги, извършвани по електронен път, с място на изпълнение на територията на друга държава </w:t>
      </w:r>
      <w:r w:rsidRPr="002942E2">
        <w:rPr>
          <w:rFonts w:ascii="Times New Roman" w:eastAsia="Times New Roman" w:hAnsi="Times New Roman" w:cs="Times New Roman"/>
          <w:b/>
          <w:bCs/>
          <w:i/>
          <w:iCs/>
          <w:sz w:val="20"/>
          <w:szCs w:val="20"/>
        </w:rPr>
        <w:t>членка</w:t>
      </w:r>
    </w:p>
    <w:p w:rsidR="00000000" w:rsidRPr="002942E2" w:rsidRDefault="00ED7AF4">
      <w:pPr>
        <w:spacing w:after="0" w:line="240" w:lineRule="auto"/>
        <w:ind w:firstLine="851"/>
        <w:divId w:val="125162003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Чл. 97в. (Нов - ДВ, бр. 98 от 2018 г., в сила от 01.01.2019 г.) Данъчно задължено лице, което е установено само на територията на страната и извършва доставки на далекосъобщителни услуги, услуги за радио- и телевизионно излъчване или услуги, извърш</w:t>
      </w:r>
      <w:r w:rsidRPr="002942E2">
        <w:rPr>
          <w:rFonts w:ascii="Times New Roman" w:eastAsia="Times New Roman" w:hAnsi="Times New Roman" w:cs="Times New Roman"/>
          <w:i/>
          <w:iCs/>
          <w:sz w:val="20"/>
          <w:szCs w:val="20"/>
        </w:rPr>
        <w:t>вани по електронен път, с получатели - данъчно незадължени лица, които са установени или имат постоянен адрес, или обичайно пребивават в друга държава членка, и не е регистрирано в страната за прилагане на режим в Съюза, ако е упражнило правото си на избор</w:t>
      </w:r>
      <w:r w:rsidRPr="002942E2">
        <w:rPr>
          <w:rFonts w:ascii="Times New Roman" w:eastAsia="Times New Roman" w:hAnsi="Times New Roman" w:cs="Times New Roman"/>
          <w:i/>
          <w:iCs/>
          <w:sz w:val="20"/>
          <w:szCs w:val="20"/>
        </w:rPr>
        <w:t xml:space="preserve"> по чл. 21, ал. 10, уведомява компетентната териториална дирекция на Националната агенция за приходите в 7-дневен срок от издаването на идентификационен номер по ДДС от всяка държава членка, по електронен път, както и в случаите на отнемането му.</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Задълже</w:t>
      </w:r>
      <w:r w:rsidRPr="002942E2">
        <w:rPr>
          <w:rFonts w:ascii="Times New Roman" w:eastAsia="Times New Roman" w:hAnsi="Times New Roman" w:cs="Times New Roman"/>
          <w:b/>
          <w:bCs/>
          <w:sz w:val="20"/>
          <w:szCs w:val="20"/>
        </w:rPr>
        <w:t>ние за регистрация при дистанционна продажба на стоки</w:t>
      </w:r>
    </w:p>
    <w:p w:rsidR="00000000" w:rsidRPr="002942E2" w:rsidRDefault="00ED7AF4">
      <w:pPr>
        <w:spacing w:after="0" w:line="240" w:lineRule="auto"/>
        <w:ind w:firstLine="851"/>
        <w:divId w:val="13332168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Чл. 98. (Отм. - ДВ, бр. 104 от 2020 г., в сила от 01.07.2021 г.) </w:t>
      </w:r>
    </w:p>
    <w:p w:rsidR="00000000" w:rsidRPr="002942E2" w:rsidRDefault="00ED7AF4">
      <w:pPr>
        <w:spacing w:after="0" w:line="240" w:lineRule="auto"/>
        <w:ind w:firstLine="851"/>
        <w:divId w:val="791091089"/>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63 от 4 Август 2006 г.</w:t>
      </w:r>
    </w:p>
    <w:p w:rsidR="00000000" w:rsidRPr="002942E2" w:rsidRDefault="00ED7AF4">
      <w:pPr>
        <w:spacing w:after="0" w:line="240" w:lineRule="auto"/>
        <w:ind w:firstLine="851"/>
        <w:divId w:val="393357216"/>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Задължение за регистрация при дистанционна продажба на стоки</w:t>
      </w:r>
    </w:p>
    <w:p w:rsidR="00000000" w:rsidRPr="002942E2" w:rsidRDefault="00ED7AF4">
      <w:pPr>
        <w:spacing w:after="0" w:line="240" w:lineRule="auto"/>
        <w:ind w:firstLine="851"/>
        <w:divId w:val="82092950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Чл. 98. (1) На регистрация по този закон подлежи всяко данъчно задължено лице, което извършва доставка на стоки с място на изпълнение на територията на страната съгласно чл. 20 при условията на дистанционна продажба по чл. 14.</w:t>
      </w:r>
    </w:p>
    <w:p w:rsidR="00000000" w:rsidRPr="002942E2" w:rsidRDefault="00ED7AF4">
      <w:pPr>
        <w:spacing w:after="0" w:line="240" w:lineRule="auto"/>
        <w:ind w:firstLine="851"/>
        <w:divId w:val="155138327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За лицата по ал. 1 възник</w:t>
      </w:r>
      <w:r w:rsidRPr="002942E2">
        <w:rPr>
          <w:rFonts w:ascii="Times New Roman" w:eastAsia="Times New Roman" w:hAnsi="Times New Roman" w:cs="Times New Roman"/>
          <w:i/>
          <w:iCs/>
          <w:sz w:val="20"/>
          <w:szCs w:val="20"/>
        </w:rPr>
        <w:t xml:space="preserve">ва задължение за подаване на заявление за регистрация по този закон не по-късно от 7 дни преди датата на възникване на данъчното събитие за доставката, с която общата стойност на дистанционните продажби през текущата година надхвърля сумата по чл. 20, ал. </w:t>
      </w:r>
      <w:r w:rsidRPr="002942E2">
        <w:rPr>
          <w:rFonts w:ascii="Times New Roman" w:eastAsia="Times New Roman" w:hAnsi="Times New Roman" w:cs="Times New Roman"/>
          <w:i/>
          <w:iCs/>
          <w:sz w:val="20"/>
          <w:szCs w:val="20"/>
        </w:rPr>
        <w:t>2, т. 2. Доставката по изречение първо подлежи на облагане с данък по този закон.</w:t>
      </w:r>
    </w:p>
    <w:p w:rsidR="00000000" w:rsidRPr="002942E2" w:rsidRDefault="00ED7AF4">
      <w:pPr>
        <w:spacing w:after="0" w:line="240" w:lineRule="auto"/>
        <w:ind w:firstLine="851"/>
        <w:divId w:val="34047441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Когато мястото на изпълнение на доставката по чл. 20, ал. 4 е на територията на страната, лицата по ал. 1 подават заявление за регистрация не по-късно от 7 дни преди дата</w:t>
      </w:r>
      <w:r w:rsidRPr="002942E2">
        <w:rPr>
          <w:rFonts w:ascii="Times New Roman" w:eastAsia="Times New Roman" w:hAnsi="Times New Roman" w:cs="Times New Roman"/>
          <w:i/>
          <w:iCs/>
          <w:sz w:val="20"/>
          <w:szCs w:val="20"/>
        </w:rPr>
        <w:t>та на възникване на данъчното събитие за доставката или от получаване на авансовото плащане.</w:t>
      </w:r>
    </w:p>
    <w:p w:rsidR="00000000" w:rsidRPr="002942E2" w:rsidRDefault="00ED7AF4">
      <w:pPr>
        <w:spacing w:after="0" w:line="240" w:lineRule="auto"/>
        <w:divId w:val="393357216"/>
        <w:rPr>
          <w:rFonts w:ascii="Times New Roman" w:eastAsia="Times New Roman" w:hAnsi="Times New Roman" w:cs="Times New Roman"/>
          <w:i/>
          <w:iCs/>
          <w:sz w:val="20"/>
          <w:szCs w:val="20"/>
        </w:rPr>
      </w:pP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Задължение за регистрация при вътреобщностно придобиване</w:t>
      </w:r>
    </w:p>
    <w:p w:rsidR="00000000" w:rsidRPr="002942E2" w:rsidRDefault="00ED7AF4">
      <w:pPr>
        <w:spacing w:after="0" w:line="240" w:lineRule="auto"/>
        <w:ind w:firstLine="851"/>
        <w:divId w:val="122672314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Чл. 99. (1) (Изм. - ДВ, бр. 104 от 2020 г., в сила от 01.07.2021 г.) На регистрация по този закон подлежи всяко данъчно незадължено юридическо лице и данъчно задължено лице, което не е регистрирано на основание чл. 96, 97, чл. 100, ал. 1 и чл. 102 и което </w:t>
      </w:r>
      <w:r w:rsidRPr="002942E2">
        <w:rPr>
          <w:rFonts w:ascii="Times New Roman" w:eastAsia="Times New Roman" w:hAnsi="Times New Roman" w:cs="Times New Roman"/>
          <w:sz w:val="20"/>
          <w:szCs w:val="20"/>
        </w:rPr>
        <w:t>извършва вътреобщностно придобиване на стоки.</w:t>
      </w:r>
    </w:p>
    <w:p w:rsidR="00000000" w:rsidRPr="002942E2" w:rsidRDefault="00ED7AF4">
      <w:pPr>
        <w:spacing w:after="0" w:line="240" w:lineRule="auto"/>
        <w:ind w:firstLine="851"/>
        <w:divId w:val="19569731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(2) Алинея 1 не се прилага, когато общата стойност на облагаемите вътреобщностни придобивания за текуща календарна година не надвишава 20 000 лв.</w:t>
      </w:r>
    </w:p>
    <w:p w:rsidR="00000000" w:rsidRPr="002942E2" w:rsidRDefault="00ED7AF4">
      <w:pPr>
        <w:spacing w:after="0" w:line="240" w:lineRule="auto"/>
        <w:ind w:firstLine="851"/>
        <w:divId w:val="19547046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За лицата по ал. 2 възниква задължение за подаване на заявле</w:t>
      </w:r>
      <w:r w:rsidRPr="002942E2">
        <w:rPr>
          <w:rFonts w:ascii="Times New Roman" w:eastAsia="Times New Roman" w:hAnsi="Times New Roman" w:cs="Times New Roman"/>
          <w:sz w:val="20"/>
          <w:szCs w:val="20"/>
        </w:rPr>
        <w:t>ние за регистрация по този закон не по-късно от 7 дни преди датата на възникване на данъчното събитие за придобиването, с което общата стойност на облагаемите вътреобщностни придобивания надвиши 20 000 лв. Вътреобщностното придобиване, с което се надхвърли</w:t>
      </w:r>
      <w:r w:rsidRPr="002942E2">
        <w:rPr>
          <w:rFonts w:ascii="Times New Roman" w:eastAsia="Times New Roman" w:hAnsi="Times New Roman" w:cs="Times New Roman"/>
          <w:sz w:val="20"/>
          <w:szCs w:val="20"/>
        </w:rPr>
        <w:t xml:space="preserve"> посоченият праг, подлежи на облагане с данък по този закон.</w:t>
      </w:r>
    </w:p>
    <w:p w:rsidR="00000000" w:rsidRPr="002942E2" w:rsidRDefault="00ED7AF4">
      <w:pPr>
        <w:spacing w:after="0" w:line="240" w:lineRule="auto"/>
        <w:ind w:firstLine="851"/>
        <w:divId w:val="16351405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(4) Стойността по ал. 2 е общата сума на облагаемите вътреобщностни придобивания, с изключение на придобиването на нови транспортни средства и на стоки, подлежащи на облагане с акциз, без данъка </w:t>
      </w:r>
      <w:r w:rsidRPr="002942E2">
        <w:rPr>
          <w:rFonts w:ascii="Times New Roman" w:eastAsia="Times New Roman" w:hAnsi="Times New Roman" w:cs="Times New Roman"/>
          <w:sz w:val="20"/>
          <w:szCs w:val="20"/>
        </w:rPr>
        <w:t>върху добавената стойност, дължим или платен в държавата членка, от която стоките са транспортирани или изпратени.</w:t>
      </w:r>
    </w:p>
    <w:p w:rsidR="00000000" w:rsidRPr="002942E2" w:rsidRDefault="00ED7AF4">
      <w:pPr>
        <w:spacing w:after="0" w:line="240" w:lineRule="auto"/>
        <w:ind w:firstLine="851"/>
        <w:divId w:val="158028553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Алинея 1 не се прилага по отношение на:</w:t>
      </w:r>
    </w:p>
    <w:p w:rsidR="00000000" w:rsidRPr="002942E2" w:rsidRDefault="00ED7AF4">
      <w:pPr>
        <w:spacing w:after="0" w:line="240" w:lineRule="auto"/>
        <w:ind w:firstLine="851"/>
        <w:divId w:val="141401219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лицата по чл. 168, които придобиват нови превозни средства;</w:t>
      </w:r>
    </w:p>
    <w:p w:rsidR="00000000" w:rsidRPr="002942E2" w:rsidRDefault="00ED7AF4">
      <w:pPr>
        <w:spacing w:after="0" w:line="240" w:lineRule="auto"/>
        <w:ind w:firstLine="851"/>
        <w:divId w:val="210337911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лицата по чл. 2, т. 4.</w:t>
      </w:r>
    </w:p>
    <w:p w:rsidR="00000000" w:rsidRPr="002942E2" w:rsidRDefault="00ED7AF4">
      <w:pPr>
        <w:spacing w:after="0" w:line="240" w:lineRule="auto"/>
        <w:ind w:firstLine="851"/>
        <w:divId w:val="133333997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(Изм</w:t>
      </w:r>
      <w:r w:rsidRPr="002942E2">
        <w:rPr>
          <w:rFonts w:ascii="Times New Roman" w:eastAsia="Times New Roman" w:hAnsi="Times New Roman" w:cs="Times New Roman"/>
          <w:sz w:val="20"/>
          <w:szCs w:val="20"/>
        </w:rPr>
        <w:t>. - ДВ, бр. 104 от 2020 г., в сила от 01.07.2021 г.) Лице, което е регистрирано на основание на този член и за което възникнат основания за задължителна регистрация по чл. 96 и 97 или за регистрация по избор по чл. 100, ал. 1, се регистрира по реда и в сро</w:t>
      </w:r>
      <w:r w:rsidRPr="002942E2">
        <w:rPr>
          <w:rFonts w:ascii="Times New Roman" w:eastAsia="Times New Roman" w:hAnsi="Times New Roman" w:cs="Times New Roman"/>
          <w:sz w:val="20"/>
          <w:szCs w:val="20"/>
        </w:rPr>
        <w:t>ковете за задължителна регистрация или регистрация по избор.</w:t>
      </w:r>
    </w:p>
    <w:p w:rsidR="00000000" w:rsidRPr="002942E2" w:rsidRDefault="00ED7AF4">
      <w:pPr>
        <w:spacing w:after="0" w:line="240" w:lineRule="auto"/>
        <w:ind w:firstLine="851"/>
        <w:divId w:val="72852952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(Нова - ДВ, бр. 96 от 2019 г., в сила от 01.01.2020 г.) Независимо от стойността на извършените облагаеми вътреобщностни придобивания по ал. 2 на регистрация по този закон подлежи данъчно зад</w:t>
      </w:r>
      <w:r w:rsidRPr="002942E2">
        <w:rPr>
          <w:rFonts w:ascii="Times New Roman" w:eastAsia="Times New Roman" w:hAnsi="Times New Roman" w:cs="Times New Roman"/>
          <w:sz w:val="20"/>
          <w:szCs w:val="20"/>
        </w:rPr>
        <w:t>ължено лице, установено в друга държава членка, което извършва вътреобщностно придобиване на стоки на територията на страната по чл. 15а, ал. 6 или чл. 65а.</w:t>
      </w:r>
    </w:p>
    <w:p w:rsidR="00000000" w:rsidRPr="002942E2" w:rsidRDefault="00ED7AF4">
      <w:pPr>
        <w:spacing w:after="0" w:line="240" w:lineRule="auto"/>
        <w:ind w:firstLine="851"/>
        <w:divId w:val="14466178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(8) (Нова - ДВ, бр. 96 от 2019 г., в сила от 01.01.2020 г.) За лицата по ал. 7 възниква задължение </w:t>
      </w:r>
      <w:r w:rsidRPr="002942E2">
        <w:rPr>
          <w:rFonts w:ascii="Times New Roman" w:eastAsia="Times New Roman" w:hAnsi="Times New Roman" w:cs="Times New Roman"/>
          <w:sz w:val="20"/>
          <w:szCs w:val="20"/>
        </w:rPr>
        <w:t>за регистрация по този закон не по-късно от 7 дни преди датата на възникване на обстоятелство по чл. 15а, ал. 6 или чл. 65а чрез подаване на заявление.</w:t>
      </w:r>
    </w:p>
    <w:p w:rsidR="00000000" w:rsidRPr="002942E2" w:rsidRDefault="00ED7AF4">
      <w:pPr>
        <w:spacing w:after="0" w:line="240" w:lineRule="auto"/>
        <w:ind w:firstLine="851"/>
        <w:divId w:val="427847422"/>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96 от 6 Декември 2019 г.</w:t>
      </w:r>
    </w:p>
    <w:p w:rsidR="00000000" w:rsidRPr="002942E2" w:rsidRDefault="00ED7AF4">
      <w:pPr>
        <w:spacing w:after="0" w:line="240" w:lineRule="auto"/>
        <w:ind w:firstLine="851"/>
        <w:divId w:val="258565353"/>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Задължение за регистрация при вътреобщностно придобиване</w:t>
      </w:r>
    </w:p>
    <w:p w:rsidR="00000000" w:rsidRPr="002942E2" w:rsidRDefault="00ED7AF4">
      <w:pPr>
        <w:spacing w:after="0" w:line="240" w:lineRule="auto"/>
        <w:ind w:firstLine="851"/>
        <w:divId w:val="53793237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Чл. 99. (1) На регистрация по този закон подлежи всяко данъчно незадължено юридическо лице и данъчно задължено лице, което не е регистрирано на основание чл. 96, 97, 98, чл. 100, ал. 1 и 3 и чл. 102 и което извършва вътреобщностно придобиване на стоки.</w:t>
      </w:r>
    </w:p>
    <w:p w:rsidR="00000000" w:rsidRPr="002942E2" w:rsidRDefault="00ED7AF4">
      <w:pPr>
        <w:spacing w:after="0" w:line="240" w:lineRule="auto"/>
        <w:ind w:firstLine="851"/>
        <w:divId w:val="182526919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w:t>
      </w:r>
      <w:r w:rsidRPr="002942E2">
        <w:rPr>
          <w:rFonts w:ascii="Times New Roman" w:eastAsia="Times New Roman" w:hAnsi="Times New Roman" w:cs="Times New Roman"/>
          <w:i/>
          <w:iCs/>
          <w:sz w:val="20"/>
          <w:szCs w:val="20"/>
        </w:rPr>
        <w:t xml:space="preserve"> Алинея 1 не се прилага, когато общата стойност на облагаемите вътреобщностни придобивания за текуща календарна година не надвишава 20 000 лв.</w:t>
      </w:r>
    </w:p>
    <w:p w:rsidR="00000000" w:rsidRPr="002942E2" w:rsidRDefault="00ED7AF4">
      <w:pPr>
        <w:spacing w:after="0" w:line="240" w:lineRule="auto"/>
        <w:ind w:firstLine="851"/>
        <w:divId w:val="137812203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За лицата по ал. 2 възниква задължение за подаване на заявление за регистрация по този закон не по-късно от 7</w:t>
      </w:r>
      <w:r w:rsidRPr="002942E2">
        <w:rPr>
          <w:rFonts w:ascii="Times New Roman" w:eastAsia="Times New Roman" w:hAnsi="Times New Roman" w:cs="Times New Roman"/>
          <w:i/>
          <w:iCs/>
          <w:sz w:val="20"/>
          <w:szCs w:val="20"/>
        </w:rPr>
        <w:t xml:space="preserve"> дни преди датата на възникване на данъчното събитие за придобиването, с което общата стойност на облагаемите вътреобщностни придобивания надвиши 20 000 лв. Вътреобщностното придобиване, с което се надхвърли посоченият праг, подлежи на облагане с данък по </w:t>
      </w:r>
      <w:r w:rsidRPr="002942E2">
        <w:rPr>
          <w:rFonts w:ascii="Times New Roman" w:eastAsia="Times New Roman" w:hAnsi="Times New Roman" w:cs="Times New Roman"/>
          <w:i/>
          <w:iCs/>
          <w:sz w:val="20"/>
          <w:szCs w:val="20"/>
        </w:rPr>
        <w:t>този закон.</w:t>
      </w:r>
    </w:p>
    <w:p w:rsidR="00000000" w:rsidRPr="002942E2" w:rsidRDefault="00ED7AF4">
      <w:pPr>
        <w:spacing w:after="0" w:line="240" w:lineRule="auto"/>
        <w:ind w:firstLine="851"/>
        <w:divId w:val="37901534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Стойността по ал. 2 е общата сума на облагаемите вътреобщностни придобивания, с изключение на придобиването на нови транспортни средства и на стоки, подлежащи на облагане с акциз, без данъка върху добавената стойност, дължим или платен в дъ</w:t>
      </w:r>
      <w:r w:rsidRPr="002942E2">
        <w:rPr>
          <w:rFonts w:ascii="Times New Roman" w:eastAsia="Times New Roman" w:hAnsi="Times New Roman" w:cs="Times New Roman"/>
          <w:i/>
          <w:iCs/>
          <w:sz w:val="20"/>
          <w:szCs w:val="20"/>
        </w:rPr>
        <w:t>ржавата членка, от която стоките са транспортирани или изпратени.</w:t>
      </w:r>
    </w:p>
    <w:p w:rsidR="00000000" w:rsidRPr="002942E2" w:rsidRDefault="00ED7AF4">
      <w:pPr>
        <w:spacing w:after="0" w:line="240" w:lineRule="auto"/>
        <w:ind w:firstLine="851"/>
        <w:divId w:val="194013409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(5) Алинея 1 не се прилага по отношение на:</w:t>
      </w:r>
    </w:p>
    <w:p w:rsidR="00000000" w:rsidRPr="002942E2" w:rsidRDefault="00ED7AF4">
      <w:pPr>
        <w:spacing w:after="0" w:line="240" w:lineRule="auto"/>
        <w:ind w:firstLine="851"/>
        <w:divId w:val="116300556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 лицата по чл. 168, които придобиват нови превозни средства;</w:t>
      </w:r>
    </w:p>
    <w:p w:rsidR="00000000" w:rsidRPr="002942E2" w:rsidRDefault="00ED7AF4">
      <w:pPr>
        <w:spacing w:after="0" w:line="240" w:lineRule="auto"/>
        <w:ind w:firstLine="851"/>
        <w:divId w:val="140124583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лицата по чл. 2, т. 4.</w:t>
      </w:r>
    </w:p>
    <w:p w:rsidR="00000000" w:rsidRPr="002942E2" w:rsidRDefault="00ED7AF4">
      <w:pPr>
        <w:spacing w:after="0" w:line="240" w:lineRule="auto"/>
        <w:ind w:firstLine="851"/>
        <w:divId w:val="143000746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(6) Лице, което е регистрирано на основание на този член </w:t>
      </w:r>
      <w:r w:rsidRPr="002942E2">
        <w:rPr>
          <w:rFonts w:ascii="Times New Roman" w:eastAsia="Times New Roman" w:hAnsi="Times New Roman" w:cs="Times New Roman"/>
          <w:i/>
          <w:iCs/>
          <w:sz w:val="20"/>
          <w:szCs w:val="20"/>
        </w:rPr>
        <w:t>и за което възникнат основания за задължителна регистрация по чл. 96, 97 и 98 или за регистрация по избор по чл. 100, ал. 1 и 3, се регистрира по реда и в сроковете за задължителна регистрация или регистрация по избор.</w:t>
      </w:r>
    </w:p>
    <w:p w:rsidR="00000000" w:rsidRPr="002942E2" w:rsidRDefault="00ED7AF4">
      <w:pPr>
        <w:spacing w:after="0" w:line="240" w:lineRule="auto"/>
        <w:ind w:firstLine="851"/>
        <w:divId w:val="117932036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(7) (Нова - ДВ, бр. 96 от 2019 г., в </w:t>
      </w:r>
      <w:r w:rsidRPr="002942E2">
        <w:rPr>
          <w:rFonts w:ascii="Times New Roman" w:eastAsia="Times New Roman" w:hAnsi="Times New Roman" w:cs="Times New Roman"/>
          <w:i/>
          <w:iCs/>
          <w:sz w:val="20"/>
          <w:szCs w:val="20"/>
        </w:rPr>
        <w:t>сила от 01.01.2020 г.) Независимо от стойността на извършените облагаеми вътреобщностни придобивания по ал. 2 на регистрация по този закон подлежи данъчно задължено лице, установено в друга държава членка, което извършва вътреобщностно придобиване на стоки</w:t>
      </w:r>
      <w:r w:rsidRPr="002942E2">
        <w:rPr>
          <w:rFonts w:ascii="Times New Roman" w:eastAsia="Times New Roman" w:hAnsi="Times New Roman" w:cs="Times New Roman"/>
          <w:i/>
          <w:iCs/>
          <w:sz w:val="20"/>
          <w:szCs w:val="20"/>
        </w:rPr>
        <w:t xml:space="preserve"> на територията на страната по чл. 15а, ал. 6 или чл. 65а.</w:t>
      </w:r>
    </w:p>
    <w:p w:rsidR="00000000" w:rsidRPr="002942E2" w:rsidRDefault="00ED7AF4">
      <w:pPr>
        <w:spacing w:after="0" w:line="240" w:lineRule="auto"/>
        <w:ind w:firstLine="851"/>
        <w:divId w:val="210063319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(8) (Нова - ДВ, бр. 96 от 2019 г., в сила от 01.01.2020 г.) За лицата по ал. 7 възниква задължение за регистрация по този закон не по-късно от 7 дни преди датата на възникване на обстоятелство по ч</w:t>
      </w:r>
      <w:r w:rsidRPr="002942E2">
        <w:rPr>
          <w:rFonts w:ascii="Times New Roman" w:eastAsia="Times New Roman" w:hAnsi="Times New Roman" w:cs="Times New Roman"/>
          <w:i/>
          <w:iCs/>
          <w:sz w:val="20"/>
          <w:szCs w:val="20"/>
        </w:rPr>
        <w:t>л. 15а, ал. 6 или чл. 65а чрез подаване на заявление.</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Регистрация по избор</w:t>
      </w:r>
    </w:p>
    <w:p w:rsidR="00000000" w:rsidRPr="002942E2" w:rsidRDefault="00ED7AF4">
      <w:pPr>
        <w:spacing w:after="0" w:line="240" w:lineRule="auto"/>
        <w:ind w:firstLine="851"/>
        <w:divId w:val="143243005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100. (1) Всяко данъчно задължено лице, за което не са налице условията за задължителна регистрация по чл. 96, ал. 1, има право да се регистрира по този закон.</w:t>
      </w:r>
    </w:p>
    <w:p w:rsidR="00000000" w:rsidRPr="002942E2" w:rsidRDefault="00ED7AF4">
      <w:pPr>
        <w:spacing w:after="0" w:line="240" w:lineRule="auto"/>
        <w:ind w:firstLine="851"/>
        <w:divId w:val="196372972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Всяко данъч</w:t>
      </w:r>
      <w:r w:rsidRPr="002942E2">
        <w:rPr>
          <w:rFonts w:ascii="Times New Roman" w:eastAsia="Times New Roman" w:hAnsi="Times New Roman" w:cs="Times New Roman"/>
          <w:sz w:val="20"/>
          <w:szCs w:val="20"/>
        </w:rPr>
        <w:t>но задължено и данъчно незадължено юридическо лице, за които не са налице условията за задължителна регистрация по чл. 99, ал. 1, имат право да се регистрират по този закон за вътреобщностно придобиване.</w:t>
      </w:r>
    </w:p>
    <w:p w:rsidR="00000000" w:rsidRPr="002942E2" w:rsidRDefault="00ED7AF4">
      <w:pPr>
        <w:spacing w:after="0" w:line="240" w:lineRule="auto"/>
        <w:ind w:firstLine="851"/>
        <w:divId w:val="160584114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(3) (Отм. - ДВ, бр. 104 от 2020 г., в сила от 01.07.</w:t>
      </w:r>
      <w:r w:rsidRPr="002942E2">
        <w:rPr>
          <w:rFonts w:ascii="Times New Roman" w:eastAsia="Times New Roman" w:hAnsi="Times New Roman" w:cs="Times New Roman"/>
          <w:sz w:val="20"/>
          <w:szCs w:val="20"/>
        </w:rPr>
        <w:t>2021 г.)</w:t>
      </w:r>
    </w:p>
    <w:p w:rsidR="00000000" w:rsidRPr="002942E2" w:rsidRDefault="00ED7AF4">
      <w:pPr>
        <w:spacing w:after="0" w:line="240" w:lineRule="auto"/>
        <w:ind w:firstLine="851"/>
        <w:divId w:val="1573855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(Доп. - ДВ, бр. 108 от 2007 г., в сила от 19.12.2007 г., изм. - ДВ, бр. 104 от 2020 г., в сила от 01.07.2021 г.) Независимо от ал. 1 не може да се регистрира лице, на което приходната администрация е прекратила или отказала регистрация по този закон на</w:t>
      </w:r>
      <w:r w:rsidRPr="002942E2">
        <w:rPr>
          <w:rFonts w:ascii="Times New Roman" w:eastAsia="Times New Roman" w:hAnsi="Times New Roman" w:cs="Times New Roman"/>
          <w:sz w:val="20"/>
          <w:szCs w:val="20"/>
        </w:rPr>
        <w:t xml:space="preserve"> основание чл. 176, до отпадане на основанието за отказ за регистрация, съответно основанието за дерегистрация или до изтичане на 24 месеца, считано от началото на месеца, следващ месеца на дерегистрацията или отказа за регистрация.</w:t>
      </w:r>
    </w:p>
    <w:p w:rsidR="00000000" w:rsidRPr="002942E2" w:rsidRDefault="00ED7AF4">
      <w:pPr>
        <w:spacing w:after="0" w:line="240" w:lineRule="auto"/>
        <w:ind w:firstLine="851"/>
        <w:divId w:val="22348844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(5) (Нова - ДВ, бр. 92 </w:t>
      </w:r>
      <w:r w:rsidRPr="002942E2">
        <w:rPr>
          <w:rFonts w:ascii="Times New Roman" w:eastAsia="Times New Roman" w:hAnsi="Times New Roman" w:cs="Times New Roman"/>
          <w:sz w:val="20"/>
          <w:szCs w:val="20"/>
        </w:rPr>
        <w:t>от 2017 г., в сила от 01.01.2019 г.) Правото по ал. 1 и 2 може да се заяви от лицата пред Агенцията по вписванията при заявяване за вписване на първоначална регистрация по реда на глава втора от Закона за търговския регистър и регистъра на юридическите лиц</w:t>
      </w:r>
      <w:r w:rsidRPr="002942E2">
        <w:rPr>
          <w:rFonts w:ascii="Times New Roman" w:eastAsia="Times New Roman" w:hAnsi="Times New Roman" w:cs="Times New Roman"/>
          <w:sz w:val="20"/>
          <w:szCs w:val="20"/>
        </w:rPr>
        <w:t>а с нестопанска цел.</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821506657"/>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92 от 17 Ноември 2017 г.</w:t>
      </w:r>
    </w:p>
    <w:p w:rsidR="00000000" w:rsidRPr="002942E2" w:rsidRDefault="00ED7AF4">
      <w:pPr>
        <w:spacing w:after="0" w:line="240" w:lineRule="auto"/>
        <w:ind w:firstLine="851"/>
        <w:divId w:val="1695107888"/>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Регистрация по избор</w:t>
      </w:r>
    </w:p>
    <w:p w:rsidR="00000000" w:rsidRPr="002942E2" w:rsidRDefault="00ED7AF4">
      <w:pPr>
        <w:spacing w:after="0" w:line="240" w:lineRule="auto"/>
        <w:ind w:firstLine="851"/>
        <w:divId w:val="149541553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Чл. 100. (1) Всяко данъчно задължено лице, за което не са налице условията за задължителна регистрация по чл. 96, ал. 1, има право да се регистрира по този закон.</w:t>
      </w:r>
    </w:p>
    <w:p w:rsidR="00000000" w:rsidRPr="002942E2" w:rsidRDefault="00ED7AF4">
      <w:pPr>
        <w:spacing w:after="0" w:line="240" w:lineRule="auto"/>
        <w:ind w:firstLine="851"/>
        <w:divId w:val="84983411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w:t>
      </w:r>
      <w:r w:rsidRPr="002942E2">
        <w:rPr>
          <w:rFonts w:ascii="Times New Roman" w:eastAsia="Times New Roman" w:hAnsi="Times New Roman" w:cs="Times New Roman"/>
          <w:i/>
          <w:iCs/>
          <w:sz w:val="20"/>
          <w:szCs w:val="20"/>
        </w:rPr>
        <w:t>) Всяко данъчно задължено и данъчно незадължено юридическо лице, за които не са налице условията за задължителна регистрация по чл. 99, ал. 1, имат право да се регистрират по този закон за вътреобщностно придобиване.</w:t>
      </w:r>
    </w:p>
    <w:p w:rsidR="00000000" w:rsidRPr="002942E2" w:rsidRDefault="00ED7AF4">
      <w:pPr>
        <w:spacing w:after="0" w:line="240" w:lineRule="auto"/>
        <w:ind w:firstLine="851"/>
        <w:divId w:val="138780425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Всяко данъчно задължено лице може д</w:t>
      </w:r>
      <w:r w:rsidRPr="002942E2">
        <w:rPr>
          <w:rFonts w:ascii="Times New Roman" w:eastAsia="Times New Roman" w:hAnsi="Times New Roman" w:cs="Times New Roman"/>
          <w:i/>
          <w:iCs/>
          <w:sz w:val="20"/>
          <w:szCs w:val="20"/>
        </w:rPr>
        <w:t>а се регистрира по този закон независимо от сумата по чл. 20, ал. 2, т. 2, когато е уведомило данъчната администрация на държавата членка, където е регистрирано за целите на ДДС, че желае дистанционните продажби, които извършва, да са с място на изпълнение</w:t>
      </w:r>
      <w:r w:rsidRPr="002942E2">
        <w:rPr>
          <w:rFonts w:ascii="Times New Roman" w:eastAsia="Times New Roman" w:hAnsi="Times New Roman" w:cs="Times New Roman"/>
          <w:i/>
          <w:iCs/>
          <w:sz w:val="20"/>
          <w:szCs w:val="20"/>
        </w:rPr>
        <w:t xml:space="preserve"> на територията на страната.</w:t>
      </w:r>
    </w:p>
    <w:p w:rsidR="00000000" w:rsidRPr="002942E2" w:rsidRDefault="00ED7AF4">
      <w:pPr>
        <w:spacing w:after="0" w:line="240" w:lineRule="auto"/>
        <w:ind w:firstLine="851"/>
        <w:divId w:val="33673252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(4) (Доп. - ДВ, бр. 108 от 2007 г., в сила от 19.12.2007 г.) Независимо от ал. 1 и 3 не може да се регистрира лице, на което приходната администрация е прекратила или отказала регистрация по този закон на основание чл. 176, до </w:t>
      </w:r>
      <w:r w:rsidRPr="002942E2">
        <w:rPr>
          <w:rFonts w:ascii="Times New Roman" w:eastAsia="Times New Roman" w:hAnsi="Times New Roman" w:cs="Times New Roman"/>
          <w:i/>
          <w:iCs/>
          <w:sz w:val="20"/>
          <w:szCs w:val="20"/>
        </w:rPr>
        <w:t>отпадане на основанието за отказ за регистрация, съответно основанието за дерегистрация или до изтичане на 24 месеца, считано от началото на месеца, следващ месеца на дерегистрацията или отказа за регистрация.</w:t>
      </w:r>
    </w:p>
    <w:p w:rsidR="00000000" w:rsidRPr="002942E2" w:rsidRDefault="00ED7AF4">
      <w:pPr>
        <w:spacing w:after="0" w:line="240" w:lineRule="auto"/>
        <w:ind w:firstLine="851"/>
        <w:divId w:val="114747886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(5) (Нова - ДВ, бр. 92 от 2017 г., в сила от 0</w:t>
      </w:r>
      <w:r w:rsidRPr="002942E2">
        <w:rPr>
          <w:rFonts w:ascii="Times New Roman" w:eastAsia="Times New Roman" w:hAnsi="Times New Roman" w:cs="Times New Roman"/>
          <w:i/>
          <w:iCs/>
          <w:sz w:val="20"/>
          <w:szCs w:val="20"/>
        </w:rPr>
        <w:t>1.01.2019 г.) Правото по ал. 1 и 2 може да се заяви от лицата пред Агенцията по вписванията при заявяване за вписване на първоначална регистрация по реда на глава втора от Закона за търговския регистър и регистъра на юридическите лица с нестопанска цел.</w:t>
      </w:r>
    </w:p>
    <w:p w:rsidR="00000000" w:rsidRPr="002942E2" w:rsidRDefault="00ED7AF4">
      <w:pPr>
        <w:spacing w:after="0" w:line="240" w:lineRule="auto"/>
        <w:divId w:val="1695107888"/>
        <w:rPr>
          <w:rFonts w:ascii="Times New Roman" w:eastAsia="Times New Roman" w:hAnsi="Times New Roman" w:cs="Times New Roman"/>
          <w:i/>
          <w:iCs/>
          <w:sz w:val="20"/>
          <w:szCs w:val="20"/>
        </w:rPr>
      </w:pP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Процедура за регистрация</w:t>
      </w:r>
    </w:p>
    <w:p w:rsidR="00000000" w:rsidRPr="002942E2" w:rsidRDefault="00ED7AF4">
      <w:pPr>
        <w:spacing w:after="0" w:line="240" w:lineRule="auto"/>
        <w:ind w:firstLine="851"/>
        <w:divId w:val="8585512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Чл. 101. (1) (Доп. - ДВ, бр. 92 от 2017 г., в сила от 01.01.2019 г.) Регистрацията се извършва, като лицето, което е длъжно или има право да се регистрира, подава в компетентната териториална дирекция на Националната агенция за </w:t>
      </w:r>
      <w:r w:rsidRPr="002942E2">
        <w:rPr>
          <w:rFonts w:ascii="Times New Roman" w:eastAsia="Times New Roman" w:hAnsi="Times New Roman" w:cs="Times New Roman"/>
          <w:sz w:val="20"/>
          <w:szCs w:val="20"/>
        </w:rPr>
        <w:t>приходите заявление за регистрация по образец или на основание чл. 100, ал. 5 заявява регистрация по избор пред Агенцията по вписванията.</w:t>
      </w:r>
    </w:p>
    <w:p w:rsidR="00000000" w:rsidRPr="002942E2" w:rsidRDefault="00ED7AF4">
      <w:pPr>
        <w:spacing w:after="0" w:line="240" w:lineRule="auto"/>
        <w:ind w:firstLine="851"/>
        <w:divId w:val="74228920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Заявлението се подава:</w:t>
      </w:r>
    </w:p>
    <w:p w:rsidR="00000000" w:rsidRPr="002942E2" w:rsidRDefault="00ED7AF4">
      <w:pPr>
        <w:spacing w:after="0" w:line="240" w:lineRule="auto"/>
        <w:ind w:firstLine="851"/>
        <w:divId w:val="171075983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лично, когато данъчно задълженото лице е дееспособно физическо лице или едноличен търгов</w:t>
      </w:r>
      <w:r w:rsidRPr="002942E2">
        <w:rPr>
          <w:rFonts w:ascii="Times New Roman" w:eastAsia="Times New Roman" w:hAnsi="Times New Roman" w:cs="Times New Roman"/>
          <w:sz w:val="20"/>
          <w:szCs w:val="20"/>
        </w:rPr>
        <w:t>ец;</w:t>
      </w:r>
    </w:p>
    <w:p w:rsidR="00000000" w:rsidRPr="002942E2" w:rsidRDefault="00ED7AF4">
      <w:pPr>
        <w:spacing w:after="0" w:line="240" w:lineRule="auto"/>
        <w:ind w:firstLine="851"/>
        <w:divId w:val="4068058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от лице с представителна власт по закон, когато данъчно задълженото лице е юридическо лице или кооперация;</w:t>
      </w:r>
    </w:p>
    <w:p w:rsidR="00000000" w:rsidRPr="002942E2" w:rsidRDefault="00ED7AF4">
      <w:pPr>
        <w:spacing w:after="0" w:line="240" w:lineRule="auto"/>
        <w:ind w:firstLine="851"/>
        <w:divId w:val="134180947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от лице с представителна власт съгласно учредителен договор, когато данъчно задълженото лице е неперсонифицирано дружество или осигурителна</w:t>
      </w:r>
      <w:r w:rsidRPr="002942E2">
        <w:rPr>
          <w:rFonts w:ascii="Times New Roman" w:eastAsia="Times New Roman" w:hAnsi="Times New Roman" w:cs="Times New Roman"/>
          <w:sz w:val="20"/>
          <w:szCs w:val="20"/>
        </w:rPr>
        <w:t xml:space="preserve"> каса;</w:t>
      </w:r>
    </w:p>
    <w:p w:rsidR="00000000" w:rsidRPr="002942E2" w:rsidRDefault="00ED7AF4">
      <w:pPr>
        <w:spacing w:after="0" w:line="240" w:lineRule="auto"/>
        <w:ind w:firstLine="851"/>
        <w:divId w:val="17586257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от акредитиран представител по чл. 135;</w:t>
      </w:r>
    </w:p>
    <w:p w:rsidR="00000000" w:rsidRPr="002942E2" w:rsidRDefault="00ED7AF4">
      <w:pPr>
        <w:spacing w:after="0" w:line="240" w:lineRule="auto"/>
        <w:ind w:firstLine="851"/>
        <w:divId w:val="7817315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от лице, което е изрично упълномощено за това от лицата по т. 1, 2, 3 и 4 с нотариално заверено пълномощно;</w:t>
      </w:r>
    </w:p>
    <w:p w:rsidR="00000000" w:rsidRPr="002942E2" w:rsidRDefault="00ED7AF4">
      <w:pPr>
        <w:spacing w:after="0" w:line="240" w:lineRule="auto"/>
        <w:ind w:firstLine="851"/>
        <w:divId w:val="91116180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(нова - ДВ, бр. 92 от 2017 г., в сила от 01.01.2019 г.) от адвокат, изрично упълномощен за т</w:t>
      </w:r>
      <w:r w:rsidRPr="002942E2">
        <w:rPr>
          <w:rFonts w:ascii="Times New Roman" w:eastAsia="Times New Roman" w:hAnsi="Times New Roman" w:cs="Times New Roman"/>
          <w:sz w:val="20"/>
          <w:szCs w:val="20"/>
        </w:rPr>
        <w:t>ова от лицата по т. 1 - 4 с писмено пълномощно, съставено съгласно изискванията на Закона за адвокатурата.</w:t>
      </w:r>
    </w:p>
    <w:p w:rsidR="00000000" w:rsidRPr="002942E2" w:rsidRDefault="00ED7AF4">
      <w:pPr>
        <w:spacing w:after="0" w:line="240" w:lineRule="auto"/>
        <w:ind w:firstLine="851"/>
        <w:divId w:val="164661824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Заявлението може да се подаде по електронен път по реда на Данъчно-осигурителния процесуален кодекс.</w:t>
      </w:r>
    </w:p>
    <w:p w:rsidR="00000000" w:rsidRPr="002942E2" w:rsidRDefault="00ED7AF4">
      <w:pPr>
        <w:spacing w:after="0" w:line="240" w:lineRule="auto"/>
        <w:ind w:firstLine="851"/>
        <w:divId w:val="110214865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(Доп. - ДВ, бр. 92 от 2017 г., в сила от</w:t>
      </w:r>
      <w:r w:rsidRPr="002942E2">
        <w:rPr>
          <w:rFonts w:ascii="Times New Roman" w:eastAsia="Times New Roman" w:hAnsi="Times New Roman" w:cs="Times New Roman"/>
          <w:sz w:val="20"/>
          <w:szCs w:val="20"/>
        </w:rPr>
        <w:t xml:space="preserve"> 01.01.2019 г.) Заявлението по ал. 1 трябва да съдържа основанието за регистрация. Към заявлението се прилагат документи, определени в правилника за прилагане на закона. В случаите на чл. 100, ал. 5 при заявяване за вписване на първоначална регистрация пре</w:t>
      </w:r>
      <w:r w:rsidRPr="002942E2">
        <w:rPr>
          <w:rFonts w:ascii="Times New Roman" w:eastAsia="Times New Roman" w:hAnsi="Times New Roman" w:cs="Times New Roman"/>
          <w:sz w:val="20"/>
          <w:szCs w:val="20"/>
        </w:rPr>
        <w:t>д Агенцията по вписванията лицето не прилага справка за облагаем оборот.</w:t>
      </w:r>
    </w:p>
    <w:p w:rsidR="00000000" w:rsidRPr="002942E2" w:rsidRDefault="00ED7AF4">
      <w:pPr>
        <w:spacing w:after="0" w:line="240" w:lineRule="auto"/>
        <w:ind w:firstLine="851"/>
        <w:divId w:val="118458867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(Нова - ДВ, бр. 95 от 2009 г., в сила от 01.01.2010 г., доп. - ДВ, бр. 96 от 2019 г., в сила от 01.01.2020 г.) В случай че лицето не е заявило за вписване електронен адрес за коре</w:t>
      </w:r>
      <w:r w:rsidRPr="002942E2">
        <w:rPr>
          <w:rFonts w:ascii="Times New Roman" w:eastAsia="Times New Roman" w:hAnsi="Times New Roman" w:cs="Times New Roman"/>
          <w:sz w:val="20"/>
          <w:szCs w:val="20"/>
        </w:rPr>
        <w:t xml:space="preserve">спонденция пред Агенцията по вписванията, към заявлението по ал. 1 задължително заявява такъв адрес. При промяна на </w:t>
      </w:r>
      <w:r w:rsidRPr="002942E2">
        <w:rPr>
          <w:rFonts w:ascii="Times New Roman" w:eastAsia="Times New Roman" w:hAnsi="Times New Roman" w:cs="Times New Roman"/>
          <w:sz w:val="20"/>
          <w:szCs w:val="20"/>
        </w:rPr>
        <w:lastRenderedPageBreak/>
        <w:t>електронния адрес лицето в 7-дневен срок уведомява приходната администрация, освен ако промяната е направена чрез заявяване за вписване в Аг</w:t>
      </w:r>
      <w:r w:rsidRPr="002942E2">
        <w:rPr>
          <w:rFonts w:ascii="Times New Roman" w:eastAsia="Times New Roman" w:hAnsi="Times New Roman" w:cs="Times New Roman"/>
          <w:sz w:val="20"/>
          <w:szCs w:val="20"/>
        </w:rPr>
        <w:t>енцията по вписванията. Заявените електронни адреси за кореспонденция се считат за електронен адрес за получаване на съобщения съгласно чл. 28, ал. 2 от Данъчно-осигурителния процесуален кодекс.</w:t>
      </w:r>
    </w:p>
    <w:p w:rsidR="00000000" w:rsidRPr="002942E2" w:rsidRDefault="00ED7AF4">
      <w:pPr>
        <w:spacing w:after="0" w:line="240" w:lineRule="auto"/>
        <w:ind w:firstLine="851"/>
        <w:divId w:val="102112536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(6) (Доп. - ДВ, бр. 108 от 2007 г., в сила от 19.12.2007 г., </w:t>
      </w:r>
      <w:r w:rsidRPr="002942E2">
        <w:rPr>
          <w:rFonts w:ascii="Times New Roman" w:eastAsia="Times New Roman" w:hAnsi="Times New Roman" w:cs="Times New Roman"/>
          <w:sz w:val="20"/>
          <w:szCs w:val="20"/>
        </w:rPr>
        <w:t>предишна ал. 5 - ДВ, бр. 95 от 2009 г., в сила от 01.01.2010 г., изм. - ДВ, бр. 92 от 2017 г., в сила от 01.01.2019 г., изм. - ДВ, бр. 97 от 2017 г. (*)) Органът по приходите извършва проверка на основанието за регистрация в срок 7 дни от подаване на заявл</w:t>
      </w:r>
      <w:r w:rsidRPr="002942E2">
        <w:rPr>
          <w:rFonts w:ascii="Times New Roman" w:eastAsia="Times New Roman" w:hAnsi="Times New Roman" w:cs="Times New Roman"/>
          <w:sz w:val="20"/>
          <w:szCs w:val="20"/>
        </w:rPr>
        <w:t>ението или от получаване на информацията за вписването и за упражнено право по чл. 100, ал. 5 в компетентната териториална дирекция на Националната агенция за приходите от Агенцията по вписванията.</w:t>
      </w:r>
    </w:p>
    <w:p w:rsidR="00000000" w:rsidRPr="002942E2" w:rsidRDefault="00ED7AF4">
      <w:pPr>
        <w:spacing w:after="0" w:line="240" w:lineRule="auto"/>
        <w:ind w:firstLine="851"/>
        <w:divId w:val="144048583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(Предишна ал. 6 - ДВ, бр. 95 от 2009 г., в сила от 01.</w:t>
      </w:r>
      <w:r w:rsidRPr="002942E2">
        <w:rPr>
          <w:rFonts w:ascii="Times New Roman" w:eastAsia="Times New Roman" w:hAnsi="Times New Roman" w:cs="Times New Roman"/>
          <w:sz w:val="20"/>
          <w:szCs w:val="20"/>
        </w:rPr>
        <w:t>01.2010 г., изм. - ДВ, бр. 94 от 2012 г., в сила от 01.01.2013 г.) В срок 7 дни от приключване на проверката по ал. 6 органът по приходите издава акт, с който извършва или мотивирано отказва да извърши регистрацията.</w:t>
      </w:r>
    </w:p>
    <w:p w:rsidR="00000000" w:rsidRPr="002942E2" w:rsidRDefault="00ED7AF4">
      <w:pPr>
        <w:spacing w:after="0" w:line="240" w:lineRule="auto"/>
        <w:ind w:firstLine="851"/>
        <w:divId w:val="164793411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(8) (Предишна ал. 7, изм. - ДВ, бр. 95 </w:t>
      </w:r>
      <w:r w:rsidRPr="002942E2">
        <w:rPr>
          <w:rFonts w:ascii="Times New Roman" w:eastAsia="Times New Roman" w:hAnsi="Times New Roman" w:cs="Times New Roman"/>
          <w:sz w:val="20"/>
          <w:szCs w:val="20"/>
        </w:rPr>
        <w:t>от 2009 г., в сила от 01.01.2010 г., доп. - ДВ, бр. 105 от 2014 г., в сила от 01.01.2015 г., изм. - ДВ, бр. 96 от 2019 г., в сила от 01.01.2020 г., изм. - ДВ, бр. 104 от 2020 г., в сила от 01.07.2021 г.) Независимо от ал. 6 и 7 регистрацията по чл. 96, ал.</w:t>
      </w:r>
      <w:r w:rsidRPr="002942E2">
        <w:rPr>
          <w:rFonts w:ascii="Times New Roman" w:eastAsia="Times New Roman" w:hAnsi="Times New Roman" w:cs="Times New Roman"/>
          <w:sz w:val="20"/>
          <w:szCs w:val="20"/>
        </w:rPr>
        <w:t xml:space="preserve"> 9, чл. 97, 97а и 99 се извършва от органа по приходите в тридневен срок от подаване на заявлението за регистрация.</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762869347"/>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96 от 6 Декември 2019 г.</w:t>
      </w:r>
    </w:p>
    <w:p w:rsidR="00000000" w:rsidRPr="002942E2" w:rsidRDefault="00ED7AF4">
      <w:pPr>
        <w:spacing w:after="0" w:line="240" w:lineRule="auto"/>
        <w:ind w:firstLine="851"/>
        <w:divId w:val="1861776686"/>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Процедура за регистрация</w:t>
      </w:r>
    </w:p>
    <w:p w:rsidR="00000000" w:rsidRPr="002942E2" w:rsidRDefault="00ED7AF4">
      <w:pPr>
        <w:spacing w:after="0" w:line="240" w:lineRule="auto"/>
        <w:ind w:firstLine="851"/>
        <w:divId w:val="74510889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Чл. 101. (1) (Доп. - ДВ, бр. 92 от 2017 г., в сила от 01.01.2019 г.) Регистрацията се извършва, като лицето, което е длъжно или има право да се регистрира, подава в компетентната териториална дирекция на Националната агенция за приходите заявление за регис</w:t>
      </w:r>
      <w:r w:rsidRPr="002942E2">
        <w:rPr>
          <w:rFonts w:ascii="Times New Roman" w:eastAsia="Times New Roman" w:hAnsi="Times New Roman" w:cs="Times New Roman"/>
          <w:i/>
          <w:iCs/>
          <w:sz w:val="20"/>
          <w:szCs w:val="20"/>
        </w:rPr>
        <w:t>трация по образец или на основание чл. 100, ал. 5 заявява регистрация по избор пред Агенцията по вписванията.</w:t>
      </w:r>
    </w:p>
    <w:p w:rsidR="00000000" w:rsidRPr="002942E2" w:rsidRDefault="00ED7AF4">
      <w:pPr>
        <w:spacing w:after="0" w:line="240" w:lineRule="auto"/>
        <w:ind w:firstLine="851"/>
        <w:divId w:val="99911247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Заявлението се подава:</w:t>
      </w:r>
    </w:p>
    <w:p w:rsidR="00000000" w:rsidRPr="002942E2" w:rsidRDefault="00ED7AF4">
      <w:pPr>
        <w:spacing w:after="0" w:line="240" w:lineRule="auto"/>
        <w:ind w:firstLine="851"/>
        <w:divId w:val="71227133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 лично, когато данъчно задълженото лице е дееспособно физическо лице или едноличен търговец;</w:t>
      </w:r>
    </w:p>
    <w:p w:rsidR="00000000" w:rsidRPr="002942E2" w:rsidRDefault="00ED7AF4">
      <w:pPr>
        <w:spacing w:after="0" w:line="240" w:lineRule="auto"/>
        <w:ind w:firstLine="851"/>
        <w:divId w:val="83808242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от лице с представите</w:t>
      </w:r>
      <w:r w:rsidRPr="002942E2">
        <w:rPr>
          <w:rFonts w:ascii="Times New Roman" w:eastAsia="Times New Roman" w:hAnsi="Times New Roman" w:cs="Times New Roman"/>
          <w:i/>
          <w:iCs/>
          <w:sz w:val="20"/>
          <w:szCs w:val="20"/>
        </w:rPr>
        <w:t>лна власт по закон, когато данъчно задълженото лице е юридическо лице или кооперация;</w:t>
      </w:r>
    </w:p>
    <w:p w:rsidR="00000000" w:rsidRPr="002942E2" w:rsidRDefault="00ED7AF4">
      <w:pPr>
        <w:spacing w:after="0" w:line="240" w:lineRule="auto"/>
        <w:ind w:firstLine="851"/>
        <w:divId w:val="178619646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от лице с представителна власт съгласно учредителен договор, когато данъчно задълженото лице е неперсонифицирано дружество или осигурителна каса;</w:t>
      </w:r>
    </w:p>
    <w:p w:rsidR="00000000" w:rsidRPr="002942E2" w:rsidRDefault="00ED7AF4">
      <w:pPr>
        <w:spacing w:after="0" w:line="240" w:lineRule="auto"/>
        <w:ind w:firstLine="851"/>
        <w:divId w:val="73073534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от акредитиран пре</w:t>
      </w:r>
      <w:r w:rsidRPr="002942E2">
        <w:rPr>
          <w:rFonts w:ascii="Times New Roman" w:eastAsia="Times New Roman" w:hAnsi="Times New Roman" w:cs="Times New Roman"/>
          <w:i/>
          <w:iCs/>
          <w:sz w:val="20"/>
          <w:szCs w:val="20"/>
        </w:rPr>
        <w:t>дставител по чл. 135;</w:t>
      </w:r>
    </w:p>
    <w:p w:rsidR="00000000" w:rsidRPr="002942E2" w:rsidRDefault="00ED7AF4">
      <w:pPr>
        <w:spacing w:after="0" w:line="240" w:lineRule="auto"/>
        <w:ind w:firstLine="851"/>
        <w:divId w:val="168494085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5. от лице, което е изрично упълномощено за това от лицата по т. 1, 2, 3 и 4 с нотариално заверено пълномощно;</w:t>
      </w:r>
    </w:p>
    <w:p w:rsidR="00000000" w:rsidRPr="002942E2" w:rsidRDefault="00ED7AF4">
      <w:pPr>
        <w:spacing w:after="0" w:line="240" w:lineRule="auto"/>
        <w:ind w:firstLine="851"/>
        <w:divId w:val="173824185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6. (нова - ДВ, бр. 92 от 2017 г., в сила от 01.01.2019 г.) от адвокат, изрично упълномощен за това от лицата по т. 1 - 4 с </w:t>
      </w:r>
      <w:r w:rsidRPr="002942E2">
        <w:rPr>
          <w:rFonts w:ascii="Times New Roman" w:eastAsia="Times New Roman" w:hAnsi="Times New Roman" w:cs="Times New Roman"/>
          <w:i/>
          <w:iCs/>
          <w:sz w:val="20"/>
          <w:szCs w:val="20"/>
        </w:rPr>
        <w:t>писмено пълномощно, съставено съгласно изискванията на Закона за адвокатурата.</w:t>
      </w:r>
    </w:p>
    <w:p w:rsidR="00000000" w:rsidRPr="002942E2" w:rsidRDefault="00ED7AF4">
      <w:pPr>
        <w:spacing w:after="0" w:line="240" w:lineRule="auto"/>
        <w:ind w:firstLine="851"/>
        <w:divId w:val="134821807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Заявлението може да се подаде по електронен път по реда на Данъчно-осигурителния процесуален кодекс.</w:t>
      </w:r>
    </w:p>
    <w:p w:rsidR="00000000" w:rsidRPr="002942E2" w:rsidRDefault="00ED7AF4">
      <w:pPr>
        <w:spacing w:after="0" w:line="240" w:lineRule="auto"/>
        <w:ind w:firstLine="851"/>
        <w:divId w:val="187500252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(4) (Доп. - ДВ, бр. 92 от 2017 г., в сила от 01.01.2019 г.) Заявлението </w:t>
      </w:r>
      <w:r w:rsidRPr="002942E2">
        <w:rPr>
          <w:rFonts w:ascii="Times New Roman" w:eastAsia="Times New Roman" w:hAnsi="Times New Roman" w:cs="Times New Roman"/>
          <w:i/>
          <w:iCs/>
          <w:sz w:val="20"/>
          <w:szCs w:val="20"/>
        </w:rPr>
        <w:t>по ал. 1 трябва да съдържа основанието за регистрация. Към заявлението се прилагат документи, определени в правилника за прилагане на закона. В случаите на чл. 100, ал. 5 при заявяване за вписване на първоначална регистрация пред Агенцията по вписванията л</w:t>
      </w:r>
      <w:r w:rsidRPr="002942E2">
        <w:rPr>
          <w:rFonts w:ascii="Times New Roman" w:eastAsia="Times New Roman" w:hAnsi="Times New Roman" w:cs="Times New Roman"/>
          <w:i/>
          <w:iCs/>
          <w:sz w:val="20"/>
          <w:szCs w:val="20"/>
        </w:rPr>
        <w:t>ицето не прилага справка за облагаем оборот.</w:t>
      </w:r>
    </w:p>
    <w:p w:rsidR="00000000" w:rsidRPr="002942E2" w:rsidRDefault="00ED7AF4">
      <w:pPr>
        <w:spacing w:after="0" w:line="240" w:lineRule="auto"/>
        <w:ind w:firstLine="851"/>
        <w:divId w:val="22361354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(5) (Нова - ДВ, бр. 95 от 2009 г., в сила от 01.01.2010 г., доп. - ДВ, бр. 96 от 2019 г., в сила от 01.01.2020 г.) В случай че лицето не е заявило за вписване електронен адрес за кореспонденция пред Агенцията по</w:t>
      </w:r>
      <w:r w:rsidRPr="002942E2">
        <w:rPr>
          <w:rFonts w:ascii="Times New Roman" w:eastAsia="Times New Roman" w:hAnsi="Times New Roman" w:cs="Times New Roman"/>
          <w:i/>
          <w:iCs/>
          <w:sz w:val="20"/>
          <w:szCs w:val="20"/>
        </w:rPr>
        <w:t xml:space="preserve"> вписванията, към заявлението по ал. 1 задължително заявява такъв адрес. При промяна на електронния адрес лицето в 7-дневен срок уведомява приходната администрация, освен ако промяната е направена чрез заявяване за вписване в Агенцията по вписванията. Заяв</w:t>
      </w:r>
      <w:r w:rsidRPr="002942E2">
        <w:rPr>
          <w:rFonts w:ascii="Times New Roman" w:eastAsia="Times New Roman" w:hAnsi="Times New Roman" w:cs="Times New Roman"/>
          <w:i/>
          <w:iCs/>
          <w:sz w:val="20"/>
          <w:szCs w:val="20"/>
        </w:rPr>
        <w:t>ените електронни адреси за кореспонденция се считат за електронен адрес за получаване на съобщения съгласно чл. 28, ал. 2 от Данъчно-осигурителния процесуален кодекс.</w:t>
      </w:r>
    </w:p>
    <w:p w:rsidR="00000000" w:rsidRPr="002942E2" w:rsidRDefault="00ED7AF4">
      <w:pPr>
        <w:spacing w:after="0" w:line="240" w:lineRule="auto"/>
        <w:ind w:firstLine="851"/>
        <w:divId w:val="53419486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(6) (Доп. - ДВ, бр. 108 от 2007 г., в сила от 19.12.2007 г., предишна ал. 5 - ДВ, бр. 95 </w:t>
      </w:r>
      <w:r w:rsidRPr="002942E2">
        <w:rPr>
          <w:rFonts w:ascii="Times New Roman" w:eastAsia="Times New Roman" w:hAnsi="Times New Roman" w:cs="Times New Roman"/>
          <w:i/>
          <w:iCs/>
          <w:sz w:val="20"/>
          <w:szCs w:val="20"/>
        </w:rPr>
        <w:t xml:space="preserve">от 2009 г., в сила от 01.01.2010 г., изм. - ДВ, бр. 92 от 2017 г., в сила от 01.01.2019 г., изм. - ДВ, бр. 97 от 2017 г. (*)) Органът по приходите извършва проверка на основанието за регистрация в срок 7 дни от подаване на заявлението или от получаване на </w:t>
      </w:r>
      <w:r w:rsidRPr="002942E2">
        <w:rPr>
          <w:rFonts w:ascii="Times New Roman" w:eastAsia="Times New Roman" w:hAnsi="Times New Roman" w:cs="Times New Roman"/>
          <w:i/>
          <w:iCs/>
          <w:sz w:val="20"/>
          <w:szCs w:val="20"/>
        </w:rPr>
        <w:t>информацията за вписването и за упражнено право по чл. 100, ал. 5 в компетентната териториална дирекция на Националната агенция за приходите от Агенцията по вписванията.</w:t>
      </w:r>
    </w:p>
    <w:p w:rsidR="00000000" w:rsidRPr="002942E2" w:rsidRDefault="00ED7AF4">
      <w:pPr>
        <w:spacing w:after="0" w:line="240" w:lineRule="auto"/>
        <w:ind w:firstLine="851"/>
        <w:divId w:val="74549071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Бел. ред. Сиела Норма - с ДВ, бр. 97 от 2017 г. за периода от 01.01.2018 г. до 31.</w:t>
      </w:r>
      <w:r w:rsidRPr="002942E2">
        <w:rPr>
          <w:rFonts w:ascii="Times New Roman" w:eastAsia="Times New Roman" w:hAnsi="Times New Roman" w:cs="Times New Roman"/>
          <w:i/>
          <w:iCs/>
          <w:sz w:val="20"/>
          <w:szCs w:val="20"/>
        </w:rPr>
        <w:t>12.2018 г. се приема следната редакция на ал. 6 "В срок 7 дни от постъпването на заявлението органът по приходите извършва проверка на основанието за регистрация."</w:t>
      </w:r>
    </w:p>
    <w:p w:rsidR="00000000" w:rsidRPr="002942E2" w:rsidRDefault="00ED7AF4">
      <w:pPr>
        <w:spacing w:after="0" w:line="240" w:lineRule="auto"/>
        <w:ind w:firstLine="851"/>
        <w:divId w:val="95317640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lastRenderedPageBreak/>
        <w:t>(7) (Предишна ал. 6 - ДВ, бр. 95 от 2009 г., в сила от 01.01.2010 г., изм. - ДВ, бр. 94 от 2</w:t>
      </w:r>
      <w:r w:rsidRPr="002942E2">
        <w:rPr>
          <w:rFonts w:ascii="Times New Roman" w:eastAsia="Times New Roman" w:hAnsi="Times New Roman" w:cs="Times New Roman"/>
          <w:i/>
          <w:iCs/>
          <w:sz w:val="20"/>
          <w:szCs w:val="20"/>
        </w:rPr>
        <w:t>012 г., в сила от 01.01.2013 г.) В срок 7 дни от приключване на проверката по ал. 6 органът по приходите издава акт, с който извършва или мотивирано отказва да извърши регистрацията.</w:t>
      </w:r>
    </w:p>
    <w:p w:rsidR="00000000" w:rsidRPr="002942E2" w:rsidRDefault="00ED7AF4">
      <w:pPr>
        <w:spacing w:after="0" w:line="240" w:lineRule="auto"/>
        <w:ind w:firstLine="851"/>
        <w:divId w:val="132863291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(8) (Предишна ал. 7, изм. - ДВ, бр. 95 от 2009 г., в сила от 01.01.2010 г</w:t>
      </w:r>
      <w:r w:rsidRPr="002942E2">
        <w:rPr>
          <w:rFonts w:ascii="Times New Roman" w:eastAsia="Times New Roman" w:hAnsi="Times New Roman" w:cs="Times New Roman"/>
          <w:i/>
          <w:iCs/>
          <w:sz w:val="20"/>
          <w:szCs w:val="20"/>
        </w:rPr>
        <w:t>., доп. - ДВ, бр. 105 от 2014 г., в сила от 01.01.2015 г., изм. - ДВ, бр. 96 от 2019 г., в сила от 01.01.2020 г.) Независимо от ал. 6 и 7 регистрацията по чл. 96, ал. 9, чл. 97, 97а, 97б, 98 и 99 се извършва от органа по приходите в тридневен срок от подав</w:t>
      </w:r>
      <w:r w:rsidRPr="002942E2">
        <w:rPr>
          <w:rFonts w:ascii="Times New Roman" w:eastAsia="Times New Roman" w:hAnsi="Times New Roman" w:cs="Times New Roman"/>
          <w:i/>
          <w:iCs/>
          <w:sz w:val="20"/>
          <w:szCs w:val="20"/>
        </w:rPr>
        <w:t>ане на заявлението за регистрация.</w:t>
      </w:r>
    </w:p>
    <w:p w:rsidR="00000000" w:rsidRPr="002942E2" w:rsidRDefault="00ED7AF4">
      <w:pPr>
        <w:spacing w:after="0" w:line="240" w:lineRule="auto"/>
        <w:divId w:val="1861776686"/>
        <w:rPr>
          <w:rFonts w:ascii="Times New Roman" w:eastAsia="Times New Roman" w:hAnsi="Times New Roman" w:cs="Times New Roman"/>
          <w:i/>
          <w:iCs/>
          <w:sz w:val="20"/>
          <w:szCs w:val="20"/>
        </w:rPr>
      </w:pP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Регистрация по инициатива на органа по приходите</w:t>
      </w:r>
    </w:p>
    <w:p w:rsidR="00000000" w:rsidRPr="002942E2" w:rsidRDefault="00ED7AF4">
      <w:pPr>
        <w:spacing w:after="0" w:line="240" w:lineRule="auto"/>
        <w:ind w:firstLine="851"/>
        <w:divId w:val="1319373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102. (1) Когато орган по приходите установи, че лице не е изпълнило в срок задължението си за подаване на заявление за регистрация, той го регистрира с издаване на</w:t>
      </w:r>
      <w:r w:rsidRPr="002942E2">
        <w:rPr>
          <w:rFonts w:ascii="Times New Roman" w:eastAsia="Times New Roman" w:hAnsi="Times New Roman" w:cs="Times New Roman"/>
          <w:sz w:val="20"/>
          <w:szCs w:val="20"/>
        </w:rPr>
        <w:t xml:space="preserve"> акт за регистрация, ако условията за регистрация са налице.</w:t>
      </w:r>
    </w:p>
    <w:p w:rsidR="00000000" w:rsidRPr="002942E2" w:rsidRDefault="00ED7AF4">
      <w:pPr>
        <w:spacing w:after="0" w:line="240" w:lineRule="auto"/>
        <w:ind w:firstLine="851"/>
        <w:divId w:val="3003058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В акта по ал. 1 се посочват основанието и датата, на която е възникнало задължението за регистрация.</w:t>
      </w:r>
    </w:p>
    <w:p w:rsidR="00000000" w:rsidRPr="002942E2" w:rsidRDefault="00ED7AF4">
      <w:pPr>
        <w:spacing w:after="0" w:line="240" w:lineRule="auto"/>
        <w:ind w:firstLine="851"/>
        <w:divId w:val="89758838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(Доп. - ДВ, бр. 99 от 2011 г., в сила от 01.01.2012 г.) За определяне на данъчните зад</w:t>
      </w:r>
      <w:r w:rsidRPr="002942E2">
        <w:rPr>
          <w:rFonts w:ascii="Times New Roman" w:eastAsia="Times New Roman" w:hAnsi="Times New Roman" w:cs="Times New Roman"/>
          <w:sz w:val="20"/>
          <w:szCs w:val="20"/>
        </w:rPr>
        <w:t>ължения на лицето в случаите, когато е било длъжно, но не е подало заявление за регистрация в срок, се приема, че лицето дължи данък за извършените от него облагаеми доставки и облагаеми вътреобщностни придобивания и за получените облагаеми доставки на усл</w:t>
      </w:r>
      <w:r w:rsidRPr="002942E2">
        <w:rPr>
          <w:rFonts w:ascii="Times New Roman" w:eastAsia="Times New Roman" w:hAnsi="Times New Roman" w:cs="Times New Roman"/>
          <w:sz w:val="20"/>
          <w:szCs w:val="20"/>
        </w:rPr>
        <w:t>уги, за които данъкът е изискуем от получателя:</w:t>
      </w:r>
    </w:p>
    <w:p w:rsidR="00000000" w:rsidRPr="002942E2" w:rsidRDefault="00ED7AF4">
      <w:pPr>
        <w:spacing w:after="0" w:line="240" w:lineRule="auto"/>
        <w:ind w:firstLine="851"/>
        <w:divId w:val="49554022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(изм. - ДВ, бр. 94 от 2012 г., в сила от 01.01.2013 г.) за периода от изтичането на срока, в който е следвало да бъде издаден актът за регистрация, ако лицето е подало заявлението за регистрация в срок, до</w:t>
      </w:r>
      <w:r w:rsidRPr="002942E2">
        <w:rPr>
          <w:rFonts w:ascii="Times New Roman" w:eastAsia="Times New Roman" w:hAnsi="Times New Roman" w:cs="Times New Roman"/>
          <w:sz w:val="20"/>
          <w:szCs w:val="20"/>
        </w:rPr>
        <w:t xml:space="preserve"> датата, на която е регистрирано от органа по приходите;</w:t>
      </w:r>
    </w:p>
    <w:p w:rsidR="00000000" w:rsidRPr="002942E2" w:rsidRDefault="00ED7AF4">
      <w:pPr>
        <w:spacing w:after="0" w:line="240" w:lineRule="auto"/>
        <w:ind w:firstLine="851"/>
        <w:divId w:val="86968576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 94 от 2012 г., в сила от 01.01.2013 г.) за периода от изтичането на срока, в който е следвало да бъде издаден актът за регистрация, ако лицето е подало заявлението за регистрация в</w:t>
      </w:r>
      <w:r w:rsidRPr="002942E2">
        <w:rPr>
          <w:rFonts w:ascii="Times New Roman" w:eastAsia="Times New Roman" w:hAnsi="Times New Roman" w:cs="Times New Roman"/>
          <w:sz w:val="20"/>
          <w:szCs w:val="20"/>
        </w:rPr>
        <w:t xml:space="preserve"> срок, до датата, на която са отпаднали основанията за регистрация.</w:t>
      </w:r>
    </w:p>
    <w:p w:rsidR="00000000" w:rsidRPr="002942E2" w:rsidRDefault="00ED7AF4">
      <w:pPr>
        <w:spacing w:after="0" w:line="240" w:lineRule="auto"/>
        <w:ind w:firstLine="851"/>
        <w:divId w:val="61016358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(Нова - ДВ, бр. 97 от 2017 г., в сила от 01.01.2018 г.) За определяне на данъчните задължения на лицето в случаите по чл. 96, ал. 1, изречение второ, когато е било длъжно, но не е пода</w:t>
      </w:r>
      <w:r w:rsidRPr="002942E2">
        <w:rPr>
          <w:rFonts w:ascii="Times New Roman" w:eastAsia="Times New Roman" w:hAnsi="Times New Roman" w:cs="Times New Roman"/>
          <w:sz w:val="20"/>
          <w:szCs w:val="20"/>
        </w:rPr>
        <w:t>ло заявление за регистрация в срок, се приема, че лицето дължи данък за облагаемите доставки, с които надхвърля облагаемия оборот от 50 000 лв., от датата, на която е надвишен оборотът, до датата, на която е регистрирано от органа по приходите, или до дата</w:t>
      </w:r>
      <w:r w:rsidRPr="002942E2">
        <w:rPr>
          <w:rFonts w:ascii="Times New Roman" w:eastAsia="Times New Roman" w:hAnsi="Times New Roman" w:cs="Times New Roman"/>
          <w:sz w:val="20"/>
          <w:szCs w:val="20"/>
        </w:rPr>
        <w:t>та, на която са отпаднали основанията за регистрация. За облагаемата доставка, с която се надхвърля облагаемият оборот, се дължи данък. Лицето дължи данък и за получените облагаеми доставки на услуги, за които данъкът е изискуем от получателя, и за облагае</w:t>
      </w:r>
      <w:r w:rsidRPr="002942E2">
        <w:rPr>
          <w:rFonts w:ascii="Times New Roman" w:eastAsia="Times New Roman" w:hAnsi="Times New Roman" w:cs="Times New Roman"/>
          <w:sz w:val="20"/>
          <w:szCs w:val="20"/>
        </w:rPr>
        <w:t>мите вътреобщностни придобивания, осъществени през този период.</w:t>
      </w:r>
    </w:p>
    <w:p w:rsidR="00000000" w:rsidRPr="002942E2" w:rsidRDefault="00ED7AF4">
      <w:pPr>
        <w:spacing w:after="0" w:line="240" w:lineRule="auto"/>
        <w:ind w:firstLine="851"/>
        <w:divId w:val="69418650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(Предишна ал. 4, доп. - ДВ, бр. 97 от 2017 г., в сила от 01.01.2018 г.) Задълженията по ал. 3 и 4 се определят с ревизионен акт по реда на Данъчно-осигурителния процесуален кодекс.</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Дата на регистрация</w:t>
      </w:r>
    </w:p>
    <w:p w:rsidR="00000000" w:rsidRPr="002942E2" w:rsidRDefault="00ED7AF4">
      <w:pPr>
        <w:spacing w:after="0" w:line="240" w:lineRule="auto"/>
        <w:ind w:firstLine="851"/>
        <w:divId w:val="176056025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103. (1) За дата на регистрация по този закон се смята датата на връчването на акта за регистрация.</w:t>
      </w:r>
    </w:p>
    <w:p w:rsidR="00000000" w:rsidRPr="002942E2" w:rsidRDefault="00ED7AF4">
      <w:pPr>
        <w:spacing w:after="0" w:line="240" w:lineRule="auto"/>
        <w:ind w:firstLine="851"/>
        <w:divId w:val="127659296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(Изм. - ДВ, бр. 94 от 2012 г., в сила от 01.01.2013 г., отм. - ДВ, бр. 92 от 2017 г., в сила от 01.01.2018 г.) </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Документи, удос</w:t>
      </w:r>
      <w:r w:rsidRPr="002942E2">
        <w:rPr>
          <w:rFonts w:ascii="Times New Roman" w:eastAsia="Times New Roman" w:hAnsi="Times New Roman" w:cs="Times New Roman"/>
          <w:b/>
          <w:bCs/>
          <w:sz w:val="20"/>
          <w:szCs w:val="20"/>
        </w:rPr>
        <w:t>товеряващи регистрацията</w:t>
      </w:r>
    </w:p>
    <w:p w:rsidR="00000000" w:rsidRPr="002942E2" w:rsidRDefault="00ED7AF4">
      <w:pPr>
        <w:spacing w:after="0" w:line="240" w:lineRule="auto"/>
        <w:ind w:firstLine="851"/>
        <w:divId w:val="111995810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104. (1) (Изм. - ДВ, бр. 97 от 2016 г., в сила от 01.01.2017 г.) Едновременно с връчването на акта за регистрация на регистрираното лице и по негово искане се предоставя и удостоверение за регистрация, защитено с пластмасово ф</w:t>
      </w:r>
      <w:r w:rsidRPr="002942E2">
        <w:rPr>
          <w:rFonts w:ascii="Times New Roman" w:eastAsia="Times New Roman" w:hAnsi="Times New Roman" w:cs="Times New Roman"/>
          <w:sz w:val="20"/>
          <w:szCs w:val="20"/>
        </w:rPr>
        <w:t>олио, по образец, определен с правилника за прилагане на закона.</w:t>
      </w:r>
    </w:p>
    <w:p w:rsidR="00000000" w:rsidRPr="002942E2" w:rsidRDefault="00ED7AF4">
      <w:pPr>
        <w:spacing w:after="0" w:line="240" w:lineRule="auto"/>
        <w:ind w:firstLine="851"/>
        <w:divId w:val="3697675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 97 от 2016 г., в сила от 01.01.2017 г.) При писмено искане от регистрираното лице в 7-дневен срок органът по приходите издава удостоверение в един или повече екземпляра съ</w:t>
      </w:r>
      <w:r w:rsidRPr="002942E2">
        <w:rPr>
          <w:rFonts w:ascii="Times New Roman" w:eastAsia="Times New Roman" w:hAnsi="Times New Roman" w:cs="Times New Roman"/>
          <w:sz w:val="20"/>
          <w:szCs w:val="20"/>
        </w:rPr>
        <w:t>гласно искането на лицето.</w:t>
      </w:r>
    </w:p>
    <w:p w:rsidR="00000000" w:rsidRPr="002942E2" w:rsidRDefault="00ED7AF4">
      <w:pPr>
        <w:spacing w:after="0" w:line="240" w:lineRule="auto"/>
        <w:ind w:firstLine="851"/>
        <w:divId w:val="66763331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При писмено искане от регистрираното лице директорът на компетентната териториална дирекция на Националната агенция за приходите издава в 7-дневен срок отделно удостоверение за доказване на регистрацията по този закон в чужби</w:t>
      </w:r>
      <w:r w:rsidRPr="002942E2">
        <w:rPr>
          <w:rFonts w:ascii="Times New Roman" w:eastAsia="Times New Roman" w:hAnsi="Times New Roman" w:cs="Times New Roman"/>
          <w:sz w:val="20"/>
          <w:szCs w:val="20"/>
        </w:rPr>
        <w:t>на по образец, определен с правилника за прилагане на закона.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Загубване, повреждане или унищожаване на удостоверението</w:t>
      </w:r>
    </w:p>
    <w:p w:rsidR="00000000" w:rsidRPr="002942E2" w:rsidRDefault="00ED7AF4">
      <w:pPr>
        <w:spacing w:after="0" w:line="240" w:lineRule="auto"/>
        <w:ind w:firstLine="851"/>
        <w:divId w:val="181367103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105. (1) При загубване, повреждане или унищожаване на удостоверението регистрираното лице е длъжно в 7-дневен срок от настъпване н</w:t>
      </w:r>
      <w:r w:rsidRPr="002942E2">
        <w:rPr>
          <w:rFonts w:ascii="Times New Roman" w:eastAsia="Times New Roman" w:hAnsi="Times New Roman" w:cs="Times New Roman"/>
          <w:sz w:val="20"/>
          <w:szCs w:val="20"/>
        </w:rPr>
        <w:t>а което и да е от обстоятелствата да уведоми писмено за това компетентната териториална дирекция на Националната агенция за приходите по регистрация.</w:t>
      </w:r>
    </w:p>
    <w:p w:rsidR="00000000" w:rsidRPr="002942E2" w:rsidRDefault="00ED7AF4">
      <w:pPr>
        <w:spacing w:after="0" w:line="240" w:lineRule="auto"/>
        <w:ind w:firstLine="851"/>
        <w:divId w:val="116492851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В случаите по ал. 1 органът по приходите издава дубликат на удостоверението в 7-дневен срок от уведомл</w:t>
      </w:r>
      <w:r w:rsidRPr="002942E2">
        <w:rPr>
          <w:rFonts w:ascii="Times New Roman" w:eastAsia="Times New Roman" w:hAnsi="Times New Roman" w:cs="Times New Roman"/>
          <w:sz w:val="20"/>
          <w:szCs w:val="20"/>
        </w:rPr>
        <w:t>ението.</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Глава десета.</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ПРЕКРАТЯВАНЕ НА РЕГИСТРАЦИЯТА (ДЕРЕГИСТРАЦИЯ)</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Общи положения</w:t>
      </w:r>
    </w:p>
    <w:p w:rsidR="00000000" w:rsidRPr="002942E2" w:rsidRDefault="00ED7AF4">
      <w:pPr>
        <w:spacing w:after="0" w:line="240" w:lineRule="auto"/>
        <w:ind w:firstLine="851"/>
        <w:divId w:val="199972916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106. (1) Прекратяване на регистрацията (дерегистрация) по този закон е процедура, въз основа на която след датата на дерегистрация лицето няма право да начислява дан</w:t>
      </w:r>
      <w:r w:rsidRPr="002942E2">
        <w:rPr>
          <w:rFonts w:ascii="Times New Roman" w:eastAsia="Times New Roman" w:hAnsi="Times New Roman" w:cs="Times New Roman"/>
          <w:sz w:val="20"/>
          <w:szCs w:val="20"/>
        </w:rPr>
        <w:t>ък и да приспада данъчен кредит освен в случаите, когато този закон е предвидил друго.</w:t>
      </w:r>
    </w:p>
    <w:p w:rsidR="00000000" w:rsidRPr="002942E2" w:rsidRDefault="00ED7AF4">
      <w:pPr>
        <w:spacing w:after="0" w:line="240" w:lineRule="auto"/>
        <w:ind w:firstLine="851"/>
        <w:divId w:val="149228539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Регистрацията се прекратява:</w:t>
      </w:r>
    </w:p>
    <w:p w:rsidR="00000000" w:rsidRPr="002942E2" w:rsidRDefault="00ED7AF4">
      <w:pPr>
        <w:spacing w:after="0" w:line="240" w:lineRule="auto"/>
        <w:ind w:firstLine="851"/>
        <w:divId w:val="36027856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по инициатива на регистрираното лице, когато е налице основание за дерегистрация - задължителна или по избор;</w:t>
      </w:r>
    </w:p>
    <w:p w:rsidR="00000000" w:rsidRPr="002942E2" w:rsidRDefault="00ED7AF4">
      <w:pPr>
        <w:spacing w:after="0" w:line="240" w:lineRule="auto"/>
        <w:ind w:firstLine="851"/>
        <w:divId w:val="21216068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по инициатива на орг</w:t>
      </w:r>
      <w:r w:rsidRPr="002942E2">
        <w:rPr>
          <w:rFonts w:ascii="Times New Roman" w:eastAsia="Times New Roman" w:hAnsi="Times New Roman" w:cs="Times New Roman"/>
          <w:sz w:val="20"/>
          <w:szCs w:val="20"/>
        </w:rPr>
        <w:t>ана по приходите, когато:</w:t>
      </w:r>
    </w:p>
    <w:p w:rsidR="00000000" w:rsidRPr="002942E2" w:rsidRDefault="00ED7AF4">
      <w:pPr>
        <w:spacing w:after="0" w:line="240" w:lineRule="auto"/>
        <w:ind w:firstLine="851"/>
        <w:divId w:val="100054906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е установил основание за задължителна дерегистрация;</w:t>
      </w:r>
    </w:p>
    <w:p w:rsidR="00000000" w:rsidRPr="002942E2" w:rsidRDefault="00ED7AF4">
      <w:pPr>
        <w:spacing w:after="0" w:line="240" w:lineRule="auto"/>
        <w:ind w:firstLine="851"/>
        <w:divId w:val="138930380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е налице обстоятелство по чл. 176.</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Основания за задължителна дерегистрация</w:t>
      </w:r>
    </w:p>
    <w:p w:rsidR="00000000" w:rsidRPr="002942E2" w:rsidRDefault="00ED7AF4">
      <w:pPr>
        <w:spacing w:after="0" w:line="240" w:lineRule="auto"/>
        <w:ind w:firstLine="851"/>
        <w:divId w:val="134008201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107. Основание за задължителна дерегистрация е:</w:t>
      </w:r>
    </w:p>
    <w:p w:rsidR="00000000" w:rsidRPr="002942E2" w:rsidRDefault="00ED7AF4">
      <w:pPr>
        <w:spacing w:after="0" w:line="240" w:lineRule="auto"/>
        <w:ind w:firstLine="851"/>
        <w:divId w:val="77124838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смъртта на физическото лице;</w:t>
      </w:r>
    </w:p>
    <w:p w:rsidR="00000000" w:rsidRPr="002942E2" w:rsidRDefault="00ED7AF4">
      <w:pPr>
        <w:spacing w:after="0" w:line="240" w:lineRule="auto"/>
        <w:ind w:firstLine="851"/>
        <w:divId w:val="118124053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смъртт</w:t>
      </w:r>
      <w:r w:rsidRPr="002942E2">
        <w:rPr>
          <w:rFonts w:ascii="Times New Roman" w:eastAsia="Times New Roman" w:hAnsi="Times New Roman" w:cs="Times New Roman"/>
          <w:sz w:val="20"/>
          <w:szCs w:val="20"/>
        </w:rPr>
        <w:t>а на физическото лице - едноличен търговец, със или без заличаване от търговския регистър;</w:t>
      </w:r>
    </w:p>
    <w:p w:rsidR="00000000" w:rsidRPr="002942E2" w:rsidRDefault="00ED7AF4">
      <w:pPr>
        <w:spacing w:after="0" w:line="240" w:lineRule="auto"/>
        <w:ind w:firstLine="851"/>
        <w:divId w:val="16909095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3. (доп. - ДВ, бр. 108 от 2007 г., в сила от 19.12.2007 г., изм. - ДВ, бр. 99 от 2011 г., в сила от 01.01.2012 г.) заличаването на едноличния търговец от търговския </w:t>
      </w:r>
      <w:r w:rsidRPr="002942E2">
        <w:rPr>
          <w:rFonts w:ascii="Times New Roman" w:eastAsia="Times New Roman" w:hAnsi="Times New Roman" w:cs="Times New Roman"/>
          <w:sz w:val="20"/>
          <w:szCs w:val="20"/>
        </w:rPr>
        <w:t>регистър, освен ако:</w:t>
      </w:r>
    </w:p>
    <w:p w:rsidR="00000000" w:rsidRPr="002942E2" w:rsidRDefault="00ED7AF4">
      <w:pPr>
        <w:spacing w:after="0" w:line="240" w:lineRule="auto"/>
        <w:ind w:firstLine="851"/>
        <w:divId w:val="80932947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лицето подлежи на задължителна регистрация по реда на чл. 96, ал. 1 за облагаемия оборот за извършените от него доставки, представляващи независима икономическа дейност, или ако са налице основанията по чл. 108, ал. 2;</w:t>
      </w:r>
    </w:p>
    <w:p w:rsidR="00000000" w:rsidRPr="002942E2" w:rsidRDefault="00ED7AF4">
      <w:pPr>
        <w:spacing w:after="0" w:line="240" w:lineRule="auto"/>
        <w:ind w:firstLine="851"/>
        <w:divId w:val="214449650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(изм. - ДВ, бр. 97 от 2017 г., в сила от 01.01.2018 г.) не са налице условията по буква "а" и лицето в 7-дневен срок от вписване на заличаването в търговския регистър подаде в компетентната териториална дирекция на Националната агенция за приходите заяв</w:t>
      </w:r>
      <w:r w:rsidRPr="002942E2">
        <w:rPr>
          <w:rFonts w:ascii="Times New Roman" w:eastAsia="Times New Roman" w:hAnsi="Times New Roman" w:cs="Times New Roman"/>
          <w:sz w:val="20"/>
          <w:szCs w:val="20"/>
        </w:rPr>
        <w:t>ление за регистрация, в което заявява продължаване на регистрацията при условията на чл. 100, ал. 1;</w:t>
      </w:r>
    </w:p>
    <w:p w:rsidR="00000000" w:rsidRPr="002942E2" w:rsidRDefault="00ED7AF4">
      <w:pPr>
        <w:spacing w:after="0" w:line="240" w:lineRule="auto"/>
        <w:ind w:firstLine="851"/>
        <w:divId w:val="131610269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прекратяването на лицето в случаите на:</w:t>
      </w:r>
    </w:p>
    <w:p w:rsidR="00000000" w:rsidRPr="002942E2" w:rsidRDefault="00ED7AF4">
      <w:pPr>
        <w:spacing w:after="0" w:line="240" w:lineRule="auto"/>
        <w:ind w:firstLine="851"/>
        <w:divId w:val="101511472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(изм. - ДВ, бр. 98 от 2018 г., в сила от 01.01.2019 г.) прекратяване на юридическо лице - търговец:</w:t>
      </w:r>
    </w:p>
    <w:p w:rsidR="00000000" w:rsidRPr="002942E2" w:rsidRDefault="00ED7AF4">
      <w:pPr>
        <w:spacing w:after="0" w:line="240" w:lineRule="auto"/>
        <w:ind w:firstLine="851"/>
        <w:divId w:val="149495124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аа) без л</w:t>
      </w:r>
      <w:r w:rsidRPr="002942E2">
        <w:rPr>
          <w:rFonts w:ascii="Times New Roman" w:eastAsia="Times New Roman" w:hAnsi="Times New Roman" w:cs="Times New Roman"/>
          <w:sz w:val="20"/>
          <w:szCs w:val="20"/>
        </w:rPr>
        <w:t>иквидация;</w:t>
      </w:r>
    </w:p>
    <w:p w:rsidR="00000000" w:rsidRPr="002942E2" w:rsidRDefault="00ED7AF4">
      <w:pPr>
        <w:spacing w:after="0" w:line="240" w:lineRule="auto"/>
        <w:ind w:firstLine="851"/>
        <w:divId w:val="122259332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бб) с ликвидация, освен ако юридическото лице не избере да остане регистрирано до датата на заличаването му от търговския регистър; правото на избор се упражнява чрез подаване на декларация в съответната териториална дирекция на Националната аге</w:t>
      </w:r>
      <w:r w:rsidRPr="002942E2">
        <w:rPr>
          <w:rFonts w:ascii="Times New Roman" w:eastAsia="Times New Roman" w:hAnsi="Times New Roman" w:cs="Times New Roman"/>
          <w:sz w:val="20"/>
          <w:szCs w:val="20"/>
        </w:rPr>
        <w:t>нция за приходите в 14-дневен срок от настъпване на обстоятелството; в този случай ликвидаторът (ликвидаторите) отговаря солидарно за дължимия данък през периода на ликвидацията;</w:t>
      </w:r>
    </w:p>
    <w:p w:rsidR="00000000" w:rsidRPr="002942E2" w:rsidRDefault="00ED7AF4">
      <w:pPr>
        <w:spacing w:after="0" w:line="240" w:lineRule="auto"/>
        <w:ind w:firstLine="851"/>
        <w:divId w:val="179301451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прекратяване на кооперацията;</w:t>
      </w:r>
    </w:p>
    <w:p w:rsidR="00000000" w:rsidRPr="002942E2" w:rsidRDefault="00ED7AF4">
      <w:pPr>
        <w:spacing w:after="0" w:line="240" w:lineRule="auto"/>
        <w:ind w:firstLine="851"/>
        <w:divId w:val="205699936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прекратяване на юридическо лице, което не</w:t>
      </w:r>
      <w:r w:rsidRPr="002942E2">
        <w:rPr>
          <w:rFonts w:ascii="Times New Roman" w:eastAsia="Times New Roman" w:hAnsi="Times New Roman" w:cs="Times New Roman"/>
          <w:sz w:val="20"/>
          <w:szCs w:val="20"/>
        </w:rPr>
        <w:t xml:space="preserve"> е търговец;</w:t>
      </w:r>
    </w:p>
    <w:p w:rsidR="00000000" w:rsidRPr="002942E2" w:rsidRDefault="00ED7AF4">
      <w:pPr>
        <w:spacing w:after="0" w:line="240" w:lineRule="auto"/>
        <w:ind w:firstLine="851"/>
        <w:divId w:val="207585928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г) прекратяване на неперсонифицираното лице или осигурителната каса;</w:t>
      </w:r>
    </w:p>
    <w:p w:rsidR="00000000" w:rsidRPr="002942E2" w:rsidRDefault="00ED7AF4">
      <w:pPr>
        <w:spacing w:after="0" w:line="240" w:lineRule="auto"/>
        <w:ind w:firstLine="851"/>
        <w:divId w:val="6340677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5. (нова - ДВ, бр. 105 от 2014 г., в сила от 01.01.2015 г., отм. - ДВ, бр. 104 от 2020 г., в сила от 01.07.2021 г.) </w:t>
      </w:r>
    </w:p>
    <w:p w:rsidR="00000000" w:rsidRPr="002942E2" w:rsidRDefault="00ED7AF4">
      <w:pPr>
        <w:spacing w:after="0" w:line="240" w:lineRule="auto"/>
        <w:ind w:firstLine="851"/>
        <w:divId w:val="1811632776"/>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98 от 27 Ноември 2018 г.</w:t>
      </w:r>
    </w:p>
    <w:p w:rsidR="00000000" w:rsidRPr="002942E2" w:rsidRDefault="00ED7AF4">
      <w:pPr>
        <w:spacing w:after="0" w:line="240" w:lineRule="auto"/>
        <w:ind w:firstLine="851"/>
        <w:divId w:val="970748024"/>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Основания з</w:t>
      </w:r>
      <w:r w:rsidRPr="002942E2">
        <w:rPr>
          <w:rFonts w:ascii="Times New Roman" w:eastAsia="Times New Roman" w:hAnsi="Times New Roman" w:cs="Times New Roman"/>
          <w:b/>
          <w:bCs/>
          <w:i/>
          <w:iCs/>
          <w:sz w:val="20"/>
          <w:szCs w:val="20"/>
        </w:rPr>
        <w:t>а задължителна дерегистрация</w:t>
      </w:r>
    </w:p>
    <w:p w:rsidR="00000000" w:rsidRPr="002942E2" w:rsidRDefault="00ED7AF4">
      <w:pPr>
        <w:spacing w:after="0" w:line="240" w:lineRule="auto"/>
        <w:ind w:firstLine="851"/>
        <w:divId w:val="140629406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Чл. 107. Основание за задължителна дерегистрация е:</w:t>
      </w:r>
    </w:p>
    <w:p w:rsidR="00000000" w:rsidRPr="002942E2" w:rsidRDefault="00ED7AF4">
      <w:pPr>
        <w:spacing w:after="0" w:line="240" w:lineRule="auto"/>
        <w:ind w:firstLine="851"/>
        <w:divId w:val="81252762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 смъртта на физическото лице;</w:t>
      </w:r>
    </w:p>
    <w:p w:rsidR="00000000" w:rsidRPr="002942E2" w:rsidRDefault="00ED7AF4">
      <w:pPr>
        <w:spacing w:after="0" w:line="240" w:lineRule="auto"/>
        <w:ind w:firstLine="851"/>
        <w:divId w:val="23825232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смъртта на физическото лице - едноличен търговец, със или без заличаване от търговския регистър;</w:t>
      </w:r>
    </w:p>
    <w:p w:rsidR="00000000" w:rsidRPr="002942E2" w:rsidRDefault="00ED7AF4">
      <w:pPr>
        <w:spacing w:after="0" w:line="240" w:lineRule="auto"/>
        <w:ind w:firstLine="851"/>
        <w:divId w:val="9544919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3. (доп. - ДВ, бр. 108 от 2007 г., в сила </w:t>
      </w:r>
      <w:r w:rsidRPr="002942E2">
        <w:rPr>
          <w:rFonts w:ascii="Times New Roman" w:eastAsia="Times New Roman" w:hAnsi="Times New Roman" w:cs="Times New Roman"/>
          <w:i/>
          <w:iCs/>
          <w:sz w:val="20"/>
          <w:szCs w:val="20"/>
        </w:rPr>
        <w:t>от 19.12.2007 г., изм. - ДВ, бр. 99 от 2011 г., в сила от 01.01.2012 г.) заличаването на едноличния търговец от търговския регистър, освен ако:</w:t>
      </w:r>
    </w:p>
    <w:p w:rsidR="00000000" w:rsidRPr="002942E2" w:rsidRDefault="00ED7AF4">
      <w:pPr>
        <w:spacing w:after="0" w:line="240" w:lineRule="auto"/>
        <w:ind w:firstLine="851"/>
        <w:divId w:val="124402292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а) лицето подлежи на задължителна регистрация по реда на чл. 96, ал. 1 за облагаемия оборот за извършените от не</w:t>
      </w:r>
      <w:r w:rsidRPr="002942E2">
        <w:rPr>
          <w:rFonts w:ascii="Times New Roman" w:eastAsia="Times New Roman" w:hAnsi="Times New Roman" w:cs="Times New Roman"/>
          <w:i/>
          <w:iCs/>
          <w:sz w:val="20"/>
          <w:szCs w:val="20"/>
        </w:rPr>
        <w:t>го доставки, представляващи независима икономическа дейност, или ако са налице основанията по чл. 108, ал. 2;</w:t>
      </w:r>
    </w:p>
    <w:p w:rsidR="00000000" w:rsidRPr="002942E2" w:rsidRDefault="00ED7AF4">
      <w:pPr>
        <w:spacing w:after="0" w:line="240" w:lineRule="auto"/>
        <w:ind w:firstLine="851"/>
        <w:divId w:val="196215026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б) (изм. - ДВ, бр. 97 от 2017 г., в сила от 01.01.2018 г.) не са налице условията по буква "а" и лицето в 7-дневен срок от вписване на заличаванет</w:t>
      </w:r>
      <w:r w:rsidRPr="002942E2">
        <w:rPr>
          <w:rFonts w:ascii="Times New Roman" w:eastAsia="Times New Roman" w:hAnsi="Times New Roman" w:cs="Times New Roman"/>
          <w:i/>
          <w:iCs/>
          <w:sz w:val="20"/>
          <w:szCs w:val="20"/>
        </w:rPr>
        <w:t>о в търговския регистър подаде в компетентната териториална дирекция на Националната агенция за приходите заявление за регистрация, в което заявява продължаване на регистрацията при условията на чл. 100, ал. 1;</w:t>
      </w:r>
    </w:p>
    <w:p w:rsidR="00000000" w:rsidRPr="002942E2" w:rsidRDefault="00ED7AF4">
      <w:pPr>
        <w:spacing w:after="0" w:line="240" w:lineRule="auto"/>
        <w:ind w:firstLine="851"/>
        <w:divId w:val="17762713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прекратяването на лицето в случаите на:</w:t>
      </w:r>
    </w:p>
    <w:p w:rsidR="00000000" w:rsidRPr="002942E2" w:rsidRDefault="00ED7AF4">
      <w:pPr>
        <w:spacing w:after="0" w:line="240" w:lineRule="auto"/>
        <w:ind w:firstLine="851"/>
        <w:divId w:val="62096541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lastRenderedPageBreak/>
        <w:t>а)</w:t>
      </w:r>
      <w:r w:rsidRPr="002942E2">
        <w:rPr>
          <w:rFonts w:ascii="Times New Roman" w:eastAsia="Times New Roman" w:hAnsi="Times New Roman" w:cs="Times New Roman"/>
          <w:i/>
          <w:iCs/>
          <w:sz w:val="20"/>
          <w:szCs w:val="20"/>
        </w:rPr>
        <w:t xml:space="preserve"> (изм. - ДВ, бр. 98 от 2018 г., в сила от 01.01.2019 г.) прекратяване на юридическо лице - търговец:</w:t>
      </w:r>
    </w:p>
    <w:p w:rsidR="00000000" w:rsidRPr="002942E2" w:rsidRDefault="00ED7AF4">
      <w:pPr>
        <w:spacing w:after="0" w:line="240" w:lineRule="auto"/>
        <w:ind w:firstLine="851"/>
        <w:divId w:val="108260067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аа) без ликвидация;</w:t>
      </w:r>
    </w:p>
    <w:p w:rsidR="00000000" w:rsidRPr="002942E2" w:rsidRDefault="00ED7AF4">
      <w:pPr>
        <w:spacing w:after="0" w:line="240" w:lineRule="auto"/>
        <w:ind w:firstLine="851"/>
        <w:divId w:val="157997259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бб) с ликвидация, освен ако юридическото лице не избере да остане регистрирано до датата на заличаването му от търговския регистър; пра</w:t>
      </w:r>
      <w:r w:rsidRPr="002942E2">
        <w:rPr>
          <w:rFonts w:ascii="Times New Roman" w:eastAsia="Times New Roman" w:hAnsi="Times New Roman" w:cs="Times New Roman"/>
          <w:i/>
          <w:iCs/>
          <w:sz w:val="20"/>
          <w:szCs w:val="20"/>
        </w:rPr>
        <w:t>вото на избор се упражнява чрез подаване на декларация в съответната териториална дирекция на Националната агенция за приходите в 14-дневен срок от настъпване на обстоятелството; в този случай ликвидаторът (ликвидаторите) отговаря солидарно за дължимия дан</w:t>
      </w:r>
      <w:r w:rsidRPr="002942E2">
        <w:rPr>
          <w:rFonts w:ascii="Times New Roman" w:eastAsia="Times New Roman" w:hAnsi="Times New Roman" w:cs="Times New Roman"/>
          <w:i/>
          <w:iCs/>
          <w:sz w:val="20"/>
          <w:szCs w:val="20"/>
        </w:rPr>
        <w:t>ък през периода на ликвидацията;</w:t>
      </w:r>
    </w:p>
    <w:p w:rsidR="00000000" w:rsidRPr="002942E2" w:rsidRDefault="00ED7AF4">
      <w:pPr>
        <w:spacing w:after="0" w:line="240" w:lineRule="auto"/>
        <w:ind w:firstLine="851"/>
        <w:divId w:val="107971936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б) прекратяване на кооперацията;</w:t>
      </w:r>
    </w:p>
    <w:p w:rsidR="00000000" w:rsidRPr="002942E2" w:rsidRDefault="00ED7AF4">
      <w:pPr>
        <w:spacing w:after="0" w:line="240" w:lineRule="auto"/>
        <w:ind w:firstLine="851"/>
        <w:divId w:val="26222483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в) прекратяване на юридическо лице, което не е търговец;</w:t>
      </w:r>
    </w:p>
    <w:p w:rsidR="00000000" w:rsidRPr="002942E2" w:rsidRDefault="00ED7AF4">
      <w:pPr>
        <w:spacing w:after="0" w:line="240" w:lineRule="auto"/>
        <w:ind w:firstLine="851"/>
        <w:divId w:val="89424178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г) прекратяване на неперсонифицираното лице или осигурителната каса;</w:t>
      </w:r>
    </w:p>
    <w:p w:rsidR="00000000" w:rsidRPr="002942E2" w:rsidRDefault="00ED7AF4">
      <w:pPr>
        <w:spacing w:after="0" w:line="240" w:lineRule="auto"/>
        <w:ind w:firstLine="851"/>
        <w:divId w:val="147784217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5. (нова - ДВ, бр. 105 от 2014 г., в сила от 01.01.2015 г.) реги</w:t>
      </w:r>
      <w:r w:rsidRPr="002942E2">
        <w:rPr>
          <w:rFonts w:ascii="Times New Roman" w:eastAsia="Times New Roman" w:hAnsi="Times New Roman" w:cs="Times New Roman"/>
          <w:i/>
          <w:iCs/>
          <w:sz w:val="20"/>
          <w:szCs w:val="20"/>
        </w:rPr>
        <w:t>страция по чл. 96, 97, 98, чл. 100, ал. 1 и 3 и чл. 154 или регистрация в друга държава членка за прилагане на режим извън Съюза или на режим в Съюза - за регистрирано на основание чл. 97б лице.</w:t>
      </w:r>
    </w:p>
    <w:p w:rsidR="00000000" w:rsidRPr="002942E2" w:rsidRDefault="00ED7AF4">
      <w:pPr>
        <w:spacing w:after="0" w:line="240" w:lineRule="auto"/>
        <w:divId w:val="970748024"/>
        <w:rPr>
          <w:rFonts w:ascii="Times New Roman" w:eastAsia="Times New Roman" w:hAnsi="Times New Roman" w:cs="Times New Roman"/>
          <w:i/>
          <w:iCs/>
          <w:sz w:val="20"/>
          <w:szCs w:val="20"/>
        </w:rPr>
      </w:pP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Основания за дерегистрация по избор</w:t>
      </w:r>
    </w:p>
    <w:p w:rsidR="00000000" w:rsidRPr="002942E2" w:rsidRDefault="00ED7AF4">
      <w:pPr>
        <w:spacing w:after="0" w:line="240" w:lineRule="auto"/>
        <w:ind w:firstLine="851"/>
        <w:divId w:val="152516861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108. (1) Основание за дерегистрация по избор възниква:</w:t>
      </w:r>
    </w:p>
    <w:p w:rsidR="00000000" w:rsidRPr="002942E2" w:rsidRDefault="00ED7AF4">
      <w:pPr>
        <w:spacing w:after="0" w:line="240" w:lineRule="auto"/>
        <w:ind w:firstLine="851"/>
        <w:divId w:val="61440530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(доп. - ДВ, бр. 105 от 2014 г., в сила от 01.01.2015 г., доп. - ДВ, бр. 96 от 2019 г., в сила от 01.01.2020 г., изм. - ДВ, бр. 104 от 2020 г., в сила от 01.07.2021 г.) за лице, регистрирано на о</w:t>
      </w:r>
      <w:r w:rsidRPr="002942E2">
        <w:rPr>
          <w:rFonts w:ascii="Times New Roman" w:eastAsia="Times New Roman" w:hAnsi="Times New Roman" w:cs="Times New Roman"/>
          <w:sz w:val="20"/>
          <w:szCs w:val="20"/>
        </w:rPr>
        <w:t>снование чл. 96, ал. 1, 97 или чл. 100, ал. 1, когато отпадне съответното основание за задължителна регистрация;</w:t>
      </w:r>
    </w:p>
    <w:p w:rsidR="00000000" w:rsidRPr="002942E2" w:rsidRDefault="00ED7AF4">
      <w:pPr>
        <w:spacing w:after="0" w:line="240" w:lineRule="auto"/>
        <w:ind w:firstLine="851"/>
        <w:divId w:val="96593880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(отм. - ДВ, бр. 104 от 2020 г., в сила от 01.07.2021 г.)</w:t>
      </w:r>
    </w:p>
    <w:p w:rsidR="00000000" w:rsidRPr="002942E2" w:rsidRDefault="00ED7AF4">
      <w:pPr>
        <w:spacing w:after="0" w:line="240" w:lineRule="auto"/>
        <w:ind w:firstLine="851"/>
        <w:divId w:val="37134657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(доп. - ДВ, бр. 96 от 2019 г., в сила от 01.01.2020 г.) за лице, регистрирано на</w:t>
      </w:r>
      <w:r w:rsidRPr="002942E2">
        <w:rPr>
          <w:rFonts w:ascii="Times New Roman" w:eastAsia="Times New Roman" w:hAnsi="Times New Roman" w:cs="Times New Roman"/>
          <w:sz w:val="20"/>
          <w:szCs w:val="20"/>
        </w:rPr>
        <w:t xml:space="preserve"> основание чл. 99, ал. 3 и чл. 100, ал. 2, когато:</w:t>
      </w:r>
    </w:p>
    <w:p w:rsidR="00000000" w:rsidRPr="002942E2" w:rsidRDefault="00ED7AF4">
      <w:pPr>
        <w:spacing w:after="0" w:line="240" w:lineRule="auto"/>
        <w:ind w:firstLine="851"/>
        <w:divId w:val="79078076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за предходната календарна година сумата на данъчните основи на облагаемите вътреобщностни придобивания, с изключение на нови превозни средства и акцизни стоки, не надвишава 20 000 лв., и</w:t>
      </w:r>
    </w:p>
    <w:p w:rsidR="00000000" w:rsidRPr="002942E2" w:rsidRDefault="00ED7AF4">
      <w:pPr>
        <w:spacing w:after="0" w:line="240" w:lineRule="auto"/>
        <w:ind w:firstLine="851"/>
        <w:divId w:val="208372093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към датата н</w:t>
      </w:r>
      <w:r w:rsidRPr="002942E2">
        <w:rPr>
          <w:rFonts w:ascii="Times New Roman" w:eastAsia="Times New Roman" w:hAnsi="Times New Roman" w:cs="Times New Roman"/>
          <w:sz w:val="20"/>
          <w:szCs w:val="20"/>
        </w:rPr>
        <w:t>а подаване на заявлението за дерегистрация не е налице основание за задължителна регистрация;</w:t>
      </w:r>
    </w:p>
    <w:p w:rsidR="00000000" w:rsidRPr="002942E2" w:rsidRDefault="00ED7AF4">
      <w:pPr>
        <w:spacing w:after="0" w:line="240" w:lineRule="auto"/>
        <w:ind w:firstLine="851"/>
        <w:divId w:val="35843906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(нова - ДВ, бр. 95 от 2009 г., в сила от 01.01.2010 г., изм. - ДВ, бр. 94 от 2010 г., в сила от 01.01.2011 г.) за лице, регистрирано на основание чл. 97а, кога</w:t>
      </w:r>
      <w:r w:rsidRPr="002942E2">
        <w:rPr>
          <w:rFonts w:ascii="Times New Roman" w:eastAsia="Times New Roman" w:hAnsi="Times New Roman" w:cs="Times New Roman"/>
          <w:sz w:val="20"/>
          <w:szCs w:val="20"/>
        </w:rPr>
        <w:t>то към датата на подаване на заявлението за дерегистрация не е налице основание за задължителна регистрация;</w:t>
      </w:r>
    </w:p>
    <w:p w:rsidR="00000000" w:rsidRPr="002942E2" w:rsidRDefault="00ED7AF4">
      <w:pPr>
        <w:spacing w:after="0" w:line="240" w:lineRule="auto"/>
        <w:ind w:firstLine="851"/>
        <w:divId w:val="99164000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(нова - ДВ, бр. 96 от 2019 г., в сила от 01.01.2020 г.) за лице, регистрирано на основание чл. 96, ал. 9, когато за последните 12 месеца преди т</w:t>
      </w:r>
      <w:r w:rsidRPr="002942E2">
        <w:rPr>
          <w:rFonts w:ascii="Times New Roman" w:eastAsia="Times New Roman" w:hAnsi="Times New Roman" w:cs="Times New Roman"/>
          <w:sz w:val="20"/>
          <w:szCs w:val="20"/>
        </w:rPr>
        <w:t>екущия месец не е извършвало облагаеми доставки на стоки или услуги по чл. 12;</w:t>
      </w:r>
    </w:p>
    <w:p w:rsidR="00000000" w:rsidRPr="002942E2" w:rsidRDefault="00ED7AF4">
      <w:pPr>
        <w:spacing w:after="0" w:line="240" w:lineRule="auto"/>
        <w:ind w:firstLine="851"/>
        <w:divId w:val="3677889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(нова - ДВ, бр. 96 от 2019 г., в сила от 01.01.2020 г.) за лице, регистрирано на основание чл. 99, ал. 7, когато:</w:t>
      </w:r>
    </w:p>
    <w:p w:rsidR="00000000" w:rsidRPr="002942E2" w:rsidRDefault="00ED7AF4">
      <w:pPr>
        <w:spacing w:after="0" w:line="240" w:lineRule="auto"/>
        <w:ind w:firstLine="851"/>
        <w:divId w:val="8854984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за последните 12 месеца преди текущия месец лицето не е и</w:t>
      </w:r>
      <w:r w:rsidRPr="002942E2">
        <w:rPr>
          <w:rFonts w:ascii="Times New Roman" w:eastAsia="Times New Roman" w:hAnsi="Times New Roman" w:cs="Times New Roman"/>
          <w:sz w:val="20"/>
          <w:szCs w:val="20"/>
        </w:rPr>
        <w:t>звършвало облагаеми вътреобщностни придобивания, и</w:t>
      </w:r>
    </w:p>
    <w:p w:rsidR="00000000" w:rsidRPr="002942E2" w:rsidRDefault="00ED7AF4">
      <w:pPr>
        <w:spacing w:after="0" w:line="240" w:lineRule="auto"/>
        <w:ind w:firstLine="851"/>
        <w:divId w:val="178699456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към датата на подаване на заявлението за дерегистрация не е налице основание за задължителна регистрация.</w:t>
      </w:r>
    </w:p>
    <w:p w:rsidR="00000000" w:rsidRPr="002942E2" w:rsidRDefault="00ED7AF4">
      <w:pPr>
        <w:spacing w:after="0" w:line="240" w:lineRule="auto"/>
        <w:ind w:firstLine="851"/>
        <w:divId w:val="124834553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(Изм. - ДВ, бр. 98 от 2018 г., в сила от 01.01.2019 г.) Регистрирани лица по избор съгласно </w:t>
      </w:r>
      <w:r w:rsidRPr="002942E2">
        <w:rPr>
          <w:rFonts w:ascii="Times New Roman" w:eastAsia="Times New Roman" w:hAnsi="Times New Roman" w:cs="Times New Roman"/>
          <w:sz w:val="20"/>
          <w:szCs w:val="20"/>
        </w:rPr>
        <w:t>чл. 100 нямат право да прекратят регистрацията си на основание ал. 1 по-рано от 12 месеца, считано от началото на календарната година, следваща годината на регистрацията по този закон.</w:t>
      </w:r>
    </w:p>
    <w:p w:rsidR="00000000" w:rsidRPr="002942E2" w:rsidRDefault="00ED7AF4">
      <w:pPr>
        <w:spacing w:after="0" w:line="240" w:lineRule="auto"/>
        <w:ind w:firstLine="851"/>
        <w:divId w:val="148315877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(Нова - ДВ, бр. 97 от 2016 г., в сила от 01.01.2017 г.) Лице, регис</w:t>
      </w:r>
      <w:r w:rsidRPr="002942E2">
        <w:rPr>
          <w:rFonts w:ascii="Times New Roman" w:eastAsia="Times New Roman" w:hAnsi="Times New Roman" w:cs="Times New Roman"/>
          <w:sz w:val="20"/>
          <w:szCs w:val="20"/>
        </w:rPr>
        <w:t>трирано на основание чл. 132 и 132а, може да подаде заявление за дерегистрация, когато към датата на подаване на заявлението не е налице основание за задължителна регистрация.</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277297838"/>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96 от 6 Декември 2019 г.</w:t>
      </w:r>
    </w:p>
    <w:p w:rsidR="00000000" w:rsidRPr="002942E2" w:rsidRDefault="00ED7AF4">
      <w:pPr>
        <w:spacing w:after="0" w:line="240" w:lineRule="auto"/>
        <w:ind w:firstLine="851"/>
        <w:divId w:val="1170489097"/>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Основания за дерегистрация по из</w:t>
      </w:r>
      <w:r w:rsidRPr="002942E2">
        <w:rPr>
          <w:rFonts w:ascii="Times New Roman" w:eastAsia="Times New Roman" w:hAnsi="Times New Roman" w:cs="Times New Roman"/>
          <w:b/>
          <w:bCs/>
          <w:i/>
          <w:iCs/>
          <w:sz w:val="20"/>
          <w:szCs w:val="20"/>
        </w:rPr>
        <w:t>бор</w:t>
      </w:r>
    </w:p>
    <w:p w:rsidR="00000000" w:rsidRPr="002942E2" w:rsidRDefault="00ED7AF4">
      <w:pPr>
        <w:spacing w:after="0" w:line="240" w:lineRule="auto"/>
        <w:ind w:firstLine="851"/>
        <w:divId w:val="20788674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Чл. 108. (1) Основание за дерегистрация по избор възниква:</w:t>
      </w:r>
    </w:p>
    <w:p w:rsidR="00000000" w:rsidRPr="002942E2" w:rsidRDefault="00ED7AF4">
      <w:pPr>
        <w:spacing w:after="0" w:line="240" w:lineRule="auto"/>
        <w:ind w:firstLine="851"/>
        <w:divId w:val="67666311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1. (доп. - ДВ, бр. 105 от 2014 г., в сила от 01.01.2015 г., доп. - ДВ, бр. 96 от 2019 г., в сила от 01.01.2020 г.) за лице, регистрирано на основание чл. 96, ал. 1, 97, 97б, чл. 98, ал. 3 или </w:t>
      </w:r>
      <w:r w:rsidRPr="002942E2">
        <w:rPr>
          <w:rFonts w:ascii="Times New Roman" w:eastAsia="Times New Roman" w:hAnsi="Times New Roman" w:cs="Times New Roman"/>
          <w:i/>
          <w:iCs/>
          <w:sz w:val="20"/>
          <w:szCs w:val="20"/>
        </w:rPr>
        <w:t>чл. 100, ал. 1, когато отпадне съответното основание за задължителна регистрация;</w:t>
      </w:r>
    </w:p>
    <w:p w:rsidR="00000000" w:rsidRPr="002942E2" w:rsidRDefault="00ED7AF4">
      <w:pPr>
        <w:spacing w:after="0" w:line="240" w:lineRule="auto"/>
        <w:ind w:firstLine="851"/>
        <w:divId w:val="160322513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за лице, регистрирано на основание чл. 98, ал. 2 или чл. 100, ал. 3, когато:</w:t>
      </w:r>
    </w:p>
    <w:p w:rsidR="00000000" w:rsidRPr="002942E2" w:rsidRDefault="00ED7AF4">
      <w:pPr>
        <w:spacing w:after="0" w:line="240" w:lineRule="auto"/>
        <w:ind w:firstLine="851"/>
        <w:divId w:val="36787324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а) за всяка от двете календарни години преди текущата година сумата на данъчните основи на изв</w:t>
      </w:r>
      <w:r w:rsidRPr="002942E2">
        <w:rPr>
          <w:rFonts w:ascii="Times New Roman" w:eastAsia="Times New Roman" w:hAnsi="Times New Roman" w:cs="Times New Roman"/>
          <w:i/>
          <w:iCs/>
          <w:sz w:val="20"/>
          <w:szCs w:val="20"/>
        </w:rPr>
        <w:t>ършените доставки при условията на дистанционна продажба на територията на страната (без доставките на акцизни стоки) не надвишава 70 000 лв., и</w:t>
      </w:r>
    </w:p>
    <w:p w:rsidR="00000000" w:rsidRPr="002942E2" w:rsidRDefault="00ED7AF4">
      <w:pPr>
        <w:spacing w:after="0" w:line="240" w:lineRule="auto"/>
        <w:ind w:firstLine="851"/>
        <w:divId w:val="23790312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б) към датата на подаване на заявлението за дерегистрация не е налице основание за задължителна регистрация;</w:t>
      </w:r>
    </w:p>
    <w:p w:rsidR="00000000" w:rsidRPr="002942E2" w:rsidRDefault="00ED7AF4">
      <w:pPr>
        <w:spacing w:after="0" w:line="240" w:lineRule="auto"/>
        <w:ind w:firstLine="851"/>
        <w:divId w:val="25455872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lastRenderedPageBreak/>
        <w:t>3.</w:t>
      </w:r>
      <w:r w:rsidRPr="002942E2">
        <w:rPr>
          <w:rFonts w:ascii="Times New Roman" w:eastAsia="Times New Roman" w:hAnsi="Times New Roman" w:cs="Times New Roman"/>
          <w:i/>
          <w:iCs/>
          <w:sz w:val="20"/>
          <w:szCs w:val="20"/>
        </w:rPr>
        <w:t xml:space="preserve"> (доп. - ДВ, бр. 96 от 2019 г., в сила от 01.01.2020 г.) за лице, регистрирано на основание чл. 99, ал. 3 и чл. 100, ал. 2, когато:</w:t>
      </w:r>
    </w:p>
    <w:p w:rsidR="00000000" w:rsidRPr="002942E2" w:rsidRDefault="00ED7AF4">
      <w:pPr>
        <w:spacing w:after="0" w:line="240" w:lineRule="auto"/>
        <w:ind w:firstLine="851"/>
        <w:divId w:val="180959155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а) за предходната календарна година сумата на данъчните основи на облагаемите вътреобщностни придобивания, с изключение на н</w:t>
      </w:r>
      <w:r w:rsidRPr="002942E2">
        <w:rPr>
          <w:rFonts w:ascii="Times New Roman" w:eastAsia="Times New Roman" w:hAnsi="Times New Roman" w:cs="Times New Roman"/>
          <w:i/>
          <w:iCs/>
          <w:sz w:val="20"/>
          <w:szCs w:val="20"/>
        </w:rPr>
        <w:t>ови превозни средства и акцизни стоки, не надвишава 20 000 лв., и</w:t>
      </w:r>
    </w:p>
    <w:p w:rsidR="00000000" w:rsidRPr="002942E2" w:rsidRDefault="00ED7AF4">
      <w:pPr>
        <w:spacing w:after="0" w:line="240" w:lineRule="auto"/>
        <w:ind w:firstLine="851"/>
        <w:divId w:val="154293482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б) към датата на подаване на заявлението за дерегистрация не е налице основание за задължителна регистрация;</w:t>
      </w:r>
    </w:p>
    <w:p w:rsidR="00000000" w:rsidRPr="002942E2" w:rsidRDefault="00ED7AF4">
      <w:pPr>
        <w:spacing w:after="0" w:line="240" w:lineRule="auto"/>
        <w:ind w:firstLine="851"/>
        <w:divId w:val="124094150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(нова - ДВ, бр. 95 от 2009 г., в сила от 01.01.2010 г., изм. - ДВ, бр. 94 от 2</w:t>
      </w:r>
      <w:r w:rsidRPr="002942E2">
        <w:rPr>
          <w:rFonts w:ascii="Times New Roman" w:eastAsia="Times New Roman" w:hAnsi="Times New Roman" w:cs="Times New Roman"/>
          <w:i/>
          <w:iCs/>
          <w:sz w:val="20"/>
          <w:szCs w:val="20"/>
        </w:rPr>
        <w:t>010 г., в сила от 01.01.2011 г.) за лице, регистрирано на основание чл. 97а, когато към датата на подаване на заявлението за дерегистрация не е налице основание за задължителна регистрация;</w:t>
      </w:r>
    </w:p>
    <w:p w:rsidR="00000000" w:rsidRPr="002942E2" w:rsidRDefault="00ED7AF4">
      <w:pPr>
        <w:spacing w:after="0" w:line="240" w:lineRule="auto"/>
        <w:ind w:firstLine="851"/>
        <w:divId w:val="142117781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5. (нова - ДВ, бр. 96 от 2019 г., в сила от 01.01.2020 г.) за лице</w:t>
      </w:r>
      <w:r w:rsidRPr="002942E2">
        <w:rPr>
          <w:rFonts w:ascii="Times New Roman" w:eastAsia="Times New Roman" w:hAnsi="Times New Roman" w:cs="Times New Roman"/>
          <w:i/>
          <w:iCs/>
          <w:sz w:val="20"/>
          <w:szCs w:val="20"/>
        </w:rPr>
        <w:t>, регистрирано на основание чл. 96, ал. 9, когато за последните 12 месеца преди текущия месец не е извършвало облагаеми доставки на стоки или услуги по чл. 12;</w:t>
      </w:r>
    </w:p>
    <w:p w:rsidR="00000000" w:rsidRPr="002942E2" w:rsidRDefault="00ED7AF4">
      <w:pPr>
        <w:spacing w:after="0" w:line="240" w:lineRule="auto"/>
        <w:ind w:firstLine="851"/>
        <w:divId w:val="169164368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6. (нова - ДВ, бр. 96 от 2019 г., в сила от 01.01.2020 г.) за лице, регистрирано на основание чл</w:t>
      </w:r>
      <w:r w:rsidRPr="002942E2">
        <w:rPr>
          <w:rFonts w:ascii="Times New Roman" w:eastAsia="Times New Roman" w:hAnsi="Times New Roman" w:cs="Times New Roman"/>
          <w:i/>
          <w:iCs/>
          <w:sz w:val="20"/>
          <w:szCs w:val="20"/>
        </w:rPr>
        <w:t>. 99, ал. 7, когато:</w:t>
      </w:r>
    </w:p>
    <w:p w:rsidR="00000000" w:rsidRPr="002942E2" w:rsidRDefault="00ED7AF4">
      <w:pPr>
        <w:spacing w:after="0" w:line="240" w:lineRule="auto"/>
        <w:ind w:firstLine="851"/>
        <w:divId w:val="15842519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а) за последните 12 месеца преди текущия месец лицето не е извършвало облагаеми вътреобщностни придобивания, и</w:t>
      </w:r>
    </w:p>
    <w:p w:rsidR="00000000" w:rsidRPr="002942E2" w:rsidRDefault="00ED7AF4">
      <w:pPr>
        <w:spacing w:after="0" w:line="240" w:lineRule="auto"/>
        <w:ind w:firstLine="851"/>
        <w:divId w:val="139056731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б) към датата на подаване на заявлението за дерегистрация не е налице основание за задължителна регистрация.</w:t>
      </w:r>
    </w:p>
    <w:p w:rsidR="00000000" w:rsidRPr="002942E2" w:rsidRDefault="00ED7AF4">
      <w:pPr>
        <w:spacing w:after="0" w:line="240" w:lineRule="auto"/>
        <w:ind w:firstLine="851"/>
        <w:divId w:val="150092261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(Изм. - ДВ, бр. 98 от 2018 г., в сила от 01.01.2019 г.) Регистрирани лица по избор съгласно чл. 100 нямат право да прекратят регистрацията си на основание ал. 1 по-рано от 12 месеца, считано от началото на календарната година, следваща годината на реги</w:t>
      </w:r>
      <w:r w:rsidRPr="002942E2">
        <w:rPr>
          <w:rFonts w:ascii="Times New Roman" w:eastAsia="Times New Roman" w:hAnsi="Times New Roman" w:cs="Times New Roman"/>
          <w:i/>
          <w:iCs/>
          <w:sz w:val="20"/>
          <w:szCs w:val="20"/>
        </w:rPr>
        <w:t>страцията по този закон.</w:t>
      </w:r>
    </w:p>
    <w:p w:rsidR="00000000" w:rsidRPr="002942E2" w:rsidRDefault="00ED7AF4">
      <w:pPr>
        <w:spacing w:after="0" w:line="240" w:lineRule="auto"/>
        <w:ind w:firstLine="851"/>
        <w:divId w:val="130314835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(Нова - ДВ, бр. 97 от 2016 г., в сила от 01.01.2017 г.) Лице, регистрирано на основание чл. 132 и 132а, може да подаде заявление за дерегистрация, когато към датата на подаване на заявлението не е налице основание за задължител</w:t>
      </w:r>
      <w:r w:rsidRPr="002942E2">
        <w:rPr>
          <w:rFonts w:ascii="Times New Roman" w:eastAsia="Times New Roman" w:hAnsi="Times New Roman" w:cs="Times New Roman"/>
          <w:i/>
          <w:iCs/>
          <w:sz w:val="20"/>
          <w:szCs w:val="20"/>
        </w:rPr>
        <w:t>на регистрация.</w:t>
      </w:r>
    </w:p>
    <w:p w:rsidR="00000000" w:rsidRPr="002942E2" w:rsidRDefault="00ED7AF4">
      <w:pPr>
        <w:spacing w:after="0" w:line="240" w:lineRule="auto"/>
        <w:divId w:val="1170489097"/>
        <w:rPr>
          <w:rFonts w:ascii="Times New Roman" w:eastAsia="Times New Roman" w:hAnsi="Times New Roman" w:cs="Times New Roman"/>
          <w:i/>
          <w:iCs/>
          <w:sz w:val="20"/>
          <w:szCs w:val="20"/>
        </w:rPr>
      </w:pP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Процедура за дерегистрация по инициатива на лицето</w:t>
      </w:r>
    </w:p>
    <w:p w:rsidR="00000000" w:rsidRPr="002942E2" w:rsidRDefault="00ED7AF4">
      <w:pPr>
        <w:spacing w:after="0" w:line="240" w:lineRule="auto"/>
        <w:ind w:firstLine="851"/>
        <w:divId w:val="175886733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109. (1) (Изм. - ДВ, бр. 97 от 2017 г., в сила от 01.01.2018 г., доп. - ДВ, бр. 98 от 2018 г., в сила от 01.01.2019 г.) В случаите по чл. 107, т. 3 и при прекратяване на юридическо</w:t>
      </w:r>
      <w:r w:rsidRPr="002942E2">
        <w:rPr>
          <w:rFonts w:ascii="Times New Roman" w:eastAsia="Times New Roman" w:hAnsi="Times New Roman" w:cs="Times New Roman"/>
          <w:sz w:val="20"/>
          <w:szCs w:val="20"/>
        </w:rPr>
        <w:t xml:space="preserve"> лице с ликвидация лицето подава заявление за дерегистрация в компетентната териториална дирекция на Националната агенция за приходите в 14-дневен срок от настъпването на съответното обстоятелство по чл. 107, освен ако юридическото лице не избере да остане</w:t>
      </w:r>
      <w:r w:rsidRPr="002942E2">
        <w:rPr>
          <w:rFonts w:ascii="Times New Roman" w:eastAsia="Times New Roman" w:hAnsi="Times New Roman" w:cs="Times New Roman"/>
          <w:sz w:val="20"/>
          <w:szCs w:val="20"/>
        </w:rPr>
        <w:t xml:space="preserve"> регистрирано до датата на заличаването му от търговския регистър.</w:t>
      </w:r>
    </w:p>
    <w:p w:rsidR="00000000" w:rsidRPr="002942E2" w:rsidRDefault="00ED7AF4">
      <w:pPr>
        <w:spacing w:after="0" w:line="240" w:lineRule="auto"/>
        <w:ind w:firstLine="851"/>
        <w:divId w:val="180781805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(Доп. - ДВ, бр. 97 от 2016 г., в сила от 01.01.2017 г.) В случаите по чл. 108, ал. 1 и 3 регистрираното лице само избира кога да подаде заявление за дерегистрация до компетентната терит</w:t>
      </w:r>
      <w:r w:rsidRPr="002942E2">
        <w:rPr>
          <w:rFonts w:ascii="Times New Roman" w:eastAsia="Times New Roman" w:hAnsi="Times New Roman" w:cs="Times New Roman"/>
          <w:sz w:val="20"/>
          <w:szCs w:val="20"/>
        </w:rPr>
        <w:t>ориална дирекция на Националната агенция за приходите.</w:t>
      </w:r>
    </w:p>
    <w:p w:rsidR="00000000" w:rsidRPr="002942E2" w:rsidRDefault="00ED7AF4">
      <w:pPr>
        <w:spacing w:after="0" w:line="240" w:lineRule="auto"/>
        <w:ind w:firstLine="851"/>
        <w:divId w:val="79162802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Заявлението по ал. 1 и 2 трябва да съдържа основанието за дерегистрация. Към заявлението се прилагат документи, определени с правилника за прилагане на закона.</w:t>
      </w:r>
    </w:p>
    <w:p w:rsidR="00000000" w:rsidRPr="002942E2" w:rsidRDefault="00ED7AF4">
      <w:pPr>
        <w:spacing w:after="0" w:line="240" w:lineRule="auto"/>
        <w:ind w:firstLine="851"/>
        <w:divId w:val="7685431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В срок 7 дни от постъпване на зая</w:t>
      </w:r>
      <w:r w:rsidRPr="002942E2">
        <w:rPr>
          <w:rFonts w:ascii="Times New Roman" w:eastAsia="Times New Roman" w:hAnsi="Times New Roman" w:cs="Times New Roman"/>
          <w:sz w:val="20"/>
          <w:szCs w:val="20"/>
        </w:rPr>
        <w:t>влението органът по приходите извършва проверка на основанието за дерегистрация.</w:t>
      </w:r>
    </w:p>
    <w:p w:rsidR="00000000" w:rsidRPr="002942E2" w:rsidRDefault="00ED7AF4">
      <w:pPr>
        <w:spacing w:after="0" w:line="240" w:lineRule="auto"/>
        <w:ind w:firstLine="851"/>
        <w:divId w:val="206255898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В срок 7 дни от приключване на проверката органът по приходите издава акт, с който извършва или мотивирано отказва да извърши дерегистрацията.</w:t>
      </w:r>
    </w:p>
    <w:p w:rsidR="00000000" w:rsidRPr="002942E2" w:rsidRDefault="00ED7AF4">
      <w:pPr>
        <w:spacing w:after="0" w:line="240" w:lineRule="auto"/>
        <w:ind w:firstLine="851"/>
        <w:divId w:val="93605721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(Изм. - ДВ, бр. 113 от 2</w:t>
      </w:r>
      <w:r w:rsidRPr="002942E2">
        <w:rPr>
          <w:rFonts w:ascii="Times New Roman" w:eastAsia="Times New Roman" w:hAnsi="Times New Roman" w:cs="Times New Roman"/>
          <w:sz w:val="20"/>
          <w:szCs w:val="20"/>
        </w:rPr>
        <w:t>007 г., в сила от 01.01.2008 г.) В случаите по ал. 1 за дата на дерегистрацията се смята датата на възникване на съответното обстоятелство по чл. 107.</w:t>
      </w:r>
    </w:p>
    <w:p w:rsidR="00000000" w:rsidRPr="002942E2" w:rsidRDefault="00ED7AF4">
      <w:pPr>
        <w:spacing w:after="0" w:line="240" w:lineRule="auto"/>
        <w:ind w:firstLine="851"/>
        <w:divId w:val="95748990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(Нова - ДВ, бр. 113 от 2007 г., в сила от 01.01.2008 г.) В случаите по ал. 2 за дата на дерегистрация</w:t>
      </w:r>
      <w:r w:rsidRPr="002942E2">
        <w:rPr>
          <w:rFonts w:ascii="Times New Roman" w:eastAsia="Times New Roman" w:hAnsi="Times New Roman" w:cs="Times New Roman"/>
          <w:sz w:val="20"/>
          <w:szCs w:val="20"/>
        </w:rPr>
        <w:t>та се смята датата на връчването на акта по ал. 5 за дерегистрация.</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Процедура за дерегистрация по инициатива на органа по приходите</w:t>
      </w:r>
    </w:p>
    <w:p w:rsidR="00000000" w:rsidRPr="002942E2" w:rsidRDefault="00ED7AF4">
      <w:pPr>
        <w:spacing w:after="0" w:line="240" w:lineRule="auto"/>
        <w:ind w:firstLine="851"/>
        <w:divId w:val="14924931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110. (1) Регистрацията се прекратява по инициатива на органа по приходите с издаване на акт за дерегистрация, когато:</w:t>
      </w:r>
    </w:p>
    <w:p w:rsidR="00000000" w:rsidRPr="002942E2" w:rsidRDefault="00ED7AF4">
      <w:pPr>
        <w:spacing w:after="0" w:line="240" w:lineRule="auto"/>
        <w:ind w:firstLine="851"/>
        <w:divId w:val="186077470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(изм. - ДВ, бр. 105 от 2014 г., в сила от 01.01.2015 г., изм. - ДВ, бр. 97 от 2017 г., в сила от 01.01.2018 г.) е налице основание за задължителна дерегистрация по чл. 107, т. 1, 2 и 5 и при прекратяване на юридическо лице без ликвидация или на неперсо</w:t>
      </w:r>
      <w:r w:rsidRPr="002942E2">
        <w:rPr>
          <w:rFonts w:ascii="Times New Roman" w:eastAsia="Times New Roman" w:hAnsi="Times New Roman" w:cs="Times New Roman"/>
          <w:sz w:val="20"/>
          <w:szCs w:val="20"/>
        </w:rPr>
        <w:t>нифицирано дружество, или на осигурителна каса;</w:t>
      </w:r>
    </w:p>
    <w:p w:rsidR="00000000" w:rsidRPr="002942E2" w:rsidRDefault="00ED7AF4">
      <w:pPr>
        <w:spacing w:after="0" w:line="240" w:lineRule="auto"/>
        <w:ind w:firstLine="851"/>
        <w:divId w:val="108989276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установи, че лицето не е изпълнило в срок задължението си за подаване на заявление за дерегистрация по чл. 109, ал. 1;</w:t>
      </w:r>
    </w:p>
    <w:p w:rsidR="00000000" w:rsidRPr="002942E2" w:rsidRDefault="00ED7AF4">
      <w:pPr>
        <w:spacing w:after="0" w:line="240" w:lineRule="auto"/>
        <w:ind w:firstLine="851"/>
        <w:divId w:val="210017250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(нова - ДВ, бр. 108 от 2007 г., в сила от 19.12.2007 г.) е налице основание за дере</w:t>
      </w:r>
      <w:r w:rsidRPr="002942E2">
        <w:rPr>
          <w:rFonts w:ascii="Times New Roman" w:eastAsia="Times New Roman" w:hAnsi="Times New Roman" w:cs="Times New Roman"/>
          <w:sz w:val="20"/>
          <w:szCs w:val="20"/>
        </w:rPr>
        <w:t>гистрация по чл. 176.</w:t>
      </w:r>
    </w:p>
    <w:p w:rsidR="00000000" w:rsidRPr="002942E2" w:rsidRDefault="00ED7AF4">
      <w:pPr>
        <w:spacing w:after="0" w:line="240" w:lineRule="auto"/>
        <w:ind w:firstLine="851"/>
        <w:divId w:val="13800878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(2) (Доп. - ДВ, бр. 108 от 2007 г., в сила от 19.12.2007 г., доп. - ДВ, бр. 105 от 2014 г., в сила от 01.01.2015 г.) В случаите по ал. 1, т. 1 и 2 актът за дерегистрация не се връчва на лицето, освен в случаите по чл. 107, т. 5, а дат</w:t>
      </w:r>
      <w:r w:rsidRPr="002942E2">
        <w:rPr>
          <w:rFonts w:ascii="Times New Roman" w:eastAsia="Times New Roman" w:hAnsi="Times New Roman" w:cs="Times New Roman"/>
          <w:sz w:val="20"/>
          <w:szCs w:val="20"/>
        </w:rPr>
        <w:t>ата на дерегистрацията е датата на възникване на съответното обстоятелство по чл. 107. В останалите случаи датата на дерегистрация е датата на връчване на акта за дерегистрация.</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Доставка във връзка с дерегистрацията и определяне на задълженията за послед</w:t>
      </w:r>
      <w:r w:rsidRPr="002942E2">
        <w:rPr>
          <w:rFonts w:ascii="Times New Roman" w:eastAsia="Times New Roman" w:hAnsi="Times New Roman" w:cs="Times New Roman"/>
          <w:b/>
          <w:bCs/>
          <w:sz w:val="20"/>
          <w:szCs w:val="20"/>
        </w:rPr>
        <w:t>ния данъчен период</w:t>
      </w:r>
    </w:p>
    <w:p w:rsidR="00000000" w:rsidRPr="002942E2" w:rsidRDefault="00ED7AF4">
      <w:pPr>
        <w:spacing w:after="0" w:line="240" w:lineRule="auto"/>
        <w:ind w:firstLine="851"/>
        <w:divId w:val="44080345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111. (1) (Доп. - ДВ, бр. 108 от 2007 г., в сила от 19.12.2007 г., изм. - ДВ, бр. 97 от 2016 г., в сила от 01.01.2017 г.) Към датата на дерегистрацията се смята, че лицето извършва доставка по смисъла на закона на всички налични сток</w:t>
      </w:r>
      <w:r w:rsidRPr="002942E2">
        <w:rPr>
          <w:rFonts w:ascii="Times New Roman" w:eastAsia="Times New Roman" w:hAnsi="Times New Roman" w:cs="Times New Roman"/>
          <w:sz w:val="20"/>
          <w:szCs w:val="20"/>
        </w:rPr>
        <w:t>и и услуги, за които изцяло, частично или пропорционално на степента на използване за независима икономическа дейност, е ползвало данъчен кредит и които са:</w:t>
      </w:r>
    </w:p>
    <w:p w:rsidR="00000000" w:rsidRPr="002942E2" w:rsidRDefault="00ED7AF4">
      <w:pPr>
        <w:spacing w:after="0" w:line="240" w:lineRule="auto"/>
        <w:ind w:firstLine="851"/>
        <w:divId w:val="128368361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активи по смисъла на Закона за счетоводството, или</w:t>
      </w:r>
    </w:p>
    <w:p w:rsidR="00000000" w:rsidRPr="002942E2" w:rsidRDefault="00ED7AF4">
      <w:pPr>
        <w:spacing w:after="0" w:line="240" w:lineRule="auto"/>
        <w:ind w:firstLine="851"/>
        <w:divId w:val="168790051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активи по смисъла на Закона за корпоративн</w:t>
      </w:r>
      <w:r w:rsidRPr="002942E2">
        <w:rPr>
          <w:rFonts w:ascii="Times New Roman" w:eastAsia="Times New Roman" w:hAnsi="Times New Roman" w:cs="Times New Roman"/>
          <w:sz w:val="20"/>
          <w:szCs w:val="20"/>
        </w:rPr>
        <w:t>ото подоходно облагане, различни от тези по т. 1.</w:t>
      </w:r>
    </w:p>
    <w:p w:rsidR="00000000" w:rsidRPr="002942E2" w:rsidRDefault="00ED7AF4">
      <w:pPr>
        <w:spacing w:after="0" w:line="240" w:lineRule="auto"/>
        <w:ind w:firstLine="851"/>
        <w:divId w:val="135622432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Алинея 1 не се прилага:</w:t>
      </w:r>
    </w:p>
    <w:p w:rsidR="00000000" w:rsidRPr="002942E2" w:rsidRDefault="00ED7AF4">
      <w:pPr>
        <w:spacing w:after="0" w:line="240" w:lineRule="auto"/>
        <w:ind w:firstLine="851"/>
        <w:divId w:val="62693316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(изм. - ДВ, бр. 97 от 2016 г., в сила от 01.01.2017 г.) при дерегистрация поради смърт на физическо лице или физическо лице - едноличен търговец, когато общата сума на данъчни</w:t>
      </w:r>
      <w:r w:rsidRPr="002942E2">
        <w:rPr>
          <w:rFonts w:ascii="Times New Roman" w:eastAsia="Times New Roman" w:hAnsi="Times New Roman" w:cs="Times New Roman"/>
          <w:sz w:val="20"/>
          <w:szCs w:val="20"/>
        </w:rPr>
        <w:t>те основи на наличните стоки и услуги, определени по чл. 27, ал. 5, за които изцяло, частично или пропорционално на степента на използване за независима икономическа дейност е ползвало данъчен кредит, е до 25 000 лв. включително; когато общата сума на данъ</w:t>
      </w:r>
      <w:r w:rsidRPr="002942E2">
        <w:rPr>
          <w:rFonts w:ascii="Times New Roman" w:eastAsia="Times New Roman" w:hAnsi="Times New Roman" w:cs="Times New Roman"/>
          <w:sz w:val="20"/>
          <w:szCs w:val="20"/>
        </w:rPr>
        <w:t>чните основи на наличните стоки и услуги надвишава 25 000 лв., данък се начислява върху общата сума на данъчните основи на стоките и услугите;</w:t>
      </w:r>
    </w:p>
    <w:p w:rsidR="00000000" w:rsidRPr="002942E2" w:rsidRDefault="00ED7AF4">
      <w:pPr>
        <w:spacing w:after="0" w:line="240" w:lineRule="auto"/>
        <w:ind w:firstLine="851"/>
        <w:divId w:val="14774509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(доп. - ДВ, бр. 106 от 2008 г., в сила от 01.01.2009 г., изм. - ДВ, бр. 97 от 2016 г., в сила от 01.01.2017 г.</w:t>
      </w:r>
      <w:r w:rsidRPr="002942E2">
        <w:rPr>
          <w:rFonts w:ascii="Times New Roman" w:eastAsia="Times New Roman" w:hAnsi="Times New Roman" w:cs="Times New Roman"/>
          <w:sz w:val="20"/>
          <w:szCs w:val="20"/>
        </w:rPr>
        <w:t>) когато общата сума на данъчните основи на наличните стоки и/или услуги надвишава 25 000 лв. при дерегистрация поради смърт на физическо лице, което:</w:t>
      </w:r>
    </w:p>
    <w:p w:rsidR="00000000" w:rsidRPr="002942E2" w:rsidRDefault="00ED7AF4">
      <w:pPr>
        <w:spacing w:after="0" w:line="240" w:lineRule="auto"/>
        <w:ind w:firstLine="851"/>
        <w:divId w:val="203137633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не е едноличен търговец, ако независимата икономическа дейност на починалото лице бъде продължена от лице, регистрирано по този закон на основание, което дава право на приспадане на данъчен кредит - само за приетите по наследство или по завет стоки и ус</w:t>
      </w:r>
      <w:r w:rsidRPr="002942E2">
        <w:rPr>
          <w:rFonts w:ascii="Times New Roman" w:eastAsia="Times New Roman" w:hAnsi="Times New Roman" w:cs="Times New Roman"/>
          <w:sz w:val="20"/>
          <w:szCs w:val="20"/>
        </w:rPr>
        <w:t>луги, или от лице, което се регистрира на основание, което дава право на приспадане на данъчен кредит, в срок не по-късно от 14-о число включително на месеца, следващ 6-ия месец от датата на смъртта на починалото лице - само за приетите по наследство или п</w:t>
      </w:r>
      <w:r w:rsidRPr="002942E2">
        <w:rPr>
          <w:rFonts w:ascii="Times New Roman" w:eastAsia="Times New Roman" w:hAnsi="Times New Roman" w:cs="Times New Roman"/>
          <w:sz w:val="20"/>
          <w:szCs w:val="20"/>
        </w:rPr>
        <w:t>о завет стоки и услуги, налични към датата на регистрация;</w:t>
      </w:r>
    </w:p>
    <w:p w:rsidR="00000000" w:rsidRPr="002942E2" w:rsidRDefault="00ED7AF4">
      <w:pPr>
        <w:spacing w:after="0" w:line="240" w:lineRule="auto"/>
        <w:ind w:firstLine="851"/>
        <w:divId w:val="173042308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е едноличен търговец, ако предприятието му е поето по наследство или по завет и независимата му икономическа дейност бъде продължена от лице, което е регистрирано по този закон на основание, кое</w:t>
      </w:r>
      <w:r w:rsidRPr="002942E2">
        <w:rPr>
          <w:rFonts w:ascii="Times New Roman" w:eastAsia="Times New Roman" w:hAnsi="Times New Roman" w:cs="Times New Roman"/>
          <w:sz w:val="20"/>
          <w:szCs w:val="20"/>
        </w:rPr>
        <w:t>то дава право на приспадане на данъчен кредит, или от лице, което се регистрира на основание, което дава право на приспадане на данъчен кредит, в срок не по-късно от 14-о число включително на месеца, следващ 6-ия месец от датата на смъртта на починалото ли</w:t>
      </w:r>
      <w:r w:rsidRPr="002942E2">
        <w:rPr>
          <w:rFonts w:ascii="Times New Roman" w:eastAsia="Times New Roman" w:hAnsi="Times New Roman" w:cs="Times New Roman"/>
          <w:sz w:val="20"/>
          <w:szCs w:val="20"/>
        </w:rPr>
        <w:t>це - само за стоките и услугите, налични към датата на регистрация;</w:t>
      </w:r>
    </w:p>
    <w:p w:rsidR="00000000" w:rsidRPr="002942E2" w:rsidRDefault="00ED7AF4">
      <w:pPr>
        <w:spacing w:after="0" w:line="240" w:lineRule="auto"/>
        <w:ind w:firstLine="851"/>
        <w:divId w:val="193169587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(доп. - ДВ, бр. 106 от 2008 г., в сила от 01.01.2009 г.) при преобразуване на регистрирано юридическо лице, ако новообразуваното или правоприемащото лице е регистрирано по този закон ил</w:t>
      </w:r>
      <w:r w:rsidRPr="002942E2">
        <w:rPr>
          <w:rFonts w:ascii="Times New Roman" w:eastAsia="Times New Roman" w:hAnsi="Times New Roman" w:cs="Times New Roman"/>
          <w:sz w:val="20"/>
          <w:szCs w:val="20"/>
        </w:rPr>
        <w:t>и се регистрира по реда и в срока по чл. 132 - само за наличните стоки и услуги към датата на регистрация;</w:t>
      </w:r>
    </w:p>
    <w:p w:rsidR="00000000" w:rsidRPr="002942E2" w:rsidRDefault="00ED7AF4">
      <w:pPr>
        <w:spacing w:after="0" w:line="240" w:lineRule="auto"/>
        <w:ind w:firstLine="851"/>
        <w:divId w:val="14456603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за наличните активи - публична държавна или публична общинска собственост;</w:t>
      </w:r>
    </w:p>
    <w:p w:rsidR="00000000" w:rsidRPr="002942E2" w:rsidRDefault="00ED7AF4">
      <w:pPr>
        <w:spacing w:after="0" w:line="240" w:lineRule="auto"/>
        <w:ind w:firstLine="851"/>
        <w:divId w:val="134887377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(нова - ДВ, бр. 95 от 2009 г., в сила от 01.01.2010 г., доп. - ДВ, б</w:t>
      </w:r>
      <w:r w:rsidRPr="002942E2">
        <w:rPr>
          <w:rFonts w:ascii="Times New Roman" w:eastAsia="Times New Roman" w:hAnsi="Times New Roman" w:cs="Times New Roman"/>
          <w:sz w:val="20"/>
          <w:szCs w:val="20"/>
        </w:rPr>
        <w:t>р. 99 от 2011 г., в сила от 01.01.2012 г., изм. - ДВ, бр. 98 от 2018 г., в сила от 01.01.2019 г.) при дерегистрация и последваща регистрация на лицето в рамките на един данъчен период - за стоките и услугите, които се били налични, както към датата на дере</w:t>
      </w:r>
      <w:r w:rsidRPr="002942E2">
        <w:rPr>
          <w:rFonts w:ascii="Times New Roman" w:eastAsia="Times New Roman" w:hAnsi="Times New Roman" w:cs="Times New Roman"/>
          <w:sz w:val="20"/>
          <w:szCs w:val="20"/>
        </w:rPr>
        <w:t>гистрацията, така и към датата на последващата регистрация.</w:t>
      </w:r>
    </w:p>
    <w:p w:rsidR="00000000" w:rsidRPr="002942E2" w:rsidRDefault="00ED7AF4">
      <w:pPr>
        <w:spacing w:after="0" w:line="240" w:lineRule="auto"/>
        <w:ind w:firstLine="851"/>
        <w:divId w:val="10966968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(Изм. - ДВ, бр. 94 от 2012 г., в сила от 01.01.2013 г., изм. - ДВ, бр. 101 от 2013 г., в сила от 01.01.2014 г., доп. - ДВ, бр. 104 от 2020 г., в сила от 01.07.2021 г.) Данъкът по ал. 1 се вклю</w:t>
      </w:r>
      <w:r w:rsidRPr="002942E2">
        <w:rPr>
          <w:rFonts w:ascii="Times New Roman" w:eastAsia="Times New Roman" w:hAnsi="Times New Roman" w:cs="Times New Roman"/>
          <w:sz w:val="20"/>
          <w:szCs w:val="20"/>
        </w:rPr>
        <w:t>чва в резултата за последния данъчен период, декларира се по реда и в срока по чл. 125 и се внася в срока по чл. 89, ал. 2.</w:t>
      </w:r>
    </w:p>
    <w:p w:rsidR="00000000" w:rsidRPr="002942E2" w:rsidRDefault="00ED7AF4">
      <w:pPr>
        <w:spacing w:after="0" w:line="240" w:lineRule="auto"/>
        <w:ind w:firstLine="851"/>
        <w:divId w:val="198950861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(Изм. - ДВ, бр. 95 от 2009 г., в сила от 01.01.2010 г.) Когато към датата на дерегистрация лицето е в процедура по приспадане по</w:t>
      </w:r>
      <w:r w:rsidRPr="002942E2">
        <w:rPr>
          <w:rFonts w:ascii="Times New Roman" w:eastAsia="Times New Roman" w:hAnsi="Times New Roman" w:cs="Times New Roman"/>
          <w:sz w:val="20"/>
          <w:szCs w:val="20"/>
        </w:rPr>
        <w:t xml:space="preserve"> реда на чл. 92, се приема, че към тази дата двата едномесечни периода са изтекли.</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978948029"/>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98 от 27 Ноември 2018 г.</w:t>
      </w:r>
    </w:p>
    <w:p w:rsidR="00000000" w:rsidRPr="002942E2" w:rsidRDefault="00ED7AF4">
      <w:pPr>
        <w:spacing w:after="0" w:line="240" w:lineRule="auto"/>
        <w:ind w:firstLine="851"/>
        <w:divId w:val="1309365018"/>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Доставка във връзка с дерегистрацията и определяне на задълженията за последния данъчен период</w:t>
      </w:r>
    </w:p>
    <w:p w:rsidR="00000000" w:rsidRPr="002942E2" w:rsidRDefault="00ED7AF4">
      <w:pPr>
        <w:spacing w:after="0" w:line="240" w:lineRule="auto"/>
        <w:ind w:firstLine="851"/>
        <w:divId w:val="151880980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Чл. 111. (1) (Доп. - ДВ, бр. </w:t>
      </w:r>
      <w:r w:rsidRPr="002942E2">
        <w:rPr>
          <w:rFonts w:ascii="Times New Roman" w:eastAsia="Times New Roman" w:hAnsi="Times New Roman" w:cs="Times New Roman"/>
          <w:i/>
          <w:iCs/>
          <w:sz w:val="20"/>
          <w:szCs w:val="20"/>
        </w:rPr>
        <w:t>108 от 2007 г., в сила от 19.12.2007 г., изм. - ДВ, бр. 97 от 2016 г., в сила от 01.01.2017 г.) Към датата на дерегистрацията се смята, че лицето извършва доставка по смисъла на закона на всички налични стоки и услуги, за които изцяло, частично или пропорц</w:t>
      </w:r>
      <w:r w:rsidRPr="002942E2">
        <w:rPr>
          <w:rFonts w:ascii="Times New Roman" w:eastAsia="Times New Roman" w:hAnsi="Times New Roman" w:cs="Times New Roman"/>
          <w:i/>
          <w:iCs/>
          <w:sz w:val="20"/>
          <w:szCs w:val="20"/>
        </w:rPr>
        <w:t>ионално на степента на използване за независима икономическа дейност, е ползвало данъчен кредит и които са:</w:t>
      </w:r>
    </w:p>
    <w:p w:rsidR="00000000" w:rsidRPr="002942E2" w:rsidRDefault="00ED7AF4">
      <w:pPr>
        <w:spacing w:after="0" w:line="240" w:lineRule="auto"/>
        <w:ind w:firstLine="851"/>
        <w:divId w:val="159812652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lastRenderedPageBreak/>
        <w:t>1. активи по смисъла на Закона за счетоводството, или</w:t>
      </w:r>
    </w:p>
    <w:p w:rsidR="00000000" w:rsidRPr="002942E2" w:rsidRDefault="00ED7AF4">
      <w:pPr>
        <w:spacing w:after="0" w:line="240" w:lineRule="auto"/>
        <w:ind w:firstLine="851"/>
        <w:divId w:val="203118209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активи по смисъла на Закона за корпоративното подоходно облагане, различни от тези по т. 1.</w:t>
      </w:r>
    </w:p>
    <w:p w:rsidR="00000000" w:rsidRPr="002942E2" w:rsidRDefault="00ED7AF4">
      <w:pPr>
        <w:spacing w:after="0" w:line="240" w:lineRule="auto"/>
        <w:ind w:firstLine="851"/>
        <w:divId w:val="22198471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Алинея 1 не се прилага:</w:t>
      </w:r>
    </w:p>
    <w:p w:rsidR="00000000" w:rsidRPr="002942E2" w:rsidRDefault="00ED7AF4">
      <w:pPr>
        <w:spacing w:after="0" w:line="240" w:lineRule="auto"/>
        <w:ind w:firstLine="851"/>
        <w:divId w:val="16039428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 (изм. - ДВ, бр. 97 от 2016 г., в сила от 01.01.2017 г.) при дерегистрация поради смърт на физическо лице или физическо лице - едноличен търговец, когато общата сума на данъчните основи на наличните стоки и услуги, определени</w:t>
      </w:r>
      <w:r w:rsidRPr="002942E2">
        <w:rPr>
          <w:rFonts w:ascii="Times New Roman" w:eastAsia="Times New Roman" w:hAnsi="Times New Roman" w:cs="Times New Roman"/>
          <w:i/>
          <w:iCs/>
          <w:sz w:val="20"/>
          <w:szCs w:val="20"/>
        </w:rPr>
        <w:t xml:space="preserve"> по чл. 27, ал. 5, за които изцяло, частично или пропорционално на степента на използване за независима икономическа дейност е ползвало данъчен кредит, е до 25 000 лв. включително; когато общата сума на данъчните основи на наличните стоки и услуги надвишав</w:t>
      </w:r>
      <w:r w:rsidRPr="002942E2">
        <w:rPr>
          <w:rFonts w:ascii="Times New Roman" w:eastAsia="Times New Roman" w:hAnsi="Times New Roman" w:cs="Times New Roman"/>
          <w:i/>
          <w:iCs/>
          <w:sz w:val="20"/>
          <w:szCs w:val="20"/>
        </w:rPr>
        <w:t>а 25 000 лв., данък се начислява върху общата сума на данъчните основи на стоките и услугите;</w:t>
      </w:r>
    </w:p>
    <w:p w:rsidR="00000000" w:rsidRPr="002942E2" w:rsidRDefault="00ED7AF4">
      <w:pPr>
        <w:spacing w:after="0" w:line="240" w:lineRule="auto"/>
        <w:ind w:firstLine="851"/>
        <w:divId w:val="183344437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(доп. - ДВ, бр. 106 от 2008 г., в сила от 01.01.2009 г., изм. - ДВ, бр. 97 от 2016 г., в сила от 01.01.2017 г.) когато общата сума на данъчните основи на налич</w:t>
      </w:r>
      <w:r w:rsidRPr="002942E2">
        <w:rPr>
          <w:rFonts w:ascii="Times New Roman" w:eastAsia="Times New Roman" w:hAnsi="Times New Roman" w:cs="Times New Roman"/>
          <w:i/>
          <w:iCs/>
          <w:sz w:val="20"/>
          <w:szCs w:val="20"/>
        </w:rPr>
        <w:t>ните стоки и/или услуги надвишава 25 000 лв. при дерегистрация поради смърт на физическо лице, което:</w:t>
      </w:r>
    </w:p>
    <w:p w:rsidR="00000000" w:rsidRPr="002942E2" w:rsidRDefault="00ED7AF4">
      <w:pPr>
        <w:spacing w:after="0" w:line="240" w:lineRule="auto"/>
        <w:ind w:firstLine="851"/>
        <w:divId w:val="155480567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а) не е едноличен търговец, ако независимата икономическа дейност на починалото лице бъде продължена от лице, регистрирано по този закон на основание, кое</w:t>
      </w:r>
      <w:r w:rsidRPr="002942E2">
        <w:rPr>
          <w:rFonts w:ascii="Times New Roman" w:eastAsia="Times New Roman" w:hAnsi="Times New Roman" w:cs="Times New Roman"/>
          <w:i/>
          <w:iCs/>
          <w:sz w:val="20"/>
          <w:szCs w:val="20"/>
        </w:rPr>
        <w:t>то дава право на приспадане на данъчен кредит - само за приетите по наследство или по завет стоки и услуги, или от лице, което се регистрира на основание, което дава право на приспадане на данъчен кредит, в срок не по-късно от 14-о число включително на мес</w:t>
      </w:r>
      <w:r w:rsidRPr="002942E2">
        <w:rPr>
          <w:rFonts w:ascii="Times New Roman" w:eastAsia="Times New Roman" w:hAnsi="Times New Roman" w:cs="Times New Roman"/>
          <w:i/>
          <w:iCs/>
          <w:sz w:val="20"/>
          <w:szCs w:val="20"/>
        </w:rPr>
        <w:t>еца, следващ 6-ия месец от датата на смъртта на починалото лице - само за приетите по наследство или по завет стоки и услуги, налични към датата на регистрация;</w:t>
      </w:r>
    </w:p>
    <w:p w:rsidR="00000000" w:rsidRPr="002942E2" w:rsidRDefault="00ED7AF4">
      <w:pPr>
        <w:spacing w:after="0" w:line="240" w:lineRule="auto"/>
        <w:ind w:firstLine="851"/>
        <w:divId w:val="25926347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б) е едноличен търговец, ако предприятието му е поето по наследство или по завет и независимата</w:t>
      </w:r>
      <w:r w:rsidRPr="002942E2">
        <w:rPr>
          <w:rFonts w:ascii="Times New Roman" w:eastAsia="Times New Roman" w:hAnsi="Times New Roman" w:cs="Times New Roman"/>
          <w:i/>
          <w:iCs/>
          <w:sz w:val="20"/>
          <w:szCs w:val="20"/>
        </w:rPr>
        <w:t xml:space="preserve"> му икономическа дейност бъде продължена от лице, което е регистрирано по този закон на основание, което дава право на приспадане на данъчен кредит, или от лице, което се регистрира на основание, което дава право на приспадане на данъчен кредит, в срок не </w:t>
      </w:r>
      <w:r w:rsidRPr="002942E2">
        <w:rPr>
          <w:rFonts w:ascii="Times New Roman" w:eastAsia="Times New Roman" w:hAnsi="Times New Roman" w:cs="Times New Roman"/>
          <w:i/>
          <w:iCs/>
          <w:sz w:val="20"/>
          <w:szCs w:val="20"/>
        </w:rPr>
        <w:t>по-късно от 14-о число включително на месеца, следващ 6-ия месец от датата на смъртта на починалото лице - само за стоките и услугите, налични към датата на регистрация;</w:t>
      </w:r>
    </w:p>
    <w:p w:rsidR="00000000" w:rsidRPr="002942E2" w:rsidRDefault="00ED7AF4">
      <w:pPr>
        <w:spacing w:after="0" w:line="240" w:lineRule="auto"/>
        <w:ind w:firstLine="851"/>
        <w:divId w:val="48647629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(доп. - ДВ, бр. 106 от 2008 г., в сила от 01.01.2009 г.) при преобразуване на регис</w:t>
      </w:r>
      <w:r w:rsidRPr="002942E2">
        <w:rPr>
          <w:rFonts w:ascii="Times New Roman" w:eastAsia="Times New Roman" w:hAnsi="Times New Roman" w:cs="Times New Roman"/>
          <w:i/>
          <w:iCs/>
          <w:sz w:val="20"/>
          <w:szCs w:val="20"/>
        </w:rPr>
        <w:t>трирано юридическо лице, ако новообразуваното или правоприемащото лице е регистрирано по този закон или се регистрира по реда и в срока по чл. 132 - само за наличните стоки и услуги към датата на регистрация;</w:t>
      </w:r>
    </w:p>
    <w:p w:rsidR="00000000" w:rsidRPr="002942E2" w:rsidRDefault="00ED7AF4">
      <w:pPr>
        <w:spacing w:after="0" w:line="240" w:lineRule="auto"/>
        <w:ind w:firstLine="851"/>
        <w:divId w:val="1697544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4. за наличните активи - публична държавна или </w:t>
      </w:r>
      <w:r w:rsidRPr="002942E2">
        <w:rPr>
          <w:rFonts w:ascii="Times New Roman" w:eastAsia="Times New Roman" w:hAnsi="Times New Roman" w:cs="Times New Roman"/>
          <w:i/>
          <w:iCs/>
          <w:sz w:val="20"/>
          <w:szCs w:val="20"/>
        </w:rPr>
        <w:t>публична общинска собственост;</w:t>
      </w:r>
    </w:p>
    <w:p w:rsidR="00000000" w:rsidRPr="002942E2" w:rsidRDefault="00ED7AF4">
      <w:pPr>
        <w:spacing w:after="0" w:line="240" w:lineRule="auto"/>
        <w:ind w:firstLine="851"/>
        <w:divId w:val="201931211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5. (нова - ДВ, бр. 95 от 2009 г., в сила от 01.01.2010 г., доп. - ДВ, бр. 99 от 2011 г., в сила от 01.01.2012 г., изм. - ДВ, бр. 98 от 2018 г., в сила от 01.01.2019 г.) при дерегистрация и последваща регистрация на лицето в р</w:t>
      </w:r>
      <w:r w:rsidRPr="002942E2">
        <w:rPr>
          <w:rFonts w:ascii="Times New Roman" w:eastAsia="Times New Roman" w:hAnsi="Times New Roman" w:cs="Times New Roman"/>
          <w:i/>
          <w:iCs/>
          <w:sz w:val="20"/>
          <w:szCs w:val="20"/>
        </w:rPr>
        <w:t>амките на един данъчен период - за стоките и услугите, които се били налични, както към датата на дерегистрацията, така и към датата на последващата регистрация.</w:t>
      </w:r>
    </w:p>
    <w:p w:rsidR="00000000" w:rsidRPr="002942E2" w:rsidRDefault="00ED7AF4">
      <w:pPr>
        <w:spacing w:after="0" w:line="240" w:lineRule="auto"/>
        <w:ind w:firstLine="851"/>
        <w:divId w:val="198345711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(Изм. - ДВ, бр. 94 от 2012 г., в сила от 01.01.2013 г., изм. - ДВ, бр. 101 от 2013 г., в с</w:t>
      </w:r>
      <w:r w:rsidRPr="002942E2">
        <w:rPr>
          <w:rFonts w:ascii="Times New Roman" w:eastAsia="Times New Roman" w:hAnsi="Times New Roman" w:cs="Times New Roman"/>
          <w:i/>
          <w:iCs/>
          <w:sz w:val="20"/>
          <w:szCs w:val="20"/>
        </w:rPr>
        <w:t>ила от 01.01.2014 г.) Данъкът по ал. 1 се включва в резултата за последния данъчен период, декларира се по реда и в срока по чл. 125 и се внася в срока по чл. 89.</w:t>
      </w:r>
    </w:p>
    <w:p w:rsidR="00000000" w:rsidRPr="002942E2" w:rsidRDefault="00ED7AF4">
      <w:pPr>
        <w:spacing w:after="0" w:line="240" w:lineRule="auto"/>
        <w:ind w:firstLine="851"/>
        <w:divId w:val="180296213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(Изм. - ДВ, бр. 95 от 2009 г., в сила от 01.01.2010 г.) Когато към датата на дерегистраци</w:t>
      </w:r>
      <w:r w:rsidRPr="002942E2">
        <w:rPr>
          <w:rFonts w:ascii="Times New Roman" w:eastAsia="Times New Roman" w:hAnsi="Times New Roman" w:cs="Times New Roman"/>
          <w:i/>
          <w:iCs/>
          <w:sz w:val="20"/>
          <w:szCs w:val="20"/>
        </w:rPr>
        <w:t>я лицето е в процедура по приспадане по реда на чл. 92, се приема, че към тази дата двата едномесечни периода са изтекли.</w:t>
      </w:r>
    </w:p>
    <w:p w:rsidR="00000000" w:rsidRPr="002942E2" w:rsidRDefault="00ED7AF4">
      <w:pPr>
        <w:spacing w:after="0" w:line="240" w:lineRule="auto"/>
        <w:divId w:val="1309365018"/>
        <w:rPr>
          <w:rFonts w:ascii="Times New Roman" w:eastAsia="Times New Roman" w:hAnsi="Times New Roman" w:cs="Times New Roman"/>
          <w:i/>
          <w:iCs/>
          <w:sz w:val="20"/>
          <w:szCs w:val="20"/>
        </w:rPr>
      </w:pP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Глава единадесета.</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ДОКУМЕНТИРАНЕ НА ДОСТАВКИТЕ</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Общи положения</w:t>
      </w:r>
    </w:p>
    <w:p w:rsidR="00000000" w:rsidRPr="002942E2" w:rsidRDefault="00ED7AF4">
      <w:pPr>
        <w:spacing w:after="0" w:line="240" w:lineRule="auto"/>
        <w:ind w:firstLine="851"/>
        <w:divId w:val="5955532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Чл. 111а. (Нов - ДВ, бр. 94 от 2012 г., в сила от 01.01.2013 г.) (1) Документирането на доставките с място на изпълнение на територията на страната се извършва по реда на тази глава. </w:t>
      </w:r>
    </w:p>
    <w:p w:rsidR="00000000" w:rsidRPr="002942E2" w:rsidRDefault="00ED7AF4">
      <w:pPr>
        <w:spacing w:after="0" w:line="240" w:lineRule="auto"/>
        <w:ind w:firstLine="851"/>
        <w:divId w:val="4156677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Документирането на доставки с място на изпълнение на територията на </w:t>
      </w:r>
      <w:r w:rsidRPr="002942E2">
        <w:rPr>
          <w:rFonts w:ascii="Times New Roman" w:eastAsia="Times New Roman" w:hAnsi="Times New Roman" w:cs="Times New Roman"/>
          <w:sz w:val="20"/>
          <w:szCs w:val="20"/>
        </w:rPr>
        <w:t xml:space="preserve">друга държава членка се извършва по реда на тази глава, когато данъкът за доставката е изискуем от получателя и доставчикът е лице, за което са изпълнени едновременно следните условия: </w:t>
      </w:r>
    </w:p>
    <w:p w:rsidR="00000000" w:rsidRPr="002942E2" w:rsidRDefault="00ED7AF4">
      <w:pPr>
        <w:spacing w:after="0" w:line="240" w:lineRule="auto"/>
        <w:ind w:firstLine="851"/>
        <w:divId w:val="122868368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лицето е установило независимата си икономическа дейност на територ</w:t>
      </w:r>
      <w:r w:rsidRPr="002942E2">
        <w:rPr>
          <w:rFonts w:ascii="Times New Roman" w:eastAsia="Times New Roman" w:hAnsi="Times New Roman" w:cs="Times New Roman"/>
          <w:sz w:val="20"/>
          <w:szCs w:val="20"/>
        </w:rPr>
        <w:t xml:space="preserve">ията на страната или има постоянен обект на територията на страната, от който е извършена доставката, или при липса на такова установяване или такъв обект - има постоянен адрес или обичайно пребиваване на територията на страната; </w:t>
      </w:r>
    </w:p>
    <w:p w:rsidR="00000000" w:rsidRPr="002942E2" w:rsidRDefault="00ED7AF4">
      <w:pPr>
        <w:spacing w:after="0" w:line="240" w:lineRule="auto"/>
        <w:ind w:firstLine="851"/>
        <w:divId w:val="3115503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лицето не е установено</w:t>
      </w:r>
      <w:r w:rsidRPr="002942E2">
        <w:rPr>
          <w:rFonts w:ascii="Times New Roman" w:eastAsia="Times New Roman" w:hAnsi="Times New Roman" w:cs="Times New Roman"/>
          <w:sz w:val="20"/>
          <w:szCs w:val="20"/>
        </w:rPr>
        <w:t xml:space="preserve"> в държавата членка, на чиято територия е мястото на изпълнение на доставката, или неговият постоянен обект в тази държава членка не взема участие в доставката. </w:t>
      </w:r>
    </w:p>
    <w:p w:rsidR="00000000" w:rsidRPr="002942E2" w:rsidRDefault="00ED7AF4">
      <w:pPr>
        <w:spacing w:after="0" w:line="240" w:lineRule="auto"/>
        <w:ind w:firstLine="851"/>
        <w:divId w:val="134323989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Документирането на доставка на стоки или услуги с място на изпълнение на територията на тр</w:t>
      </w:r>
      <w:r w:rsidRPr="002942E2">
        <w:rPr>
          <w:rFonts w:ascii="Times New Roman" w:eastAsia="Times New Roman" w:hAnsi="Times New Roman" w:cs="Times New Roman"/>
          <w:sz w:val="20"/>
          <w:szCs w:val="20"/>
        </w:rPr>
        <w:t xml:space="preserve">ета страна или територия се извършва по реда на тази глава, когато доставчикът е установил независимата си икономическа дейност на територията на страната или има постоянен обект на </w:t>
      </w:r>
      <w:r w:rsidRPr="002942E2">
        <w:rPr>
          <w:rFonts w:ascii="Times New Roman" w:eastAsia="Times New Roman" w:hAnsi="Times New Roman" w:cs="Times New Roman"/>
          <w:sz w:val="20"/>
          <w:szCs w:val="20"/>
        </w:rPr>
        <w:lastRenderedPageBreak/>
        <w:t>територията на страната, от който е извършена доставката, или при липса на</w:t>
      </w:r>
      <w:r w:rsidRPr="002942E2">
        <w:rPr>
          <w:rFonts w:ascii="Times New Roman" w:eastAsia="Times New Roman" w:hAnsi="Times New Roman" w:cs="Times New Roman"/>
          <w:sz w:val="20"/>
          <w:szCs w:val="20"/>
        </w:rPr>
        <w:t xml:space="preserve"> такова установяване или на такъв обект - има постоянен адрес или обичайно пребиваване на територията на страната.</w:t>
      </w:r>
    </w:p>
    <w:p w:rsidR="00000000" w:rsidRPr="002942E2" w:rsidRDefault="00ED7AF4">
      <w:pPr>
        <w:spacing w:after="0" w:line="240" w:lineRule="auto"/>
        <w:ind w:firstLine="851"/>
        <w:divId w:val="214061193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(Изм. - ДВ, бр. 23 от 2013 г., в сила от 08.03.2013 г.) В случаите по чл. 113, ал. 11, когато фактурата или известието към фактурата се и</w:t>
      </w:r>
      <w:r w:rsidRPr="002942E2">
        <w:rPr>
          <w:rFonts w:ascii="Times New Roman" w:eastAsia="Times New Roman" w:hAnsi="Times New Roman" w:cs="Times New Roman"/>
          <w:sz w:val="20"/>
          <w:szCs w:val="20"/>
        </w:rPr>
        <w:t>здава от лицето, на което се доставят стоките или услугите, ал. 2 и 5 не се прилагат.</w:t>
      </w:r>
    </w:p>
    <w:p w:rsidR="00000000" w:rsidRPr="002942E2" w:rsidRDefault="00ED7AF4">
      <w:pPr>
        <w:spacing w:after="0" w:line="240" w:lineRule="auto"/>
        <w:ind w:firstLine="851"/>
        <w:divId w:val="90518782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Доставчикът не прилага ал. 1 за доставки с място на изпълнение на територията на страната, когато данъкът е изискуем от получателя и доставчикът е лице, за което едно</w:t>
      </w:r>
      <w:r w:rsidRPr="002942E2">
        <w:rPr>
          <w:rFonts w:ascii="Times New Roman" w:eastAsia="Times New Roman" w:hAnsi="Times New Roman" w:cs="Times New Roman"/>
          <w:sz w:val="20"/>
          <w:szCs w:val="20"/>
        </w:rPr>
        <w:t>временно са изпълнени следните условия:</w:t>
      </w:r>
    </w:p>
    <w:p w:rsidR="00000000" w:rsidRPr="002942E2" w:rsidRDefault="00ED7AF4">
      <w:pPr>
        <w:spacing w:after="0" w:line="240" w:lineRule="auto"/>
        <w:ind w:firstLine="851"/>
        <w:divId w:val="3073182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лицето не е установило независимата си икономическа дейност на територията на страната или неговият постоянен обект на територията на страната не взема участие в доставката, или при липса на такова установяване ил</w:t>
      </w:r>
      <w:r w:rsidRPr="002942E2">
        <w:rPr>
          <w:rFonts w:ascii="Times New Roman" w:eastAsia="Times New Roman" w:hAnsi="Times New Roman" w:cs="Times New Roman"/>
          <w:sz w:val="20"/>
          <w:szCs w:val="20"/>
        </w:rPr>
        <w:t xml:space="preserve">и такъв обект - няма постоянен адрес или обичайно пребиваване на територията на страната; </w:t>
      </w:r>
    </w:p>
    <w:p w:rsidR="00000000" w:rsidRPr="002942E2" w:rsidRDefault="00ED7AF4">
      <w:pPr>
        <w:spacing w:after="0" w:line="240" w:lineRule="auto"/>
        <w:ind w:firstLine="851"/>
        <w:divId w:val="166986435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лицето е установено в друга държава членка или има постоянен обект в друга държава членка, от който е извършена доставката.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Данъчни документи</w:t>
      </w:r>
    </w:p>
    <w:p w:rsidR="00000000" w:rsidRPr="002942E2" w:rsidRDefault="00ED7AF4">
      <w:pPr>
        <w:spacing w:after="0" w:line="240" w:lineRule="auto"/>
        <w:ind w:firstLine="851"/>
        <w:divId w:val="187553514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112. (1) Данъ</w:t>
      </w:r>
      <w:r w:rsidRPr="002942E2">
        <w:rPr>
          <w:rFonts w:ascii="Times New Roman" w:eastAsia="Times New Roman" w:hAnsi="Times New Roman" w:cs="Times New Roman"/>
          <w:sz w:val="20"/>
          <w:szCs w:val="20"/>
        </w:rPr>
        <w:t>чен документ по смисъла на този закон е:</w:t>
      </w:r>
    </w:p>
    <w:p w:rsidR="00000000" w:rsidRPr="002942E2" w:rsidRDefault="00ED7AF4">
      <w:pPr>
        <w:spacing w:after="0" w:line="240" w:lineRule="auto"/>
        <w:ind w:firstLine="851"/>
        <w:divId w:val="172748969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фактурата;</w:t>
      </w:r>
    </w:p>
    <w:p w:rsidR="00000000" w:rsidRPr="002942E2" w:rsidRDefault="00ED7AF4">
      <w:pPr>
        <w:spacing w:after="0" w:line="240" w:lineRule="auto"/>
        <w:ind w:firstLine="851"/>
        <w:divId w:val="6044565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известието към фактура;</w:t>
      </w:r>
    </w:p>
    <w:p w:rsidR="00000000" w:rsidRPr="002942E2" w:rsidRDefault="00ED7AF4">
      <w:pPr>
        <w:spacing w:after="0" w:line="240" w:lineRule="auto"/>
        <w:ind w:firstLine="851"/>
        <w:divId w:val="25312425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протоколът.</w:t>
      </w:r>
    </w:p>
    <w:p w:rsidR="00000000" w:rsidRPr="002942E2" w:rsidRDefault="00ED7AF4">
      <w:pPr>
        <w:spacing w:after="0" w:line="240" w:lineRule="auto"/>
        <w:ind w:firstLine="851"/>
        <w:divId w:val="144195376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Данъчните документи могат да се издават ръчно или автоматизирано.</w:t>
      </w:r>
    </w:p>
    <w:p w:rsidR="00000000" w:rsidRPr="002942E2" w:rsidRDefault="00ED7AF4">
      <w:pPr>
        <w:spacing w:after="0" w:line="240" w:lineRule="auto"/>
        <w:ind w:firstLine="851"/>
        <w:divId w:val="168316427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(3) При кражба, загубване, повреждане или унищожаване на данъчен документ регистрираното </w:t>
      </w:r>
      <w:r w:rsidRPr="002942E2">
        <w:rPr>
          <w:rFonts w:ascii="Times New Roman" w:eastAsia="Times New Roman" w:hAnsi="Times New Roman" w:cs="Times New Roman"/>
          <w:sz w:val="20"/>
          <w:szCs w:val="20"/>
        </w:rPr>
        <w:t>лице уведомява писмено компетентната териториална дирекция на Националната агенция за приходите не по-късно от 24 часа от узнаването на съответното обстоятелство.</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Издаване на фактура</w:t>
      </w:r>
    </w:p>
    <w:p w:rsidR="00000000" w:rsidRPr="002942E2" w:rsidRDefault="00ED7AF4">
      <w:pPr>
        <w:spacing w:after="0" w:line="240" w:lineRule="auto"/>
        <w:ind w:firstLine="851"/>
        <w:divId w:val="113398795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113. (1) Всяко данъчно задължено лице - доставчик, е длъжно да изд</w:t>
      </w:r>
      <w:r w:rsidRPr="002942E2">
        <w:rPr>
          <w:rFonts w:ascii="Times New Roman" w:eastAsia="Times New Roman" w:hAnsi="Times New Roman" w:cs="Times New Roman"/>
          <w:sz w:val="20"/>
          <w:szCs w:val="20"/>
        </w:rPr>
        <w:t>аде фактура за извършената от него доставка на стока или услуга или при получаване на авансово плащане преди това освен в случаите, когато доставката се документира с протокол по чл. 117.</w:t>
      </w:r>
    </w:p>
    <w:p w:rsidR="00000000" w:rsidRPr="002942E2" w:rsidRDefault="00ED7AF4">
      <w:pPr>
        <w:spacing w:after="0" w:line="240" w:lineRule="auto"/>
        <w:ind w:firstLine="851"/>
        <w:divId w:val="169753616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Фактурата се издава най-малко в два екземпляра - за доставчика и</w:t>
      </w:r>
      <w:r w:rsidRPr="002942E2">
        <w:rPr>
          <w:rFonts w:ascii="Times New Roman" w:eastAsia="Times New Roman" w:hAnsi="Times New Roman" w:cs="Times New Roman"/>
          <w:sz w:val="20"/>
          <w:szCs w:val="20"/>
        </w:rPr>
        <w:t xml:space="preserve"> за получателя.</w:t>
      </w:r>
    </w:p>
    <w:p w:rsidR="00000000" w:rsidRPr="002942E2" w:rsidRDefault="00ED7AF4">
      <w:pPr>
        <w:spacing w:after="0" w:line="240" w:lineRule="auto"/>
        <w:ind w:firstLine="851"/>
        <w:divId w:val="182395966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Фактура може да не се издава:</w:t>
      </w:r>
    </w:p>
    <w:p w:rsidR="00000000" w:rsidRPr="002942E2" w:rsidRDefault="00ED7AF4">
      <w:pPr>
        <w:spacing w:after="0" w:line="240" w:lineRule="auto"/>
        <w:ind w:firstLine="851"/>
        <w:divId w:val="166045246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за доставки, по които получателят е данъчно незадължено физическо лице;</w:t>
      </w:r>
    </w:p>
    <w:p w:rsidR="00000000" w:rsidRPr="002942E2" w:rsidRDefault="00ED7AF4">
      <w:pPr>
        <w:spacing w:after="0" w:line="240" w:lineRule="auto"/>
        <w:ind w:firstLine="851"/>
        <w:divId w:val="141335724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за доставки на финансови услуги по чл. 46;</w:t>
      </w:r>
    </w:p>
    <w:p w:rsidR="00000000" w:rsidRPr="002942E2" w:rsidRDefault="00ED7AF4">
      <w:pPr>
        <w:spacing w:after="0" w:line="240" w:lineRule="auto"/>
        <w:ind w:firstLine="851"/>
        <w:divId w:val="81287000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за доставки на застрахователни услуги по чл. 47;</w:t>
      </w:r>
    </w:p>
    <w:p w:rsidR="00000000" w:rsidRPr="002942E2" w:rsidRDefault="00ED7AF4">
      <w:pPr>
        <w:spacing w:after="0" w:line="240" w:lineRule="auto"/>
        <w:ind w:firstLine="851"/>
        <w:divId w:val="8327240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за продажби на самолетни билет</w:t>
      </w:r>
      <w:r w:rsidRPr="002942E2">
        <w:rPr>
          <w:rFonts w:ascii="Times New Roman" w:eastAsia="Times New Roman" w:hAnsi="Times New Roman" w:cs="Times New Roman"/>
          <w:sz w:val="20"/>
          <w:szCs w:val="20"/>
        </w:rPr>
        <w:t>и;</w:t>
      </w:r>
    </w:p>
    <w:p w:rsidR="00000000" w:rsidRPr="002942E2" w:rsidRDefault="00ED7AF4">
      <w:pPr>
        <w:spacing w:after="0" w:line="240" w:lineRule="auto"/>
        <w:ind w:firstLine="851"/>
        <w:divId w:val="16609644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при безвъзмездни доставки;</w:t>
      </w:r>
    </w:p>
    <w:p w:rsidR="00000000" w:rsidRPr="002942E2" w:rsidRDefault="00ED7AF4">
      <w:pPr>
        <w:spacing w:after="0" w:line="240" w:lineRule="auto"/>
        <w:ind w:firstLine="851"/>
        <w:divId w:val="76369484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(изм. - ДВ, бр. 104 от 2020 г., в сила от 01.07.2021 г.) за доставки по режим за дистанционни продажби на стоки, внасяни от трети страни или територии, или режим извън Съюза;</w:t>
      </w:r>
    </w:p>
    <w:p w:rsidR="00000000" w:rsidRPr="002942E2" w:rsidRDefault="00ED7AF4">
      <w:pPr>
        <w:spacing w:after="0" w:line="240" w:lineRule="auto"/>
        <w:ind w:firstLine="851"/>
        <w:divId w:val="136783013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(нова - ДВ, бр. 108 от 2006 г., в сила от 01.01.2007 г.) за доставки, осъществени от нерегистрирани по закона физически лица, различни от еднолични търговци, когато за извършените от тях доставки:</w:t>
      </w:r>
    </w:p>
    <w:p w:rsidR="00000000" w:rsidRPr="002942E2" w:rsidRDefault="00ED7AF4">
      <w:pPr>
        <w:spacing w:after="0" w:line="240" w:lineRule="auto"/>
        <w:ind w:firstLine="851"/>
        <w:divId w:val="161933930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се издава документ по реда на специален закон, или</w:t>
      </w:r>
    </w:p>
    <w:p w:rsidR="00000000" w:rsidRPr="002942E2" w:rsidRDefault="00ED7AF4">
      <w:pPr>
        <w:spacing w:after="0" w:line="240" w:lineRule="auto"/>
        <w:ind w:firstLine="851"/>
        <w:divId w:val="4053442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w:t>
      </w:r>
      <w:r w:rsidRPr="002942E2">
        <w:rPr>
          <w:rFonts w:ascii="Times New Roman" w:eastAsia="Times New Roman" w:hAnsi="Times New Roman" w:cs="Times New Roman"/>
          <w:sz w:val="20"/>
          <w:szCs w:val="20"/>
        </w:rPr>
        <w:t xml:space="preserve"> се издава сметка за изплатени суми или документ по чл. 9 от Закона за данъците върху доходите на физическите лица, или</w:t>
      </w:r>
    </w:p>
    <w:p w:rsidR="00000000" w:rsidRPr="002942E2" w:rsidRDefault="00ED7AF4">
      <w:pPr>
        <w:spacing w:after="0" w:line="240" w:lineRule="auto"/>
        <w:ind w:firstLine="851"/>
        <w:divId w:val="17565802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издаването на документ не е задължително съгласно Закона за данъците върху доходите на физическите лица.</w:t>
      </w:r>
    </w:p>
    <w:p w:rsidR="00000000" w:rsidRPr="002942E2" w:rsidRDefault="00ED7AF4">
      <w:pPr>
        <w:spacing w:after="0" w:line="240" w:lineRule="auto"/>
        <w:ind w:firstLine="851"/>
        <w:divId w:val="5494617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Фактурата се издава задъ</w:t>
      </w:r>
      <w:r w:rsidRPr="002942E2">
        <w:rPr>
          <w:rFonts w:ascii="Times New Roman" w:eastAsia="Times New Roman" w:hAnsi="Times New Roman" w:cs="Times New Roman"/>
          <w:sz w:val="20"/>
          <w:szCs w:val="20"/>
        </w:rPr>
        <w:t>лжително не по-късно от 5 дни от датата на възникване на данъчното събитие за доставката, а в случаите на авансово плащане - не по-късно от 5 дни от датата на получаване на плащането.</w:t>
      </w:r>
    </w:p>
    <w:p w:rsidR="00000000" w:rsidRPr="002942E2" w:rsidRDefault="00ED7AF4">
      <w:pPr>
        <w:spacing w:after="0" w:line="240" w:lineRule="auto"/>
        <w:ind w:firstLine="851"/>
        <w:divId w:val="197656779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Независимо от ал. 4 при вътреобщностна доставка, включително в случа</w:t>
      </w:r>
      <w:r w:rsidRPr="002942E2">
        <w:rPr>
          <w:rFonts w:ascii="Times New Roman" w:eastAsia="Times New Roman" w:hAnsi="Times New Roman" w:cs="Times New Roman"/>
          <w:sz w:val="20"/>
          <w:szCs w:val="20"/>
        </w:rPr>
        <w:t>ите на авансово плащане, фактурата се издава задължително не по-късно от 15-о число на месеца, следващ месеца, през който е възникнало данъчното събитие по чл. 51, ал. 1.</w:t>
      </w:r>
    </w:p>
    <w:p w:rsidR="00000000" w:rsidRPr="002942E2" w:rsidRDefault="00ED7AF4">
      <w:pPr>
        <w:spacing w:after="0" w:line="240" w:lineRule="auto"/>
        <w:ind w:firstLine="851"/>
        <w:divId w:val="39493808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Когато издаването на фактура не е задължително, тя се издава по желание на достав</w:t>
      </w:r>
      <w:r w:rsidRPr="002942E2">
        <w:rPr>
          <w:rFonts w:ascii="Times New Roman" w:eastAsia="Times New Roman" w:hAnsi="Times New Roman" w:cs="Times New Roman"/>
          <w:sz w:val="20"/>
          <w:szCs w:val="20"/>
        </w:rPr>
        <w:t>чика или на получателя, като всяка страна е длъжна да окаже необходимото съдействие на другата страна за издаването.</w:t>
      </w:r>
    </w:p>
    <w:p w:rsidR="00000000" w:rsidRPr="002942E2" w:rsidRDefault="00ED7AF4">
      <w:pPr>
        <w:spacing w:after="0" w:line="240" w:lineRule="auto"/>
        <w:ind w:firstLine="851"/>
        <w:divId w:val="8434664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(7) (Изм. - ДВ, бр. 94 от 2012 г., в сила от 01.01.2013 г.) Доставчикът може да упълномощи писмено друго лице да издава фактури и известия </w:t>
      </w:r>
      <w:r w:rsidRPr="002942E2">
        <w:rPr>
          <w:rFonts w:ascii="Times New Roman" w:eastAsia="Times New Roman" w:hAnsi="Times New Roman" w:cs="Times New Roman"/>
          <w:sz w:val="20"/>
          <w:szCs w:val="20"/>
        </w:rPr>
        <w:t>към фактури от негово име.</w:t>
      </w:r>
    </w:p>
    <w:p w:rsidR="00000000" w:rsidRPr="002942E2" w:rsidRDefault="00ED7AF4">
      <w:pPr>
        <w:spacing w:after="0" w:line="240" w:lineRule="auto"/>
        <w:ind w:firstLine="851"/>
        <w:divId w:val="135712142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Фактура не се издава в случаите по чл. 131, ал. 1.</w:t>
      </w:r>
    </w:p>
    <w:p w:rsidR="00000000" w:rsidRPr="002942E2" w:rsidRDefault="00ED7AF4">
      <w:pPr>
        <w:spacing w:after="0" w:line="240" w:lineRule="auto"/>
        <w:ind w:firstLine="851"/>
        <w:divId w:val="96450198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(Доп. - ДВ, бр. 95 от 2009 г., в сила от 01.01.2010 г., изм. - ДВ, бр. 94 от 2012 г., в сила от 01.01.2013 г., доп. - ДВ, бр. 105 от 2014 г., в сила от 01.01.2015 г., изм</w:t>
      </w:r>
      <w:r w:rsidRPr="002942E2">
        <w:rPr>
          <w:rFonts w:ascii="Times New Roman" w:eastAsia="Times New Roman" w:hAnsi="Times New Roman" w:cs="Times New Roman"/>
          <w:sz w:val="20"/>
          <w:szCs w:val="20"/>
        </w:rPr>
        <w:t xml:space="preserve">. - ДВ, бр. 104 от 2020 г., в сила от </w:t>
      </w:r>
      <w:r w:rsidRPr="002942E2">
        <w:rPr>
          <w:rFonts w:ascii="Times New Roman" w:eastAsia="Times New Roman" w:hAnsi="Times New Roman" w:cs="Times New Roman"/>
          <w:sz w:val="20"/>
          <w:szCs w:val="20"/>
        </w:rPr>
        <w:lastRenderedPageBreak/>
        <w:t>01.07.2021 г.) Данъчно задължените лица, които не са регистрирани по този закон или са регистрирани на основание чл. 97а, ал. 1 и 2, чл. 99 и чл. 100, ал. 2, нямат право да посочват данъка в издаваните от тях фактури и</w:t>
      </w:r>
      <w:r w:rsidRPr="002942E2">
        <w:rPr>
          <w:rFonts w:ascii="Times New Roman" w:eastAsia="Times New Roman" w:hAnsi="Times New Roman" w:cs="Times New Roman"/>
          <w:sz w:val="20"/>
          <w:szCs w:val="20"/>
        </w:rPr>
        <w:t xml:space="preserve"> известия към фактури.</w:t>
      </w:r>
    </w:p>
    <w:p w:rsidR="00000000" w:rsidRPr="002942E2" w:rsidRDefault="00ED7AF4">
      <w:pPr>
        <w:spacing w:after="0" w:line="240" w:lineRule="auto"/>
        <w:ind w:firstLine="851"/>
        <w:divId w:val="6306004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 Когато регистрирано лице извърши облагаема доставка, за която е получило авансово плащане преди датата на регистрацията си по този закон, лицето издава фактура, в която посочва цялата данъчна основа на доставката.</w:t>
      </w:r>
    </w:p>
    <w:p w:rsidR="00000000" w:rsidRPr="002942E2" w:rsidRDefault="00ED7AF4">
      <w:pPr>
        <w:spacing w:after="0" w:line="240" w:lineRule="auto"/>
        <w:ind w:firstLine="851"/>
        <w:divId w:val="4778460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(11) (Нова - Д</w:t>
      </w:r>
      <w:r w:rsidRPr="002942E2">
        <w:rPr>
          <w:rFonts w:ascii="Times New Roman" w:eastAsia="Times New Roman" w:hAnsi="Times New Roman" w:cs="Times New Roman"/>
          <w:sz w:val="20"/>
          <w:szCs w:val="20"/>
        </w:rPr>
        <w:t>В, бр. 94 от 2010 г., в сила от 01.01.2011 г., изм. - ДВ, бр. 94 от 2012 г., в сила от 01.01.2013 г.) Фактура или известие към фактура от името и за сметка на данъчно задълженото лице - доставчик, може да издава и получателят по доставката, ако има предвар</w:t>
      </w:r>
      <w:r w:rsidRPr="002942E2">
        <w:rPr>
          <w:rFonts w:ascii="Times New Roman" w:eastAsia="Times New Roman" w:hAnsi="Times New Roman" w:cs="Times New Roman"/>
          <w:sz w:val="20"/>
          <w:szCs w:val="20"/>
        </w:rPr>
        <w:t>ително споразумение между двете страни и при условие че е налице процедура за приемане на всяка фактура или известие към фактура от данъчно задълженото лице, доставящо стоките или услугите.</w:t>
      </w:r>
    </w:p>
    <w:p w:rsidR="00000000" w:rsidRPr="002942E2" w:rsidRDefault="00ED7AF4">
      <w:pPr>
        <w:spacing w:after="0" w:line="240" w:lineRule="auto"/>
        <w:ind w:firstLine="851"/>
        <w:divId w:val="15946434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(12) (Нова - ДВ, бр. 94 от 2012 г., в сила от 01.01.2013 г.) Елект</w:t>
      </w:r>
      <w:r w:rsidRPr="002942E2">
        <w:rPr>
          <w:rFonts w:ascii="Times New Roman" w:eastAsia="Times New Roman" w:hAnsi="Times New Roman" w:cs="Times New Roman"/>
          <w:sz w:val="20"/>
          <w:szCs w:val="20"/>
        </w:rPr>
        <w:t>ронни фактури и електронни известия към фактури се смятат за издадени на датата, на която доставчикът или друго лице, действащо от негово име, предостави фактурите и известията към фактурите, така че да могат да бъдат получени от клиента.</w:t>
      </w:r>
    </w:p>
    <w:p w:rsidR="00000000" w:rsidRPr="002942E2" w:rsidRDefault="00ED7AF4">
      <w:pPr>
        <w:spacing w:after="0" w:line="240" w:lineRule="auto"/>
        <w:ind w:firstLine="851"/>
        <w:divId w:val="196688688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(13) (Нова - ДВ, </w:t>
      </w:r>
      <w:r w:rsidRPr="002942E2">
        <w:rPr>
          <w:rFonts w:ascii="Times New Roman" w:eastAsia="Times New Roman" w:hAnsi="Times New Roman" w:cs="Times New Roman"/>
          <w:sz w:val="20"/>
          <w:szCs w:val="20"/>
        </w:rPr>
        <w:t>бр. 94 от 2012 г., в сила от 01.01.2013 г.) За две или повече извършени доставки на стоки или услуги, данъкът за които става изискуем през един и същ данъчен период, може да се издаде сборна фактура. Сборната фактура задължително съдържа реквизитите по чл.</w:t>
      </w:r>
      <w:r w:rsidRPr="002942E2">
        <w:rPr>
          <w:rFonts w:ascii="Times New Roman" w:eastAsia="Times New Roman" w:hAnsi="Times New Roman" w:cs="Times New Roman"/>
          <w:sz w:val="20"/>
          <w:szCs w:val="20"/>
        </w:rPr>
        <w:t xml:space="preserve"> 114, ал. 1, т. 9 - 15 за всяка отделна доставка, отразена в сборната фактура, и се издава не по-късно от последния ден на месеца, през който данъкът за доставките е станал изискуем, а при вътреобщностни доставки - в срока по ал. 5.</w:t>
      </w:r>
    </w:p>
    <w:p w:rsidR="00000000" w:rsidRPr="002942E2" w:rsidRDefault="00ED7AF4">
      <w:pPr>
        <w:spacing w:after="0" w:line="240" w:lineRule="auto"/>
        <w:ind w:firstLine="851"/>
        <w:divId w:val="5944639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(14) (Нова - ДВ, бр. 10</w:t>
      </w:r>
      <w:r w:rsidRPr="002942E2">
        <w:rPr>
          <w:rFonts w:ascii="Times New Roman" w:eastAsia="Times New Roman" w:hAnsi="Times New Roman" w:cs="Times New Roman"/>
          <w:sz w:val="20"/>
          <w:szCs w:val="20"/>
        </w:rPr>
        <w:t>4 от 2020 г., в сила от 01.07.2021 г.) Данъчно задължено лице, включително което управлява електронен интерфейс, може да не прилага ал. 1 за извършена доставка на вътреобщностна дистанционна продажба на стоки или вътрешни дистанционни продажби на стоки, ко</w:t>
      </w:r>
      <w:r w:rsidRPr="002942E2">
        <w:rPr>
          <w:rFonts w:ascii="Times New Roman" w:eastAsia="Times New Roman" w:hAnsi="Times New Roman" w:cs="Times New Roman"/>
          <w:sz w:val="20"/>
          <w:szCs w:val="20"/>
        </w:rPr>
        <w:t xml:space="preserve">гато лицето е регистрирано за прилагане на режим в Съюза по този закон. </w:t>
      </w:r>
    </w:p>
    <w:p w:rsidR="00000000" w:rsidRPr="002942E2" w:rsidRDefault="00ED7AF4">
      <w:pPr>
        <w:spacing w:after="0" w:line="240" w:lineRule="auto"/>
        <w:ind w:firstLine="851"/>
        <w:divId w:val="1211381993"/>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105 от 19 Декември 2014 г.</w:t>
      </w:r>
    </w:p>
    <w:p w:rsidR="00000000" w:rsidRPr="002942E2" w:rsidRDefault="00ED7AF4">
      <w:pPr>
        <w:spacing w:after="0" w:line="240" w:lineRule="auto"/>
        <w:ind w:firstLine="851"/>
        <w:divId w:val="1686706161"/>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Издаване на фактура</w:t>
      </w:r>
    </w:p>
    <w:p w:rsidR="00000000" w:rsidRPr="002942E2" w:rsidRDefault="00ED7AF4">
      <w:pPr>
        <w:spacing w:after="0" w:line="240" w:lineRule="auto"/>
        <w:ind w:firstLine="851"/>
        <w:divId w:val="179944532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Чл. 113. (1) Всяко данъчно задължено лице - доставчик, е длъжно да издаде фактура за извършената от него доставка </w:t>
      </w:r>
      <w:r w:rsidRPr="002942E2">
        <w:rPr>
          <w:rFonts w:ascii="Times New Roman" w:eastAsia="Times New Roman" w:hAnsi="Times New Roman" w:cs="Times New Roman"/>
          <w:i/>
          <w:iCs/>
          <w:sz w:val="20"/>
          <w:szCs w:val="20"/>
        </w:rPr>
        <w:t>на стока или услуга или при получаване на авансово плащане преди това освен в случаите, когато доставката се документира с протокол по чл. 117.</w:t>
      </w:r>
    </w:p>
    <w:p w:rsidR="00000000" w:rsidRPr="002942E2" w:rsidRDefault="00ED7AF4">
      <w:pPr>
        <w:spacing w:after="0" w:line="240" w:lineRule="auto"/>
        <w:ind w:firstLine="851"/>
        <w:divId w:val="70721916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Фактурата се издава най-малко в два екземпляра - за доставчика и за получателя.</w:t>
      </w:r>
    </w:p>
    <w:p w:rsidR="00000000" w:rsidRPr="002942E2" w:rsidRDefault="00ED7AF4">
      <w:pPr>
        <w:spacing w:after="0" w:line="240" w:lineRule="auto"/>
        <w:ind w:firstLine="851"/>
        <w:divId w:val="184793641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Фактура може да не се из</w:t>
      </w:r>
      <w:r w:rsidRPr="002942E2">
        <w:rPr>
          <w:rFonts w:ascii="Times New Roman" w:eastAsia="Times New Roman" w:hAnsi="Times New Roman" w:cs="Times New Roman"/>
          <w:i/>
          <w:iCs/>
          <w:sz w:val="20"/>
          <w:szCs w:val="20"/>
        </w:rPr>
        <w:t>дава:</w:t>
      </w:r>
    </w:p>
    <w:p w:rsidR="00000000" w:rsidRPr="002942E2" w:rsidRDefault="00ED7AF4">
      <w:pPr>
        <w:spacing w:after="0" w:line="240" w:lineRule="auto"/>
        <w:ind w:firstLine="851"/>
        <w:divId w:val="8161389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 за доставки, по които получателят е данъчно незадължено физическо лице;</w:t>
      </w:r>
    </w:p>
    <w:p w:rsidR="00000000" w:rsidRPr="002942E2" w:rsidRDefault="00ED7AF4">
      <w:pPr>
        <w:spacing w:after="0" w:line="240" w:lineRule="auto"/>
        <w:ind w:firstLine="851"/>
        <w:divId w:val="41393630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за доставки на финансови услуги по чл. 46;</w:t>
      </w:r>
    </w:p>
    <w:p w:rsidR="00000000" w:rsidRPr="002942E2" w:rsidRDefault="00ED7AF4">
      <w:pPr>
        <w:spacing w:after="0" w:line="240" w:lineRule="auto"/>
        <w:ind w:firstLine="851"/>
        <w:divId w:val="50084936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за доставки на застрахователни услуги по чл. 47;</w:t>
      </w:r>
    </w:p>
    <w:p w:rsidR="00000000" w:rsidRPr="002942E2" w:rsidRDefault="00ED7AF4">
      <w:pPr>
        <w:spacing w:after="0" w:line="240" w:lineRule="auto"/>
        <w:ind w:firstLine="851"/>
        <w:divId w:val="153538224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за продажби на самолетни билети;</w:t>
      </w:r>
    </w:p>
    <w:p w:rsidR="00000000" w:rsidRPr="002942E2" w:rsidRDefault="00ED7AF4">
      <w:pPr>
        <w:spacing w:after="0" w:line="240" w:lineRule="auto"/>
        <w:ind w:firstLine="851"/>
        <w:divId w:val="37054281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5. при безвъзмездни доставки;</w:t>
      </w:r>
    </w:p>
    <w:p w:rsidR="00000000" w:rsidRPr="002942E2" w:rsidRDefault="00ED7AF4">
      <w:pPr>
        <w:spacing w:after="0" w:line="240" w:lineRule="auto"/>
        <w:ind w:firstLine="851"/>
        <w:divId w:val="19832240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6. за доста</w:t>
      </w:r>
      <w:r w:rsidRPr="002942E2">
        <w:rPr>
          <w:rFonts w:ascii="Times New Roman" w:eastAsia="Times New Roman" w:hAnsi="Times New Roman" w:cs="Times New Roman"/>
          <w:i/>
          <w:iCs/>
          <w:sz w:val="20"/>
          <w:szCs w:val="20"/>
        </w:rPr>
        <w:t>вки на услуги по глава осемнадесета;</w:t>
      </w:r>
    </w:p>
    <w:p w:rsidR="00000000" w:rsidRPr="002942E2" w:rsidRDefault="00ED7AF4">
      <w:pPr>
        <w:spacing w:after="0" w:line="240" w:lineRule="auto"/>
        <w:ind w:firstLine="851"/>
        <w:divId w:val="187422222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7. (нова - ДВ, бр. 108 от 2006 г., в сила от 01.01.2007 г.) за доставки, осъществени от нерегистрирани по закона физически лица, различни от еднолични търговци, когато за извършените от тях доставки:</w:t>
      </w:r>
    </w:p>
    <w:p w:rsidR="00000000" w:rsidRPr="002942E2" w:rsidRDefault="00ED7AF4">
      <w:pPr>
        <w:spacing w:after="0" w:line="240" w:lineRule="auto"/>
        <w:ind w:firstLine="851"/>
        <w:divId w:val="144199015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а) се издава докуме</w:t>
      </w:r>
      <w:r w:rsidRPr="002942E2">
        <w:rPr>
          <w:rFonts w:ascii="Times New Roman" w:eastAsia="Times New Roman" w:hAnsi="Times New Roman" w:cs="Times New Roman"/>
          <w:i/>
          <w:iCs/>
          <w:sz w:val="20"/>
          <w:szCs w:val="20"/>
        </w:rPr>
        <w:t>нт по реда на специален закон, или</w:t>
      </w:r>
    </w:p>
    <w:p w:rsidR="00000000" w:rsidRPr="002942E2" w:rsidRDefault="00ED7AF4">
      <w:pPr>
        <w:spacing w:after="0" w:line="240" w:lineRule="auto"/>
        <w:ind w:firstLine="851"/>
        <w:divId w:val="33843277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б) се издава сметка за изплатени суми или документ по чл. 9 от Закона за данъците върху доходите на физическите лица, или</w:t>
      </w:r>
    </w:p>
    <w:p w:rsidR="00000000" w:rsidRPr="002942E2" w:rsidRDefault="00ED7AF4">
      <w:pPr>
        <w:spacing w:after="0" w:line="240" w:lineRule="auto"/>
        <w:ind w:firstLine="851"/>
        <w:divId w:val="136918205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в) издаването на документ не е задължително съгласно Закона за данъците върху доходите на физическите лица.</w:t>
      </w:r>
    </w:p>
    <w:p w:rsidR="00000000" w:rsidRPr="002942E2" w:rsidRDefault="00ED7AF4">
      <w:pPr>
        <w:spacing w:after="0" w:line="240" w:lineRule="auto"/>
        <w:ind w:firstLine="851"/>
        <w:divId w:val="169518131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Фактурата се издава задължително не по-късно от 5 дни от датата на възникване на данъчното събитие за доставката, а в случаите на авансово плаща</w:t>
      </w:r>
      <w:r w:rsidRPr="002942E2">
        <w:rPr>
          <w:rFonts w:ascii="Times New Roman" w:eastAsia="Times New Roman" w:hAnsi="Times New Roman" w:cs="Times New Roman"/>
          <w:i/>
          <w:iCs/>
          <w:sz w:val="20"/>
          <w:szCs w:val="20"/>
        </w:rPr>
        <w:t>не - не по-късно от 5 дни от датата на получаване на плащането.</w:t>
      </w:r>
    </w:p>
    <w:p w:rsidR="00000000" w:rsidRPr="002942E2" w:rsidRDefault="00ED7AF4">
      <w:pPr>
        <w:spacing w:after="0" w:line="240" w:lineRule="auto"/>
        <w:ind w:firstLine="851"/>
        <w:divId w:val="153322447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(5) Независимо от ал. 4 при вътреобщностна доставка, включително в случаите на авансово плащане, фактурата се издава задължително не по-късно от 15-о число на месеца, следващ месеца, през койт</w:t>
      </w:r>
      <w:r w:rsidRPr="002942E2">
        <w:rPr>
          <w:rFonts w:ascii="Times New Roman" w:eastAsia="Times New Roman" w:hAnsi="Times New Roman" w:cs="Times New Roman"/>
          <w:i/>
          <w:iCs/>
          <w:sz w:val="20"/>
          <w:szCs w:val="20"/>
        </w:rPr>
        <w:t>о е възникнало данъчното събитие по чл. 51, ал. 1.</w:t>
      </w:r>
    </w:p>
    <w:p w:rsidR="00000000" w:rsidRPr="002942E2" w:rsidRDefault="00ED7AF4">
      <w:pPr>
        <w:spacing w:after="0" w:line="240" w:lineRule="auto"/>
        <w:ind w:firstLine="851"/>
        <w:divId w:val="81352516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(6) Когато издаването на фактура не е задължително, тя се издава по желание на доставчика или на получателя, като всяка страна е длъжна да окаже необходимото съдействие на другата страна за издаването.</w:t>
      </w:r>
    </w:p>
    <w:p w:rsidR="00000000" w:rsidRPr="002942E2" w:rsidRDefault="00ED7AF4">
      <w:pPr>
        <w:spacing w:after="0" w:line="240" w:lineRule="auto"/>
        <w:ind w:firstLine="851"/>
        <w:divId w:val="198195905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(7)</w:t>
      </w:r>
      <w:r w:rsidRPr="002942E2">
        <w:rPr>
          <w:rFonts w:ascii="Times New Roman" w:eastAsia="Times New Roman" w:hAnsi="Times New Roman" w:cs="Times New Roman"/>
          <w:i/>
          <w:iCs/>
          <w:sz w:val="20"/>
          <w:szCs w:val="20"/>
        </w:rPr>
        <w:t xml:space="preserve"> (Изм. - ДВ, бр. 94 от 2012 г., в сила от 01.01.2013 г.) Доставчикът може да упълномощи писмено друго лице да издава фактури и известия към фактури от негово име.</w:t>
      </w:r>
    </w:p>
    <w:p w:rsidR="00000000" w:rsidRPr="002942E2" w:rsidRDefault="00ED7AF4">
      <w:pPr>
        <w:spacing w:after="0" w:line="240" w:lineRule="auto"/>
        <w:ind w:firstLine="851"/>
        <w:divId w:val="145039461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(8) Фактура не се издава в случаите по чл. 131, ал. 1.</w:t>
      </w:r>
    </w:p>
    <w:p w:rsidR="00000000" w:rsidRPr="002942E2" w:rsidRDefault="00ED7AF4">
      <w:pPr>
        <w:spacing w:after="0" w:line="240" w:lineRule="auto"/>
        <w:ind w:firstLine="851"/>
        <w:divId w:val="11811412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(9) (Доп. - ДВ, бр. 95 от 2009 г., в с</w:t>
      </w:r>
      <w:r w:rsidRPr="002942E2">
        <w:rPr>
          <w:rFonts w:ascii="Times New Roman" w:eastAsia="Times New Roman" w:hAnsi="Times New Roman" w:cs="Times New Roman"/>
          <w:i/>
          <w:iCs/>
          <w:sz w:val="20"/>
          <w:szCs w:val="20"/>
        </w:rPr>
        <w:t xml:space="preserve">ила от 01.01.2010 г., изм. - ДВ, бр. 94 от 2012 г., в сила от 01.01.2013 г., доп. - ДВ, бр. 105 от 2014 г., в сила от 01.01.2015 г.) Данъчно задължените лица, които не </w:t>
      </w:r>
      <w:r w:rsidRPr="002942E2">
        <w:rPr>
          <w:rFonts w:ascii="Times New Roman" w:eastAsia="Times New Roman" w:hAnsi="Times New Roman" w:cs="Times New Roman"/>
          <w:i/>
          <w:iCs/>
          <w:sz w:val="20"/>
          <w:szCs w:val="20"/>
        </w:rPr>
        <w:lastRenderedPageBreak/>
        <w:t>са регистрирани по този закон или са регистрирани на основание чл. 97а, ал. 1 и 2, чл. 9</w:t>
      </w:r>
      <w:r w:rsidRPr="002942E2">
        <w:rPr>
          <w:rFonts w:ascii="Times New Roman" w:eastAsia="Times New Roman" w:hAnsi="Times New Roman" w:cs="Times New Roman"/>
          <w:i/>
          <w:iCs/>
          <w:sz w:val="20"/>
          <w:szCs w:val="20"/>
        </w:rPr>
        <w:t>9 и чл. 100, ал. 2, нямат право да посочват данъка в издаваните от тях фактури и известия към фактури. Лица, регистрирани на основание чл. 97б, нямат право да посочват данъка в издаваните от тях фактури или известия към фактури за извършени доставки, разли</w:t>
      </w:r>
      <w:r w:rsidRPr="002942E2">
        <w:rPr>
          <w:rFonts w:ascii="Times New Roman" w:eastAsia="Times New Roman" w:hAnsi="Times New Roman" w:cs="Times New Roman"/>
          <w:i/>
          <w:iCs/>
          <w:sz w:val="20"/>
          <w:szCs w:val="20"/>
        </w:rPr>
        <w:t>чни от доставки на далекосъобщителни услуги, услуги за радио- и телевизионно излъчване или услуги, извършвани по електронен път, с получатели - данъчно незадължени лица, които са установени или имат постоянен адрес, или обичайно пребивават в страната.</w:t>
      </w:r>
    </w:p>
    <w:p w:rsidR="00000000" w:rsidRPr="002942E2" w:rsidRDefault="00ED7AF4">
      <w:pPr>
        <w:spacing w:after="0" w:line="240" w:lineRule="auto"/>
        <w:ind w:firstLine="851"/>
        <w:divId w:val="106872617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(10)</w:t>
      </w:r>
      <w:r w:rsidRPr="002942E2">
        <w:rPr>
          <w:rFonts w:ascii="Times New Roman" w:eastAsia="Times New Roman" w:hAnsi="Times New Roman" w:cs="Times New Roman"/>
          <w:i/>
          <w:iCs/>
          <w:sz w:val="20"/>
          <w:szCs w:val="20"/>
        </w:rPr>
        <w:t xml:space="preserve"> Когато регистрирано лице извърши облагаема доставка, за която е получило авансово плащане преди датата на регистрацията си по този закон, лицето издава фактура, в която посочва цялата данъчна основа на доставката.</w:t>
      </w:r>
    </w:p>
    <w:p w:rsidR="00000000" w:rsidRPr="002942E2" w:rsidRDefault="00ED7AF4">
      <w:pPr>
        <w:spacing w:after="0" w:line="240" w:lineRule="auto"/>
        <w:ind w:firstLine="851"/>
        <w:divId w:val="53689609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(11) (Нова - ДВ, бр. 94 от 2010 г., в сил</w:t>
      </w:r>
      <w:r w:rsidRPr="002942E2">
        <w:rPr>
          <w:rFonts w:ascii="Times New Roman" w:eastAsia="Times New Roman" w:hAnsi="Times New Roman" w:cs="Times New Roman"/>
          <w:i/>
          <w:iCs/>
          <w:sz w:val="20"/>
          <w:szCs w:val="20"/>
        </w:rPr>
        <w:t>а от 01.01.2011 г., изм. - ДВ, бр. 94 от 2012 г., в сила от 01.01.2013 г.) Фактура или известие към фактура от името и за сметка на данъчно задълженото лице - доставчик, може да издава и получателят по доставката, ако има предварително споразумение между д</w:t>
      </w:r>
      <w:r w:rsidRPr="002942E2">
        <w:rPr>
          <w:rFonts w:ascii="Times New Roman" w:eastAsia="Times New Roman" w:hAnsi="Times New Roman" w:cs="Times New Roman"/>
          <w:i/>
          <w:iCs/>
          <w:sz w:val="20"/>
          <w:szCs w:val="20"/>
        </w:rPr>
        <w:t>вете страни и при условие че е налице процедура за приемане на всяка фактура или известие към фактура от данъчно задълженото лице, доставящо стоките или услугите.</w:t>
      </w:r>
    </w:p>
    <w:p w:rsidR="00000000" w:rsidRPr="002942E2" w:rsidRDefault="00ED7AF4">
      <w:pPr>
        <w:spacing w:after="0" w:line="240" w:lineRule="auto"/>
        <w:ind w:firstLine="851"/>
        <w:divId w:val="172302307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(12) (Нова - ДВ, бр. 94 от 2012 г., в сила от 01.01.2013 г.) Електронни фактури и електронни </w:t>
      </w:r>
      <w:r w:rsidRPr="002942E2">
        <w:rPr>
          <w:rFonts w:ascii="Times New Roman" w:eastAsia="Times New Roman" w:hAnsi="Times New Roman" w:cs="Times New Roman"/>
          <w:i/>
          <w:iCs/>
          <w:sz w:val="20"/>
          <w:szCs w:val="20"/>
        </w:rPr>
        <w:t>известия към фактури се смятат за издадени на датата, на която доставчикът или друго лице, действащо от негово име, предостави фактурите и известията към фактурите, така че да могат да бъдат получени от клиента.</w:t>
      </w:r>
    </w:p>
    <w:p w:rsidR="00000000" w:rsidRPr="002942E2" w:rsidRDefault="00ED7AF4">
      <w:pPr>
        <w:spacing w:after="0" w:line="240" w:lineRule="auto"/>
        <w:ind w:firstLine="851"/>
        <w:divId w:val="174051657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(13) (Нова - ДВ, бр. 94 от 2012 г., в сила о</w:t>
      </w:r>
      <w:r w:rsidRPr="002942E2">
        <w:rPr>
          <w:rFonts w:ascii="Times New Roman" w:eastAsia="Times New Roman" w:hAnsi="Times New Roman" w:cs="Times New Roman"/>
          <w:i/>
          <w:iCs/>
          <w:sz w:val="20"/>
          <w:szCs w:val="20"/>
        </w:rPr>
        <w:t>т 01.01.2013 г.) За две или повече извършени доставки на стоки или услуги, данъкът за които става изискуем през един и същ данъчен период, може да се издаде сборна фактура. Сборната фактура задължително съдържа реквизитите по чл. 114, ал. 1, т. 9 - 15 за в</w:t>
      </w:r>
      <w:r w:rsidRPr="002942E2">
        <w:rPr>
          <w:rFonts w:ascii="Times New Roman" w:eastAsia="Times New Roman" w:hAnsi="Times New Roman" w:cs="Times New Roman"/>
          <w:i/>
          <w:iCs/>
          <w:sz w:val="20"/>
          <w:szCs w:val="20"/>
        </w:rPr>
        <w:t>сяка отделна доставка, отразена в сборната фактура, и се издава не по-късно от последния ден на месеца, през който данъкът за доставките е станал изискуем, а при вътреобщностни доставки - в срока по ал. 5.</w:t>
      </w:r>
    </w:p>
    <w:p w:rsidR="00000000" w:rsidRPr="002942E2" w:rsidRDefault="00ED7AF4">
      <w:pPr>
        <w:spacing w:after="0" w:line="240" w:lineRule="auto"/>
        <w:divId w:val="1686706161"/>
        <w:rPr>
          <w:rFonts w:ascii="Times New Roman" w:eastAsia="Times New Roman" w:hAnsi="Times New Roman" w:cs="Times New Roman"/>
          <w:i/>
          <w:iCs/>
          <w:sz w:val="20"/>
          <w:szCs w:val="20"/>
        </w:rPr>
      </w:pP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Изисквания към фактурите</w:t>
      </w:r>
    </w:p>
    <w:p w:rsidR="00000000" w:rsidRPr="002942E2" w:rsidRDefault="00ED7AF4">
      <w:pPr>
        <w:spacing w:after="0" w:line="240" w:lineRule="auto"/>
        <w:ind w:firstLine="851"/>
        <w:divId w:val="207843828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114. (1) Фактура</w:t>
      </w:r>
      <w:r w:rsidRPr="002942E2">
        <w:rPr>
          <w:rFonts w:ascii="Times New Roman" w:eastAsia="Times New Roman" w:hAnsi="Times New Roman" w:cs="Times New Roman"/>
          <w:sz w:val="20"/>
          <w:szCs w:val="20"/>
        </w:rPr>
        <w:t>та задължително съдържа:</w:t>
      </w:r>
    </w:p>
    <w:p w:rsidR="00000000" w:rsidRPr="002942E2" w:rsidRDefault="00ED7AF4">
      <w:pPr>
        <w:spacing w:after="0" w:line="240" w:lineRule="auto"/>
        <w:ind w:firstLine="851"/>
        <w:divId w:val="11229377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наименование на документа;</w:t>
      </w:r>
    </w:p>
    <w:p w:rsidR="00000000" w:rsidRPr="002942E2" w:rsidRDefault="00ED7AF4">
      <w:pPr>
        <w:spacing w:after="0" w:line="240" w:lineRule="auto"/>
        <w:ind w:firstLine="851"/>
        <w:divId w:val="59089560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пореден десетразряден номер, съдържащ само арабски цифри, базиран на една или повече серии в зависимост от отчетните нужди на данъчно задълженото лице, който идентифицира фактурата уникално;</w:t>
      </w:r>
    </w:p>
    <w:p w:rsidR="00000000" w:rsidRPr="002942E2" w:rsidRDefault="00ED7AF4">
      <w:pPr>
        <w:spacing w:after="0" w:line="240" w:lineRule="auto"/>
        <w:ind w:firstLine="851"/>
        <w:divId w:val="45714612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дата</w:t>
      </w:r>
      <w:r w:rsidRPr="002942E2">
        <w:rPr>
          <w:rFonts w:ascii="Times New Roman" w:eastAsia="Times New Roman" w:hAnsi="Times New Roman" w:cs="Times New Roman"/>
          <w:sz w:val="20"/>
          <w:szCs w:val="20"/>
        </w:rPr>
        <w:t xml:space="preserve"> на издаване;</w:t>
      </w:r>
    </w:p>
    <w:p w:rsidR="00000000" w:rsidRPr="002942E2" w:rsidRDefault="00ED7AF4">
      <w:pPr>
        <w:spacing w:after="0" w:line="240" w:lineRule="auto"/>
        <w:ind w:firstLine="851"/>
        <w:divId w:val="159785945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име и адрес на доставчика;</w:t>
      </w:r>
    </w:p>
    <w:p w:rsidR="00000000" w:rsidRPr="002942E2" w:rsidRDefault="00ED7AF4">
      <w:pPr>
        <w:spacing w:after="0" w:line="240" w:lineRule="auto"/>
        <w:ind w:firstLine="851"/>
        <w:divId w:val="11329399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идентификационен номер по чл. 94, ал. 2 на доставчика, съответно номера по чл. 84 от Данъчно-осигурителния процесуален кодекс - когато доставчикът е нерегистрирано по този закон лице;</w:t>
      </w:r>
    </w:p>
    <w:p w:rsidR="00000000" w:rsidRPr="002942E2" w:rsidRDefault="00ED7AF4">
      <w:pPr>
        <w:spacing w:after="0" w:line="240" w:lineRule="auto"/>
        <w:ind w:firstLine="851"/>
        <w:divId w:val="30736885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(изм. - ДВ, бр. 106 от</w:t>
      </w:r>
      <w:r w:rsidRPr="002942E2">
        <w:rPr>
          <w:rFonts w:ascii="Times New Roman" w:eastAsia="Times New Roman" w:hAnsi="Times New Roman" w:cs="Times New Roman"/>
          <w:sz w:val="20"/>
          <w:szCs w:val="20"/>
        </w:rPr>
        <w:t xml:space="preserve"> 2008 г., в сила от 01.01.2009 г., отм. - ДВ, бр. 95 от 2009 г., в сила от 01.01.2010 г.)</w:t>
      </w:r>
    </w:p>
    <w:p w:rsidR="00000000" w:rsidRPr="002942E2" w:rsidRDefault="00ED7AF4">
      <w:pPr>
        <w:spacing w:after="0" w:line="240" w:lineRule="auto"/>
        <w:ind w:firstLine="851"/>
        <w:divId w:val="11850981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име и адрес на получателя по доставката;</w:t>
      </w:r>
    </w:p>
    <w:p w:rsidR="00000000" w:rsidRPr="002942E2" w:rsidRDefault="00ED7AF4">
      <w:pPr>
        <w:spacing w:after="0" w:line="240" w:lineRule="auto"/>
        <w:ind w:firstLine="851"/>
        <w:divId w:val="15214162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8. идентификационен номер по чл. 94, ал. 2 на получателя, съответно номера по чл. 84 от Данъчно-осигурителния процесуален </w:t>
      </w:r>
      <w:r w:rsidRPr="002942E2">
        <w:rPr>
          <w:rFonts w:ascii="Times New Roman" w:eastAsia="Times New Roman" w:hAnsi="Times New Roman" w:cs="Times New Roman"/>
          <w:sz w:val="20"/>
          <w:szCs w:val="20"/>
        </w:rPr>
        <w:t>кодекс - когато получателят е нерегистрирано по този закон лице, идентификационен номер за целите на ДДС - когато получателят е регистриран в друга държава членка, друг номер за идентификация на лицето, когато такъв се изисква съгласно законодателството на</w:t>
      </w:r>
      <w:r w:rsidRPr="002942E2">
        <w:rPr>
          <w:rFonts w:ascii="Times New Roman" w:eastAsia="Times New Roman" w:hAnsi="Times New Roman" w:cs="Times New Roman"/>
          <w:sz w:val="20"/>
          <w:szCs w:val="20"/>
        </w:rPr>
        <w:t xml:space="preserve"> държавата, където е установен получателят;</w:t>
      </w:r>
    </w:p>
    <w:p w:rsidR="00000000" w:rsidRPr="002942E2" w:rsidRDefault="00ED7AF4">
      <w:pPr>
        <w:spacing w:after="0" w:line="240" w:lineRule="auto"/>
        <w:ind w:firstLine="851"/>
        <w:divId w:val="30338836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количеството и вида на стоката, вида на услугата;</w:t>
      </w:r>
    </w:p>
    <w:p w:rsidR="00000000" w:rsidRPr="002942E2" w:rsidRDefault="00ED7AF4">
      <w:pPr>
        <w:spacing w:after="0" w:line="240" w:lineRule="auto"/>
        <w:ind w:firstLine="851"/>
        <w:divId w:val="63309887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 датата, на която е възникнало данъчното събитие на доставката, или датата, на която е получено плащането;</w:t>
      </w:r>
    </w:p>
    <w:p w:rsidR="00000000" w:rsidRPr="002942E2" w:rsidRDefault="00ED7AF4">
      <w:pPr>
        <w:spacing w:after="0" w:line="240" w:lineRule="auto"/>
        <w:ind w:firstLine="851"/>
        <w:divId w:val="130685847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11. единичната цена без данъка и данъчната основа</w:t>
      </w:r>
      <w:r w:rsidRPr="002942E2">
        <w:rPr>
          <w:rFonts w:ascii="Times New Roman" w:eastAsia="Times New Roman" w:hAnsi="Times New Roman" w:cs="Times New Roman"/>
          <w:sz w:val="20"/>
          <w:szCs w:val="20"/>
        </w:rPr>
        <w:t xml:space="preserve"> на доставката, както и предоставените търговски отстъпки и намаления, ако те не са включени в единичната цена;</w:t>
      </w:r>
    </w:p>
    <w:p w:rsidR="00000000" w:rsidRPr="002942E2" w:rsidRDefault="00ED7AF4">
      <w:pPr>
        <w:spacing w:after="0" w:line="240" w:lineRule="auto"/>
        <w:ind w:firstLine="851"/>
        <w:divId w:val="144654004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12. ставката на данъка, а когато ставката е нулева - основанието за прилагането ѝ, както и основанието за неначисляване на данък;</w:t>
      </w:r>
    </w:p>
    <w:p w:rsidR="00000000" w:rsidRPr="002942E2" w:rsidRDefault="00ED7AF4">
      <w:pPr>
        <w:spacing w:after="0" w:line="240" w:lineRule="auto"/>
        <w:ind w:firstLine="851"/>
        <w:divId w:val="171130183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13. размера на</w:t>
      </w:r>
      <w:r w:rsidRPr="002942E2">
        <w:rPr>
          <w:rFonts w:ascii="Times New Roman" w:eastAsia="Times New Roman" w:hAnsi="Times New Roman" w:cs="Times New Roman"/>
          <w:sz w:val="20"/>
          <w:szCs w:val="20"/>
        </w:rPr>
        <w:t xml:space="preserve"> данъка;</w:t>
      </w:r>
    </w:p>
    <w:p w:rsidR="00000000" w:rsidRPr="002942E2" w:rsidRDefault="00ED7AF4">
      <w:pPr>
        <w:spacing w:after="0" w:line="240" w:lineRule="auto"/>
        <w:ind w:firstLine="851"/>
        <w:divId w:val="39466807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14. сумата за плащане, ако тя се различава от сумата на данъчната основа и на данъка;</w:t>
      </w:r>
    </w:p>
    <w:p w:rsidR="00000000" w:rsidRPr="002942E2" w:rsidRDefault="00ED7AF4">
      <w:pPr>
        <w:spacing w:after="0" w:line="240" w:lineRule="auto"/>
        <w:ind w:firstLine="851"/>
        <w:divId w:val="88853846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15. обстоятелствата, които определят стоката като ново превозно средство - при вътреобщностна доставка на нови превозни средства.</w:t>
      </w:r>
    </w:p>
    <w:p w:rsidR="00000000" w:rsidRPr="002942E2" w:rsidRDefault="00ED7AF4">
      <w:pPr>
        <w:spacing w:after="0" w:line="240" w:lineRule="auto"/>
        <w:ind w:firstLine="851"/>
        <w:divId w:val="23540750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(Отм. - ДВ, бр. 95 от 2015 г., в сила от 01.01.2016 г.)</w:t>
      </w:r>
    </w:p>
    <w:p w:rsidR="00000000" w:rsidRPr="002942E2" w:rsidRDefault="00ED7AF4">
      <w:pPr>
        <w:spacing w:after="0" w:line="240" w:lineRule="auto"/>
        <w:ind w:firstLine="851"/>
        <w:divId w:val="4300519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(Изм. - ДВ, бр. 94 от 2010 г., в сила от 01.01.2011 г.) Когато регистрирано лице - посредник в тристранна операция, документира извършена доставка на стоки до придобиващия в тристранната опера</w:t>
      </w:r>
      <w:r w:rsidRPr="002942E2">
        <w:rPr>
          <w:rFonts w:ascii="Times New Roman" w:eastAsia="Times New Roman" w:hAnsi="Times New Roman" w:cs="Times New Roman"/>
          <w:sz w:val="20"/>
          <w:szCs w:val="20"/>
        </w:rPr>
        <w:t>ция, като основание за неначисляване на данък във фактурата се посочва "чл. 141 2006/112/ ЕО".</w:t>
      </w:r>
    </w:p>
    <w:p w:rsidR="00000000" w:rsidRPr="002942E2" w:rsidRDefault="00ED7AF4">
      <w:pPr>
        <w:spacing w:after="0" w:line="240" w:lineRule="auto"/>
        <w:ind w:firstLine="851"/>
        <w:divId w:val="164634822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 xml:space="preserve">(4) (Изм. - ДВ, бр. 94 от 2012 г., в сила от 01.01.2013 г.) Когато данъкът е изискуем от получателя, във фактурата не се посочват размерът на данъка и данъчната </w:t>
      </w:r>
      <w:r w:rsidRPr="002942E2">
        <w:rPr>
          <w:rFonts w:ascii="Times New Roman" w:eastAsia="Times New Roman" w:hAnsi="Times New Roman" w:cs="Times New Roman"/>
          <w:sz w:val="20"/>
          <w:szCs w:val="20"/>
        </w:rPr>
        <w:t>ставка. В този случай във фактурата се вписва "обратно начисляване", както и основанието за това.</w:t>
      </w:r>
    </w:p>
    <w:p w:rsidR="00000000" w:rsidRPr="002942E2" w:rsidRDefault="00ED7AF4">
      <w:pPr>
        <w:spacing w:after="0" w:line="240" w:lineRule="auto"/>
        <w:ind w:firstLine="851"/>
        <w:divId w:val="9243555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Сумите по фактурата могат да бъдат посочени в която и да е валута, при условие че данъчната основа и размерът на данъка се посочат в български лева при сп</w:t>
      </w:r>
      <w:r w:rsidRPr="002942E2">
        <w:rPr>
          <w:rFonts w:ascii="Times New Roman" w:eastAsia="Times New Roman" w:hAnsi="Times New Roman" w:cs="Times New Roman"/>
          <w:sz w:val="20"/>
          <w:szCs w:val="20"/>
        </w:rPr>
        <w:t>азване изискванията на чл. 26, ал. 6.</w:t>
      </w:r>
    </w:p>
    <w:p w:rsidR="00000000" w:rsidRPr="002942E2" w:rsidRDefault="00ED7AF4">
      <w:pPr>
        <w:spacing w:after="0" w:line="240" w:lineRule="auto"/>
        <w:ind w:firstLine="851"/>
        <w:divId w:val="40313914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(6) (Изм. - ДВ, бр. 106 от 2008 г., в сила от 01.01.2009 г., изм. - ДВ, бр. 94 от 2012 г., в сила от 01.01.2013 г.) Всяко данъчно задължено лице по избран от него начин осигурява от момента на издаването им до края на </w:t>
      </w:r>
      <w:r w:rsidRPr="002942E2">
        <w:rPr>
          <w:rFonts w:ascii="Times New Roman" w:eastAsia="Times New Roman" w:hAnsi="Times New Roman" w:cs="Times New Roman"/>
          <w:sz w:val="20"/>
          <w:szCs w:val="20"/>
        </w:rPr>
        <w:t>периода на съхранението им автентичността на произхода, целостта на съдържанието и четливостта на фактурите и известията към фактурите, издадени от него или от негово име, както и на получените от него фактури и известия към фактури, независимо от това дал</w:t>
      </w:r>
      <w:r w:rsidRPr="002942E2">
        <w:rPr>
          <w:rFonts w:ascii="Times New Roman" w:eastAsia="Times New Roman" w:hAnsi="Times New Roman" w:cs="Times New Roman"/>
          <w:sz w:val="20"/>
          <w:szCs w:val="20"/>
        </w:rPr>
        <w:t>и са на хартиен носител, или в електронна форма.</w:t>
      </w:r>
    </w:p>
    <w:p w:rsidR="00000000" w:rsidRPr="002942E2" w:rsidRDefault="00ED7AF4">
      <w:pPr>
        <w:spacing w:after="0" w:line="240" w:lineRule="auto"/>
        <w:ind w:firstLine="851"/>
        <w:divId w:val="169141875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(Нова - ДВ, бр. 94 от 2012 г., в сила от 01.01.2013 г.) Фактурата може да не съдържа реквизитите по ал. 1, т. 12, 14 и 15, когато сумата на данъчната основа и данъкът не превишават 100 евро или тяхната р</w:t>
      </w:r>
      <w:r w:rsidRPr="002942E2">
        <w:rPr>
          <w:rFonts w:ascii="Times New Roman" w:eastAsia="Times New Roman" w:hAnsi="Times New Roman" w:cs="Times New Roman"/>
          <w:sz w:val="20"/>
          <w:szCs w:val="20"/>
        </w:rPr>
        <w:t>авностойност в левове, с изключение на документиране на доставките с място на изпълнение на територията на друга държава членка, на вътреобщностни доставки и на дистанционни продажби на стоки.</w:t>
      </w:r>
    </w:p>
    <w:p w:rsidR="00000000" w:rsidRPr="002942E2" w:rsidRDefault="00ED7AF4">
      <w:pPr>
        <w:spacing w:after="0" w:line="240" w:lineRule="auto"/>
        <w:ind w:firstLine="851"/>
        <w:divId w:val="97880801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(Нова - ДВ, бр. 94 от 2012 г., в сила от 01.01.2013 г.) В с</w:t>
      </w:r>
      <w:r w:rsidRPr="002942E2">
        <w:rPr>
          <w:rFonts w:ascii="Times New Roman" w:eastAsia="Times New Roman" w:hAnsi="Times New Roman" w:cs="Times New Roman"/>
          <w:sz w:val="20"/>
          <w:szCs w:val="20"/>
        </w:rPr>
        <w:t>лучаите по чл. 111а, ал. 3 издадената от данъчно задълженото лице - доставчик, фактура може да не съдържа реквизитите по ал. 1, т. 12 и 13.</w:t>
      </w:r>
    </w:p>
    <w:p w:rsidR="00000000" w:rsidRPr="002942E2" w:rsidRDefault="00ED7AF4">
      <w:pPr>
        <w:spacing w:after="0" w:line="240" w:lineRule="auto"/>
        <w:ind w:firstLine="851"/>
        <w:divId w:val="117082922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(Нова - ДВ, бр. 94 от 2012 г., в сила от 01.01.2013 г.) Документирането на доставките с електронни фактури и еле</w:t>
      </w:r>
      <w:r w:rsidRPr="002942E2">
        <w:rPr>
          <w:rFonts w:ascii="Times New Roman" w:eastAsia="Times New Roman" w:hAnsi="Times New Roman" w:cs="Times New Roman"/>
          <w:sz w:val="20"/>
          <w:szCs w:val="20"/>
        </w:rPr>
        <w:t>ктронни известия към фактури се извършва, при условие че това документиране се приема от получателя с писмено или мълчаливо съгласие.</w:t>
      </w:r>
    </w:p>
    <w:p w:rsidR="00000000" w:rsidRPr="002942E2" w:rsidRDefault="00ED7AF4">
      <w:pPr>
        <w:spacing w:after="0" w:line="240" w:lineRule="auto"/>
        <w:ind w:firstLine="851"/>
        <w:divId w:val="28936214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 (Нова - ДВ, бр. 94 от 2012 г., в сила от 01.01.2013 г.) Гарантирането на автентичността на произхода, целостта на съд</w:t>
      </w:r>
      <w:r w:rsidRPr="002942E2">
        <w:rPr>
          <w:rFonts w:ascii="Times New Roman" w:eastAsia="Times New Roman" w:hAnsi="Times New Roman" w:cs="Times New Roman"/>
          <w:sz w:val="20"/>
          <w:szCs w:val="20"/>
        </w:rPr>
        <w:t xml:space="preserve">ържанието и четливостта на фактурата или известието към фактурата се осигурява от данъчно задълженото лице чрез всякакъв контрол на стопанската дейност, който създава надеждна одитна следа между фактурата или известието към фактурата и доставката на стоки </w:t>
      </w:r>
      <w:r w:rsidRPr="002942E2">
        <w:rPr>
          <w:rFonts w:ascii="Times New Roman" w:eastAsia="Times New Roman" w:hAnsi="Times New Roman" w:cs="Times New Roman"/>
          <w:sz w:val="20"/>
          <w:szCs w:val="20"/>
        </w:rPr>
        <w:t>или услуги.</w:t>
      </w:r>
    </w:p>
    <w:p w:rsidR="00000000" w:rsidRPr="002942E2" w:rsidRDefault="00ED7AF4">
      <w:pPr>
        <w:spacing w:after="0" w:line="240" w:lineRule="auto"/>
        <w:ind w:firstLine="851"/>
        <w:divId w:val="131367423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(11) (Нова - ДВ, бр. 94 от 2012 г., в сила от 01.01.2013 г.) Освен чрез контрола на стопанската дейност по ал. 10 автентичността на произхода, целостта на съдържанието и четливостта на електронна фактура и електронно известие към фактура се оси</w:t>
      </w:r>
      <w:r w:rsidRPr="002942E2">
        <w:rPr>
          <w:rFonts w:ascii="Times New Roman" w:eastAsia="Times New Roman" w:hAnsi="Times New Roman" w:cs="Times New Roman"/>
          <w:sz w:val="20"/>
          <w:szCs w:val="20"/>
        </w:rPr>
        <w:t>гуряват чрез следните примерни технологии:</w:t>
      </w:r>
    </w:p>
    <w:p w:rsidR="00000000" w:rsidRPr="002942E2" w:rsidRDefault="00ED7AF4">
      <w:pPr>
        <w:spacing w:after="0" w:line="240" w:lineRule="auto"/>
        <w:ind w:firstLine="851"/>
        <w:divId w:val="205750411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(изм. - ДВ, бр. 85 от 2017 г.) квалифициран електронен подпис по смисъла на Регламент (ЕС) № 910/2014 на Европейския парламент и на Съвета от 23 юли 2014 г. относно електронната идентификация и удостоверителнит</w:t>
      </w:r>
      <w:r w:rsidRPr="002942E2">
        <w:rPr>
          <w:rFonts w:ascii="Times New Roman" w:eastAsia="Times New Roman" w:hAnsi="Times New Roman" w:cs="Times New Roman"/>
          <w:sz w:val="20"/>
          <w:szCs w:val="20"/>
        </w:rPr>
        <w:t>е услуги при електронни трансакции на вътрешния пазар и за отмяна на Директива 1999/93/ЕО (OB, L 257/73 от 28 август 2014 г.) и Закона за електронния документ и електронните удостоверителни услуги, или</w:t>
      </w:r>
    </w:p>
    <w:p w:rsidR="00000000" w:rsidRPr="002942E2" w:rsidRDefault="00ED7AF4">
      <w:pPr>
        <w:spacing w:after="0" w:line="240" w:lineRule="auto"/>
        <w:ind w:firstLine="851"/>
        <w:divId w:val="199977081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електронен обмен на данни.</w:t>
      </w:r>
    </w:p>
    <w:p w:rsidR="00000000" w:rsidRPr="002942E2" w:rsidRDefault="00ED7AF4">
      <w:pPr>
        <w:spacing w:after="0" w:line="240" w:lineRule="auto"/>
        <w:ind w:firstLine="851"/>
        <w:divId w:val="57864145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(12) (Нова - ДВ, бр. 104</w:t>
      </w:r>
      <w:r w:rsidRPr="002942E2">
        <w:rPr>
          <w:rFonts w:ascii="Times New Roman" w:eastAsia="Times New Roman" w:hAnsi="Times New Roman" w:cs="Times New Roman"/>
          <w:sz w:val="20"/>
          <w:szCs w:val="20"/>
        </w:rPr>
        <w:t xml:space="preserve"> от 2020 г., в сила от 01.07.2021 г.) Данъчно задължено лице, регистрирано за прилагане на режим за дистанционни продажби на стоки, внасяни от трети страни или територии, посочва идентификационния номер за този режим само в митническата декларация за внос </w:t>
      </w:r>
      <w:r w:rsidRPr="002942E2">
        <w:rPr>
          <w:rFonts w:ascii="Times New Roman" w:eastAsia="Times New Roman" w:hAnsi="Times New Roman" w:cs="Times New Roman"/>
          <w:sz w:val="20"/>
          <w:szCs w:val="20"/>
        </w:rPr>
        <w:t>по чл. 57а.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319044056"/>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85 от 24 Октомври 2017 г.</w:t>
      </w:r>
    </w:p>
    <w:p w:rsidR="00000000" w:rsidRPr="002942E2" w:rsidRDefault="00ED7AF4">
      <w:pPr>
        <w:spacing w:after="0" w:line="240" w:lineRule="auto"/>
        <w:ind w:firstLine="851"/>
        <w:divId w:val="1448112404"/>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Изисквания към фактурите</w:t>
      </w:r>
    </w:p>
    <w:p w:rsidR="00000000" w:rsidRPr="002942E2" w:rsidRDefault="00ED7AF4">
      <w:pPr>
        <w:spacing w:after="0" w:line="240" w:lineRule="auto"/>
        <w:ind w:firstLine="851"/>
        <w:divId w:val="43544862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Чл. 114. (1) Фактурата задължително съдържа:</w:t>
      </w:r>
    </w:p>
    <w:p w:rsidR="00000000" w:rsidRPr="002942E2" w:rsidRDefault="00ED7AF4">
      <w:pPr>
        <w:spacing w:after="0" w:line="240" w:lineRule="auto"/>
        <w:ind w:firstLine="851"/>
        <w:divId w:val="66744018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 наименование на документа;</w:t>
      </w:r>
    </w:p>
    <w:p w:rsidR="00000000" w:rsidRPr="002942E2" w:rsidRDefault="00ED7AF4">
      <w:pPr>
        <w:spacing w:after="0" w:line="240" w:lineRule="auto"/>
        <w:ind w:firstLine="851"/>
        <w:divId w:val="195756557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2. пореден десетразряден номер, съдържащ само арабски цифри, базиран на една или повече серии </w:t>
      </w:r>
      <w:r w:rsidRPr="002942E2">
        <w:rPr>
          <w:rFonts w:ascii="Times New Roman" w:eastAsia="Times New Roman" w:hAnsi="Times New Roman" w:cs="Times New Roman"/>
          <w:i/>
          <w:iCs/>
          <w:sz w:val="20"/>
          <w:szCs w:val="20"/>
        </w:rPr>
        <w:t>в зависимост от отчетните нужди на данъчно задълженото лице, който идентифицира фактурата уникално;</w:t>
      </w:r>
    </w:p>
    <w:p w:rsidR="00000000" w:rsidRPr="002942E2" w:rsidRDefault="00ED7AF4">
      <w:pPr>
        <w:spacing w:after="0" w:line="240" w:lineRule="auto"/>
        <w:ind w:firstLine="851"/>
        <w:divId w:val="209959681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дата на издаване;</w:t>
      </w:r>
    </w:p>
    <w:p w:rsidR="00000000" w:rsidRPr="002942E2" w:rsidRDefault="00ED7AF4">
      <w:pPr>
        <w:spacing w:after="0" w:line="240" w:lineRule="auto"/>
        <w:ind w:firstLine="851"/>
        <w:divId w:val="26623272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име и адрес на доставчика;</w:t>
      </w:r>
    </w:p>
    <w:p w:rsidR="00000000" w:rsidRPr="002942E2" w:rsidRDefault="00ED7AF4">
      <w:pPr>
        <w:spacing w:after="0" w:line="240" w:lineRule="auto"/>
        <w:ind w:firstLine="851"/>
        <w:divId w:val="84891123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5. идентификационен номер по чл. 94, ал. 2 на доставчика, съответно номера по чл. 84 от Данъчно-осигурите</w:t>
      </w:r>
      <w:r w:rsidRPr="002942E2">
        <w:rPr>
          <w:rFonts w:ascii="Times New Roman" w:eastAsia="Times New Roman" w:hAnsi="Times New Roman" w:cs="Times New Roman"/>
          <w:i/>
          <w:iCs/>
          <w:sz w:val="20"/>
          <w:szCs w:val="20"/>
        </w:rPr>
        <w:t>лния процесуален кодекс - когато доставчикът е нерегистрирано по този закон лице;</w:t>
      </w:r>
    </w:p>
    <w:p w:rsidR="00000000" w:rsidRPr="002942E2" w:rsidRDefault="00ED7AF4">
      <w:pPr>
        <w:spacing w:after="0" w:line="240" w:lineRule="auto"/>
        <w:ind w:firstLine="851"/>
        <w:divId w:val="75826092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6. (изм. - ДВ, бр. 106 от 2008 г., в сила от 01.01.2009 г., отм. - ДВ, бр. 95 от 2009 г., в сила от 01.01.2010 г.)</w:t>
      </w:r>
    </w:p>
    <w:p w:rsidR="00000000" w:rsidRPr="002942E2" w:rsidRDefault="00ED7AF4">
      <w:pPr>
        <w:spacing w:after="0" w:line="240" w:lineRule="auto"/>
        <w:ind w:firstLine="851"/>
        <w:divId w:val="94342234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7. име и адрес на получателя по доставката;</w:t>
      </w:r>
    </w:p>
    <w:p w:rsidR="00000000" w:rsidRPr="002942E2" w:rsidRDefault="00ED7AF4">
      <w:pPr>
        <w:spacing w:after="0" w:line="240" w:lineRule="auto"/>
        <w:ind w:firstLine="851"/>
        <w:divId w:val="197200998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8. идентификаци</w:t>
      </w:r>
      <w:r w:rsidRPr="002942E2">
        <w:rPr>
          <w:rFonts w:ascii="Times New Roman" w:eastAsia="Times New Roman" w:hAnsi="Times New Roman" w:cs="Times New Roman"/>
          <w:i/>
          <w:iCs/>
          <w:sz w:val="20"/>
          <w:szCs w:val="20"/>
        </w:rPr>
        <w:t>онен номер по чл. 94, ал. 2 на получателя, съответно номера по чл. 84 от Данъчно-осигурителния процесуален кодекс - когато получателят е нерегистрирано по този закон лице, идентификационен номер за целите на ДДС - когато получателят е регистриран в друга д</w:t>
      </w:r>
      <w:r w:rsidRPr="002942E2">
        <w:rPr>
          <w:rFonts w:ascii="Times New Roman" w:eastAsia="Times New Roman" w:hAnsi="Times New Roman" w:cs="Times New Roman"/>
          <w:i/>
          <w:iCs/>
          <w:sz w:val="20"/>
          <w:szCs w:val="20"/>
        </w:rPr>
        <w:t>ържава членка, друг номер за идентификация на лицето, когато такъв се изисква съгласно законодателството на държавата, където е установен получателят;</w:t>
      </w:r>
    </w:p>
    <w:p w:rsidR="00000000" w:rsidRPr="002942E2" w:rsidRDefault="00ED7AF4">
      <w:pPr>
        <w:spacing w:after="0" w:line="240" w:lineRule="auto"/>
        <w:ind w:firstLine="851"/>
        <w:divId w:val="127043349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lastRenderedPageBreak/>
        <w:t>9. количеството и вида на стоката, вида на услугата;</w:t>
      </w:r>
    </w:p>
    <w:p w:rsidR="00000000" w:rsidRPr="002942E2" w:rsidRDefault="00ED7AF4">
      <w:pPr>
        <w:spacing w:after="0" w:line="240" w:lineRule="auto"/>
        <w:ind w:firstLine="851"/>
        <w:divId w:val="32814582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10. датата, на която е възникнало данъчното събитие на доставката, или датата, на която е получено плащането;</w:t>
      </w:r>
    </w:p>
    <w:p w:rsidR="00000000" w:rsidRPr="002942E2" w:rsidRDefault="00ED7AF4">
      <w:pPr>
        <w:spacing w:after="0" w:line="240" w:lineRule="auto"/>
        <w:ind w:firstLine="851"/>
        <w:divId w:val="194052888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11. единичната цена без данъка и данъчната основа на доставката, както и предоставените търговски отстъпки и намаления, ако те не са включени в ед</w:t>
      </w:r>
      <w:r w:rsidRPr="002942E2">
        <w:rPr>
          <w:rFonts w:ascii="Times New Roman" w:eastAsia="Times New Roman" w:hAnsi="Times New Roman" w:cs="Times New Roman"/>
          <w:i/>
          <w:iCs/>
          <w:sz w:val="20"/>
          <w:szCs w:val="20"/>
        </w:rPr>
        <w:t>иничната цена;</w:t>
      </w:r>
    </w:p>
    <w:p w:rsidR="00000000" w:rsidRPr="002942E2" w:rsidRDefault="00ED7AF4">
      <w:pPr>
        <w:spacing w:after="0" w:line="240" w:lineRule="auto"/>
        <w:ind w:firstLine="851"/>
        <w:divId w:val="141180456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12. ставката на данъка, а когато ставката е нулева - основанието за прилагането ѝ, както и основанието за неначисляване на данък;</w:t>
      </w:r>
    </w:p>
    <w:p w:rsidR="00000000" w:rsidRPr="002942E2" w:rsidRDefault="00ED7AF4">
      <w:pPr>
        <w:spacing w:after="0" w:line="240" w:lineRule="auto"/>
        <w:ind w:firstLine="851"/>
        <w:divId w:val="210044430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13. размера на данъка;</w:t>
      </w:r>
    </w:p>
    <w:p w:rsidR="00000000" w:rsidRPr="002942E2" w:rsidRDefault="00ED7AF4">
      <w:pPr>
        <w:spacing w:after="0" w:line="240" w:lineRule="auto"/>
        <w:ind w:firstLine="851"/>
        <w:divId w:val="98489291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14. сумата за плащане, ако тя се различава от сумата на данъчната основа и на данъка;</w:t>
      </w:r>
    </w:p>
    <w:p w:rsidR="00000000" w:rsidRPr="002942E2" w:rsidRDefault="00ED7AF4">
      <w:pPr>
        <w:spacing w:after="0" w:line="240" w:lineRule="auto"/>
        <w:ind w:firstLine="851"/>
        <w:divId w:val="33037135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15</w:t>
      </w:r>
      <w:r w:rsidRPr="002942E2">
        <w:rPr>
          <w:rFonts w:ascii="Times New Roman" w:eastAsia="Times New Roman" w:hAnsi="Times New Roman" w:cs="Times New Roman"/>
          <w:i/>
          <w:iCs/>
          <w:sz w:val="20"/>
          <w:szCs w:val="20"/>
        </w:rPr>
        <w:t>. обстоятелствата, които определят стоката като ново превозно средство - при вътреобщностна доставка на нови превозни средства.</w:t>
      </w:r>
    </w:p>
    <w:p w:rsidR="00000000" w:rsidRPr="002942E2" w:rsidRDefault="00ED7AF4">
      <w:pPr>
        <w:spacing w:after="0" w:line="240" w:lineRule="auto"/>
        <w:ind w:firstLine="851"/>
        <w:divId w:val="189970624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(Отм. - ДВ, бр. 95 от 2015 г., в сила от 01.01.2016 г.)</w:t>
      </w:r>
    </w:p>
    <w:p w:rsidR="00000000" w:rsidRPr="002942E2" w:rsidRDefault="00ED7AF4">
      <w:pPr>
        <w:spacing w:after="0" w:line="240" w:lineRule="auto"/>
        <w:ind w:firstLine="851"/>
        <w:divId w:val="44840294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(Изм. - ДВ, бр. 94 от 2010 г., в сила от 01.01.2011 г.) Когато р</w:t>
      </w:r>
      <w:r w:rsidRPr="002942E2">
        <w:rPr>
          <w:rFonts w:ascii="Times New Roman" w:eastAsia="Times New Roman" w:hAnsi="Times New Roman" w:cs="Times New Roman"/>
          <w:i/>
          <w:iCs/>
          <w:sz w:val="20"/>
          <w:szCs w:val="20"/>
        </w:rPr>
        <w:t>егистрирано лице - посредник в тристранна операция, документира извършена доставка на стоки до придобиващия в тристранната операция, като основание за неначисляване на данък във фактурата се посочва "чл. 141 2006/112/ ЕО".</w:t>
      </w:r>
    </w:p>
    <w:p w:rsidR="00000000" w:rsidRPr="002942E2" w:rsidRDefault="00ED7AF4">
      <w:pPr>
        <w:spacing w:after="0" w:line="240" w:lineRule="auto"/>
        <w:ind w:firstLine="851"/>
        <w:divId w:val="30246454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(Изм. - ДВ, бр. 94 от 2012 г.</w:t>
      </w:r>
      <w:r w:rsidRPr="002942E2">
        <w:rPr>
          <w:rFonts w:ascii="Times New Roman" w:eastAsia="Times New Roman" w:hAnsi="Times New Roman" w:cs="Times New Roman"/>
          <w:i/>
          <w:iCs/>
          <w:sz w:val="20"/>
          <w:szCs w:val="20"/>
        </w:rPr>
        <w:t>, в сила от 01.01.2013 г.) Когато данъкът е изискуем от получателя, във фактурата не се посочват размерът на данъка и данъчната ставка. В този случай във фактурата се вписва "обратно начисляване", както и основанието за това.</w:t>
      </w:r>
    </w:p>
    <w:p w:rsidR="00000000" w:rsidRPr="002942E2" w:rsidRDefault="00ED7AF4">
      <w:pPr>
        <w:spacing w:after="0" w:line="240" w:lineRule="auto"/>
        <w:ind w:firstLine="851"/>
        <w:divId w:val="164569903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(5) Сумите по фактурата могат </w:t>
      </w:r>
      <w:r w:rsidRPr="002942E2">
        <w:rPr>
          <w:rFonts w:ascii="Times New Roman" w:eastAsia="Times New Roman" w:hAnsi="Times New Roman" w:cs="Times New Roman"/>
          <w:i/>
          <w:iCs/>
          <w:sz w:val="20"/>
          <w:szCs w:val="20"/>
        </w:rPr>
        <w:t>да бъдат посочени в която и да е валута, при условие че данъчната основа и размерът на данъка се посочат в български лева при спазване изискванията на чл. 26, ал. 6.</w:t>
      </w:r>
    </w:p>
    <w:p w:rsidR="00000000" w:rsidRPr="002942E2" w:rsidRDefault="00ED7AF4">
      <w:pPr>
        <w:spacing w:after="0" w:line="240" w:lineRule="auto"/>
        <w:ind w:firstLine="851"/>
        <w:divId w:val="81553434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(6) (Изм. - ДВ, бр. 106 от 2008 г., в сила от 01.01.2009 г., изм. - ДВ, бр. 94 от 2012 г.,</w:t>
      </w:r>
      <w:r w:rsidRPr="002942E2">
        <w:rPr>
          <w:rFonts w:ascii="Times New Roman" w:eastAsia="Times New Roman" w:hAnsi="Times New Roman" w:cs="Times New Roman"/>
          <w:i/>
          <w:iCs/>
          <w:sz w:val="20"/>
          <w:szCs w:val="20"/>
        </w:rPr>
        <w:t xml:space="preserve"> в сила от 01.01.2013 г.) Всяко данъчно задължено лице по избран от него начин осигурява от момента на издаването им до края на периода на съхранението им автентичността на произхода, целостта на съдържанието и четливостта на фактурите и известията към фак</w:t>
      </w:r>
      <w:r w:rsidRPr="002942E2">
        <w:rPr>
          <w:rFonts w:ascii="Times New Roman" w:eastAsia="Times New Roman" w:hAnsi="Times New Roman" w:cs="Times New Roman"/>
          <w:i/>
          <w:iCs/>
          <w:sz w:val="20"/>
          <w:szCs w:val="20"/>
        </w:rPr>
        <w:t>турите, издадени от него или от негово име, както и на получените от него фактури и известия към фактури, независимо от това дали са на хартиен носител, или в електронна форма.</w:t>
      </w:r>
    </w:p>
    <w:p w:rsidR="00000000" w:rsidRPr="002942E2" w:rsidRDefault="00ED7AF4">
      <w:pPr>
        <w:spacing w:after="0" w:line="240" w:lineRule="auto"/>
        <w:ind w:firstLine="851"/>
        <w:divId w:val="84929721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(7) (Нова - ДВ, бр. 94 от 2012 г., в сила от 01.01.2013 г.) Фактурата може да н</w:t>
      </w:r>
      <w:r w:rsidRPr="002942E2">
        <w:rPr>
          <w:rFonts w:ascii="Times New Roman" w:eastAsia="Times New Roman" w:hAnsi="Times New Roman" w:cs="Times New Roman"/>
          <w:i/>
          <w:iCs/>
          <w:sz w:val="20"/>
          <w:szCs w:val="20"/>
        </w:rPr>
        <w:t>е съдържа реквизитите по ал. 1, т. 12, 14 и 15, когато сумата на данъчната основа и данъкът не превишават 100 евро или тяхната равностойност в левове, с изключение на документиране на доставките с място на изпълнение на територията на друга държава членка,</w:t>
      </w:r>
      <w:r w:rsidRPr="002942E2">
        <w:rPr>
          <w:rFonts w:ascii="Times New Roman" w:eastAsia="Times New Roman" w:hAnsi="Times New Roman" w:cs="Times New Roman"/>
          <w:i/>
          <w:iCs/>
          <w:sz w:val="20"/>
          <w:szCs w:val="20"/>
        </w:rPr>
        <w:t xml:space="preserve"> на вътреобщностни доставки и на дистанционни продажби на стоки.</w:t>
      </w:r>
    </w:p>
    <w:p w:rsidR="00000000" w:rsidRPr="002942E2" w:rsidRDefault="00ED7AF4">
      <w:pPr>
        <w:spacing w:after="0" w:line="240" w:lineRule="auto"/>
        <w:ind w:firstLine="851"/>
        <w:divId w:val="129062483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(8) (Нова - ДВ, бр. 94 от 2012 г., в сила от 01.01.2013 г.) В случаите по чл. 111а, ал. 3 издадената от данъчно задълженото лице - доставчик, фактура може да не съдържа реквизитите по ал. 1, </w:t>
      </w:r>
      <w:r w:rsidRPr="002942E2">
        <w:rPr>
          <w:rFonts w:ascii="Times New Roman" w:eastAsia="Times New Roman" w:hAnsi="Times New Roman" w:cs="Times New Roman"/>
          <w:i/>
          <w:iCs/>
          <w:sz w:val="20"/>
          <w:szCs w:val="20"/>
        </w:rPr>
        <w:t>т. 12 и 13.</w:t>
      </w:r>
    </w:p>
    <w:p w:rsidR="00000000" w:rsidRPr="002942E2" w:rsidRDefault="00ED7AF4">
      <w:pPr>
        <w:spacing w:after="0" w:line="240" w:lineRule="auto"/>
        <w:ind w:firstLine="851"/>
        <w:divId w:val="190148048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(9) (Нова - ДВ, бр. 94 от 2012 г., в сила от 01.01.2013 г.) Документирането на доставките с електронни фактури и електронни известия към фактури се извършва, при условие че това документиране се приема от получателя с писмено или мълчаливо съгл</w:t>
      </w:r>
      <w:r w:rsidRPr="002942E2">
        <w:rPr>
          <w:rFonts w:ascii="Times New Roman" w:eastAsia="Times New Roman" w:hAnsi="Times New Roman" w:cs="Times New Roman"/>
          <w:i/>
          <w:iCs/>
          <w:sz w:val="20"/>
          <w:szCs w:val="20"/>
        </w:rPr>
        <w:t>асие.</w:t>
      </w:r>
    </w:p>
    <w:p w:rsidR="00000000" w:rsidRPr="002942E2" w:rsidRDefault="00ED7AF4">
      <w:pPr>
        <w:spacing w:after="0" w:line="240" w:lineRule="auto"/>
        <w:ind w:firstLine="851"/>
        <w:divId w:val="151784515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(10) (Нова - ДВ, бр. 94 от 2012 г., в сила от 01.01.2013 г.) Гарантирането на автентичността на произхода, целостта на съдържанието и четливостта на фактурата или известието към фактурата се осигурява от данъчно задълженото лице чрез всякакъв контрол</w:t>
      </w:r>
      <w:r w:rsidRPr="002942E2">
        <w:rPr>
          <w:rFonts w:ascii="Times New Roman" w:eastAsia="Times New Roman" w:hAnsi="Times New Roman" w:cs="Times New Roman"/>
          <w:i/>
          <w:iCs/>
          <w:sz w:val="20"/>
          <w:szCs w:val="20"/>
        </w:rPr>
        <w:t xml:space="preserve"> на стопанската дейност, който създава надеждна одитна следа между фактурата или известието към фактурата и доставката на стоки или услуги.</w:t>
      </w:r>
    </w:p>
    <w:p w:rsidR="00000000" w:rsidRPr="002942E2" w:rsidRDefault="00ED7AF4">
      <w:pPr>
        <w:spacing w:after="0" w:line="240" w:lineRule="auto"/>
        <w:ind w:firstLine="851"/>
        <w:divId w:val="116366326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(11) (Нова - ДВ, бр. 94 от 2012 г., в сила от 01.01.2013 г.) Освен чрез контрола на стопанската дейност по ал. 10 ав</w:t>
      </w:r>
      <w:r w:rsidRPr="002942E2">
        <w:rPr>
          <w:rFonts w:ascii="Times New Roman" w:eastAsia="Times New Roman" w:hAnsi="Times New Roman" w:cs="Times New Roman"/>
          <w:i/>
          <w:iCs/>
          <w:sz w:val="20"/>
          <w:szCs w:val="20"/>
        </w:rPr>
        <w:t>тентичността на произхода, целостта на съдържанието и четливостта на електронна фактура и електронно известие към фактура се осигуряват чрез следните примерни технологии:</w:t>
      </w:r>
    </w:p>
    <w:p w:rsidR="00000000" w:rsidRPr="002942E2" w:rsidRDefault="00ED7AF4">
      <w:pPr>
        <w:spacing w:after="0" w:line="240" w:lineRule="auto"/>
        <w:ind w:firstLine="851"/>
        <w:divId w:val="210942820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 (изм. - ДВ, бр. 85 от 2017 г.) квалифициран електронен подпис по смисъла на Реглам</w:t>
      </w:r>
      <w:r w:rsidRPr="002942E2">
        <w:rPr>
          <w:rFonts w:ascii="Times New Roman" w:eastAsia="Times New Roman" w:hAnsi="Times New Roman" w:cs="Times New Roman"/>
          <w:i/>
          <w:iCs/>
          <w:sz w:val="20"/>
          <w:szCs w:val="20"/>
        </w:rPr>
        <w:t xml:space="preserve">ент (ЕС) № 910/2014 на Европейския парламент и на Съвета от 23 юли 2014 г. относно електронната идентификация и удостоверителните услуги при електронни трансакции на вътрешния пазар и за отмяна на Директива 1999/93/ЕО (OB, L 257/73 от 28 август 2014 г.) и </w:t>
      </w:r>
      <w:r w:rsidRPr="002942E2">
        <w:rPr>
          <w:rFonts w:ascii="Times New Roman" w:eastAsia="Times New Roman" w:hAnsi="Times New Roman" w:cs="Times New Roman"/>
          <w:i/>
          <w:iCs/>
          <w:sz w:val="20"/>
          <w:szCs w:val="20"/>
        </w:rPr>
        <w:t>Закона за електронния документ и електронните удостоверителни услуги, или</w:t>
      </w:r>
    </w:p>
    <w:p w:rsidR="00000000" w:rsidRPr="002942E2" w:rsidRDefault="00ED7AF4">
      <w:pPr>
        <w:spacing w:after="0" w:line="240" w:lineRule="auto"/>
        <w:ind w:firstLine="851"/>
        <w:divId w:val="66089157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електронен обмен на данни.</w:t>
      </w:r>
    </w:p>
    <w:p w:rsidR="00000000" w:rsidRPr="002942E2" w:rsidRDefault="00ED7AF4">
      <w:pPr>
        <w:spacing w:after="0" w:line="240" w:lineRule="auto"/>
        <w:divId w:val="1448112404"/>
        <w:rPr>
          <w:rFonts w:ascii="Times New Roman" w:eastAsia="Times New Roman" w:hAnsi="Times New Roman" w:cs="Times New Roman"/>
          <w:i/>
          <w:iCs/>
          <w:sz w:val="20"/>
          <w:szCs w:val="20"/>
        </w:rPr>
      </w:pP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Дебитни и кредитни известия</w:t>
      </w:r>
    </w:p>
    <w:p w:rsidR="00000000" w:rsidRPr="002942E2" w:rsidRDefault="00ED7AF4">
      <w:pPr>
        <w:spacing w:after="0" w:line="240" w:lineRule="auto"/>
        <w:ind w:firstLine="851"/>
        <w:divId w:val="10807123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115. (1) При изменение на данъчната основа на доставка или при развалянето на доставка, за която е издадена фактура</w:t>
      </w:r>
      <w:r w:rsidRPr="002942E2">
        <w:rPr>
          <w:rFonts w:ascii="Times New Roman" w:eastAsia="Times New Roman" w:hAnsi="Times New Roman" w:cs="Times New Roman"/>
          <w:sz w:val="20"/>
          <w:szCs w:val="20"/>
        </w:rPr>
        <w:t>, доставчикът е длъжен да издаде известие към фактурата.</w:t>
      </w:r>
    </w:p>
    <w:p w:rsidR="00000000" w:rsidRPr="002942E2" w:rsidRDefault="00ED7AF4">
      <w:pPr>
        <w:spacing w:after="0" w:line="240" w:lineRule="auto"/>
        <w:ind w:firstLine="851"/>
        <w:divId w:val="4454629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(Доп. - ДВ, бр. 97 от 2016 г., в сила от 01.01.2017 г.) Известието се издава задължително не по-късно от 5 дни от възникване на съответното обстоятелство по ал. 1, а когато се издава за доставка,</w:t>
      </w:r>
      <w:r w:rsidRPr="002942E2">
        <w:rPr>
          <w:rFonts w:ascii="Times New Roman" w:eastAsia="Times New Roman" w:hAnsi="Times New Roman" w:cs="Times New Roman"/>
          <w:sz w:val="20"/>
          <w:szCs w:val="20"/>
        </w:rPr>
        <w:t xml:space="preserve"> за </w:t>
      </w:r>
      <w:r w:rsidRPr="002942E2">
        <w:rPr>
          <w:rFonts w:ascii="Times New Roman" w:eastAsia="Times New Roman" w:hAnsi="Times New Roman" w:cs="Times New Roman"/>
          <w:sz w:val="20"/>
          <w:szCs w:val="20"/>
        </w:rPr>
        <w:lastRenderedPageBreak/>
        <w:t>която е издадена фактура с начислен данък за получено авансово плащане, в 5-дневен срок от датата на връщането, прихващането или уреждането по друг възмезден начин на авансово преведената сума за размера на върнатата, прихваната или уредената по друг в</w:t>
      </w:r>
      <w:r w:rsidRPr="002942E2">
        <w:rPr>
          <w:rFonts w:ascii="Times New Roman" w:eastAsia="Times New Roman" w:hAnsi="Times New Roman" w:cs="Times New Roman"/>
          <w:sz w:val="20"/>
          <w:szCs w:val="20"/>
        </w:rPr>
        <w:t>ъзмезден начин сума.</w:t>
      </w:r>
    </w:p>
    <w:p w:rsidR="00000000" w:rsidRPr="002942E2" w:rsidRDefault="00ED7AF4">
      <w:pPr>
        <w:spacing w:after="0" w:line="240" w:lineRule="auto"/>
        <w:ind w:firstLine="851"/>
        <w:divId w:val="148527308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При увеличение на данъчната основа се издава дебитно известие, а при намаление на данъчната основа или при разваляне на доставки - кредитно известие.</w:t>
      </w:r>
    </w:p>
    <w:p w:rsidR="00000000" w:rsidRPr="002942E2" w:rsidRDefault="00ED7AF4">
      <w:pPr>
        <w:spacing w:after="0" w:line="240" w:lineRule="auto"/>
        <w:ind w:firstLine="851"/>
        <w:divId w:val="26307715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Освен реквизитите по чл. 114 известието към фактурата задължително съдържа и:</w:t>
      </w:r>
    </w:p>
    <w:p w:rsidR="00000000" w:rsidRPr="002942E2" w:rsidRDefault="00ED7AF4">
      <w:pPr>
        <w:spacing w:after="0" w:line="240" w:lineRule="auto"/>
        <w:ind w:firstLine="851"/>
        <w:divId w:val="82439790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номера и датата на фактурата, към която е издадено известието;</w:t>
      </w:r>
    </w:p>
    <w:p w:rsidR="00000000" w:rsidRPr="002942E2" w:rsidRDefault="00ED7AF4">
      <w:pPr>
        <w:spacing w:after="0" w:line="240" w:lineRule="auto"/>
        <w:ind w:firstLine="851"/>
        <w:divId w:val="8852224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основанието за издаване на известието.</w:t>
      </w:r>
    </w:p>
    <w:p w:rsidR="00000000" w:rsidRPr="002942E2" w:rsidRDefault="00ED7AF4">
      <w:pPr>
        <w:spacing w:after="0" w:line="240" w:lineRule="auto"/>
        <w:ind w:firstLine="851"/>
        <w:divId w:val="212422798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Известието се издава най-малко в два екземпляра - за доставчика и за получателя.</w:t>
      </w:r>
    </w:p>
    <w:p w:rsidR="00000000" w:rsidRPr="002942E2" w:rsidRDefault="00ED7AF4">
      <w:pPr>
        <w:spacing w:after="0" w:line="240" w:lineRule="auto"/>
        <w:ind w:firstLine="851"/>
        <w:divId w:val="79725737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При прекратяване или разваляне на договор за лизинг по чл. 6, ал. 2, т. 3 доставчикът издава кредитно известие за разликата между данъчната основа на доставката по чл. 6, ал. 2, т. 3 и сумата, която задържа въз основа на договора, без данъка по този за</w:t>
      </w:r>
      <w:r w:rsidRPr="002942E2">
        <w:rPr>
          <w:rFonts w:ascii="Times New Roman" w:eastAsia="Times New Roman" w:hAnsi="Times New Roman" w:cs="Times New Roman"/>
          <w:sz w:val="20"/>
          <w:szCs w:val="20"/>
        </w:rPr>
        <w:t>кон.</w:t>
      </w:r>
    </w:p>
    <w:p w:rsidR="00000000" w:rsidRPr="002942E2" w:rsidRDefault="00ED7AF4">
      <w:pPr>
        <w:spacing w:after="0" w:line="240" w:lineRule="auto"/>
        <w:ind w:firstLine="851"/>
        <w:divId w:val="19562800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(Нова - ДВ, бр. 94 от 2012 г., в сила от 01.01.2013 г.) Известието към фактура може да не съдържа реквизитите по чл. 114, ал. 1, т. 12, 14 и 15, освен когато се документират доставките с място на изпълнение на територията на държава членка, вътрео</w:t>
      </w:r>
      <w:r w:rsidRPr="002942E2">
        <w:rPr>
          <w:rFonts w:ascii="Times New Roman" w:eastAsia="Times New Roman" w:hAnsi="Times New Roman" w:cs="Times New Roman"/>
          <w:sz w:val="20"/>
          <w:szCs w:val="20"/>
        </w:rPr>
        <w:t>бщностните доставки и дистанционните продажби на стоки.</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Коригиране на фактурите и известията</w:t>
      </w:r>
    </w:p>
    <w:p w:rsidR="00000000" w:rsidRPr="002942E2" w:rsidRDefault="00ED7AF4">
      <w:pPr>
        <w:spacing w:after="0" w:line="240" w:lineRule="auto"/>
        <w:ind w:firstLine="851"/>
        <w:divId w:val="116459136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116. (1) Поправки и добавки във фактурите и известията към тях не се разрешават. Погрешно съставени или поправени документи се анулират и се издават нови.</w:t>
      </w:r>
    </w:p>
    <w:p w:rsidR="00000000" w:rsidRPr="002942E2" w:rsidRDefault="00ED7AF4">
      <w:pPr>
        <w:spacing w:after="0" w:line="240" w:lineRule="auto"/>
        <w:ind w:firstLine="851"/>
        <w:divId w:val="145294382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w:t>
      </w:r>
      <w:r w:rsidRPr="002942E2">
        <w:rPr>
          <w:rFonts w:ascii="Times New Roman" w:eastAsia="Times New Roman" w:hAnsi="Times New Roman" w:cs="Times New Roman"/>
          <w:sz w:val="20"/>
          <w:szCs w:val="20"/>
        </w:rPr>
        <w:t>2) За погрешно съставени документи се смятат и издадените фактури и известия към тях, в които не е начислен данък, въпреки че е следвало да бъде начислен.</w:t>
      </w:r>
    </w:p>
    <w:p w:rsidR="00000000" w:rsidRPr="002942E2" w:rsidRDefault="00ED7AF4">
      <w:pPr>
        <w:spacing w:after="0" w:line="240" w:lineRule="auto"/>
        <w:ind w:firstLine="851"/>
        <w:divId w:val="59024191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За погрешно съставени документи се смятат и издадените фактури и известия към тях, в които е начи</w:t>
      </w:r>
      <w:r w:rsidRPr="002942E2">
        <w:rPr>
          <w:rFonts w:ascii="Times New Roman" w:eastAsia="Times New Roman" w:hAnsi="Times New Roman" w:cs="Times New Roman"/>
          <w:sz w:val="20"/>
          <w:szCs w:val="20"/>
        </w:rPr>
        <w:t>слен данък, въпреки че не е следвало да бъде начислен.</w:t>
      </w:r>
    </w:p>
    <w:p w:rsidR="00000000" w:rsidRPr="002942E2" w:rsidRDefault="00ED7AF4">
      <w:pPr>
        <w:spacing w:after="0" w:line="240" w:lineRule="auto"/>
        <w:ind w:firstLine="851"/>
        <w:divId w:val="32297278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Когато погрешно съставени документи или поправени документи са отразени в отчетните регистри на доставчика или получателя, за анулирането се съставя и протокол - за всяка от страните, който съдържа</w:t>
      </w:r>
      <w:r w:rsidRPr="002942E2">
        <w:rPr>
          <w:rFonts w:ascii="Times New Roman" w:eastAsia="Times New Roman" w:hAnsi="Times New Roman" w:cs="Times New Roman"/>
          <w:sz w:val="20"/>
          <w:szCs w:val="20"/>
        </w:rPr>
        <w:t>:</w:t>
      </w:r>
    </w:p>
    <w:p w:rsidR="00000000" w:rsidRPr="002942E2" w:rsidRDefault="00ED7AF4">
      <w:pPr>
        <w:spacing w:after="0" w:line="240" w:lineRule="auto"/>
        <w:ind w:firstLine="851"/>
        <w:divId w:val="16307438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основанието за анулирането;</w:t>
      </w:r>
    </w:p>
    <w:p w:rsidR="00000000" w:rsidRPr="002942E2" w:rsidRDefault="00ED7AF4">
      <w:pPr>
        <w:spacing w:after="0" w:line="240" w:lineRule="auto"/>
        <w:ind w:firstLine="851"/>
        <w:divId w:val="107643767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номера и датата на документа, който се анулира;</w:t>
      </w:r>
    </w:p>
    <w:p w:rsidR="00000000" w:rsidRPr="002942E2" w:rsidRDefault="00ED7AF4">
      <w:pPr>
        <w:spacing w:after="0" w:line="240" w:lineRule="auto"/>
        <w:ind w:firstLine="851"/>
        <w:divId w:val="163062774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номера и датата на издадения нов документ;</w:t>
      </w:r>
    </w:p>
    <w:p w:rsidR="00000000" w:rsidRPr="002942E2" w:rsidRDefault="00ED7AF4">
      <w:pPr>
        <w:spacing w:after="0" w:line="240" w:lineRule="auto"/>
        <w:ind w:firstLine="851"/>
        <w:divId w:val="59706123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подпис на лицата, съставили протокола за всяка от страните.</w:t>
      </w:r>
    </w:p>
    <w:p w:rsidR="00000000" w:rsidRPr="002942E2" w:rsidRDefault="00ED7AF4">
      <w:pPr>
        <w:spacing w:after="0" w:line="240" w:lineRule="auto"/>
        <w:ind w:firstLine="851"/>
        <w:divId w:val="130627703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Всички екземпляри на анулираните документи се съхраняват пр</w:t>
      </w:r>
      <w:r w:rsidRPr="002942E2">
        <w:rPr>
          <w:rFonts w:ascii="Times New Roman" w:eastAsia="Times New Roman" w:hAnsi="Times New Roman" w:cs="Times New Roman"/>
          <w:sz w:val="20"/>
          <w:szCs w:val="20"/>
        </w:rPr>
        <w:t>и издателя, а отчитането им от доставчика и получателя се извършва по ред, определен с правилника за прилагане на закона.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Издаване на протоколи</w:t>
      </w:r>
    </w:p>
    <w:p w:rsidR="00000000" w:rsidRPr="002942E2" w:rsidRDefault="00ED7AF4">
      <w:pPr>
        <w:spacing w:after="0" w:line="240" w:lineRule="auto"/>
        <w:ind w:firstLine="851"/>
        <w:divId w:val="54480295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117. (1) Протокол се издава задължително:</w:t>
      </w:r>
    </w:p>
    <w:p w:rsidR="00000000" w:rsidRPr="002942E2" w:rsidRDefault="00ED7AF4">
      <w:pPr>
        <w:spacing w:after="0" w:line="240" w:lineRule="auto"/>
        <w:ind w:firstLine="851"/>
        <w:divId w:val="3012312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(изм. - ДВ, бр. 108 от 2006 г., в сила от 01.01.2007 г., изм</w:t>
      </w:r>
      <w:r w:rsidRPr="002942E2">
        <w:rPr>
          <w:rFonts w:ascii="Times New Roman" w:eastAsia="Times New Roman" w:hAnsi="Times New Roman" w:cs="Times New Roman"/>
          <w:sz w:val="20"/>
          <w:szCs w:val="20"/>
        </w:rPr>
        <w:t>. - ДВ, бр. 96 от 2019 г., в сила от 01.01.2020 г.) в случаите по чл. 82, ал. 2, 3, 4, 5 и 6 и чл. 84 - от регистрираното лице - получател по доставката;</w:t>
      </w:r>
    </w:p>
    <w:p w:rsidR="00000000" w:rsidRPr="002942E2" w:rsidRDefault="00ED7AF4">
      <w:pPr>
        <w:spacing w:after="0" w:line="240" w:lineRule="auto"/>
        <w:ind w:firstLine="851"/>
        <w:divId w:val="159921344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в случаите по чл. 57 - от регистрираното лице - вносител;</w:t>
      </w:r>
    </w:p>
    <w:p w:rsidR="00000000" w:rsidRPr="002942E2" w:rsidRDefault="00ED7AF4">
      <w:pPr>
        <w:spacing w:after="0" w:line="240" w:lineRule="auto"/>
        <w:ind w:firstLine="851"/>
        <w:divId w:val="17264414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в случаите на доставки по чл. 6, ал. 3</w:t>
      </w:r>
      <w:r w:rsidRPr="002942E2">
        <w:rPr>
          <w:rFonts w:ascii="Times New Roman" w:eastAsia="Times New Roman" w:hAnsi="Times New Roman" w:cs="Times New Roman"/>
          <w:sz w:val="20"/>
          <w:szCs w:val="20"/>
        </w:rPr>
        <w:t>, чл. 7, ал. 4, чл. 9, ал. 3, чл. 142, ал. 1 и чл. 144, ал. 4 - от регистрираното лице - доставчик;</w:t>
      </w:r>
    </w:p>
    <w:p w:rsidR="00000000" w:rsidRPr="002942E2" w:rsidRDefault="00ED7AF4">
      <w:pPr>
        <w:spacing w:after="0" w:line="240" w:lineRule="auto"/>
        <w:ind w:firstLine="851"/>
        <w:divId w:val="27001696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(нова - ДВ, бр. 108 от 2006 г., в сила от 01.01.2007 г.) в случаите по чл. 161 и 163а - от регистрираното лице - получател по доставката, когато доставчи</w:t>
      </w:r>
      <w:r w:rsidRPr="002942E2">
        <w:rPr>
          <w:rFonts w:ascii="Times New Roman" w:eastAsia="Times New Roman" w:hAnsi="Times New Roman" w:cs="Times New Roman"/>
          <w:sz w:val="20"/>
          <w:szCs w:val="20"/>
        </w:rPr>
        <w:t>кът е данъчно задължено лице, което не е регистрирано по закона;</w:t>
      </w:r>
    </w:p>
    <w:p w:rsidR="00000000" w:rsidRPr="002942E2" w:rsidRDefault="00ED7AF4">
      <w:pPr>
        <w:spacing w:after="0" w:line="240" w:lineRule="auto"/>
        <w:ind w:firstLine="851"/>
        <w:divId w:val="130377394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(нова - ДВ, бр. 88 от 2016 г., в сила от 01.01.2017 г.) в случаите по чл. 6, ал. 4, т. 4 - от регистрирано лице, предоставило безвъзмездно хранителни стоки.</w:t>
      </w:r>
    </w:p>
    <w:p w:rsidR="00000000" w:rsidRPr="002942E2" w:rsidRDefault="00ED7AF4">
      <w:pPr>
        <w:spacing w:after="0" w:line="240" w:lineRule="auto"/>
        <w:ind w:firstLine="851"/>
        <w:divId w:val="118412464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Протоколът по ал. 1 задължи</w:t>
      </w:r>
      <w:r w:rsidRPr="002942E2">
        <w:rPr>
          <w:rFonts w:ascii="Times New Roman" w:eastAsia="Times New Roman" w:hAnsi="Times New Roman" w:cs="Times New Roman"/>
          <w:sz w:val="20"/>
          <w:szCs w:val="20"/>
        </w:rPr>
        <w:t>телно съдържа:</w:t>
      </w:r>
    </w:p>
    <w:p w:rsidR="00000000" w:rsidRPr="002942E2" w:rsidRDefault="00ED7AF4">
      <w:pPr>
        <w:spacing w:after="0" w:line="240" w:lineRule="auto"/>
        <w:ind w:firstLine="851"/>
        <w:divId w:val="33338655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номер и дата;</w:t>
      </w:r>
    </w:p>
    <w:p w:rsidR="00000000" w:rsidRPr="002942E2" w:rsidRDefault="00ED7AF4">
      <w:pPr>
        <w:spacing w:after="0" w:line="240" w:lineRule="auto"/>
        <w:ind w:firstLine="851"/>
        <w:divId w:val="151514330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(доп. - ДВ, бр. 108 от 2006 г., в сила от 01.01.2007 г.) името и идентификационния номер по чл. 94, ал. 2 на лицето по ал. 1;</w:t>
      </w:r>
    </w:p>
    <w:p w:rsidR="00000000" w:rsidRPr="002942E2" w:rsidRDefault="00ED7AF4">
      <w:pPr>
        <w:spacing w:after="0" w:line="240" w:lineRule="auto"/>
        <w:ind w:firstLine="851"/>
        <w:divId w:val="23940924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количеството и вида на стоката или вида на услугата;</w:t>
      </w:r>
    </w:p>
    <w:p w:rsidR="00000000" w:rsidRPr="002942E2" w:rsidRDefault="00ED7AF4">
      <w:pPr>
        <w:spacing w:after="0" w:line="240" w:lineRule="auto"/>
        <w:ind w:firstLine="851"/>
        <w:divId w:val="13697183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датата на възникване на данъчното съ</w:t>
      </w:r>
      <w:r w:rsidRPr="002942E2">
        <w:rPr>
          <w:rFonts w:ascii="Times New Roman" w:eastAsia="Times New Roman" w:hAnsi="Times New Roman" w:cs="Times New Roman"/>
          <w:sz w:val="20"/>
          <w:szCs w:val="20"/>
        </w:rPr>
        <w:t>битие по доставката;</w:t>
      </w:r>
    </w:p>
    <w:p w:rsidR="00000000" w:rsidRPr="002942E2" w:rsidRDefault="00ED7AF4">
      <w:pPr>
        <w:spacing w:after="0" w:line="240" w:lineRule="auto"/>
        <w:ind w:firstLine="851"/>
        <w:divId w:val="50274472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данъчната основа;</w:t>
      </w:r>
    </w:p>
    <w:p w:rsidR="00000000" w:rsidRPr="002942E2" w:rsidRDefault="00ED7AF4">
      <w:pPr>
        <w:spacing w:after="0" w:line="240" w:lineRule="auto"/>
        <w:ind w:firstLine="851"/>
        <w:divId w:val="199525865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ставката на данъка;</w:t>
      </w:r>
    </w:p>
    <w:p w:rsidR="00000000" w:rsidRPr="002942E2" w:rsidRDefault="00ED7AF4">
      <w:pPr>
        <w:spacing w:after="0" w:line="240" w:lineRule="auto"/>
        <w:ind w:firstLine="851"/>
        <w:divId w:val="49846980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(доп. - ДВ, бр. 95 от 2009 г., в сила от 01.01.2010 г.) основанието за начисляване или неначисляване на данъка от лицето по ал. 1;</w:t>
      </w:r>
    </w:p>
    <w:p w:rsidR="00000000" w:rsidRPr="002942E2" w:rsidRDefault="00ED7AF4">
      <w:pPr>
        <w:spacing w:after="0" w:line="240" w:lineRule="auto"/>
        <w:ind w:firstLine="851"/>
        <w:divId w:val="184793829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размерът на данъка;</w:t>
      </w:r>
    </w:p>
    <w:p w:rsidR="00000000" w:rsidRPr="002942E2" w:rsidRDefault="00ED7AF4">
      <w:pPr>
        <w:spacing w:after="0" w:line="240" w:lineRule="auto"/>
        <w:ind w:firstLine="851"/>
        <w:divId w:val="118844718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(нова - ДВ, бр. 98 от 20</w:t>
      </w:r>
      <w:r w:rsidRPr="002942E2">
        <w:rPr>
          <w:rFonts w:ascii="Times New Roman" w:eastAsia="Times New Roman" w:hAnsi="Times New Roman" w:cs="Times New Roman"/>
          <w:sz w:val="20"/>
          <w:szCs w:val="20"/>
        </w:rPr>
        <w:t xml:space="preserve">13 г., в сила от 01.01.2014 г., изм. относно влизането в сила - ДВ, бр. 104 от 2013 г., в сила от 01.12.2013 г.) идентификационен номер на доставчика за целите на ДДС, под </w:t>
      </w:r>
      <w:r w:rsidRPr="002942E2">
        <w:rPr>
          <w:rFonts w:ascii="Times New Roman" w:eastAsia="Times New Roman" w:hAnsi="Times New Roman" w:cs="Times New Roman"/>
          <w:sz w:val="20"/>
          <w:szCs w:val="20"/>
        </w:rPr>
        <w:lastRenderedPageBreak/>
        <w:t xml:space="preserve">който номер е осъществена доставката, когато доставчикът е регистриран за целите на </w:t>
      </w:r>
      <w:r w:rsidRPr="002942E2">
        <w:rPr>
          <w:rFonts w:ascii="Times New Roman" w:eastAsia="Times New Roman" w:hAnsi="Times New Roman" w:cs="Times New Roman"/>
          <w:sz w:val="20"/>
          <w:szCs w:val="20"/>
        </w:rPr>
        <w:t>ДДС в друга държава членка, и номер и дата на фактурата - когато такава е издадена до датата на издаване на протокола;</w:t>
      </w:r>
    </w:p>
    <w:p w:rsidR="00000000" w:rsidRPr="002942E2" w:rsidRDefault="00ED7AF4">
      <w:pPr>
        <w:spacing w:after="0" w:line="240" w:lineRule="auto"/>
        <w:ind w:firstLine="851"/>
        <w:divId w:val="200632181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10. (нова - ДВ, бр. 98 от 2013 г., в сила от 01.01.2014 г., изм. относно влизането в сила - ДВ, бр. 104 от 2013 г., в сила от 01.12.2013 </w:t>
      </w:r>
      <w:r w:rsidRPr="002942E2">
        <w:rPr>
          <w:rFonts w:ascii="Times New Roman" w:eastAsia="Times New Roman" w:hAnsi="Times New Roman" w:cs="Times New Roman"/>
          <w:sz w:val="20"/>
          <w:szCs w:val="20"/>
        </w:rPr>
        <w:t>г.) идентификационен номер по чл. 84 от Данъчно-осигурителния процесуален кодекс на доставчика на стоки по приложение № 2, част втора, и номер и дата на фактурата.</w:t>
      </w:r>
    </w:p>
    <w:p w:rsidR="00000000" w:rsidRPr="002942E2" w:rsidRDefault="00ED7AF4">
      <w:pPr>
        <w:spacing w:after="0" w:line="240" w:lineRule="auto"/>
        <w:ind w:firstLine="851"/>
        <w:divId w:val="22487442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(Изм. - ДВ, бр. 108 от 2007 г., в сила от 19.12.2007 г., доп. - ДВ, бр. 88 от 2016 г., в</w:t>
      </w:r>
      <w:r w:rsidRPr="002942E2">
        <w:rPr>
          <w:rFonts w:ascii="Times New Roman" w:eastAsia="Times New Roman" w:hAnsi="Times New Roman" w:cs="Times New Roman"/>
          <w:sz w:val="20"/>
          <w:szCs w:val="20"/>
        </w:rPr>
        <w:t xml:space="preserve"> сила от 01.01.2017 г.) Протоколът се издава не по-късно от 15 дни от датата, на която данъкът е станал изискуем. В случаите на безвъзмездно предоставяне на хранителни стоки по чл. 6, ал. 4, т. 4 протоколът се издава не по-късно от 5 дни от датата, на коят</w:t>
      </w:r>
      <w:r w:rsidRPr="002942E2">
        <w:rPr>
          <w:rFonts w:ascii="Times New Roman" w:eastAsia="Times New Roman" w:hAnsi="Times New Roman" w:cs="Times New Roman"/>
          <w:sz w:val="20"/>
          <w:szCs w:val="20"/>
        </w:rPr>
        <w:t>о са предоставени хранителните стоки.</w:t>
      </w:r>
    </w:p>
    <w:p w:rsidR="00000000" w:rsidRPr="002942E2" w:rsidRDefault="00ED7AF4">
      <w:pPr>
        <w:spacing w:after="0" w:line="240" w:lineRule="auto"/>
        <w:ind w:firstLine="851"/>
        <w:divId w:val="201117212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При изменение на данъчната основа на доставка или при развалянето на доставка, за която е издаден протокол, лицето издава нов протокол, който задължително съдържа:</w:t>
      </w:r>
    </w:p>
    <w:p w:rsidR="00000000" w:rsidRPr="002942E2" w:rsidRDefault="00ED7AF4">
      <w:pPr>
        <w:spacing w:after="0" w:line="240" w:lineRule="auto"/>
        <w:ind w:firstLine="851"/>
        <w:divId w:val="147956930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номерът и датата на първоначалния протокол, изд</w:t>
      </w:r>
      <w:r w:rsidRPr="002942E2">
        <w:rPr>
          <w:rFonts w:ascii="Times New Roman" w:eastAsia="Times New Roman" w:hAnsi="Times New Roman" w:cs="Times New Roman"/>
          <w:sz w:val="20"/>
          <w:szCs w:val="20"/>
        </w:rPr>
        <w:t>аден за доставката;</w:t>
      </w:r>
    </w:p>
    <w:p w:rsidR="00000000" w:rsidRPr="002942E2" w:rsidRDefault="00ED7AF4">
      <w:pPr>
        <w:spacing w:after="0" w:line="240" w:lineRule="auto"/>
        <w:ind w:firstLine="851"/>
        <w:divId w:val="54036141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основанието за издаване на новия протокол;</w:t>
      </w:r>
    </w:p>
    <w:p w:rsidR="00000000" w:rsidRPr="002942E2" w:rsidRDefault="00ED7AF4">
      <w:pPr>
        <w:spacing w:after="0" w:line="240" w:lineRule="auto"/>
        <w:ind w:firstLine="851"/>
        <w:divId w:val="44435175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увеличението/намалението на данъчната основа;</w:t>
      </w:r>
    </w:p>
    <w:p w:rsidR="00000000" w:rsidRPr="002942E2" w:rsidRDefault="00ED7AF4">
      <w:pPr>
        <w:spacing w:after="0" w:line="240" w:lineRule="auto"/>
        <w:ind w:firstLine="851"/>
        <w:divId w:val="85199622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увеличението/намалението на данъка.</w:t>
      </w:r>
    </w:p>
    <w:p w:rsidR="00000000" w:rsidRPr="002942E2" w:rsidRDefault="00ED7AF4">
      <w:pPr>
        <w:spacing w:after="0" w:line="240" w:lineRule="auto"/>
        <w:ind w:firstLine="851"/>
        <w:divId w:val="212881170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(Изм. - ДВ, бр. 108 от 2007 г., в сила от 19.12.2007 г.) Протоколът по ал. 4 се издава не по-късно</w:t>
      </w:r>
      <w:r w:rsidRPr="002942E2">
        <w:rPr>
          <w:rFonts w:ascii="Times New Roman" w:eastAsia="Times New Roman" w:hAnsi="Times New Roman" w:cs="Times New Roman"/>
          <w:sz w:val="20"/>
          <w:szCs w:val="20"/>
        </w:rPr>
        <w:t xml:space="preserve"> от 15 дни от датата, на която е възникнало съответното обстоятелство по ал. 4.</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Касови бележки, заместващи документи и подаване на данни (Загл. изм. - ДВ, бр. 96 от 2019 г., в сила от 10.12.2019 г.)</w:t>
      </w:r>
    </w:p>
    <w:p w:rsidR="00000000" w:rsidRPr="002942E2" w:rsidRDefault="00ED7AF4">
      <w:pPr>
        <w:spacing w:after="0" w:line="240" w:lineRule="auto"/>
        <w:ind w:firstLine="851"/>
        <w:divId w:val="16602280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118. (Изм. - ДВ, бр. 23 от 2013 г., в сила от 08.0</w:t>
      </w:r>
      <w:r w:rsidRPr="002942E2">
        <w:rPr>
          <w:rFonts w:ascii="Times New Roman" w:eastAsia="Times New Roman" w:hAnsi="Times New Roman" w:cs="Times New Roman"/>
          <w:sz w:val="20"/>
          <w:szCs w:val="20"/>
        </w:rPr>
        <w:t>3.2013 г.) (1) Всяко регистрирано и нерегистрирано по този закон лице е длъжно да регистрира и отчита извършените от него доставки/продажби в търговски обект чрез издаване на фискална касова бележка от фискално устройство (фискален бон) или чрез издаване н</w:t>
      </w:r>
      <w:r w:rsidRPr="002942E2">
        <w:rPr>
          <w:rFonts w:ascii="Times New Roman" w:eastAsia="Times New Roman" w:hAnsi="Times New Roman" w:cs="Times New Roman"/>
          <w:sz w:val="20"/>
          <w:szCs w:val="20"/>
        </w:rPr>
        <w:t>а касова бележка от интегрирана автоматизирана система за управление на търговската дейност (системен бон), независимо от това дали е поискан друг данъчен документ. Получателят е длъжен да получи фискалния или системния бон и да ги съхранява до напускането</w:t>
      </w:r>
      <w:r w:rsidRPr="002942E2">
        <w:rPr>
          <w:rFonts w:ascii="Times New Roman" w:eastAsia="Times New Roman" w:hAnsi="Times New Roman" w:cs="Times New Roman"/>
          <w:sz w:val="20"/>
          <w:szCs w:val="20"/>
        </w:rPr>
        <w:t xml:space="preserve"> на обекта.</w:t>
      </w:r>
    </w:p>
    <w:p w:rsidR="00000000" w:rsidRPr="002942E2" w:rsidRDefault="00ED7AF4">
      <w:pPr>
        <w:spacing w:after="0" w:line="240" w:lineRule="auto"/>
        <w:ind w:firstLine="851"/>
        <w:divId w:val="187341704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Фискалните устройства и интегрираните автоматизирани системи за управление на търговската дейност задължително имат техническа възможност за установяване на дистанционна връзка, чрез която да подават данни към Националната агенция за приход</w:t>
      </w:r>
      <w:r w:rsidRPr="002942E2">
        <w:rPr>
          <w:rFonts w:ascii="Times New Roman" w:eastAsia="Times New Roman" w:hAnsi="Times New Roman" w:cs="Times New Roman"/>
          <w:sz w:val="20"/>
          <w:szCs w:val="20"/>
        </w:rPr>
        <w:t>ите. Техническите изисквания, редът и начинът за изграждането и осъществяването на дистанционната връзка се определят с наредбата по ал. 4, като се съгласуват с Българския институт по метрология.</w:t>
      </w:r>
    </w:p>
    <w:p w:rsidR="00000000" w:rsidRPr="002942E2" w:rsidRDefault="00ED7AF4">
      <w:pPr>
        <w:spacing w:after="0" w:line="240" w:lineRule="auto"/>
        <w:ind w:firstLine="851"/>
        <w:divId w:val="184805936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(Доп. - ДВ, бр. 101 от 2013 г., в сила от 22.11.2013 г.,</w:t>
      </w:r>
      <w:r w:rsidRPr="002942E2">
        <w:rPr>
          <w:rFonts w:ascii="Times New Roman" w:eastAsia="Times New Roman" w:hAnsi="Times New Roman" w:cs="Times New Roman"/>
          <w:sz w:val="20"/>
          <w:szCs w:val="20"/>
        </w:rPr>
        <w:t xml:space="preserve"> изм. - ДВ, бр. 1 от 2014 г., в сила от 01.01.2014 г., доп. - ДВ, бр. 98 от 2018 г., в сила от 01.01.2019 г., изм. - ДВ, бр. 96 от 2019 г., в сила от 10.12.2019 г.) Фискалният и системният бон са хартиени документи, регистриращи продажба/доставка на стока </w:t>
      </w:r>
      <w:r w:rsidRPr="002942E2">
        <w:rPr>
          <w:rFonts w:ascii="Times New Roman" w:eastAsia="Times New Roman" w:hAnsi="Times New Roman" w:cs="Times New Roman"/>
          <w:sz w:val="20"/>
          <w:szCs w:val="20"/>
        </w:rPr>
        <w:t>или услуга в търговски обект, по която се плаща в брой, с чек, с ваучер, с банкова кредитна или дебитна карта или с други заместващи парите платежни средства, издадени от въведено в експлоатация фискално устройство от одобрен тип или от одобрена интегриран</w:t>
      </w:r>
      <w:r w:rsidRPr="002942E2">
        <w:rPr>
          <w:rFonts w:ascii="Times New Roman" w:eastAsia="Times New Roman" w:hAnsi="Times New Roman" w:cs="Times New Roman"/>
          <w:sz w:val="20"/>
          <w:szCs w:val="20"/>
        </w:rPr>
        <w:t>а автоматизирана система за управление на търговската дейност. В случаите на продажби на стоки или услуги, които се предоставят от автомати на самообслужване с електрическо захранване и които се регистрират и отчитат чрез фискални устройства, вградени в ав</w:t>
      </w:r>
      <w:r w:rsidRPr="002942E2">
        <w:rPr>
          <w:rFonts w:ascii="Times New Roman" w:eastAsia="Times New Roman" w:hAnsi="Times New Roman" w:cs="Times New Roman"/>
          <w:sz w:val="20"/>
          <w:szCs w:val="20"/>
        </w:rPr>
        <w:t>томатите на самообслужване, с изключение на услуги по обмяна на валута, фискалният бон, регистриращ продажбата, може да се визуализира само на дисплей, без да се издава хартиен документ по ред и начин, определени с наредбата по ал. 4. В случаите на продажб</w:t>
      </w:r>
      <w:r w:rsidRPr="002942E2">
        <w:rPr>
          <w:rFonts w:ascii="Times New Roman" w:eastAsia="Times New Roman" w:hAnsi="Times New Roman" w:cs="Times New Roman"/>
          <w:sz w:val="20"/>
          <w:szCs w:val="20"/>
        </w:rPr>
        <w:t>и на стоки или услуги чрез електронен магазин фискалният/системният бон, регистриращ продажбата, може да се генерира в електронен вид и автоматично да се предостави на електронен адрес на получателя, без да се издава хартиен документ, по ред и по начин, оп</w:t>
      </w:r>
      <w:r w:rsidRPr="002942E2">
        <w:rPr>
          <w:rFonts w:ascii="Times New Roman" w:eastAsia="Times New Roman" w:hAnsi="Times New Roman" w:cs="Times New Roman"/>
          <w:sz w:val="20"/>
          <w:szCs w:val="20"/>
        </w:rPr>
        <w:t>ределени с наредбата по ал. 4.</w:t>
      </w:r>
    </w:p>
    <w:p w:rsidR="00000000" w:rsidRPr="002942E2" w:rsidRDefault="00ED7AF4">
      <w:pPr>
        <w:spacing w:after="0" w:line="240" w:lineRule="auto"/>
        <w:ind w:firstLine="851"/>
        <w:divId w:val="214538914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(3а) (Нова - ДВ, бр. 96 от 2019 г., в сила от 10.12.2019 г.) В случаите на неприсъствено плащане с кредитна или дебитна карта по продажби/доставки на стоки или услуги се допуска вместо фискален или системен бон да се издава и</w:t>
      </w:r>
      <w:r w:rsidRPr="002942E2">
        <w:rPr>
          <w:rFonts w:ascii="Times New Roman" w:eastAsia="Times New Roman" w:hAnsi="Times New Roman" w:cs="Times New Roman"/>
          <w:sz w:val="20"/>
          <w:szCs w:val="20"/>
        </w:rPr>
        <w:t xml:space="preserve"> предоставя на получателя по електронен път документ за продажбата, който не е издаден от фискално устройство от одобрен тип или от одобрена интегрирана автоматизирана система за управление на търговската дейност. Условията за прилагане на тази разпоредба,</w:t>
      </w:r>
      <w:r w:rsidRPr="002942E2">
        <w:rPr>
          <w:rFonts w:ascii="Times New Roman" w:eastAsia="Times New Roman" w:hAnsi="Times New Roman" w:cs="Times New Roman"/>
          <w:sz w:val="20"/>
          <w:szCs w:val="20"/>
        </w:rPr>
        <w:t xml:space="preserve"> формата и съдържанието на документа, както и редът и начинът за издаване на документа и задълженията за предоставяне на данни от документа към Националната агенция за приходите се определят с наредбата по ал. 4.</w:t>
      </w:r>
    </w:p>
    <w:p w:rsidR="00000000" w:rsidRPr="002942E2" w:rsidRDefault="00ED7AF4">
      <w:pPr>
        <w:spacing w:after="0" w:line="240" w:lineRule="auto"/>
        <w:ind w:firstLine="851"/>
        <w:divId w:val="88691423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Министърът на финансите издава наредба,</w:t>
      </w:r>
      <w:r w:rsidRPr="002942E2">
        <w:rPr>
          <w:rFonts w:ascii="Times New Roman" w:eastAsia="Times New Roman" w:hAnsi="Times New Roman" w:cs="Times New Roman"/>
          <w:sz w:val="20"/>
          <w:szCs w:val="20"/>
        </w:rPr>
        <w:t xml:space="preserve"> с която се определят:</w:t>
      </w:r>
    </w:p>
    <w:p w:rsidR="00000000" w:rsidRPr="002942E2" w:rsidRDefault="00ED7AF4">
      <w:pPr>
        <w:spacing w:after="0" w:line="240" w:lineRule="auto"/>
        <w:ind w:firstLine="851"/>
        <w:divId w:val="17366623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условията, редът и начинът за одобряване или отмяна на типа, за въвеждане/извеждане във/от експлоатация, регистрация/дерегистрация, отчитане, съхраняване на документи, издавани от/във връзка с фискално устройство и интегрирана авт</w:t>
      </w:r>
      <w:r w:rsidRPr="002942E2">
        <w:rPr>
          <w:rFonts w:ascii="Times New Roman" w:eastAsia="Times New Roman" w:hAnsi="Times New Roman" w:cs="Times New Roman"/>
          <w:sz w:val="20"/>
          <w:szCs w:val="20"/>
        </w:rPr>
        <w:t>оматизирана система за управление на търговската дейност;</w:t>
      </w:r>
    </w:p>
    <w:p w:rsidR="00000000" w:rsidRPr="002942E2" w:rsidRDefault="00ED7AF4">
      <w:pPr>
        <w:spacing w:after="0" w:line="240" w:lineRule="auto"/>
        <w:ind w:firstLine="851"/>
        <w:divId w:val="128654739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2. сервизното обслужване, експертизите и контролът на фискално устройство и интегрирана автоматизирана система за управление на търговската дейност, техническите и функционалните изисквания към тях;</w:t>
      </w:r>
    </w:p>
    <w:p w:rsidR="00000000" w:rsidRPr="002942E2" w:rsidRDefault="00ED7AF4">
      <w:pPr>
        <w:spacing w:after="0" w:line="240" w:lineRule="auto"/>
        <w:ind w:firstLine="851"/>
        <w:divId w:val="85153400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изискванията, редът и начинът за установяване на дистанционна връзка и подаването на данни към Националната агенция за приходите;</w:t>
      </w:r>
    </w:p>
    <w:p w:rsidR="00000000" w:rsidRPr="002942E2" w:rsidRDefault="00ED7AF4">
      <w:pPr>
        <w:spacing w:after="0" w:line="240" w:lineRule="auto"/>
        <w:ind w:firstLine="851"/>
        <w:divId w:val="19138317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4. издаването на фискални касови бележки от фискално устройство и касови бележки от интегрирана автоматизирана система за </w:t>
      </w:r>
      <w:r w:rsidRPr="002942E2">
        <w:rPr>
          <w:rFonts w:ascii="Times New Roman" w:eastAsia="Times New Roman" w:hAnsi="Times New Roman" w:cs="Times New Roman"/>
          <w:sz w:val="20"/>
          <w:szCs w:val="20"/>
        </w:rPr>
        <w:t>управление на търговската дейност и задължителните реквизити, които трябва да съдържат;</w:t>
      </w:r>
    </w:p>
    <w:p w:rsidR="00000000" w:rsidRPr="002942E2" w:rsidRDefault="00ED7AF4">
      <w:pPr>
        <w:spacing w:after="0" w:line="240" w:lineRule="auto"/>
        <w:ind w:firstLine="851"/>
        <w:divId w:val="112010322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видът на подаваните данни, формата и сроковете на подаването им;</w:t>
      </w:r>
    </w:p>
    <w:p w:rsidR="00000000" w:rsidRPr="002942E2" w:rsidRDefault="00ED7AF4">
      <w:pPr>
        <w:spacing w:after="0" w:line="240" w:lineRule="auto"/>
        <w:ind w:firstLine="851"/>
        <w:divId w:val="207955218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(нова - ДВ, бр. 97 от 2017 г., в сила от 01.01.2018 г.) условията и редът за издаване и за отнема</w:t>
      </w:r>
      <w:r w:rsidRPr="002942E2">
        <w:rPr>
          <w:rFonts w:ascii="Times New Roman" w:eastAsia="Times New Roman" w:hAnsi="Times New Roman" w:cs="Times New Roman"/>
          <w:sz w:val="20"/>
          <w:szCs w:val="20"/>
        </w:rPr>
        <w:t>не на разрешения на лицата, които извършват техническо обслужване и ремонт на фискално устройство/интегрирана автоматизирана система за управление на търговската дейност (ФУ/ИАСУТД);</w:t>
      </w:r>
    </w:p>
    <w:p w:rsidR="00000000" w:rsidRPr="002942E2" w:rsidRDefault="00ED7AF4">
      <w:pPr>
        <w:spacing w:after="0" w:line="240" w:lineRule="auto"/>
        <w:ind w:firstLine="851"/>
        <w:divId w:val="862696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(нова - ДВ, бр. 24 от 2018 г.) изискванията към софтуера за управление</w:t>
      </w:r>
      <w:r w:rsidRPr="002942E2">
        <w:rPr>
          <w:rFonts w:ascii="Times New Roman" w:eastAsia="Times New Roman" w:hAnsi="Times New Roman" w:cs="Times New Roman"/>
          <w:sz w:val="20"/>
          <w:szCs w:val="20"/>
        </w:rPr>
        <w:t xml:space="preserve"> на продажбите в търговските обекти и към производителите, разпространителите и ползвателите на такъв софтуер;</w:t>
      </w:r>
    </w:p>
    <w:p w:rsidR="00000000" w:rsidRPr="002942E2" w:rsidRDefault="00ED7AF4">
      <w:pPr>
        <w:spacing w:after="0" w:line="240" w:lineRule="auto"/>
        <w:ind w:firstLine="851"/>
        <w:divId w:val="147922448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(нова - ДВ, бр. 24 от 2018 г.) изискванията към лицата, извършващи продажби чрез електронен магазин;</w:t>
      </w:r>
    </w:p>
    <w:p w:rsidR="00000000" w:rsidRPr="002942E2" w:rsidRDefault="00ED7AF4">
      <w:pPr>
        <w:spacing w:after="0" w:line="240" w:lineRule="auto"/>
        <w:ind w:firstLine="851"/>
        <w:divId w:val="97617836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9. (нова - ДВ, бр. 96 от 2019 г., в сила </w:t>
      </w:r>
      <w:r w:rsidRPr="002942E2">
        <w:rPr>
          <w:rFonts w:ascii="Times New Roman" w:eastAsia="Times New Roman" w:hAnsi="Times New Roman" w:cs="Times New Roman"/>
          <w:sz w:val="20"/>
          <w:szCs w:val="20"/>
        </w:rPr>
        <w:t>от 10.12.2019 г.) формата и съдържанието на документите, условията, редът и начинът за издаването им, както и задълженията за предаване на данни при неприсъствено плащане с кредитна или дебитна карта.</w:t>
      </w:r>
    </w:p>
    <w:p w:rsidR="00000000" w:rsidRPr="002942E2" w:rsidRDefault="00ED7AF4">
      <w:pPr>
        <w:spacing w:after="0" w:line="240" w:lineRule="auto"/>
        <w:ind w:firstLine="851"/>
        <w:divId w:val="62916575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(Изм. - ДВ, бр. 97 от 2017 г., в сила от 01.01.2018</w:t>
      </w:r>
      <w:r w:rsidRPr="002942E2">
        <w:rPr>
          <w:rFonts w:ascii="Times New Roman" w:eastAsia="Times New Roman" w:hAnsi="Times New Roman" w:cs="Times New Roman"/>
          <w:sz w:val="20"/>
          <w:szCs w:val="20"/>
        </w:rPr>
        <w:t xml:space="preserve"> г.) При експлоатацията на ФУ/ИАСУТД лицата по ал. 1 сключват писмен договор за техническо обслужване и ремонт с лица, получили разрешение по реда на наредбата по ал. 4.</w:t>
      </w:r>
    </w:p>
    <w:p w:rsidR="00000000" w:rsidRPr="002942E2" w:rsidRDefault="00ED7AF4">
      <w:pPr>
        <w:spacing w:after="0" w:line="240" w:lineRule="auto"/>
        <w:ind w:firstLine="851"/>
        <w:divId w:val="39420495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Всяко лице по ал. 1, извършващо доставки/продажби на течни горива от търговски обект, с изключение на лицата, извършващи доставки/продажби на течни горива от данъчен склад по смисъла на Закона за акцизите и данъчните складове, е длъжно да предава по ди</w:t>
      </w:r>
      <w:r w:rsidRPr="002942E2">
        <w:rPr>
          <w:rFonts w:ascii="Times New Roman" w:eastAsia="Times New Roman" w:hAnsi="Times New Roman" w:cs="Times New Roman"/>
          <w:sz w:val="20"/>
          <w:szCs w:val="20"/>
        </w:rPr>
        <w:t>станционна връзка на Националната агенция за приходите и данни, които дават възможност за определяне на наличните количества горива в резервоарите за съхранение в обектите за търговия с течни горива.</w:t>
      </w:r>
    </w:p>
    <w:p w:rsidR="00000000" w:rsidRPr="002942E2" w:rsidRDefault="00ED7AF4">
      <w:pPr>
        <w:spacing w:after="0" w:line="240" w:lineRule="auto"/>
        <w:ind w:firstLine="851"/>
        <w:divId w:val="15307940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(7) (Отм. - ДВ, бр. 95 от 2015 г., в сила от 01.01.2016 </w:t>
      </w:r>
      <w:r w:rsidRPr="002942E2">
        <w:rPr>
          <w:rFonts w:ascii="Times New Roman" w:eastAsia="Times New Roman" w:hAnsi="Times New Roman" w:cs="Times New Roman"/>
          <w:sz w:val="20"/>
          <w:szCs w:val="20"/>
        </w:rPr>
        <w:t>г.)</w:t>
      </w:r>
    </w:p>
    <w:p w:rsidR="00000000" w:rsidRPr="002942E2" w:rsidRDefault="00ED7AF4">
      <w:pPr>
        <w:spacing w:after="0" w:line="240" w:lineRule="auto"/>
        <w:ind w:firstLine="851"/>
        <w:divId w:val="151861885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(Изм. - ДВ, бр. 107 от 2014 г., в сила от 01.01.2015 г.) Данъчно задължено лице, което извършва зареждане на превозни средства, машини, съоръжения или друга техника за собствени нужди с течни горива, е длъжно да регистрира и отчита зареждането по р</w:t>
      </w:r>
      <w:r w:rsidRPr="002942E2">
        <w:rPr>
          <w:rFonts w:ascii="Times New Roman" w:eastAsia="Times New Roman" w:hAnsi="Times New Roman" w:cs="Times New Roman"/>
          <w:sz w:val="20"/>
          <w:szCs w:val="20"/>
        </w:rPr>
        <w:t>еда на наредбата по ал. 4.</w:t>
      </w:r>
    </w:p>
    <w:p w:rsidR="00000000" w:rsidRPr="002942E2" w:rsidRDefault="00ED7AF4">
      <w:pPr>
        <w:spacing w:after="0" w:line="240" w:lineRule="auto"/>
        <w:ind w:firstLine="851"/>
        <w:divId w:val="30705151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(Изм. - ДВ, бр. 107 от 2014 г., в сила от 01.01.2015 г.) Алинея 8 не се прилага от лице - получател по доставка на течни горива, което е бюджетна организация по смисъла на Закона за публичните финанси или общинско предприятие</w:t>
      </w:r>
      <w:r w:rsidRPr="002942E2">
        <w:rPr>
          <w:rFonts w:ascii="Times New Roman" w:eastAsia="Times New Roman" w:hAnsi="Times New Roman" w:cs="Times New Roman"/>
          <w:sz w:val="20"/>
          <w:szCs w:val="20"/>
        </w:rPr>
        <w:t xml:space="preserve"> и не извършва продажби на течни горива.</w:t>
      </w:r>
    </w:p>
    <w:p w:rsidR="00000000" w:rsidRPr="002942E2" w:rsidRDefault="00ED7AF4">
      <w:pPr>
        <w:spacing w:after="0" w:line="240" w:lineRule="auto"/>
        <w:ind w:firstLine="851"/>
        <w:divId w:val="166423570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 Данъчно задължено лице - доставчик/получател по доставка на течни горива, е длъжно да подава в Националната агенция за приходите данни за доставката и движението на доставените/получените количества течни горив</w:t>
      </w:r>
      <w:r w:rsidRPr="002942E2">
        <w:rPr>
          <w:rFonts w:ascii="Times New Roman" w:eastAsia="Times New Roman" w:hAnsi="Times New Roman" w:cs="Times New Roman"/>
          <w:sz w:val="20"/>
          <w:szCs w:val="20"/>
        </w:rPr>
        <w:t>а, както и за промяната в тях. Данните се подават на датата на данъчното събитие или на датата на възникване на промяна в обстоятелствата по електронен път с квалифициран електронен подпис.</w:t>
      </w:r>
    </w:p>
    <w:p w:rsidR="00000000" w:rsidRPr="002942E2" w:rsidRDefault="00ED7AF4">
      <w:pPr>
        <w:spacing w:after="0" w:line="240" w:lineRule="auto"/>
        <w:ind w:firstLine="851"/>
        <w:divId w:val="50393357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(11) Данни по ал. 10 не се подават от:</w:t>
      </w:r>
    </w:p>
    <w:p w:rsidR="00000000" w:rsidRPr="002942E2" w:rsidRDefault="00ED7AF4">
      <w:pPr>
        <w:spacing w:after="0" w:line="240" w:lineRule="auto"/>
        <w:ind w:firstLine="851"/>
        <w:divId w:val="144133469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 доставчика и получателя </w:t>
      </w:r>
      <w:r w:rsidRPr="002942E2">
        <w:rPr>
          <w:rFonts w:ascii="Times New Roman" w:eastAsia="Times New Roman" w:hAnsi="Times New Roman" w:cs="Times New Roman"/>
          <w:sz w:val="20"/>
          <w:szCs w:val="20"/>
        </w:rPr>
        <w:t>за доставки на течни горива под режим отложено плащане на акциз;</w:t>
      </w:r>
    </w:p>
    <w:p w:rsidR="00000000" w:rsidRPr="002942E2" w:rsidRDefault="00ED7AF4">
      <w:pPr>
        <w:spacing w:after="0" w:line="240" w:lineRule="auto"/>
        <w:ind w:firstLine="851"/>
        <w:divId w:val="80720803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доставчика за доставки и за доставени количества течни горива, за които са подадени данни пред Агенция "Митници", че горивата са освободени за потребление по реда на Закона за акцизите и д</w:t>
      </w:r>
      <w:r w:rsidRPr="002942E2">
        <w:rPr>
          <w:rFonts w:ascii="Times New Roman" w:eastAsia="Times New Roman" w:hAnsi="Times New Roman" w:cs="Times New Roman"/>
          <w:sz w:val="20"/>
          <w:szCs w:val="20"/>
        </w:rPr>
        <w:t>анъчните складове;</w:t>
      </w:r>
    </w:p>
    <w:p w:rsidR="00000000" w:rsidRPr="002942E2" w:rsidRDefault="00ED7AF4">
      <w:pPr>
        <w:spacing w:after="0" w:line="240" w:lineRule="auto"/>
        <w:ind w:firstLine="851"/>
        <w:divId w:val="155681207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(доп. - ДВ, бр. 96 от 2019 г., в сила от 01.01.2020 г.) доставчика за доставки, които е отчел чрез електронната си система с фискална памет, с изключение на доставки, извършени от обект, който не е краен разпространител и използва кат</w:t>
      </w:r>
      <w:r w:rsidRPr="002942E2">
        <w:rPr>
          <w:rFonts w:ascii="Times New Roman" w:eastAsia="Times New Roman" w:hAnsi="Times New Roman" w:cs="Times New Roman"/>
          <w:sz w:val="20"/>
          <w:szCs w:val="20"/>
        </w:rPr>
        <w:t>о средство за измерване на разход измервателна система или разходомер;</w:t>
      </w:r>
    </w:p>
    <w:p w:rsidR="00000000" w:rsidRPr="002942E2" w:rsidRDefault="00ED7AF4">
      <w:pPr>
        <w:spacing w:after="0" w:line="240" w:lineRule="auto"/>
        <w:ind w:firstLine="851"/>
        <w:divId w:val="17230313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получателя за доставки, които са отчетени от доставчика чрез електронна система с фискална памет и получателят е краен потребител;</w:t>
      </w:r>
    </w:p>
    <w:p w:rsidR="00000000" w:rsidRPr="002942E2" w:rsidRDefault="00ED7AF4">
      <w:pPr>
        <w:spacing w:after="0" w:line="240" w:lineRule="auto"/>
        <w:ind w:firstLine="851"/>
        <w:divId w:val="185214062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получателя за доставки, които е отчел като получ</w:t>
      </w:r>
      <w:r w:rsidRPr="002942E2">
        <w:rPr>
          <w:rFonts w:ascii="Times New Roman" w:eastAsia="Times New Roman" w:hAnsi="Times New Roman" w:cs="Times New Roman"/>
          <w:sz w:val="20"/>
          <w:szCs w:val="20"/>
        </w:rPr>
        <w:t>ени чрез електронната си система с фискална памет;</w:t>
      </w:r>
    </w:p>
    <w:p w:rsidR="00000000" w:rsidRPr="002942E2" w:rsidRDefault="00ED7AF4">
      <w:pPr>
        <w:spacing w:after="0" w:line="240" w:lineRule="auto"/>
        <w:ind w:firstLine="851"/>
        <w:divId w:val="192888098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(отм. - ДВ, бр. 107 от 2014 г., в сила от 01.01.2015 г.)</w:t>
      </w:r>
    </w:p>
    <w:p w:rsidR="00000000" w:rsidRPr="002942E2" w:rsidRDefault="00ED7AF4">
      <w:pPr>
        <w:spacing w:after="0" w:line="240" w:lineRule="auto"/>
        <w:ind w:firstLine="851"/>
        <w:divId w:val="54625937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(нова - ДВ, бр. 96 от 2019 г., в сила от 01.01.2020 г.) доставчика и получателя по доставки за битови нужди на гориво в бутилки с вместимост д</w:t>
      </w:r>
      <w:r w:rsidRPr="002942E2">
        <w:rPr>
          <w:rFonts w:ascii="Times New Roman" w:eastAsia="Times New Roman" w:hAnsi="Times New Roman" w:cs="Times New Roman"/>
          <w:sz w:val="20"/>
          <w:szCs w:val="20"/>
        </w:rPr>
        <w:t>о 50 кг или транспортирано чрез изградена газопреносна мрежа.</w:t>
      </w:r>
    </w:p>
    <w:p w:rsidR="00000000" w:rsidRPr="002942E2" w:rsidRDefault="00ED7AF4">
      <w:pPr>
        <w:spacing w:after="0" w:line="240" w:lineRule="auto"/>
        <w:ind w:firstLine="851"/>
        <w:divId w:val="204478967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(12) (Нова - ДВ, бр. 107 от 2014 г., в сила от 01.01.2015 г.) Когато органите по приходите констатират, че краен разпространител извършва продажби на течни горива от търговски обект и не разпола</w:t>
      </w:r>
      <w:r w:rsidRPr="002942E2">
        <w:rPr>
          <w:rFonts w:ascii="Times New Roman" w:eastAsia="Times New Roman" w:hAnsi="Times New Roman" w:cs="Times New Roman"/>
          <w:sz w:val="20"/>
          <w:szCs w:val="20"/>
        </w:rPr>
        <w:t xml:space="preserve">га със стационарни подземни резервоари за съхранение на горива или неподвижно прикрепени </w:t>
      </w:r>
      <w:r w:rsidRPr="002942E2">
        <w:rPr>
          <w:rFonts w:ascii="Times New Roman" w:eastAsia="Times New Roman" w:hAnsi="Times New Roman" w:cs="Times New Roman"/>
          <w:sz w:val="20"/>
          <w:szCs w:val="20"/>
        </w:rPr>
        <w:lastRenderedPageBreak/>
        <w:t>към земята резервоари, незабавно уведомяват съответните компетентни органи за предприемане на действия по констатираните нарушения.</w:t>
      </w:r>
    </w:p>
    <w:p w:rsidR="00000000" w:rsidRPr="002942E2" w:rsidRDefault="00ED7AF4">
      <w:pPr>
        <w:spacing w:after="0" w:line="240" w:lineRule="auto"/>
        <w:ind w:firstLine="851"/>
        <w:divId w:val="44886608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(13) (Нова - ДВ, бр. 107 от 2014 г.</w:t>
      </w:r>
      <w:r w:rsidRPr="002942E2">
        <w:rPr>
          <w:rFonts w:ascii="Times New Roman" w:eastAsia="Times New Roman" w:hAnsi="Times New Roman" w:cs="Times New Roman"/>
          <w:sz w:val="20"/>
          <w:szCs w:val="20"/>
        </w:rPr>
        <w:t>, в сила от 01.01.2015 г.) Алинея 12 не се прилага за продажби на течни горива за целите на речния и морския транспорт.</w:t>
      </w:r>
    </w:p>
    <w:p w:rsidR="00000000" w:rsidRPr="002942E2" w:rsidRDefault="00ED7AF4">
      <w:pPr>
        <w:spacing w:after="0" w:line="240" w:lineRule="auto"/>
        <w:ind w:firstLine="851"/>
        <w:divId w:val="66100666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(14) (Нова - ДВ, бр. 24 от 2018 г., изм. - ДВ, бр. 104 от 2020 г., в сила от 12.12.2020 г.) Производител/разпространител на софтуер за у</w:t>
      </w:r>
      <w:r w:rsidRPr="002942E2">
        <w:rPr>
          <w:rFonts w:ascii="Times New Roman" w:eastAsia="Times New Roman" w:hAnsi="Times New Roman" w:cs="Times New Roman"/>
          <w:sz w:val="20"/>
          <w:szCs w:val="20"/>
        </w:rPr>
        <w:t>правление на продажбите в търговски обект може да декларира в Националната агенция за приходите следните данни и обстоятелства за такъв софтуер:</w:t>
      </w:r>
    </w:p>
    <w:p w:rsidR="00000000" w:rsidRPr="002942E2" w:rsidRDefault="00ED7AF4">
      <w:pPr>
        <w:spacing w:after="0" w:line="240" w:lineRule="auto"/>
        <w:ind w:firstLine="851"/>
        <w:divId w:val="88028633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наименованието и версията на произвеждания/разпространявания от него софтуер;</w:t>
      </w:r>
    </w:p>
    <w:p w:rsidR="00000000" w:rsidRPr="002942E2" w:rsidRDefault="00ED7AF4">
      <w:pPr>
        <w:spacing w:after="0" w:line="240" w:lineRule="auto"/>
        <w:ind w:firstLine="851"/>
        <w:divId w:val="7385969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че софтуерът по т. 1 отгова</w:t>
      </w:r>
      <w:r w:rsidRPr="002942E2">
        <w:rPr>
          <w:rFonts w:ascii="Times New Roman" w:eastAsia="Times New Roman" w:hAnsi="Times New Roman" w:cs="Times New Roman"/>
          <w:sz w:val="20"/>
          <w:szCs w:val="20"/>
        </w:rPr>
        <w:t>ря на изискванията, определени в наредбата по ал. 4;</w:t>
      </w:r>
    </w:p>
    <w:p w:rsidR="00000000" w:rsidRPr="002942E2" w:rsidRDefault="00ED7AF4">
      <w:pPr>
        <w:spacing w:after="0" w:line="240" w:lineRule="auto"/>
        <w:ind w:firstLine="851"/>
        <w:divId w:val="21797946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че не произвежда/не разпространява софтуер, предназначен за промяна на функционалността на софтуера по т. 1 и за промяна, изтриване или друг вид манипулиране на информацията в базата данни, с която ра</w:t>
      </w:r>
      <w:r w:rsidRPr="002942E2">
        <w:rPr>
          <w:rFonts w:ascii="Times New Roman" w:eastAsia="Times New Roman" w:hAnsi="Times New Roman" w:cs="Times New Roman"/>
          <w:sz w:val="20"/>
          <w:szCs w:val="20"/>
        </w:rPr>
        <w:t>боти софтуерът.</w:t>
      </w:r>
    </w:p>
    <w:p w:rsidR="00000000" w:rsidRPr="002942E2" w:rsidRDefault="00ED7AF4">
      <w:pPr>
        <w:spacing w:after="0" w:line="240" w:lineRule="auto"/>
        <w:ind w:firstLine="851"/>
        <w:divId w:val="196256861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(15) (Нова - ДВ, бр. 24 от 2018 г.) Редът за деклариране на данните и обстоятелствата по ал. 14 се определя с наредбата по ал. 4.</w:t>
      </w:r>
    </w:p>
    <w:p w:rsidR="00000000" w:rsidRPr="002942E2" w:rsidRDefault="00ED7AF4">
      <w:pPr>
        <w:spacing w:after="0" w:line="240" w:lineRule="auto"/>
        <w:ind w:firstLine="851"/>
        <w:divId w:val="186825155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(16) (Нова - ДВ, бр. 24 от 2018 г.) Националната агенция за приходите създава и поддържа </w:t>
      </w:r>
      <w:hyperlink r:id="rId5" w:anchor="/selectService:6,283,dec2009.REGREPSOFT.home" w:tgtFrame="_blank" w:history="1">
        <w:r w:rsidRPr="002942E2">
          <w:rPr>
            <w:rFonts w:ascii="Times New Roman" w:eastAsia="Times New Roman" w:hAnsi="Times New Roman" w:cs="Times New Roman"/>
            <w:color w:val="0000FF"/>
            <w:sz w:val="20"/>
            <w:szCs w:val="20"/>
            <w:u w:val="single"/>
          </w:rPr>
          <w:t>публичен електронен списък на софтуерите за управление на продажби в търговските обекти, за които са декларирани данни и обстоятелства по ал. 14</w:t>
        </w:r>
      </w:hyperlink>
      <w:r w:rsidRPr="002942E2">
        <w:rPr>
          <w:rFonts w:ascii="Times New Roman" w:eastAsia="Times New Roman" w:hAnsi="Times New Roman" w:cs="Times New Roman"/>
          <w:sz w:val="20"/>
          <w:szCs w:val="20"/>
        </w:rPr>
        <w:t xml:space="preserve">, достъпен на </w:t>
      </w:r>
      <w:r w:rsidRPr="002942E2">
        <w:rPr>
          <w:rFonts w:ascii="Times New Roman" w:eastAsia="Times New Roman" w:hAnsi="Times New Roman" w:cs="Times New Roman"/>
          <w:sz w:val="20"/>
          <w:szCs w:val="20"/>
        </w:rPr>
        <w:t>интернет страницата на Националната агенция за приходите. Редът за вписване и заличаване от списъка, както и неговото съдържание се определят с наредбата по ал. 4.</w:t>
      </w:r>
    </w:p>
    <w:p w:rsidR="00000000" w:rsidRPr="002942E2" w:rsidRDefault="00ED7AF4">
      <w:pPr>
        <w:spacing w:after="0" w:line="240" w:lineRule="auto"/>
        <w:ind w:firstLine="851"/>
        <w:divId w:val="103831235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(17) (Нова - ДВ, бр. 24 от 2018 г., изм. - ДВ, бр. 104 от 2020 г., в сила от 12.12.2020 г.) </w:t>
      </w:r>
      <w:r w:rsidRPr="002942E2">
        <w:rPr>
          <w:rFonts w:ascii="Times New Roman" w:eastAsia="Times New Roman" w:hAnsi="Times New Roman" w:cs="Times New Roman"/>
          <w:sz w:val="20"/>
          <w:szCs w:val="20"/>
        </w:rPr>
        <w:t>Алинея 14 не се прилага към интегрираните автоматизирани системи за управление на търговската дейност и електронните системи с фискална памет.</w:t>
      </w:r>
    </w:p>
    <w:p w:rsidR="00000000" w:rsidRPr="002942E2" w:rsidRDefault="00ED7AF4">
      <w:pPr>
        <w:spacing w:after="0" w:line="240" w:lineRule="auto"/>
        <w:ind w:firstLine="851"/>
        <w:divId w:val="54548392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(18) (Нова - ДВ, бр. 24 от 2018 г., изм. - ДВ, бр. 104 от 2020 г., в сила от 12.12.2020 г.) Лице, за което е нали</w:t>
      </w:r>
      <w:r w:rsidRPr="002942E2">
        <w:rPr>
          <w:rFonts w:ascii="Times New Roman" w:eastAsia="Times New Roman" w:hAnsi="Times New Roman" w:cs="Times New Roman"/>
          <w:sz w:val="20"/>
          <w:szCs w:val="20"/>
        </w:rPr>
        <w:t>це задължение за регистриране и отчитане на продажбите чрез издаване на фискален бон и желае да ползва софтуер за управление на продажбите в търговски обект, може да избере за управлението на продажбите да използва в търговски обект софтуер, включен в спис</w:t>
      </w:r>
      <w:r w:rsidRPr="002942E2">
        <w:rPr>
          <w:rFonts w:ascii="Times New Roman" w:eastAsia="Times New Roman" w:hAnsi="Times New Roman" w:cs="Times New Roman"/>
          <w:sz w:val="20"/>
          <w:szCs w:val="20"/>
        </w:rPr>
        <w:t>ъка по ал. 16. Редът за избор и отказ от него, изискванията към лицата, избрали да ползват такъв софтуер, към производителите/разпространителите му и към софтуера се определят с наредбата по ал. 4. В търговски обект, в който лицето е избрало да ползва софт</w:t>
      </w:r>
      <w:r w:rsidRPr="002942E2">
        <w:rPr>
          <w:rFonts w:ascii="Times New Roman" w:eastAsia="Times New Roman" w:hAnsi="Times New Roman" w:cs="Times New Roman"/>
          <w:sz w:val="20"/>
          <w:szCs w:val="20"/>
        </w:rPr>
        <w:t>уер, включен в списъка по ал. 16, за управление на продажбите е длъжно да ползва само този софтуер.</w:t>
      </w:r>
    </w:p>
    <w:p w:rsidR="00000000" w:rsidRPr="002942E2" w:rsidRDefault="00ED7AF4">
      <w:pPr>
        <w:spacing w:after="0" w:line="240" w:lineRule="auto"/>
        <w:ind w:firstLine="851"/>
        <w:divId w:val="197998910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(19) (Нова - ДВ, бр. 104 от 2020 г., в сила от 12.12.2020 г.) Алинея 18 не се прилага за лица, ползващи интегрирани автоматизирани системи за управление на </w:t>
      </w:r>
      <w:r w:rsidRPr="002942E2">
        <w:rPr>
          <w:rFonts w:ascii="Times New Roman" w:eastAsia="Times New Roman" w:hAnsi="Times New Roman" w:cs="Times New Roman"/>
          <w:sz w:val="20"/>
          <w:szCs w:val="20"/>
        </w:rPr>
        <w:t>търговската дейност и електронни системи с фискална памет.</w:t>
      </w:r>
    </w:p>
    <w:p w:rsidR="00000000" w:rsidRPr="002942E2" w:rsidRDefault="00ED7AF4">
      <w:pPr>
        <w:spacing w:after="0" w:line="240" w:lineRule="auto"/>
        <w:ind w:firstLine="851"/>
        <w:divId w:val="71076303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(20) (Нова - ДВ, бр. 98 от 2018 г., в сила от 01.01.2019 г., предишна ал. 19 - ДВ, бр. 104 от 2020 г., в сила от 12.12.2020 г.) Националната агенция за приходите създава и поддържа </w:t>
      </w:r>
      <w:hyperlink r:id="rId6" w:anchor="/goto:dec2009.REGREPESHOP.home" w:tgtFrame="_blank" w:history="1">
        <w:r w:rsidRPr="002942E2">
          <w:rPr>
            <w:rFonts w:ascii="Times New Roman" w:eastAsia="Times New Roman" w:hAnsi="Times New Roman" w:cs="Times New Roman"/>
            <w:color w:val="0000FF"/>
            <w:sz w:val="20"/>
            <w:szCs w:val="20"/>
            <w:u w:val="single"/>
          </w:rPr>
          <w:t>публичен електронен списък на електронните магазини</w:t>
        </w:r>
      </w:hyperlink>
      <w:r w:rsidRPr="002942E2">
        <w:rPr>
          <w:rFonts w:ascii="Times New Roman" w:eastAsia="Times New Roman" w:hAnsi="Times New Roman" w:cs="Times New Roman"/>
          <w:sz w:val="20"/>
          <w:szCs w:val="20"/>
        </w:rPr>
        <w:t>, за които са подадени данни по ал. 4, т. 5. Списъкът е достъпен на интернет страницата на агенцията. Редът за вписв</w:t>
      </w:r>
      <w:r w:rsidRPr="002942E2">
        <w:rPr>
          <w:rFonts w:ascii="Times New Roman" w:eastAsia="Times New Roman" w:hAnsi="Times New Roman" w:cs="Times New Roman"/>
          <w:sz w:val="20"/>
          <w:szCs w:val="20"/>
        </w:rPr>
        <w:t>ане и заличаване от списъка, както и неговото съдържание се определят с наредбата по ал. 4.</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Отчет за извършените продажби</w:t>
      </w:r>
    </w:p>
    <w:p w:rsidR="00000000" w:rsidRPr="002942E2" w:rsidRDefault="00ED7AF4">
      <w:pPr>
        <w:spacing w:after="0" w:line="240" w:lineRule="auto"/>
        <w:ind w:firstLine="851"/>
        <w:divId w:val="68729604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119. (1) За доставките, за които издаването на фактура или протокол не е задължително, доставчикът - регистрирано по този закон л</w:t>
      </w:r>
      <w:r w:rsidRPr="002942E2">
        <w:rPr>
          <w:rFonts w:ascii="Times New Roman" w:eastAsia="Times New Roman" w:hAnsi="Times New Roman" w:cs="Times New Roman"/>
          <w:sz w:val="20"/>
          <w:szCs w:val="20"/>
        </w:rPr>
        <w:t>ице, съставя отчет за извършените продажби, който съдържа обобщена информация за тези доставки за съответния данъчен период.</w:t>
      </w:r>
    </w:p>
    <w:p w:rsidR="00000000" w:rsidRPr="002942E2" w:rsidRDefault="00ED7AF4">
      <w:pPr>
        <w:spacing w:after="0" w:line="240" w:lineRule="auto"/>
        <w:ind w:firstLine="851"/>
        <w:divId w:val="202967060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Отчетът за извършените продажби се съставя най-късно в последния ден на данъчния период.</w:t>
      </w:r>
    </w:p>
    <w:p w:rsidR="00000000" w:rsidRPr="002942E2" w:rsidRDefault="00ED7AF4">
      <w:pPr>
        <w:spacing w:after="0" w:line="240" w:lineRule="auto"/>
        <w:ind w:firstLine="851"/>
        <w:divId w:val="71319550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По избор лицето може да съставя от</w:t>
      </w:r>
      <w:r w:rsidRPr="002942E2">
        <w:rPr>
          <w:rFonts w:ascii="Times New Roman" w:eastAsia="Times New Roman" w:hAnsi="Times New Roman" w:cs="Times New Roman"/>
          <w:sz w:val="20"/>
          <w:szCs w:val="20"/>
        </w:rPr>
        <w:t>делни отчети за извършените продажби за всеки ден от данъчния период и/или за всеки свой обект.</w:t>
      </w:r>
    </w:p>
    <w:p w:rsidR="00000000" w:rsidRPr="002942E2" w:rsidRDefault="00ED7AF4">
      <w:pPr>
        <w:spacing w:after="0" w:line="240" w:lineRule="auto"/>
        <w:ind w:firstLine="851"/>
        <w:divId w:val="96975058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Съдържанието на обобщената информация по ал. 1 се определя с правилника за прилагане на закона.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Отчет за извършените продажби или покупки при специален ред на облагане (Загл. доп. - ДВ, бр. 108 от 2006 г., в сила от 01.01.2007 г.)</w:t>
      </w:r>
    </w:p>
    <w:p w:rsidR="00000000" w:rsidRPr="002942E2" w:rsidRDefault="00ED7AF4">
      <w:pPr>
        <w:spacing w:after="0" w:line="240" w:lineRule="auto"/>
        <w:ind w:firstLine="851"/>
        <w:divId w:val="71993584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120. (1) За всеки вид доставка, за която е приложим специалният ред на облагане по глави шестнадесета, седемнадесета</w:t>
      </w:r>
      <w:r w:rsidRPr="002942E2">
        <w:rPr>
          <w:rFonts w:ascii="Times New Roman" w:eastAsia="Times New Roman" w:hAnsi="Times New Roman" w:cs="Times New Roman"/>
          <w:sz w:val="20"/>
          <w:szCs w:val="20"/>
        </w:rPr>
        <w:t xml:space="preserve"> и деветнадесета, доставчикът - регистрирано по този закон лице, съставя отчет за извършените продажби през данъчния период, който съдържа най-малко следната информация:</w:t>
      </w:r>
    </w:p>
    <w:p w:rsidR="00000000" w:rsidRPr="002942E2" w:rsidRDefault="00ED7AF4">
      <w:pPr>
        <w:spacing w:after="0" w:line="240" w:lineRule="auto"/>
        <w:ind w:firstLine="851"/>
        <w:divId w:val="5243661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количество и вид на стоката за всяка конкретна доставка или вида на услугата;</w:t>
      </w:r>
    </w:p>
    <w:p w:rsidR="00000000" w:rsidRPr="002942E2" w:rsidRDefault="00ED7AF4">
      <w:pPr>
        <w:spacing w:after="0" w:line="240" w:lineRule="auto"/>
        <w:ind w:firstLine="851"/>
        <w:divId w:val="33831023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да</w:t>
      </w:r>
      <w:r w:rsidRPr="002942E2">
        <w:rPr>
          <w:rFonts w:ascii="Times New Roman" w:eastAsia="Times New Roman" w:hAnsi="Times New Roman" w:cs="Times New Roman"/>
          <w:sz w:val="20"/>
          <w:szCs w:val="20"/>
        </w:rPr>
        <w:t>тата, на която е възникнало данъчното събитие за доставката;</w:t>
      </w:r>
    </w:p>
    <w:p w:rsidR="00000000" w:rsidRPr="002942E2" w:rsidRDefault="00ED7AF4">
      <w:pPr>
        <w:spacing w:after="0" w:line="240" w:lineRule="auto"/>
        <w:ind w:firstLine="851"/>
        <w:divId w:val="105881971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описание на издадените фактури за доставката, когато издаването им е задължително;</w:t>
      </w:r>
    </w:p>
    <w:p w:rsidR="00000000" w:rsidRPr="002942E2" w:rsidRDefault="00ED7AF4">
      <w:pPr>
        <w:spacing w:after="0" w:line="240" w:lineRule="auto"/>
        <w:ind w:firstLine="851"/>
        <w:divId w:val="63995979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елементите, необходими за определяне на данъчната основа;</w:t>
      </w:r>
    </w:p>
    <w:p w:rsidR="00000000" w:rsidRPr="002942E2" w:rsidRDefault="00ED7AF4">
      <w:pPr>
        <w:spacing w:after="0" w:line="240" w:lineRule="auto"/>
        <w:ind w:firstLine="851"/>
        <w:divId w:val="86579669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данъчната основа;</w:t>
      </w:r>
    </w:p>
    <w:p w:rsidR="00000000" w:rsidRPr="002942E2" w:rsidRDefault="00ED7AF4">
      <w:pPr>
        <w:spacing w:after="0" w:line="240" w:lineRule="auto"/>
        <w:ind w:firstLine="851"/>
        <w:divId w:val="114944196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ставката на данъка;</w:t>
      </w:r>
    </w:p>
    <w:p w:rsidR="00000000" w:rsidRPr="002942E2" w:rsidRDefault="00ED7AF4">
      <w:pPr>
        <w:spacing w:after="0" w:line="240" w:lineRule="auto"/>
        <w:ind w:firstLine="851"/>
        <w:divId w:val="199945821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7. р</w:t>
      </w:r>
      <w:r w:rsidRPr="002942E2">
        <w:rPr>
          <w:rFonts w:ascii="Times New Roman" w:eastAsia="Times New Roman" w:hAnsi="Times New Roman" w:cs="Times New Roman"/>
          <w:sz w:val="20"/>
          <w:szCs w:val="20"/>
        </w:rPr>
        <w:t>азмера на данъка.</w:t>
      </w:r>
    </w:p>
    <w:p w:rsidR="00000000" w:rsidRPr="002942E2" w:rsidRDefault="00ED7AF4">
      <w:pPr>
        <w:spacing w:after="0" w:line="240" w:lineRule="auto"/>
        <w:ind w:firstLine="851"/>
        <w:divId w:val="14551532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Отчетът за извършените продажби по ал. 1 се съставя най-късно в последния ден на данъчния период.</w:t>
      </w:r>
    </w:p>
    <w:p w:rsidR="00000000" w:rsidRPr="002942E2" w:rsidRDefault="00ED7AF4">
      <w:pPr>
        <w:spacing w:after="0" w:line="240" w:lineRule="auto"/>
        <w:ind w:firstLine="851"/>
        <w:divId w:val="104506184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(Изм. - ДВ, бр. 105 от 2014 г., в сила от 01.01.2015 г., отм. - ДВ, бр. 104 от 2020 г., в сила от 01.07.2021 г.)</w:t>
      </w:r>
    </w:p>
    <w:p w:rsidR="00000000" w:rsidRPr="002942E2" w:rsidRDefault="00ED7AF4">
      <w:pPr>
        <w:spacing w:after="0" w:line="240" w:lineRule="auto"/>
        <w:ind w:firstLine="851"/>
        <w:divId w:val="6971227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(Нова - ДВ, бр.</w:t>
      </w:r>
      <w:r w:rsidRPr="002942E2">
        <w:rPr>
          <w:rFonts w:ascii="Times New Roman" w:eastAsia="Times New Roman" w:hAnsi="Times New Roman" w:cs="Times New Roman"/>
          <w:sz w:val="20"/>
          <w:szCs w:val="20"/>
        </w:rPr>
        <w:t xml:space="preserve"> 108 от 2006 г., в сила от 01.01.2007 г.) За доставка на стоки и услуги, за които е приложим специалният ред на облагане по глава деветнадесета "а", по които доставчици са физически лица, които не са данъчно задължени, получателят - регистрирано по този за</w:t>
      </w:r>
      <w:r w:rsidRPr="002942E2">
        <w:rPr>
          <w:rFonts w:ascii="Times New Roman" w:eastAsia="Times New Roman" w:hAnsi="Times New Roman" w:cs="Times New Roman"/>
          <w:sz w:val="20"/>
          <w:szCs w:val="20"/>
        </w:rPr>
        <w:t>кон лице, съставя отчет за извършените през данъчния период покупки, който съдържа най-малко следната информация:</w:t>
      </w:r>
    </w:p>
    <w:p w:rsidR="00000000" w:rsidRPr="002942E2" w:rsidRDefault="00ED7AF4">
      <w:pPr>
        <w:spacing w:after="0" w:line="240" w:lineRule="auto"/>
        <w:ind w:firstLine="851"/>
        <w:divId w:val="2248361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количество и вид на стоката или вида на услугата - за всяка доставка;</w:t>
      </w:r>
    </w:p>
    <w:p w:rsidR="00000000" w:rsidRPr="002942E2" w:rsidRDefault="00ED7AF4">
      <w:pPr>
        <w:spacing w:after="0" w:line="240" w:lineRule="auto"/>
        <w:ind w:firstLine="851"/>
        <w:divId w:val="1123059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датата, на която данъкът за доставката е станал изискуем;</w:t>
      </w:r>
    </w:p>
    <w:p w:rsidR="00000000" w:rsidRPr="002942E2" w:rsidRDefault="00ED7AF4">
      <w:pPr>
        <w:spacing w:after="0" w:line="240" w:lineRule="auto"/>
        <w:ind w:firstLine="851"/>
        <w:divId w:val="23215651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покуп</w:t>
      </w:r>
      <w:r w:rsidRPr="002942E2">
        <w:rPr>
          <w:rFonts w:ascii="Times New Roman" w:eastAsia="Times New Roman" w:hAnsi="Times New Roman" w:cs="Times New Roman"/>
          <w:sz w:val="20"/>
          <w:szCs w:val="20"/>
        </w:rPr>
        <w:t>на цена - за всяка доставка;</w:t>
      </w:r>
    </w:p>
    <w:p w:rsidR="00000000" w:rsidRPr="002942E2" w:rsidRDefault="00ED7AF4">
      <w:pPr>
        <w:spacing w:after="0" w:line="240" w:lineRule="auto"/>
        <w:ind w:firstLine="851"/>
        <w:divId w:val="53866622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ставката на данъка;</w:t>
      </w:r>
    </w:p>
    <w:p w:rsidR="00000000" w:rsidRPr="002942E2" w:rsidRDefault="00ED7AF4">
      <w:pPr>
        <w:spacing w:after="0" w:line="240" w:lineRule="auto"/>
        <w:ind w:firstLine="851"/>
        <w:divId w:val="163907280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размера на данъка.</w:t>
      </w:r>
    </w:p>
    <w:p w:rsidR="00000000" w:rsidRPr="002942E2" w:rsidRDefault="00ED7AF4">
      <w:pPr>
        <w:spacing w:after="0" w:line="240" w:lineRule="auto"/>
        <w:ind w:firstLine="851"/>
        <w:divId w:val="155276769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(Нова - ДВ, бр. 108 от 2006 г., в сила от 01.01.2007 г., изм. - ДВ, бр. 94 от 2012 г., в сила от 01.01.2013 г., изм. - ДВ, бр. 104 от 2020 г., в сила от 01.07.2021 г.) Отчетът за</w:t>
      </w:r>
      <w:r w:rsidRPr="002942E2">
        <w:rPr>
          <w:rFonts w:ascii="Times New Roman" w:eastAsia="Times New Roman" w:hAnsi="Times New Roman" w:cs="Times New Roman"/>
          <w:sz w:val="20"/>
          <w:szCs w:val="20"/>
        </w:rPr>
        <w:t xml:space="preserve"> извършените през данъчния период покупки по ал. 4 се съставя най-късно в последния ден на данъчния период. </w:t>
      </w:r>
    </w:p>
    <w:p w:rsidR="00000000" w:rsidRPr="002942E2" w:rsidRDefault="00ED7AF4">
      <w:pPr>
        <w:spacing w:after="0" w:line="240" w:lineRule="auto"/>
        <w:ind w:firstLine="851"/>
        <w:divId w:val="1293900768"/>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105 от 19 Декември 2014 г.</w:t>
      </w:r>
    </w:p>
    <w:p w:rsidR="00000000" w:rsidRPr="002942E2" w:rsidRDefault="00ED7AF4">
      <w:pPr>
        <w:spacing w:after="0" w:line="240" w:lineRule="auto"/>
        <w:ind w:firstLine="851"/>
        <w:divId w:val="140776454"/>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Отчет за извършените продажби или покупки при специален ред на облагане (Загл. доп. - ДВ, бр. 108 о</w:t>
      </w:r>
      <w:r w:rsidRPr="002942E2">
        <w:rPr>
          <w:rFonts w:ascii="Times New Roman" w:eastAsia="Times New Roman" w:hAnsi="Times New Roman" w:cs="Times New Roman"/>
          <w:b/>
          <w:bCs/>
          <w:i/>
          <w:iCs/>
          <w:sz w:val="20"/>
          <w:szCs w:val="20"/>
        </w:rPr>
        <w:t>т 2006 г., в сила от 01.01.2007 г.)</w:t>
      </w:r>
    </w:p>
    <w:p w:rsidR="00000000" w:rsidRPr="002942E2" w:rsidRDefault="00ED7AF4">
      <w:pPr>
        <w:spacing w:after="0" w:line="240" w:lineRule="auto"/>
        <w:ind w:firstLine="851"/>
        <w:divId w:val="88710491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Чл. 120. (1) За всеки вид доставка, за която е приложим специалният ред на облагане по глави шестнадесета, седемнадесета и деветнадесета, доставчикът - регистрирано по този закон лице, съставя отчет за извършените прода</w:t>
      </w:r>
      <w:r w:rsidRPr="002942E2">
        <w:rPr>
          <w:rFonts w:ascii="Times New Roman" w:eastAsia="Times New Roman" w:hAnsi="Times New Roman" w:cs="Times New Roman"/>
          <w:i/>
          <w:iCs/>
          <w:sz w:val="20"/>
          <w:szCs w:val="20"/>
        </w:rPr>
        <w:t>жби през данъчния период, който съдържа най-малко следната информация:</w:t>
      </w:r>
    </w:p>
    <w:p w:rsidR="00000000" w:rsidRPr="002942E2" w:rsidRDefault="00ED7AF4">
      <w:pPr>
        <w:spacing w:after="0" w:line="240" w:lineRule="auto"/>
        <w:ind w:firstLine="851"/>
        <w:divId w:val="56291513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 количество и вид на стоката за всяка конкретна доставка или вида на услугата;</w:t>
      </w:r>
    </w:p>
    <w:p w:rsidR="00000000" w:rsidRPr="002942E2" w:rsidRDefault="00ED7AF4">
      <w:pPr>
        <w:spacing w:after="0" w:line="240" w:lineRule="auto"/>
        <w:ind w:firstLine="851"/>
        <w:divId w:val="143543788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датата, на която е възникнало данъчното събитие за доставката;</w:t>
      </w:r>
    </w:p>
    <w:p w:rsidR="00000000" w:rsidRPr="002942E2" w:rsidRDefault="00ED7AF4">
      <w:pPr>
        <w:spacing w:after="0" w:line="240" w:lineRule="auto"/>
        <w:ind w:firstLine="851"/>
        <w:divId w:val="128230241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описание на издадените фактури за д</w:t>
      </w:r>
      <w:r w:rsidRPr="002942E2">
        <w:rPr>
          <w:rFonts w:ascii="Times New Roman" w:eastAsia="Times New Roman" w:hAnsi="Times New Roman" w:cs="Times New Roman"/>
          <w:i/>
          <w:iCs/>
          <w:sz w:val="20"/>
          <w:szCs w:val="20"/>
        </w:rPr>
        <w:t>оставката, когато издаването им е задължително;</w:t>
      </w:r>
    </w:p>
    <w:p w:rsidR="00000000" w:rsidRPr="002942E2" w:rsidRDefault="00ED7AF4">
      <w:pPr>
        <w:spacing w:after="0" w:line="240" w:lineRule="auto"/>
        <w:ind w:firstLine="851"/>
        <w:divId w:val="44338303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елементите, необходими за определяне на данъчната основа;</w:t>
      </w:r>
    </w:p>
    <w:p w:rsidR="00000000" w:rsidRPr="002942E2" w:rsidRDefault="00ED7AF4">
      <w:pPr>
        <w:spacing w:after="0" w:line="240" w:lineRule="auto"/>
        <w:ind w:firstLine="851"/>
        <w:divId w:val="210390986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5. данъчната основа;</w:t>
      </w:r>
    </w:p>
    <w:p w:rsidR="00000000" w:rsidRPr="002942E2" w:rsidRDefault="00ED7AF4">
      <w:pPr>
        <w:spacing w:after="0" w:line="240" w:lineRule="auto"/>
        <w:ind w:firstLine="851"/>
        <w:divId w:val="199984174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6. ставката на данъка;</w:t>
      </w:r>
    </w:p>
    <w:p w:rsidR="00000000" w:rsidRPr="002942E2" w:rsidRDefault="00ED7AF4">
      <w:pPr>
        <w:spacing w:after="0" w:line="240" w:lineRule="auto"/>
        <w:ind w:firstLine="851"/>
        <w:divId w:val="117356944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7. размера на данъка.</w:t>
      </w:r>
    </w:p>
    <w:p w:rsidR="00000000" w:rsidRPr="002942E2" w:rsidRDefault="00ED7AF4">
      <w:pPr>
        <w:spacing w:after="0" w:line="240" w:lineRule="auto"/>
        <w:ind w:firstLine="851"/>
        <w:divId w:val="30108131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Отчетът за извършените продажби по ал. 1 се съставя най-късно в последния ден на данъчния период.</w:t>
      </w:r>
    </w:p>
    <w:p w:rsidR="00000000" w:rsidRPr="002942E2" w:rsidRDefault="00ED7AF4">
      <w:pPr>
        <w:spacing w:after="0" w:line="240" w:lineRule="auto"/>
        <w:ind w:firstLine="851"/>
        <w:divId w:val="162877745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(3) (Изм. - ДВ, бр. 105 от 2014 г., в сила от 01.01.2015 г.) Регистрирано на основание чл. 154 или 156 лице води електронен регистър за извършени от него </w:t>
      </w:r>
      <w:r w:rsidRPr="002942E2">
        <w:rPr>
          <w:rFonts w:ascii="Times New Roman" w:eastAsia="Times New Roman" w:hAnsi="Times New Roman" w:cs="Times New Roman"/>
          <w:i/>
          <w:iCs/>
          <w:sz w:val="20"/>
          <w:szCs w:val="20"/>
        </w:rPr>
        <w:t>доставки на далекосъобщителни услуги, услуги за радио- и телевизионно излъчване или услуги, извършвани по електронен път, по които получатели са данъчно незадължени лица. В регистъра се посочва следната информация за всяка извършена доставка:</w:t>
      </w:r>
    </w:p>
    <w:p w:rsidR="00000000" w:rsidRPr="002942E2" w:rsidRDefault="00ED7AF4">
      <w:pPr>
        <w:spacing w:after="0" w:line="240" w:lineRule="auto"/>
        <w:ind w:firstLine="851"/>
        <w:divId w:val="193358764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 държава чл</w:t>
      </w:r>
      <w:r w:rsidRPr="002942E2">
        <w:rPr>
          <w:rFonts w:ascii="Times New Roman" w:eastAsia="Times New Roman" w:hAnsi="Times New Roman" w:cs="Times New Roman"/>
          <w:i/>
          <w:iCs/>
          <w:sz w:val="20"/>
          <w:szCs w:val="20"/>
        </w:rPr>
        <w:t>енка по потребление;</w:t>
      </w:r>
    </w:p>
    <w:p w:rsidR="00000000" w:rsidRPr="002942E2" w:rsidRDefault="00ED7AF4">
      <w:pPr>
        <w:spacing w:after="0" w:line="240" w:lineRule="auto"/>
        <w:ind w:firstLine="851"/>
        <w:divId w:val="25113438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вид и количество на предоставяната услуга;</w:t>
      </w:r>
    </w:p>
    <w:p w:rsidR="00000000" w:rsidRPr="002942E2" w:rsidRDefault="00ED7AF4">
      <w:pPr>
        <w:spacing w:after="0" w:line="240" w:lineRule="auto"/>
        <w:ind w:firstLine="851"/>
        <w:divId w:val="92873323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датата, на която е възникнало данъчното събитие на доставката;</w:t>
      </w:r>
    </w:p>
    <w:p w:rsidR="00000000" w:rsidRPr="002942E2" w:rsidRDefault="00ED7AF4">
      <w:pPr>
        <w:spacing w:after="0" w:line="240" w:lineRule="auto"/>
        <w:ind w:firstLine="851"/>
        <w:divId w:val="142541511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номер и дата на фактурата, ако такава е издадена за доставката, както и друга информация, съдържаща се в нея;</w:t>
      </w:r>
    </w:p>
    <w:p w:rsidR="00000000" w:rsidRPr="002942E2" w:rsidRDefault="00ED7AF4">
      <w:pPr>
        <w:spacing w:after="0" w:line="240" w:lineRule="auto"/>
        <w:ind w:firstLine="851"/>
        <w:divId w:val="99152631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5. данъчна</w:t>
      </w:r>
      <w:r w:rsidRPr="002942E2">
        <w:rPr>
          <w:rFonts w:ascii="Times New Roman" w:eastAsia="Times New Roman" w:hAnsi="Times New Roman" w:cs="Times New Roman"/>
          <w:i/>
          <w:iCs/>
          <w:sz w:val="20"/>
          <w:szCs w:val="20"/>
        </w:rPr>
        <w:t>та основа, като се посочва използваната валута;</w:t>
      </w:r>
    </w:p>
    <w:p w:rsidR="00000000" w:rsidRPr="002942E2" w:rsidRDefault="00ED7AF4">
      <w:pPr>
        <w:spacing w:after="0" w:line="240" w:lineRule="auto"/>
        <w:ind w:firstLine="851"/>
        <w:divId w:val="112311141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6. всяко последващо увеличение или намаление на данъчната основа;</w:t>
      </w:r>
    </w:p>
    <w:p w:rsidR="00000000" w:rsidRPr="002942E2" w:rsidRDefault="00ED7AF4">
      <w:pPr>
        <w:spacing w:after="0" w:line="240" w:lineRule="auto"/>
        <w:ind w:firstLine="851"/>
        <w:divId w:val="148427196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7. приложимата ставка на данъка;</w:t>
      </w:r>
    </w:p>
    <w:p w:rsidR="00000000" w:rsidRPr="002942E2" w:rsidRDefault="00ED7AF4">
      <w:pPr>
        <w:spacing w:after="0" w:line="240" w:lineRule="auto"/>
        <w:ind w:firstLine="851"/>
        <w:divId w:val="105554385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8. размерът на данъка, като се посочва използваната валута;</w:t>
      </w:r>
    </w:p>
    <w:p w:rsidR="00000000" w:rsidRPr="002942E2" w:rsidRDefault="00ED7AF4">
      <w:pPr>
        <w:spacing w:after="0" w:line="240" w:lineRule="auto"/>
        <w:ind w:firstLine="851"/>
        <w:divId w:val="127332374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9. датата и размерът на получените плащания и нач</w:t>
      </w:r>
      <w:r w:rsidRPr="002942E2">
        <w:rPr>
          <w:rFonts w:ascii="Times New Roman" w:eastAsia="Times New Roman" w:hAnsi="Times New Roman" w:cs="Times New Roman"/>
          <w:i/>
          <w:iCs/>
          <w:sz w:val="20"/>
          <w:szCs w:val="20"/>
        </w:rPr>
        <w:t>инът на плащане;</w:t>
      </w:r>
    </w:p>
    <w:p w:rsidR="00000000" w:rsidRPr="002942E2" w:rsidRDefault="00ED7AF4">
      <w:pPr>
        <w:spacing w:after="0" w:line="240" w:lineRule="auto"/>
        <w:ind w:firstLine="851"/>
        <w:divId w:val="32416909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10. всички авансови плащания;</w:t>
      </w:r>
    </w:p>
    <w:p w:rsidR="00000000" w:rsidRPr="002942E2" w:rsidRDefault="00ED7AF4">
      <w:pPr>
        <w:spacing w:after="0" w:line="240" w:lineRule="auto"/>
        <w:ind w:firstLine="851"/>
        <w:divId w:val="133352945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11. име, пощенски адрес и електронни адреси на клиента, когато са известни на данъчно задълженото лице;</w:t>
      </w:r>
    </w:p>
    <w:p w:rsidR="00000000" w:rsidRPr="002942E2" w:rsidRDefault="00ED7AF4">
      <w:pPr>
        <w:spacing w:after="0" w:line="240" w:lineRule="auto"/>
        <w:ind w:firstLine="851"/>
        <w:divId w:val="198773962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12. информация, използвана за определяне на мястото, където е установен клиентът или където е постоянният</w:t>
      </w:r>
      <w:r w:rsidRPr="002942E2">
        <w:rPr>
          <w:rFonts w:ascii="Times New Roman" w:eastAsia="Times New Roman" w:hAnsi="Times New Roman" w:cs="Times New Roman"/>
          <w:i/>
          <w:iCs/>
          <w:sz w:val="20"/>
          <w:szCs w:val="20"/>
        </w:rPr>
        <w:t xml:space="preserve"> му адрес или обичайното му пребиваване.</w:t>
      </w:r>
    </w:p>
    <w:p w:rsidR="00000000" w:rsidRPr="002942E2" w:rsidRDefault="00ED7AF4">
      <w:pPr>
        <w:spacing w:after="0" w:line="240" w:lineRule="auto"/>
        <w:ind w:firstLine="851"/>
        <w:divId w:val="18174934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(Нова - ДВ, бр. 108 от 2006 г., в сила от 01.01.2007 г.) За доставка на стоки и услуги, за които е приложим специалният ред на облагане по глава деветнадесета "а", по които доставчици са физически лица, които не</w:t>
      </w:r>
      <w:r w:rsidRPr="002942E2">
        <w:rPr>
          <w:rFonts w:ascii="Times New Roman" w:eastAsia="Times New Roman" w:hAnsi="Times New Roman" w:cs="Times New Roman"/>
          <w:i/>
          <w:iCs/>
          <w:sz w:val="20"/>
          <w:szCs w:val="20"/>
        </w:rPr>
        <w:t xml:space="preserve"> са данъчно задължени, получателят - регистрирано по този закон лице, съставя отчет за извършените през данъчния период покупки, който съдържа най-малко следната информация:</w:t>
      </w:r>
    </w:p>
    <w:p w:rsidR="00000000" w:rsidRPr="002942E2" w:rsidRDefault="00ED7AF4">
      <w:pPr>
        <w:spacing w:after="0" w:line="240" w:lineRule="auto"/>
        <w:ind w:firstLine="851"/>
        <w:divId w:val="95132231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 количество и вид на стоката или вида на услугата - за всяка доставка;</w:t>
      </w:r>
    </w:p>
    <w:p w:rsidR="00000000" w:rsidRPr="002942E2" w:rsidRDefault="00ED7AF4">
      <w:pPr>
        <w:spacing w:after="0" w:line="240" w:lineRule="auto"/>
        <w:ind w:firstLine="851"/>
        <w:divId w:val="84825915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датата</w:t>
      </w:r>
      <w:r w:rsidRPr="002942E2">
        <w:rPr>
          <w:rFonts w:ascii="Times New Roman" w:eastAsia="Times New Roman" w:hAnsi="Times New Roman" w:cs="Times New Roman"/>
          <w:i/>
          <w:iCs/>
          <w:sz w:val="20"/>
          <w:szCs w:val="20"/>
        </w:rPr>
        <w:t>, на която данъкът за доставката е станал изискуем;</w:t>
      </w:r>
    </w:p>
    <w:p w:rsidR="00000000" w:rsidRPr="002942E2" w:rsidRDefault="00ED7AF4">
      <w:pPr>
        <w:spacing w:after="0" w:line="240" w:lineRule="auto"/>
        <w:ind w:firstLine="851"/>
        <w:divId w:val="16196919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lastRenderedPageBreak/>
        <w:t>3. покупна цена - за всяка доставка;</w:t>
      </w:r>
    </w:p>
    <w:p w:rsidR="00000000" w:rsidRPr="002942E2" w:rsidRDefault="00ED7AF4">
      <w:pPr>
        <w:spacing w:after="0" w:line="240" w:lineRule="auto"/>
        <w:ind w:firstLine="851"/>
        <w:divId w:val="171549997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ставката на данъка;</w:t>
      </w:r>
    </w:p>
    <w:p w:rsidR="00000000" w:rsidRPr="002942E2" w:rsidRDefault="00ED7AF4">
      <w:pPr>
        <w:spacing w:after="0" w:line="240" w:lineRule="auto"/>
        <w:ind w:firstLine="851"/>
        <w:divId w:val="61645078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5. размера на данъка.</w:t>
      </w:r>
    </w:p>
    <w:p w:rsidR="00000000" w:rsidRPr="002942E2" w:rsidRDefault="00ED7AF4">
      <w:pPr>
        <w:spacing w:after="0" w:line="240" w:lineRule="auto"/>
        <w:ind w:firstLine="851"/>
        <w:divId w:val="70051895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(5) (Нова - ДВ, бр. 108 от 2006 г., в сила от 01.01.2007 г., изм. - ДВ, бр. 94 от 2012 г., в сила от 01.01.2013 г.) Електр</w:t>
      </w:r>
      <w:r w:rsidRPr="002942E2">
        <w:rPr>
          <w:rFonts w:ascii="Times New Roman" w:eastAsia="Times New Roman" w:hAnsi="Times New Roman" w:cs="Times New Roman"/>
          <w:i/>
          <w:iCs/>
          <w:sz w:val="20"/>
          <w:szCs w:val="20"/>
        </w:rPr>
        <w:t>онният регистър по ал. 3 и отчетът за извършените през данъчния период покупки по ал. 4 се съставят най-късно в последния ден на данъчния период.</w:t>
      </w:r>
    </w:p>
    <w:p w:rsidR="00000000" w:rsidRPr="002942E2" w:rsidRDefault="00ED7AF4">
      <w:pPr>
        <w:spacing w:after="0" w:line="240" w:lineRule="auto"/>
        <w:divId w:val="140776454"/>
        <w:rPr>
          <w:rFonts w:ascii="Times New Roman" w:eastAsia="Times New Roman" w:hAnsi="Times New Roman" w:cs="Times New Roman"/>
          <w:i/>
          <w:iCs/>
          <w:sz w:val="20"/>
          <w:szCs w:val="20"/>
        </w:rPr>
      </w:pP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Глава дванадесета.</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ДРУГИ ЗАДЪЛЖЕНИЯ</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Съхраняване на документи</w:t>
      </w:r>
    </w:p>
    <w:p w:rsidR="00000000" w:rsidRPr="002942E2" w:rsidRDefault="00ED7AF4">
      <w:pPr>
        <w:spacing w:after="0" w:line="240" w:lineRule="auto"/>
        <w:ind w:firstLine="851"/>
        <w:divId w:val="76469048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121. (1) (Доп. - ДВ, бр. 101 от 2013 г., в сила от 01.01.2014 г.) Всяко данъчно задължено лице осигурява съхраняването на данъчните документи, издадени от него или от негово име, както и на всички получени от него данъчни документи до 5 години след изт</w:t>
      </w:r>
      <w:r w:rsidRPr="002942E2">
        <w:rPr>
          <w:rFonts w:ascii="Times New Roman" w:eastAsia="Times New Roman" w:hAnsi="Times New Roman" w:cs="Times New Roman"/>
          <w:sz w:val="20"/>
          <w:szCs w:val="20"/>
        </w:rPr>
        <w:t>ичане на давностния срок за погасяване на публичното задължение, което документите удостоверяват, в оригиналния им вид.</w:t>
      </w:r>
    </w:p>
    <w:p w:rsidR="00000000" w:rsidRPr="002942E2" w:rsidRDefault="00ED7AF4">
      <w:pPr>
        <w:spacing w:after="0" w:line="240" w:lineRule="auto"/>
        <w:ind w:firstLine="851"/>
        <w:divId w:val="6352652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и доп. - ДВ, бр. 94 от 2012 г., в сила от 01.01.2013 г.) Автентичността на произхода и целостта на съдържанието на данъчните д</w:t>
      </w:r>
      <w:r w:rsidRPr="002942E2">
        <w:rPr>
          <w:rFonts w:ascii="Times New Roman" w:eastAsia="Times New Roman" w:hAnsi="Times New Roman" w:cs="Times New Roman"/>
          <w:sz w:val="20"/>
          <w:szCs w:val="20"/>
        </w:rPr>
        <w:t>окументи, както и тяхната четливост трябва да бъдат гарантирани по време на целия срок на съхраняване. Когато данъчните документи се съхраняват чрез електронни средства, в срока по ал. 1 данъчно задължените лица съхраняват и данните, осигуряващи автентично</w:t>
      </w:r>
      <w:r w:rsidRPr="002942E2">
        <w:rPr>
          <w:rFonts w:ascii="Times New Roman" w:eastAsia="Times New Roman" w:hAnsi="Times New Roman" w:cs="Times New Roman"/>
          <w:sz w:val="20"/>
          <w:szCs w:val="20"/>
        </w:rPr>
        <w:t>стта на произхода и целостта на тяхното съдържание.</w:t>
      </w:r>
    </w:p>
    <w:p w:rsidR="00000000" w:rsidRPr="002942E2" w:rsidRDefault="00ED7AF4">
      <w:pPr>
        <w:spacing w:after="0" w:line="240" w:lineRule="auto"/>
        <w:ind w:firstLine="851"/>
        <w:divId w:val="8507953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(Изм. - ДВ, бр. 94 от 2010 г., в сила от 01.01.2011 г.) Алинеи 1 и 2 се прилагат и по отношение на отчетите за извършените продажби по чл. 119 и 120, регистрите по чл. 123, ал. 2 и 3, както и за митни</w:t>
      </w:r>
      <w:r w:rsidRPr="002942E2">
        <w:rPr>
          <w:rFonts w:ascii="Times New Roman" w:eastAsia="Times New Roman" w:hAnsi="Times New Roman" w:cs="Times New Roman"/>
          <w:sz w:val="20"/>
          <w:szCs w:val="20"/>
        </w:rPr>
        <w:t>ческите документи за внос.</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Право на достъп до данъчни документи, съхранявани с помощта на електронни средства</w:t>
      </w:r>
    </w:p>
    <w:p w:rsidR="00000000" w:rsidRPr="002942E2" w:rsidRDefault="00ED7AF4">
      <w:pPr>
        <w:spacing w:after="0" w:line="240" w:lineRule="auto"/>
        <w:ind w:firstLine="851"/>
        <w:divId w:val="108981662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122. (Изм. - ДВ, бр. 94 от 2012 г., в сила от 01.01.2013 г.) Когато данъчно задълженото лице съхранява с помощта на електронни средства, га</w:t>
      </w:r>
      <w:r w:rsidRPr="002942E2">
        <w:rPr>
          <w:rFonts w:ascii="Times New Roman" w:eastAsia="Times New Roman" w:hAnsi="Times New Roman" w:cs="Times New Roman"/>
          <w:sz w:val="20"/>
          <w:szCs w:val="20"/>
        </w:rPr>
        <w:t>рантиращи онлайн достъп до електронни фактури и електронни известия към фактури, издадени или получени от него, лицето е длъжно да осигури електронен (онлайн) достъп до съхраняваните данни на:</w:t>
      </w:r>
    </w:p>
    <w:p w:rsidR="00000000" w:rsidRPr="002942E2" w:rsidRDefault="00ED7AF4">
      <w:pPr>
        <w:spacing w:after="0" w:line="240" w:lineRule="auto"/>
        <w:ind w:firstLine="851"/>
        <w:divId w:val="2640746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компетентните органи по приходите - когато лицето е установе</w:t>
      </w:r>
      <w:r w:rsidRPr="002942E2">
        <w:rPr>
          <w:rFonts w:ascii="Times New Roman" w:eastAsia="Times New Roman" w:hAnsi="Times New Roman" w:cs="Times New Roman"/>
          <w:sz w:val="20"/>
          <w:szCs w:val="20"/>
        </w:rPr>
        <w:t xml:space="preserve">но на територията на страната, както и когато лицето не е установено на територията на страната, но данъкът за доставката е дължим в България; </w:t>
      </w:r>
    </w:p>
    <w:p w:rsidR="00000000" w:rsidRPr="002942E2" w:rsidRDefault="00ED7AF4">
      <w:pPr>
        <w:spacing w:after="0" w:line="240" w:lineRule="auto"/>
        <w:ind w:firstLine="851"/>
        <w:divId w:val="194163843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компетентните органи на държавата членка, където данъкът е дължим - когато лицето е установено на територията</w:t>
      </w:r>
      <w:r w:rsidRPr="002942E2">
        <w:rPr>
          <w:rFonts w:ascii="Times New Roman" w:eastAsia="Times New Roman" w:hAnsi="Times New Roman" w:cs="Times New Roman"/>
          <w:sz w:val="20"/>
          <w:szCs w:val="20"/>
        </w:rPr>
        <w:t xml:space="preserve"> на страната, а данъкът за доставката е дължим в друга държава членка.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Счетоводна отчетност</w:t>
      </w:r>
    </w:p>
    <w:p w:rsidR="00000000" w:rsidRPr="002942E2" w:rsidRDefault="00ED7AF4">
      <w:pPr>
        <w:spacing w:after="0" w:line="240" w:lineRule="auto"/>
        <w:ind w:firstLine="851"/>
        <w:divId w:val="61344021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123. (1) Всяко регистрирано лице води подробна счетоводна отчетност, която е достатъчна за установяване на задълженията му по този закон от органите по прихо</w:t>
      </w:r>
      <w:r w:rsidRPr="002942E2">
        <w:rPr>
          <w:rFonts w:ascii="Times New Roman" w:eastAsia="Times New Roman" w:hAnsi="Times New Roman" w:cs="Times New Roman"/>
          <w:sz w:val="20"/>
          <w:szCs w:val="20"/>
        </w:rPr>
        <w:t>дите.</w:t>
      </w:r>
    </w:p>
    <w:p w:rsidR="00000000" w:rsidRPr="002942E2" w:rsidRDefault="00ED7AF4">
      <w:pPr>
        <w:spacing w:after="0" w:line="240" w:lineRule="auto"/>
        <w:ind w:firstLine="851"/>
        <w:divId w:val="10565159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Всяко регистрирано лице е длъжно да води регистър на стоките по чл. 7, ал. 5, т. 8 - 10 и чл. 13, ал. 4, т. 8 - 10.</w:t>
      </w:r>
    </w:p>
    <w:p w:rsidR="00000000" w:rsidRPr="002942E2" w:rsidRDefault="00ED7AF4">
      <w:pPr>
        <w:spacing w:after="0" w:line="240" w:lineRule="auto"/>
        <w:ind w:firstLine="851"/>
        <w:divId w:val="142379293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Всяко данъчно задължено лице води регистър на стоките, транспортирани до него от друга държава членка от лице, регистрирано за</w:t>
      </w:r>
      <w:r w:rsidRPr="002942E2">
        <w:rPr>
          <w:rFonts w:ascii="Times New Roman" w:eastAsia="Times New Roman" w:hAnsi="Times New Roman" w:cs="Times New Roman"/>
          <w:sz w:val="20"/>
          <w:szCs w:val="20"/>
        </w:rPr>
        <w:t xml:space="preserve"> целите на ДДС в тази държава членка, във връзка с предоставянето на услуги по оценки или работа по движими вещи.</w:t>
      </w:r>
    </w:p>
    <w:p w:rsidR="00000000" w:rsidRPr="002942E2" w:rsidRDefault="00ED7AF4">
      <w:pPr>
        <w:spacing w:after="0" w:line="240" w:lineRule="auto"/>
        <w:ind w:firstLine="851"/>
        <w:divId w:val="134724910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Формата и реквизитите на регистрите по ал. 2 и 3 се определят с правилника за прилагане на закона.</w:t>
      </w:r>
    </w:p>
    <w:p w:rsidR="00000000" w:rsidRPr="002942E2" w:rsidRDefault="00ED7AF4">
      <w:pPr>
        <w:spacing w:after="0" w:line="240" w:lineRule="auto"/>
        <w:ind w:firstLine="851"/>
        <w:divId w:val="188910406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(Нова - ДВ, бр. 96 от 2019 г., в си</w:t>
      </w:r>
      <w:r w:rsidRPr="002942E2">
        <w:rPr>
          <w:rFonts w:ascii="Times New Roman" w:eastAsia="Times New Roman" w:hAnsi="Times New Roman" w:cs="Times New Roman"/>
          <w:sz w:val="20"/>
          <w:szCs w:val="20"/>
        </w:rPr>
        <w:t xml:space="preserve">ла от 01.01.2020 г.) Всяко данъчно задължено лице, което прехвърля стоки под режим на складиране на стоки до поискване по чл. 15а от територията на страната до територията на друга държава членка, води електронен регистър на тези стоки, който позволява на </w:t>
      </w:r>
      <w:r w:rsidRPr="002942E2">
        <w:rPr>
          <w:rFonts w:ascii="Times New Roman" w:eastAsia="Times New Roman" w:hAnsi="Times New Roman" w:cs="Times New Roman"/>
          <w:sz w:val="20"/>
          <w:szCs w:val="20"/>
        </w:rPr>
        <w:t>органите по приходите да проверяват правилното прилагане на този режим.</w:t>
      </w:r>
    </w:p>
    <w:p w:rsidR="00000000" w:rsidRPr="002942E2" w:rsidRDefault="00ED7AF4">
      <w:pPr>
        <w:spacing w:after="0" w:line="240" w:lineRule="auto"/>
        <w:ind w:firstLine="851"/>
        <w:divId w:val="5381843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(6) (Нова - ДВ, бр. 96 от 2019 г., в сила от 01.01.2020 г.) Всяко данъчно задължено лице, за което стоките под режим на складиране на стоки до поискване по чл. 15а са предназначени да </w:t>
      </w:r>
      <w:r w:rsidRPr="002942E2">
        <w:rPr>
          <w:rFonts w:ascii="Times New Roman" w:eastAsia="Times New Roman" w:hAnsi="Times New Roman" w:cs="Times New Roman"/>
          <w:sz w:val="20"/>
          <w:szCs w:val="20"/>
        </w:rPr>
        <w:t>бъдат доставени и са изпратени до територията на страната, води електронен регистър на тези стоки.</w:t>
      </w:r>
    </w:p>
    <w:p w:rsidR="00000000" w:rsidRPr="002942E2" w:rsidRDefault="00ED7AF4">
      <w:pPr>
        <w:spacing w:after="0" w:line="240" w:lineRule="auto"/>
        <w:ind w:firstLine="851"/>
        <w:divId w:val="84116019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(7) (Нова - ДВ, бр. 96 от 2019 г., в сила от 01.01.2020 г.) Всяко данъчно задължено лице, установено на територията на страната, на което са предоставени за </w:t>
      </w:r>
      <w:r w:rsidRPr="002942E2">
        <w:rPr>
          <w:rFonts w:ascii="Times New Roman" w:eastAsia="Times New Roman" w:hAnsi="Times New Roman" w:cs="Times New Roman"/>
          <w:sz w:val="20"/>
          <w:szCs w:val="20"/>
        </w:rPr>
        <w:t>съхранение стоки, води детайлна отчетност за тези стоки, която задължително съдържа информация, позволяваща установяване на вида и количеството на стоките във всеки момент, за всяко от лицата, предоставили стоките за съхранение, както и идентифициране на л</w:t>
      </w:r>
      <w:r w:rsidRPr="002942E2">
        <w:rPr>
          <w:rFonts w:ascii="Times New Roman" w:eastAsia="Times New Roman" w:hAnsi="Times New Roman" w:cs="Times New Roman"/>
          <w:sz w:val="20"/>
          <w:szCs w:val="20"/>
        </w:rPr>
        <w:t>ицата, изпратили, транспортирали или получили стоките при приключване на съхранението им.</w:t>
      </w:r>
    </w:p>
    <w:p w:rsidR="00000000" w:rsidRPr="002942E2" w:rsidRDefault="00ED7AF4">
      <w:pPr>
        <w:spacing w:after="0" w:line="240" w:lineRule="auto"/>
        <w:ind w:firstLine="851"/>
        <w:divId w:val="14323570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(8) (Нова - ДВ, бр. 96 от 2019 г., в сила от 01.01.2020 г.) Структурата и съдържанието на електронните регистри по ал. 5 и 6 се определят с правилника за прилагане на</w:t>
      </w:r>
      <w:r w:rsidRPr="002942E2">
        <w:rPr>
          <w:rFonts w:ascii="Times New Roman" w:eastAsia="Times New Roman" w:hAnsi="Times New Roman" w:cs="Times New Roman"/>
          <w:sz w:val="20"/>
          <w:szCs w:val="20"/>
        </w:rPr>
        <w:t xml:space="preserve"> закона. Информацията от регистрите се предоставя при поискване от орган по приходите по електронен път или на електронен носител в определен в правилника файлов формат.</w:t>
      </w:r>
    </w:p>
    <w:p w:rsidR="00000000" w:rsidRPr="002942E2" w:rsidRDefault="00ED7AF4">
      <w:pPr>
        <w:spacing w:after="0" w:line="240" w:lineRule="auto"/>
        <w:ind w:firstLine="851"/>
        <w:divId w:val="45444939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(Нова - ДВ, бр. 96 от 2019 г., в сила от 01.01.2020 г.) Лицата по ал. 5, 6 и 7 съх</w:t>
      </w:r>
      <w:r w:rsidRPr="002942E2">
        <w:rPr>
          <w:rFonts w:ascii="Times New Roman" w:eastAsia="Times New Roman" w:hAnsi="Times New Roman" w:cs="Times New Roman"/>
          <w:sz w:val="20"/>
          <w:szCs w:val="20"/>
        </w:rPr>
        <w:t>раняват отчетността по ал. 7 и информацията в електронните регистри по ал. 5 и 6 за срок от 10 години, считано от края на годината, през която е започнало съхранението на стоките по ал. 7, съответно прехвърлянето на стоките по ал. 5 и 6.</w:t>
      </w: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Глава тринадесета.</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ДЕКЛАРИРАНЕ И ОТЧИТАНЕ</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Отчетни регистри</w:t>
      </w:r>
    </w:p>
    <w:p w:rsidR="00000000" w:rsidRPr="002942E2" w:rsidRDefault="00ED7AF4">
      <w:pPr>
        <w:spacing w:after="0" w:line="240" w:lineRule="auto"/>
        <w:ind w:firstLine="851"/>
        <w:divId w:val="92839248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124. (1) Регистрираните лица по този закон водят задължително следните регистри:</w:t>
      </w:r>
    </w:p>
    <w:p w:rsidR="00000000" w:rsidRPr="002942E2" w:rsidRDefault="00ED7AF4">
      <w:pPr>
        <w:spacing w:after="0" w:line="240" w:lineRule="auto"/>
        <w:ind w:firstLine="851"/>
        <w:divId w:val="148696736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дневник за покупките;</w:t>
      </w:r>
    </w:p>
    <w:p w:rsidR="00000000" w:rsidRPr="002942E2" w:rsidRDefault="00ED7AF4">
      <w:pPr>
        <w:spacing w:after="0" w:line="240" w:lineRule="auto"/>
        <w:ind w:firstLine="851"/>
        <w:divId w:val="133052089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дневник за продажбите.</w:t>
      </w:r>
    </w:p>
    <w:p w:rsidR="00000000" w:rsidRPr="002942E2" w:rsidRDefault="00ED7AF4">
      <w:pPr>
        <w:spacing w:after="0" w:line="240" w:lineRule="auto"/>
        <w:ind w:firstLine="851"/>
        <w:divId w:val="13083651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 108 от 2006 г., в сила от 01.01.2007 г., доп. - ДВ, бр. 9</w:t>
      </w:r>
      <w:r w:rsidRPr="002942E2">
        <w:rPr>
          <w:rFonts w:ascii="Times New Roman" w:eastAsia="Times New Roman" w:hAnsi="Times New Roman" w:cs="Times New Roman"/>
          <w:sz w:val="20"/>
          <w:szCs w:val="20"/>
        </w:rPr>
        <w:t>6 от 2019 г., в сила от 01.01.2020 г.) Регистрираното лице е длъжно да отрази издадените от него или от негово име данъчни документи, както и отчетите за извършените продажби по чл. 119 в дневника за продажбите за данъчния период, през който са издадени. Р</w:t>
      </w:r>
      <w:r w:rsidRPr="002942E2">
        <w:rPr>
          <w:rFonts w:ascii="Times New Roman" w:eastAsia="Times New Roman" w:hAnsi="Times New Roman" w:cs="Times New Roman"/>
          <w:sz w:val="20"/>
          <w:szCs w:val="20"/>
        </w:rPr>
        <w:t>егистрираното лице е длъжно да отрази информацията от регистъра по чл. 123, ал. 5 в дневника за продажбите за данъчния период, през който тази информация или промените в нея са отразени в този регистър, включително при замяна на лицето по чл. 15а, ал. 2, т</w:t>
      </w:r>
      <w:r w:rsidRPr="002942E2">
        <w:rPr>
          <w:rFonts w:ascii="Times New Roman" w:eastAsia="Times New Roman" w:hAnsi="Times New Roman" w:cs="Times New Roman"/>
          <w:sz w:val="20"/>
          <w:szCs w:val="20"/>
        </w:rPr>
        <w:t>. 3 и връщане на стоките в държавата членка, от която са били изпратени или транспортирани, като съдържанието на информацията и начинът на нейното отразяване се определят с правилника за прилагане на закона.</w:t>
      </w:r>
    </w:p>
    <w:p w:rsidR="00000000" w:rsidRPr="002942E2" w:rsidRDefault="00ED7AF4">
      <w:pPr>
        <w:spacing w:after="0" w:line="240" w:lineRule="auto"/>
        <w:ind w:firstLine="851"/>
        <w:divId w:val="214534555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(Изм. - ДВ, бр. 108 от 2006 г., в сила от 01</w:t>
      </w:r>
      <w:r w:rsidRPr="002942E2">
        <w:rPr>
          <w:rFonts w:ascii="Times New Roman" w:eastAsia="Times New Roman" w:hAnsi="Times New Roman" w:cs="Times New Roman"/>
          <w:sz w:val="20"/>
          <w:szCs w:val="20"/>
        </w:rPr>
        <w:t xml:space="preserve">.01.2007 г.) Независимо от ал. 2, издадените данъчни документи във връзка с вътреобщностна доставка, включително за получено плащане, се отразяват в дневника за продажбите за данъчния период, през който данъкът за доставката е станал изискуем съгласно чл. </w:t>
      </w:r>
      <w:r w:rsidRPr="002942E2">
        <w:rPr>
          <w:rFonts w:ascii="Times New Roman" w:eastAsia="Times New Roman" w:hAnsi="Times New Roman" w:cs="Times New Roman"/>
          <w:sz w:val="20"/>
          <w:szCs w:val="20"/>
        </w:rPr>
        <w:t>51.</w:t>
      </w:r>
    </w:p>
    <w:p w:rsidR="00000000" w:rsidRPr="002942E2" w:rsidRDefault="00ED7AF4">
      <w:pPr>
        <w:spacing w:after="0" w:line="240" w:lineRule="auto"/>
        <w:ind w:firstLine="851"/>
        <w:divId w:val="75571011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(Доп. - ДВ, бр. 108 от 2006 г., в сила от 01.01.2007 г., изм. - ДВ, бр. 95 от 2009 г., в сила от 01.01.2010 г., доп. - ДВ, бр. 96 от 2019 г., в сила от 01.01.2020 г.) Регистрираното лице е длъжно да отрази получените от него данъчни документи в дне</w:t>
      </w:r>
      <w:r w:rsidRPr="002942E2">
        <w:rPr>
          <w:rFonts w:ascii="Times New Roman" w:eastAsia="Times New Roman" w:hAnsi="Times New Roman" w:cs="Times New Roman"/>
          <w:sz w:val="20"/>
          <w:szCs w:val="20"/>
        </w:rPr>
        <w:t>вника за покупки най-късно до дванадесетия данъчен период, следващ данъчния период, през който са издадени, но не по-късно от последния данъчен период по чл. 72, ал. 1. Регистрираното лице е длъжно да отрази информацията от регистъра по чл. 123, ал. 6 в дн</w:t>
      </w:r>
      <w:r w:rsidRPr="002942E2">
        <w:rPr>
          <w:rFonts w:ascii="Times New Roman" w:eastAsia="Times New Roman" w:hAnsi="Times New Roman" w:cs="Times New Roman"/>
          <w:sz w:val="20"/>
          <w:szCs w:val="20"/>
        </w:rPr>
        <w:t>евника за покупки за данъчния период, през който тази информация или промените в нея са отразени в този регистър, като съдържанието на информацията и начинът на нейното отразяване се определят с правилника за прилагане на закона.</w:t>
      </w:r>
    </w:p>
    <w:p w:rsidR="00000000" w:rsidRPr="002942E2" w:rsidRDefault="00ED7AF4">
      <w:pPr>
        <w:spacing w:after="0" w:line="240" w:lineRule="auto"/>
        <w:ind w:firstLine="851"/>
        <w:divId w:val="7868907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(5) (Доп. - ДВ, бр. 97 от 2016 г., в сила от 01.01.2017 г.) Независимо от ал. 4, регистрираното лице е длъжно да отрази получените от него кредитни известия в дневника за покупки за данъчния период, през който са издадени, включително издадени от лица, на </w:t>
      </w:r>
      <w:r w:rsidRPr="002942E2">
        <w:rPr>
          <w:rFonts w:ascii="Times New Roman" w:eastAsia="Times New Roman" w:hAnsi="Times New Roman" w:cs="Times New Roman"/>
          <w:sz w:val="20"/>
          <w:szCs w:val="20"/>
        </w:rPr>
        <w:t>които е прекратена регистрацията по този закон.</w:t>
      </w:r>
    </w:p>
    <w:p w:rsidR="00000000" w:rsidRPr="002942E2" w:rsidRDefault="00ED7AF4">
      <w:pPr>
        <w:spacing w:after="0" w:line="240" w:lineRule="auto"/>
        <w:ind w:firstLine="851"/>
        <w:divId w:val="165629481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Видът, съдържанието и изискванията към регистрите по този член, както и редът и начинът на отразяването на документите в тях се определят с правилника за прилагане на закона.</w:t>
      </w:r>
    </w:p>
    <w:p w:rsidR="00000000" w:rsidRPr="002942E2" w:rsidRDefault="00ED7AF4">
      <w:pPr>
        <w:spacing w:after="0" w:line="240" w:lineRule="auto"/>
        <w:ind w:firstLine="851"/>
        <w:divId w:val="173967006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(Нова - ДВ, бр. 108 от 20</w:t>
      </w:r>
      <w:r w:rsidRPr="002942E2">
        <w:rPr>
          <w:rFonts w:ascii="Times New Roman" w:eastAsia="Times New Roman" w:hAnsi="Times New Roman" w:cs="Times New Roman"/>
          <w:sz w:val="20"/>
          <w:szCs w:val="20"/>
        </w:rPr>
        <w:t>06 г., в сила от 01.01.2007 г.) Регистрираните лица, които са извършили през календарното тримесечие вътреобщностни доставки на нови превозни средства, по които получатели са нерегистрирани за целите на ДДС лица в други държави членки, отразяват извършенит</w:t>
      </w:r>
      <w:r w:rsidRPr="002942E2">
        <w:rPr>
          <w:rFonts w:ascii="Times New Roman" w:eastAsia="Times New Roman" w:hAnsi="Times New Roman" w:cs="Times New Roman"/>
          <w:sz w:val="20"/>
          <w:szCs w:val="20"/>
        </w:rPr>
        <w:t>е доставки в регистър за вътреобщностните доставки на нови превозни средства.</w:t>
      </w:r>
    </w:p>
    <w:p w:rsidR="00000000" w:rsidRPr="002942E2" w:rsidRDefault="00ED7AF4">
      <w:pPr>
        <w:spacing w:after="0" w:line="240" w:lineRule="auto"/>
        <w:ind w:firstLine="851"/>
        <w:divId w:val="15441694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(Нова - ДВ, бр. 108 от 2006 г., в сила от 01.01.2007 г.) Видът, съдържанието и изискванията към регистъра по ал. 7 се определят с правилника за прилагане на закона.</w:t>
      </w:r>
    </w:p>
    <w:p w:rsidR="00000000" w:rsidRPr="002942E2" w:rsidRDefault="00ED7AF4">
      <w:pPr>
        <w:spacing w:after="0" w:line="240" w:lineRule="auto"/>
        <w:ind w:firstLine="851"/>
        <w:divId w:val="95803022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(Нова</w:t>
      </w:r>
      <w:r w:rsidRPr="002942E2">
        <w:rPr>
          <w:rFonts w:ascii="Times New Roman" w:eastAsia="Times New Roman" w:hAnsi="Times New Roman" w:cs="Times New Roman"/>
          <w:sz w:val="20"/>
          <w:szCs w:val="20"/>
        </w:rPr>
        <w:t xml:space="preserve"> - ДВ, бр. 88 от 2016 г., в сила от 01.01.2017 г.) Протоколът за безвъзмездното предоставяне на хранителни стоки по чл. 6, ал. 4, т. 4 се отразява в дневника за продажбите, съответно в справка-декларацията по чл. 125, ал. 1 по ред, определен в правилника з</w:t>
      </w:r>
      <w:r w:rsidRPr="002942E2">
        <w:rPr>
          <w:rFonts w:ascii="Times New Roman" w:eastAsia="Times New Roman" w:hAnsi="Times New Roman" w:cs="Times New Roman"/>
          <w:sz w:val="20"/>
          <w:szCs w:val="20"/>
        </w:rPr>
        <w:t>а прилагане на закона.</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Деклариране на данъка</w:t>
      </w:r>
    </w:p>
    <w:p w:rsidR="00000000" w:rsidRPr="002942E2" w:rsidRDefault="00ED7AF4">
      <w:pPr>
        <w:spacing w:after="0" w:line="240" w:lineRule="auto"/>
        <w:ind w:firstLine="851"/>
        <w:divId w:val="61822175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125. (1) (Изм. - ДВ, бр. 105 от 2014 г., в сила от 01.01.2015 г.) За всеки данъчен период регистрираното лице подава справка-декларация, съставена въз основа на отчетните регистри по чл. 124, с изключение н</w:t>
      </w:r>
      <w:r w:rsidRPr="002942E2">
        <w:rPr>
          <w:rFonts w:ascii="Times New Roman" w:eastAsia="Times New Roman" w:hAnsi="Times New Roman" w:cs="Times New Roman"/>
          <w:sz w:val="20"/>
          <w:szCs w:val="20"/>
        </w:rPr>
        <w:t>а случаите по чл. 159б.</w:t>
      </w:r>
    </w:p>
    <w:p w:rsidR="00000000" w:rsidRPr="002942E2" w:rsidRDefault="00ED7AF4">
      <w:pPr>
        <w:spacing w:after="0" w:line="240" w:lineRule="auto"/>
        <w:ind w:firstLine="851"/>
        <w:divId w:val="200404554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 95 от 2009 г., в сила от 01.01.2010 г., доп. - ДВ, бр. 96 от 2019 г., в сила от 01.01.2020 г.) Регистрираното лице, което е извършило за данъчния период вътреобщностни доставки, доставки като посредник в тристран</w:t>
      </w:r>
      <w:r w:rsidRPr="002942E2">
        <w:rPr>
          <w:rFonts w:ascii="Times New Roman" w:eastAsia="Times New Roman" w:hAnsi="Times New Roman" w:cs="Times New Roman"/>
          <w:sz w:val="20"/>
          <w:szCs w:val="20"/>
        </w:rPr>
        <w:t>на операция или доставки на услуги по чл. 21, ал. 2 с място на изпълнение на територията на друга държава членка, заедно със справка-декларацията по ал. 1 подава и VIES-декларация за тези доставки за съответния данъчен период. Регистрираното лице, което пр</w:t>
      </w:r>
      <w:r w:rsidRPr="002942E2">
        <w:rPr>
          <w:rFonts w:ascii="Times New Roman" w:eastAsia="Times New Roman" w:hAnsi="Times New Roman" w:cs="Times New Roman"/>
          <w:sz w:val="20"/>
          <w:szCs w:val="20"/>
        </w:rPr>
        <w:t xml:space="preserve">ехвърля </w:t>
      </w:r>
      <w:r w:rsidRPr="002942E2">
        <w:rPr>
          <w:rFonts w:ascii="Times New Roman" w:eastAsia="Times New Roman" w:hAnsi="Times New Roman" w:cs="Times New Roman"/>
          <w:sz w:val="20"/>
          <w:szCs w:val="20"/>
        </w:rPr>
        <w:lastRenderedPageBreak/>
        <w:t xml:space="preserve">стоки, представляващи част от неговите стопански активи, от територията на страната до територията на друга държава членка под режим на складиране на стоки до поискване, заедно със справка-декларацията по ал. 1 подава и VIES-декларация за данъчния </w:t>
      </w:r>
      <w:r w:rsidRPr="002942E2">
        <w:rPr>
          <w:rFonts w:ascii="Times New Roman" w:eastAsia="Times New Roman" w:hAnsi="Times New Roman" w:cs="Times New Roman"/>
          <w:sz w:val="20"/>
          <w:szCs w:val="20"/>
        </w:rPr>
        <w:t>период на изпращането или транспортирането на стоките под този режим и за данъчните периоди на настъпване на промяна през 12-месечния период от пристигането или завършването на превоза, включително при замяна на лицето по чл. 15а, ал. 2, т. 3.</w:t>
      </w:r>
    </w:p>
    <w:p w:rsidR="00000000" w:rsidRPr="002942E2" w:rsidRDefault="00ED7AF4">
      <w:pPr>
        <w:spacing w:after="0" w:line="240" w:lineRule="auto"/>
        <w:ind w:firstLine="851"/>
        <w:divId w:val="200319225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Заедно с</w:t>
      </w:r>
      <w:r w:rsidRPr="002942E2">
        <w:rPr>
          <w:rFonts w:ascii="Times New Roman" w:eastAsia="Times New Roman" w:hAnsi="Times New Roman" w:cs="Times New Roman"/>
          <w:sz w:val="20"/>
          <w:szCs w:val="20"/>
        </w:rPr>
        <w:t>ъс справка-декларацията по ал. 1 регистрираното лице подава и отчетните регистри по чл. 124 за съответния данъчен период.</w:t>
      </w:r>
    </w:p>
    <w:p w:rsidR="00000000" w:rsidRPr="002942E2" w:rsidRDefault="00ED7AF4">
      <w:pPr>
        <w:spacing w:after="0" w:line="240" w:lineRule="auto"/>
        <w:ind w:firstLine="851"/>
        <w:divId w:val="32436121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Справка-декларация по ал. 1 се подава и когато не следва да се внася или възстановява данък, както и в случаите, когато регистрира</w:t>
      </w:r>
      <w:r w:rsidRPr="002942E2">
        <w:rPr>
          <w:rFonts w:ascii="Times New Roman" w:eastAsia="Times New Roman" w:hAnsi="Times New Roman" w:cs="Times New Roman"/>
          <w:sz w:val="20"/>
          <w:szCs w:val="20"/>
        </w:rPr>
        <w:t>ното лице не е извършило или получило доставки или придобивания или не е осъществило внос за този данъчен период.</w:t>
      </w:r>
    </w:p>
    <w:p w:rsidR="00000000" w:rsidRPr="002942E2" w:rsidRDefault="00ED7AF4">
      <w:pPr>
        <w:spacing w:after="0" w:line="240" w:lineRule="auto"/>
        <w:ind w:firstLine="851"/>
        <w:divId w:val="45170622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(5) Декларациите по ал. 1 и 2 и отчетните регистри по ал. 3 се подават до 14-о число включително на месеца, следващ данъчния период, за който </w:t>
      </w:r>
      <w:r w:rsidRPr="002942E2">
        <w:rPr>
          <w:rFonts w:ascii="Times New Roman" w:eastAsia="Times New Roman" w:hAnsi="Times New Roman" w:cs="Times New Roman"/>
          <w:sz w:val="20"/>
          <w:szCs w:val="20"/>
        </w:rPr>
        <w:t>се отнасят.</w:t>
      </w:r>
    </w:p>
    <w:p w:rsidR="00000000" w:rsidRPr="002942E2" w:rsidRDefault="00ED7AF4">
      <w:pPr>
        <w:spacing w:after="0" w:line="240" w:lineRule="auto"/>
        <w:ind w:firstLine="851"/>
        <w:divId w:val="196203512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(Изм. - ДВ, бр. 97 от 2016 г., в сила от 01.01.2017 г., отм. - ДВ, бр. 97 от 2017 г., в сила от 01.01.2018 г.)</w:t>
      </w:r>
    </w:p>
    <w:p w:rsidR="00000000" w:rsidRPr="002942E2" w:rsidRDefault="00ED7AF4">
      <w:pPr>
        <w:spacing w:after="0" w:line="240" w:lineRule="auto"/>
        <w:ind w:firstLine="851"/>
        <w:divId w:val="198673887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(Изм. - ДВ, бр. 97 от 2017 г., в сила от 01.01.2018 г.) Декларациите по ал. 1 и 2 и отчетните регистри по ал. 3 се подават по</w:t>
      </w:r>
      <w:r w:rsidRPr="002942E2">
        <w:rPr>
          <w:rFonts w:ascii="Times New Roman" w:eastAsia="Times New Roman" w:hAnsi="Times New Roman" w:cs="Times New Roman"/>
          <w:sz w:val="20"/>
          <w:szCs w:val="20"/>
        </w:rPr>
        <w:t xml:space="preserve"> електронен път при условията и по реда на Данъчно-осигурителния процесуален кодекс освен в случаите на ал. 13 и чл. 126, ал. 4, 7 и 8.</w:t>
      </w:r>
    </w:p>
    <w:p w:rsidR="00000000" w:rsidRPr="002942E2" w:rsidRDefault="00ED7AF4">
      <w:pPr>
        <w:spacing w:after="0" w:line="240" w:lineRule="auto"/>
        <w:ind w:firstLine="851"/>
        <w:divId w:val="75112394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(8) Справка-декларацията по ал. 1 и декларацията по ал. 2 се подават по образец, определен с правилника за прилагане на </w:t>
      </w:r>
      <w:r w:rsidRPr="002942E2">
        <w:rPr>
          <w:rFonts w:ascii="Times New Roman" w:eastAsia="Times New Roman" w:hAnsi="Times New Roman" w:cs="Times New Roman"/>
          <w:sz w:val="20"/>
          <w:szCs w:val="20"/>
        </w:rPr>
        <w:t>закона.</w:t>
      </w:r>
    </w:p>
    <w:p w:rsidR="00000000" w:rsidRPr="002942E2" w:rsidRDefault="00ED7AF4">
      <w:pPr>
        <w:spacing w:after="0" w:line="240" w:lineRule="auto"/>
        <w:ind w:firstLine="851"/>
        <w:divId w:val="3462621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(Нова - ДВ, бр. 108 от 2006 г., в сила от 01.01.2007 г., изм. - ДВ, бр. 97 от 2016 г., в сила от 01.01.2017 г., изм. - ДВ, бр. 98 от 2018 г., в сила от 01.01.2019 г.) Регистърът по чл. 124, ал. 7 се подава по електронен път при условията и по р</w:t>
      </w:r>
      <w:r w:rsidRPr="002942E2">
        <w:rPr>
          <w:rFonts w:ascii="Times New Roman" w:eastAsia="Times New Roman" w:hAnsi="Times New Roman" w:cs="Times New Roman"/>
          <w:sz w:val="20"/>
          <w:szCs w:val="20"/>
        </w:rPr>
        <w:t>еда на Данъчно-осигурителния процесуален кодекс до 14-о число на месеца, следващ календарното тримесечие, за което се отнася.</w:t>
      </w:r>
    </w:p>
    <w:p w:rsidR="00000000" w:rsidRPr="002942E2" w:rsidRDefault="00ED7AF4">
      <w:pPr>
        <w:spacing w:after="0" w:line="240" w:lineRule="auto"/>
        <w:ind w:firstLine="851"/>
        <w:divId w:val="102066670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 (Нова - ДВ, бр. 95 от 2009 г., в сила от 01.01.2010 г.) В случаите по чл. 111, ал. 2, т. 5 регистрираното лице подава една сп</w:t>
      </w:r>
      <w:r w:rsidRPr="002942E2">
        <w:rPr>
          <w:rFonts w:ascii="Times New Roman" w:eastAsia="Times New Roman" w:hAnsi="Times New Roman" w:cs="Times New Roman"/>
          <w:sz w:val="20"/>
          <w:szCs w:val="20"/>
        </w:rPr>
        <w:t>равка-декларация за данъчния период, включваща доставките, извършени от лицето до датата на дерегистрацията, включително доставките, извършени след датата на последващата регистрация.</w:t>
      </w:r>
    </w:p>
    <w:p w:rsidR="00000000" w:rsidRPr="002942E2" w:rsidRDefault="00ED7AF4">
      <w:pPr>
        <w:spacing w:after="0" w:line="240" w:lineRule="auto"/>
        <w:ind w:firstLine="851"/>
        <w:divId w:val="30967784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(11) (Нова - ДВ, бр. 94 от 2010 г., в сила от 01.01.2011 г., отм. - ДВ, </w:t>
      </w:r>
      <w:r w:rsidRPr="002942E2">
        <w:rPr>
          <w:rFonts w:ascii="Times New Roman" w:eastAsia="Times New Roman" w:hAnsi="Times New Roman" w:cs="Times New Roman"/>
          <w:sz w:val="20"/>
          <w:szCs w:val="20"/>
        </w:rPr>
        <w:t>бр. 97 от 2017 г., в сила от 01.01.2018 г.)</w:t>
      </w:r>
    </w:p>
    <w:p w:rsidR="00000000" w:rsidRPr="002942E2" w:rsidRDefault="00ED7AF4">
      <w:pPr>
        <w:spacing w:after="0" w:line="240" w:lineRule="auto"/>
        <w:ind w:firstLine="851"/>
        <w:divId w:val="15032762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(12) (Нова - ДВ, бр. 99 от 2011 г., в сила от 01.01.2012 г., отм. - ДВ, бр. 97 от 2017 г., в сила от 01.01.2018 г.)</w:t>
      </w:r>
    </w:p>
    <w:p w:rsidR="00000000" w:rsidRPr="002942E2" w:rsidRDefault="00ED7AF4">
      <w:pPr>
        <w:spacing w:after="0" w:line="240" w:lineRule="auto"/>
        <w:ind w:firstLine="851"/>
        <w:divId w:val="35162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(13) (Нова - ДВ, бр. 97 от 2016 г., в сила от 01.01.2017 г.) При смърт на физическо лице или на </w:t>
      </w:r>
      <w:r w:rsidRPr="002942E2">
        <w:rPr>
          <w:rFonts w:ascii="Times New Roman" w:eastAsia="Times New Roman" w:hAnsi="Times New Roman" w:cs="Times New Roman"/>
          <w:sz w:val="20"/>
          <w:szCs w:val="20"/>
        </w:rPr>
        <w:t>физическо лице - едноличен търговец, декларациите по ал. 1 и 2 и отчетните регистри по ал. 3 за последния данъчен период по чл. 87, ал. 4 се подават от наследниците или заветниците в срок 2 месеца от приемане на наследството, но не по-късно от 14-о число в</w:t>
      </w:r>
      <w:r w:rsidRPr="002942E2">
        <w:rPr>
          <w:rFonts w:ascii="Times New Roman" w:eastAsia="Times New Roman" w:hAnsi="Times New Roman" w:cs="Times New Roman"/>
          <w:sz w:val="20"/>
          <w:szCs w:val="20"/>
        </w:rPr>
        <w:t>ключително на месеца, следващ 6-ия месец от датата на смъртта на наследодателя. Допълнително узнати обстоятелства се декларират, като в едномесечен срок от узнаването наследниците подадат нови декларации по ал. 1 и 2 и отчетни регистри по ал. 3. Подадена д</w:t>
      </w:r>
      <w:r w:rsidRPr="002942E2">
        <w:rPr>
          <w:rFonts w:ascii="Times New Roman" w:eastAsia="Times New Roman" w:hAnsi="Times New Roman" w:cs="Times New Roman"/>
          <w:sz w:val="20"/>
          <w:szCs w:val="20"/>
        </w:rPr>
        <w:t>екларация от един наследник ползва и другите наследници.</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Корекции след деклариране (Загл. изм. - ДВ, бр. 97 от 2016 г., в сила от 01.01.2017 г.)</w:t>
      </w:r>
    </w:p>
    <w:p w:rsidR="00000000" w:rsidRPr="002942E2" w:rsidRDefault="00ED7AF4">
      <w:pPr>
        <w:spacing w:after="0" w:line="240" w:lineRule="auto"/>
        <w:ind w:firstLine="851"/>
        <w:divId w:val="186312841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126. (1) Допуснати грешки в подадени декларации по чл. 125, ал. 1 и 2 вследствие на неотразени или непра</w:t>
      </w:r>
      <w:r w:rsidRPr="002942E2">
        <w:rPr>
          <w:rFonts w:ascii="Times New Roman" w:eastAsia="Times New Roman" w:hAnsi="Times New Roman" w:cs="Times New Roman"/>
          <w:sz w:val="20"/>
          <w:szCs w:val="20"/>
        </w:rPr>
        <w:t>вилно отразени документи в отчетните регистри по чл. 124 се коригират по реда на ал. 2 и 3.</w:t>
      </w:r>
    </w:p>
    <w:p w:rsidR="00000000" w:rsidRPr="002942E2" w:rsidRDefault="00ED7AF4">
      <w:pPr>
        <w:spacing w:after="0" w:line="240" w:lineRule="auto"/>
        <w:ind w:firstLine="851"/>
        <w:divId w:val="176838609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Грешките, установени до изтичането на срока за подаване на справка-декларацията, се поправят, като лицето извърши необходимите корекции и подаде отново декларац</w:t>
      </w:r>
      <w:r w:rsidRPr="002942E2">
        <w:rPr>
          <w:rFonts w:ascii="Times New Roman" w:eastAsia="Times New Roman" w:hAnsi="Times New Roman" w:cs="Times New Roman"/>
          <w:sz w:val="20"/>
          <w:szCs w:val="20"/>
        </w:rPr>
        <w:t>иите по чл. 125, ал. 1 и 2 и отчетните регистри по чл. 124.</w:t>
      </w:r>
    </w:p>
    <w:p w:rsidR="00000000" w:rsidRPr="002942E2" w:rsidRDefault="00ED7AF4">
      <w:pPr>
        <w:spacing w:after="0" w:line="240" w:lineRule="auto"/>
        <w:ind w:firstLine="851"/>
        <w:divId w:val="98771157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Извън случаите по ал. 2 грешките се поправят, като:</w:t>
      </w:r>
    </w:p>
    <w:p w:rsidR="00000000" w:rsidRPr="002942E2" w:rsidRDefault="00ED7AF4">
      <w:pPr>
        <w:spacing w:after="0" w:line="240" w:lineRule="auto"/>
        <w:ind w:firstLine="851"/>
        <w:divId w:val="11551046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лицето извърши необходимите корекции в данъчния период, през който грешката е установена, и включи неотразения документ в съответния отче</w:t>
      </w:r>
      <w:r w:rsidRPr="002942E2">
        <w:rPr>
          <w:rFonts w:ascii="Times New Roman" w:eastAsia="Times New Roman" w:hAnsi="Times New Roman" w:cs="Times New Roman"/>
          <w:sz w:val="20"/>
          <w:szCs w:val="20"/>
        </w:rPr>
        <w:t>тен регистър за същия данъчен период - при неотразени в отчетните регистри по чл. 124 документи;</w:t>
      </w:r>
    </w:p>
    <w:p w:rsidR="00000000" w:rsidRPr="002942E2" w:rsidRDefault="00ED7AF4">
      <w:pPr>
        <w:spacing w:after="0" w:line="240" w:lineRule="auto"/>
        <w:ind w:firstLine="851"/>
        <w:divId w:val="135700664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лицето писмено уведоми компетентния орган по приходите, който предприема действия за промяна на задължението на лицето за съответния данъчен период - при не</w:t>
      </w:r>
      <w:r w:rsidRPr="002942E2">
        <w:rPr>
          <w:rFonts w:ascii="Times New Roman" w:eastAsia="Times New Roman" w:hAnsi="Times New Roman" w:cs="Times New Roman"/>
          <w:sz w:val="20"/>
          <w:szCs w:val="20"/>
        </w:rPr>
        <w:t>правилно отразени в отчетните регистри документи.</w:t>
      </w:r>
    </w:p>
    <w:p w:rsidR="00000000" w:rsidRPr="002942E2" w:rsidRDefault="00ED7AF4">
      <w:pPr>
        <w:spacing w:after="0" w:line="240" w:lineRule="auto"/>
        <w:ind w:firstLine="851"/>
        <w:divId w:val="163514218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(Нова - ДВ, бр. 97 от 2016 г., в сила от 01.01.2017 г.) Лице, на което е прекратена регистрацията по този закон, писмено уведомява компетентната териториална дирекция на Националната агенция за приходит</w:t>
      </w:r>
      <w:r w:rsidRPr="002942E2">
        <w:rPr>
          <w:rFonts w:ascii="Times New Roman" w:eastAsia="Times New Roman" w:hAnsi="Times New Roman" w:cs="Times New Roman"/>
          <w:sz w:val="20"/>
          <w:szCs w:val="20"/>
        </w:rPr>
        <w:t>е за допуснати грешки в подадени декларации по чл. 125, ал. 1 и 2 и отчетни регистри по чл. 124. Корекциите се извършват след издаване на разрешение от компетентната териториална дирекция на Националната агенция за приходите с подаване на нова декларация и</w:t>
      </w:r>
      <w:r w:rsidRPr="002942E2">
        <w:rPr>
          <w:rFonts w:ascii="Times New Roman" w:eastAsia="Times New Roman" w:hAnsi="Times New Roman" w:cs="Times New Roman"/>
          <w:sz w:val="20"/>
          <w:szCs w:val="20"/>
        </w:rPr>
        <w:t xml:space="preserve"> отчетни регистри за съответния период в 14-дневен срок от получаване на разрешението.</w:t>
      </w:r>
    </w:p>
    <w:p w:rsidR="00000000" w:rsidRPr="002942E2" w:rsidRDefault="00ED7AF4">
      <w:pPr>
        <w:spacing w:after="0" w:line="240" w:lineRule="auto"/>
        <w:ind w:firstLine="851"/>
        <w:divId w:val="123824952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 xml:space="preserve">(5) (Нова - ДВ, бр. 97 от 2016 г., в сила от 01.01.2017 г.) Лице, на което е прекратена регистрацията по този закон, в 5-дневен срок от установяване на обстоятелството, </w:t>
      </w:r>
      <w:r w:rsidRPr="002942E2">
        <w:rPr>
          <w:rFonts w:ascii="Times New Roman" w:eastAsia="Times New Roman" w:hAnsi="Times New Roman" w:cs="Times New Roman"/>
          <w:sz w:val="20"/>
          <w:szCs w:val="20"/>
        </w:rPr>
        <w:t>че преди прекратяване на регистрацията не е издаден данъчен документ по чл. 112, ал. 1, и в случаите по чл. 116 писмено уведомява компетентната териториална дирекция на Националната агенция за приходите, която след преценка издава разрешение за издаване на</w:t>
      </w:r>
      <w:r w:rsidRPr="002942E2">
        <w:rPr>
          <w:rFonts w:ascii="Times New Roman" w:eastAsia="Times New Roman" w:hAnsi="Times New Roman" w:cs="Times New Roman"/>
          <w:sz w:val="20"/>
          <w:szCs w:val="20"/>
        </w:rPr>
        <w:t xml:space="preserve"> съответния данъчен документ или отказва издаването му.</w:t>
      </w:r>
    </w:p>
    <w:p w:rsidR="00000000" w:rsidRPr="002942E2" w:rsidRDefault="00ED7AF4">
      <w:pPr>
        <w:spacing w:after="0" w:line="240" w:lineRule="auto"/>
        <w:ind w:firstLine="851"/>
        <w:divId w:val="17970336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(Нова - ДВ, бр. 97 от 2016 г., в сила от 01.01.2017 г.) Лице, на което е прекратена регистрацията по този закон, при настъпване на обстоятелство за изменение на данъчната основа или за разваляне на доставка, за която е издаден данъчен документ с начисл</w:t>
      </w:r>
      <w:r w:rsidRPr="002942E2">
        <w:rPr>
          <w:rFonts w:ascii="Times New Roman" w:eastAsia="Times New Roman" w:hAnsi="Times New Roman" w:cs="Times New Roman"/>
          <w:sz w:val="20"/>
          <w:szCs w:val="20"/>
        </w:rPr>
        <w:t>ен данък преди датата на прекратяване на регистрацията му, писмено уведомява компетентната териториална дирекция на Националната агенция за приходите, която след преценка издава разрешение за издаването на съответния данъчен документ или отказва издаването</w:t>
      </w:r>
      <w:r w:rsidRPr="002942E2">
        <w:rPr>
          <w:rFonts w:ascii="Times New Roman" w:eastAsia="Times New Roman" w:hAnsi="Times New Roman" w:cs="Times New Roman"/>
          <w:sz w:val="20"/>
          <w:szCs w:val="20"/>
        </w:rPr>
        <w:t xml:space="preserve"> му.</w:t>
      </w:r>
    </w:p>
    <w:p w:rsidR="00000000" w:rsidRPr="002942E2" w:rsidRDefault="00ED7AF4">
      <w:pPr>
        <w:spacing w:after="0" w:line="240" w:lineRule="auto"/>
        <w:ind w:firstLine="851"/>
        <w:divId w:val="208425945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(7) (Нова - ДВ, бр. 97 от 2016 г., в сила от 01.01.2017 г.) В 14-дневен срок от получаване на разрешение по ал. 5 и 6 лицето издава съответния данъчен документ и подава декларация по чл. 125, ал. 1 и отчетни регистри по чл. 124 за периода, през който </w:t>
      </w:r>
      <w:r w:rsidRPr="002942E2">
        <w:rPr>
          <w:rFonts w:ascii="Times New Roman" w:eastAsia="Times New Roman" w:hAnsi="Times New Roman" w:cs="Times New Roman"/>
          <w:sz w:val="20"/>
          <w:szCs w:val="20"/>
        </w:rPr>
        <w:t>е издаден съответният документ, по ред, определен с правилника за прилагане на закона.</w:t>
      </w:r>
    </w:p>
    <w:p w:rsidR="00000000" w:rsidRPr="002942E2" w:rsidRDefault="00ED7AF4">
      <w:pPr>
        <w:spacing w:after="0" w:line="240" w:lineRule="auto"/>
        <w:ind w:firstLine="851"/>
        <w:divId w:val="62882852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(Нова - ДВ, бр. 97 от 2016 г., в сила от 01.01.2017 г.) Когато преди датата на прекратяване на регистрацията на лицето е издаден данъчен документ с начислен данък за</w:t>
      </w:r>
      <w:r w:rsidRPr="002942E2">
        <w:rPr>
          <w:rFonts w:ascii="Times New Roman" w:eastAsia="Times New Roman" w:hAnsi="Times New Roman" w:cs="Times New Roman"/>
          <w:sz w:val="20"/>
          <w:szCs w:val="20"/>
        </w:rPr>
        <w:t xml:space="preserve"> получено авансово плащане и в срока по ал. 7 дължимата сума във връзка с намалението на данъчната основа или за развалянето на доставката не е върната на получателя, прихваната или уредена по друг възмезден начин, лицето издава документа по ал. 6 в 14-дне</w:t>
      </w:r>
      <w:r w:rsidRPr="002942E2">
        <w:rPr>
          <w:rFonts w:ascii="Times New Roman" w:eastAsia="Times New Roman" w:hAnsi="Times New Roman" w:cs="Times New Roman"/>
          <w:sz w:val="20"/>
          <w:szCs w:val="20"/>
        </w:rPr>
        <w:t>вен срок от датата на връщането, прихващането или уреждането по друг възмезден начин за размера на върнатата, прихваната или уредена по друг възмезден начин сума и подава декларация по чл. 125, ал. 1 и отчетни регистри по чл. 124 за периода, през който е и</w:t>
      </w:r>
      <w:r w:rsidRPr="002942E2">
        <w:rPr>
          <w:rFonts w:ascii="Times New Roman" w:eastAsia="Times New Roman" w:hAnsi="Times New Roman" w:cs="Times New Roman"/>
          <w:sz w:val="20"/>
          <w:szCs w:val="20"/>
        </w:rPr>
        <w:t>здаден документът, по ред, определен с правилника за прилагане на закона.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Част седма.</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СПЕЦИФИЧНИ СЛУЧАИ</w:t>
      </w: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Глава четиринадесета.</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СПЕЦИФИЧНИ СЛУЧАИ НА ДОСТАВКИ</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Доставка, извършвана от лице, действащо от свое име и за чужда сметка</w:t>
      </w:r>
    </w:p>
    <w:p w:rsidR="00000000" w:rsidRPr="002942E2" w:rsidRDefault="00ED7AF4">
      <w:pPr>
        <w:spacing w:after="0" w:line="240" w:lineRule="auto"/>
        <w:ind w:firstLine="851"/>
        <w:divId w:val="189696195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Чл. 127. (Изм. - ДВ, бр. </w:t>
      </w:r>
      <w:r w:rsidRPr="002942E2">
        <w:rPr>
          <w:rFonts w:ascii="Times New Roman" w:eastAsia="Times New Roman" w:hAnsi="Times New Roman" w:cs="Times New Roman"/>
          <w:sz w:val="20"/>
          <w:szCs w:val="20"/>
        </w:rPr>
        <w:t>97 от 2016 г., в сила от 01.01.2017 г.) (1) Когато данъчно задължено лице (комисионер/довереник) при доставка на стоки или услуги действа от свое име и за чужда сметка, се приема, че лицето е получило и предоставило стоките или услугите.</w:t>
      </w:r>
    </w:p>
    <w:p w:rsidR="00000000" w:rsidRPr="002942E2" w:rsidRDefault="00ED7AF4">
      <w:pPr>
        <w:spacing w:after="0" w:line="240" w:lineRule="auto"/>
        <w:ind w:firstLine="851"/>
        <w:divId w:val="43525427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В случаите по </w:t>
      </w:r>
      <w:r w:rsidRPr="002942E2">
        <w:rPr>
          <w:rFonts w:ascii="Times New Roman" w:eastAsia="Times New Roman" w:hAnsi="Times New Roman" w:cs="Times New Roman"/>
          <w:sz w:val="20"/>
          <w:szCs w:val="20"/>
        </w:rPr>
        <w:t>ал. 1 са налице две доставки:</w:t>
      </w:r>
    </w:p>
    <w:p w:rsidR="00000000" w:rsidRPr="002942E2" w:rsidRDefault="00ED7AF4">
      <w:pPr>
        <w:spacing w:after="0" w:line="240" w:lineRule="auto"/>
        <w:ind w:firstLine="851"/>
        <w:divId w:val="68559571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доставка между комисионера/довереника и третото лице, за която датата на възникване на данъчното събитие и данъчната основа на доставката се определят по общите правила на този закон;</w:t>
      </w:r>
    </w:p>
    <w:p w:rsidR="00000000" w:rsidRPr="002942E2" w:rsidRDefault="00ED7AF4">
      <w:pPr>
        <w:spacing w:after="0" w:line="240" w:lineRule="auto"/>
        <w:ind w:firstLine="851"/>
        <w:divId w:val="145332922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доставка на стоката или услугата, пр</w:t>
      </w:r>
      <w:r w:rsidRPr="002942E2">
        <w:rPr>
          <w:rFonts w:ascii="Times New Roman" w:eastAsia="Times New Roman" w:hAnsi="Times New Roman" w:cs="Times New Roman"/>
          <w:sz w:val="20"/>
          <w:szCs w:val="20"/>
        </w:rPr>
        <w:t>едмет на доставката по т. 1, между комитента/доверителя и комисионера/довереника, за която датата на възникване на данъчното събитие и данъчната основа на доставката се определят, както следва:</w:t>
      </w:r>
    </w:p>
    <w:p w:rsidR="00000000" w:rsidRPr="002942E2" w:rsidRDefault="00ED7AF4">
      <w:pPr>
        <w:spacing w:after="0" w:line="240" w:lineRule="auto"/>
        <w:ind w:firstLine="851"/>
        <w:divId w:val="88306018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когато комисионерът/довереникът действа за сметка на комите</w:t>
      </w:r>
      <w:r w:rsidRPr="002942E2">
        <w:rPr>
          <w:rFonts w:ascii="Times New Roman" w:eastAsia="Times New Roman" w:hAnsi="Times New Roman" w:cs="Times New Roman"/>
          <w:sz w:val="20"/>
          <w:szCs w:val="20"/>
        </w:rPr>
        <w:t>нта/доверителя във връзка с продажба, датата на възникване на данъчното събитие за тази доставка се определя по общите правила на закона, но не може да бъде по-късна от датата на възникване на данъчното събитие по т. 1, данъчната основа на доставката е дан</w:t>
      </w:r>
      <w:r w:rsidRPr="002942E2">
        <w:rPr>
          <w:rFonts w:ascii="Times New Roman" w:eastAsia="Times New Roman" w:hAnsi="Times New Roman" w:cs="Times New Roman"/>
          <w:sz w:val="20"/>
          <w:szCs w:val="20"/>
        </w:rPr>
        <w:t>ъчната основа на доставката по т. 1, намалена с възнаграждението на комисионера/довереника;</w:t>
      </w:r>
    </w:p>
    <w:p w:rsidR="00000000" w:rsidRPr="002942E2" w:rsidRDefault="00ED7AF4">
      <w:pPr>
        <w:spacing w:after="0" w:line="240" w:lineRule="auto"/>
        <w:ind w:firstLine="851"/>
        <w:divId w:val="79483242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когато комисионерът/довереникът действа за сметка на комитента/доверителя във връзка с покупка, датата на възникване на данъчното събитие се определя по общите п</w:t>
      </w:r>
      <w:r w:rsidRPr="002942E2">
        <w:rPr>
          <w:rFonts w:ascii="Times New Roman" w:eastAsia="Times New Roman" w:hAnsi="Times New Roman" w:cs="Times New Roman"/>
          <w:sz w:val="20"/>
          <w:szCs w:val="20"/>
        </w:rPr>
        <w:t>равила на закона, но не може да бъде по-ранна от датата на възникване на данъчното събитие по т. 1, а данъчната основа на доставката е равна на данъчната основа на доставката по т. 1, увеличена с възнаграждението на комисионера/довереника.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Съпътстваща до</w:t>
      </w:r>
      <w:r w:rsidRPr="002942E2">
        <w:rPr>
          <w:rFonts w:ascii="Times New Roman" w:eastAsia="Times New Roman" w:hAnsi="Times New Roman" w:cs="Times New Roman"/>
          <w:b/>
          <w:bCs/>
          <w:sz w:val="20"/>
          <w:szCs w:val="20"/>
        </w:rPr>
        <w:t>ставка</w:t>
      </w:r>
    </w:p>
    <w:p w:rsidR="00000000" w:rsidRPr="002942E2" w:rsidRDefault="00ED7AF4">
      <w:pPr>
        <w:spacing w:after="0" w:line="240" w:lineRule="auto"/>
        <w:ind w:firstLine="851"/>
        <w:divId w:val="9393898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128. Когато основната доставка се съпътства от друга доставка и плащането е определено общо, приема се, че е налице една основна доставка.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Гаранционно обслужване</w:t>
      </w:r>
    </w:p>
    <w:p w:rsidR="00000000" w:rsidRPr="002942E2" w:rsidRDefault="00ED7AF4">
      <w:pPr>
        <w:spacing w:after="0" w:line="240" w:lineRule="auto"/>
        <w:ind w:firstLine="851"/>
        <w:divId w:val="76112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129. (1) Не се смята за доставка предоставянето на стоки от производител ил</w:t>
      </w:r>
      <w:r w:rsidRPr="002942E2">
        <w:rPr>
          <w:rFonts w:ascii="Times New Roman" w:eastAsia="Times New Roman" w:hAnsi="Times New Roman" w:cs="Times New Roman"/>
          <w:sz w:val="20"/>
          <w:szCs w:val="20"/>
        </w:rPr>
        <w:t>и упълномощено от него лице с цел да заменят или отстранят възникнали дефекти при условията на договореното гаранционно обслужване, което се осъществява за сметка на производителя.</w:t>
      </w:r>
    </w:p>
    <w:p w:rsidR="00000000" w:rsidRPr="002942E2" w:rsidRDefault="00ED7AF4">
      <w:pPr>
        <w:spacing w:after="0" w:line="240" w:lineRule="auto"/>
        <w:ind w:firstLine="851"/>
        <w:divId w:val="121126460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(2) Не се смята за доставка предоставянето на услуга по отстраняването на в</w:t>
      </w:r>
      <w:r w:rsidRPr="002942E2">
        <w:rPr>
          <w:rFonts w:ascii="Times New Roman" w:eastAsia="Times New Roman" w:hAnsi="Times New Roman" w:cs="Times New Roman"/>
          <w:sz w:val="20"/>
          <w:szCs w:val="20"/>
        </w:rPr>
        <w:t>ъзникнали дефекти при условията на договореното гаранционно обслужване, когато са налице едновременно следните условия:</w:t>
      </w:r>
    </w:p>
    <w:p w:rsidR="00000000" w:rsidRPr="002942E2" w:rsidRDefault="00ED7AF4">
      <w:pPr>
        <w:spacing w:after="0" w:line="240" w:lineRule="auto"/>
        <w:ind w:firstLine="851"/>
        <w:divId w:val="188779247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услугата се извършва от лице, упълномощено за това от производителя;</w:t>
      </w:r>
    </w:p>
    <w:p w:rsidR="00000000" w:rsidRPr="002942E2" w:rsidRDefault="00ED7AF4">
      <w:pPr>
        <w:spacing w:after="0" w:line="240" w:lineRule="auto"/>
        <w:ind w:firstLine="851"/>
        <w:divId w:val="165074396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производителят не е установен на територията на страната;</w:t>
      </w:r>
    </w:p>
    <w:p w:rsidR="00000000" w:rsidRPr="002942E2" w:rsidRDefault="00ED7AF4">
      <w:pPr>
        <w:spacing w:after="0" w:line="240" w:lineRule="auto"/>
        <w:ind w:firstLine="851"/>
        <w:divId w:val="1547436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3. </w:t>
      </w:r>
      <w:r w:rsidRPr="002942E2">
        <w:rPr>
          <w:rFonts w:ascii="Times New Roman" w:eastAsia="Times New Roman" w:hAnsi="Times New Roman" w:cs="Times New Roman"/>
          <w:sz w:val="20"/>
          <w:szCs w:val="20"/>
        </w:rPr>
        <w:t>гаранционното обслужване е за сметка на производителя.</w:t>
      </w:r>
    </w:p>
    <w:p w:rsidR="00000000" w:rsidRPr="002942E2" w:rsidRDefault="00ED7AF4">
      <w:pPr>
        <w:spacing w:after="0" w:line="240" w:lineRule="auto"/>
        <w:ind w:firstLine="851"/>
        <w:divId w:val="133565072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Не се смята за доставка предоставянето на стоки или услуги за отстраняване на дефекти от доставчик, когато отстраняването на дефектите е за негова сметка във връзка със задържани суми по чл. 26, ал</w:t>
      </w:r>
      <w:r w:rsidRPr="002942E2">
        <w:rPr>
          <w:rFonts w:ascii="Times New Roman" w:eastAsia="Times New Roman" w:hAnsi="Times New Roman" w:cs="Times New Roman"/>
          <w:sz w:val="20"/>
          <w:szCs w:val="20"/>
        </w:rPr>
        <w:t>. 4, т. 2.</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Бартер</w:t>
      </w:r>
    </w:p>
    <w:p w:rsidR="00000000" w:rsidRPr="002942E2" w:rsidRDefault="00ED7AF4">
      <w:pPr>
        <w:spacing w:after="0" w:line="240" w:lineRule="auto"/>
        <w:ind w:firstLine="851"/>
        <w:divId w:val="167892219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130. (1) Когато е налице доставка, по която възнаграждението (изцяло или частично) е определено в стоки или услуги, приема се, че са налице две насрещни доставки, като всеки от доставчиците се смята за продавач на това, което дава,</w:t>
      </w:r>
      <w:r w:rsidRPr="002942E2">
        <w:rPr>
          <w:rFonts w:ascii="Times New Roman" w:eastAsia="Times New Roman" w:hAnsi="Times New Roman" w:cs="Times New Roman"/>
          <w:sz w:val="20"/>
          <w:szCs w:val="20"/>
        </w:rPr>
        <w:t xml:space="preserve"> и за купувач на това, което получава.</w:t>
      </w:r>
    </w:p>
    <w:p w:rsidR="00000000" w:rsidRPr="002942E2" w:rsidRDefault="00ED7AF4">
      <w:pPr>
        <w:spacing w:after="0" w:line="240" w:lineRule="auto"/>
        <w:ind w:firstLine="851"/>
        <w:divId w:val="136040098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 106 от 2008 г., в сила от 01.01.2009 г.) Данъчното събитие за доставките по ал. 1 възниква по общите правила на закона.</w:t>
      </w:r>
    </w:p>
    <w:p w:rsidR="00000000" w:rsidRPr="002942E2" w:rsidRDefault="00ED7AF4">
      <w:pPr>
        <w:spacing w:after="0" w:line="240" w:lineRule="auto"/>
        <w:ind w:firstLine="851"/>
        <w:divId w:val="5959708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(Нова - ДВ, бр. 106 от 2008 г., в сила от 01.01.2009 г.) Доставката по ал. 1 с по-ранна дата на възникване на данъчно събитие се смята за авансово плащане (цялостно или частично) по втората доставка.</w:t>
      </w:r>
    </w:p>
    <w:p w:rsidR="00000000" w:rsidRPr="002942E2" w:rsidRDefault="00ED7AF4">
      <w:pPr>
        <w:spacing w:after="0" w:line="240" w:lineRule="auto"/>
        <w:ind w:firstLine="851"/>
        <w:divId w:val="165637831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(Нова - ДВ, бр. 94 от 2012 г., в сила от 01.01.2</w:t>
      </w:r>
      <w:r w:rsidRPr="002942E2">
        <w:rPr>
          <w:rFonts w:ascii="Times New Roman" w:eastAsia="Times New Roman" w:hAnsi="Times New Roman" w:cs="Times New Roman"/>
          <w:sz w:val="20"/>
          <w:szCs w:val="20"/>
        </w:rPr>
        <w:t>013 г.) За целите на ал. 3 размерът на данъчната основа за полученото авансово плащане е равен на размера на данъчната основа на доставката с по-ранна дата.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 xml:space="preserve">Доставка на стоки или услуги при публична продан по Данъчно-осигурителния процесуален кодекс или </w:t>
      </w:r>
      <w:r w:rsidRPr="002942E2">
        <w:rPr>
          <w:rFonts w:ascii="Times New Roman" w:eastAsia="Times New Roman" w:hAnsi="Times New Roman" w:cs="Times New Roman"/>
          <w:b/>
          <w:bCs/>
          <w:sz w:val="20"/>
          <w:szCs w:val="20"/>
        </w:rPr>
        <w:t>по Гражданския процесуален кодекс или продажба по Закона за особените залози</w:t>
      </w:r>
    </w:p>
    <w:p w:rsidR="00000000" w:rsidRPr="002942E2" w:rsidRDefault="00ED7AF4">
      <w:pPr>
        <w:spacing w:after="0" w:line="240" w:lineRule="auto"/>
        <w:ind w:firstLine="851"/>
        <w:divId w:val="185738452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131. (1) (Изм. - ДВ, бр. 94 от 2010 г., в сила от 01.01.2011 г.) В случаите на публична продан по реда на Данъчно-осигурителния процесуален кодекс или на Гражданския процесуа</w:t>
      </w:r>
      <w:r w:rsidRPr="002942E2">
        <w:rPr>
          <w:rFonts w:ascii="Times New Roman" w:eastAsia="Times New Roman" w:hAnsi="Times New Roman" w:cs="Times New Roman"/>
          <w:sz w:val="20"/>
          <w:szCs w:val="20"/>
        </w:rPr>
        <w:t>лен кодекс или при продажба по реда на Закона за особените залози или на чл. 60 от Закона за кредитните институции и когато собственикът на вещта (длъжникът, залогодателят, съответно собственикът на ипотекирания имот) е регистрирано по този закон лице, пуб</w:t>
      </w:r>
      <w:r w:rsidRPr="002942E2">
        <w:rPr>
          <w:rFonts w:ascii="Times New Roman" w:eastAsia="Times New Roman" w:hAnsi="Times New Roman" w:cs="Times New Roman"/>
          <w:sz w:val="20"/>
          <w:szCs w:val="20"/>
        </w:rPr>
        <w:t>личният изпълнител, съдебният изпълнител или заложният кредитор е длъжен в срок 5 дни от получаване на пълната цена по продажбата:</w:t>
      </w:r>
    </w:p>
    <w:p w:rsidR="00000000" w:rsidRPr="002942E2" w:rsidRDefault="00ED7AF4">
      <w:pPr>
        <w:spacing w:after="0" w:line="240" w:lineRule="auto"/>
        <w:ind w:firstLine="851"/>
        <w:divId w:val="159921904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(изм. - ДВ, бр. 99 от 2011 г., в сила от 01.01.2012 г.) да преведе дължимия данък по продажбата по банкова сметка на терит</w:t>
      </w:r>
      <w:r w:rsidRPr="002942E2">
        <w:rPr>
          <w:rFonts w:ascii="Times New Roman" w:eastAsia="Times New Roman" w:hAnsi="Times New Roman" w:cs="Times New Roman"/>
          <w:sz w:val="20"/>
          <w:szCs w:val="20"/>
        </w:rPr>
        <w:t>ориалната дирекция на Националната агенция за приходите, която се явява компетентна за съдебния изпълнител или заложния кредитор или банкова сметка на съответната териториална дирекция на Националната агенция за приходите, в обхвата на която работи публичн</w:t>
      </w:r>
      <w:r w:rsidRPr="002942E2">
        <w:rPr>
          <w:rFonts w:ascii="Times New Roman" w:eastAsia="Times New Roman" w:hAnsi="Times New Roman" w:cs="Times New Roman"/>
          <w:sz w:val="20"/>
          <w:szCs w:val="20"/>
        </w:rPr>
        <w:t>ият изпълнител;</w:t>
      </w:r>
    </w:p>
    <w:p w:rsidR="00000000" w:rsidRPr="002942E2" w:rsidRDefault="00ED7AF4">
      <w:pPr>
        <w:spacing w:after="0" w:line="240" w:lineRule="auto"/>
        <w:ind w:firstLine="851"/>
        <w:divId w:val="128911936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да състави документ за продажбата, определен с правилника за прилагане на закона, в три екземпляра - за публичния изпълнител/съдебния изпълнител/заложния кредитор, за собственика на вещта и за получателя (купувача);</w:t>
      </w:r>
    </w:p>
    <w:p w:rsidR="00000000" w:rsidRPr="002942E2" w:rsidRDefault="00ED7AF4">
      <w:pPr>
        <w:spacing w:after="0" w:line="240" w:lineRule="auto"/>
        <w:ind w:firstLine="851"/>
        <w:divId w:val="9838474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да предостави доку</w:t>
      </w:r>
      <w:r w:rsidRPr="002942E2">
        <w:rPr>
          <w:rFonts w:ascii="Times New Roman" w:eastAsia="Times New Roman" w:hAnsi="Times New Roman" w:cs="Times New Roman"/>
          <w:sz w:val="20"/>
          <w:szCs w:val="20"/>
        </w:rPr>
        <w:t>мента по т. 2 на собственика на вещта и на получателя в срок три дни от издаването му;</w:t>
      </w:r>
    </w:p>
    <w:p w:rsidR="00000000" w:rsidRPr="002942E2" w:rsidRDefault="00ED7AF4">
      <w:pPr>
        <w:spacing w:after="0" w:line="240" w:lineRule="auto"/>
        <w:ind w:firstLine="851"/>
        <w:divId w:val="183475791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4. да уведоми компетентната териториална дирекция на Националната агенция за приходите, в която собственикът на вещта е регистриран по този закон, за издадения документ </w:t>
      </w:r>
      <w:r w:rsidRPr="002942E2">
        <w:rPr>
          <w:rFonts w:ascii="Times New Roman" w:eastAsia="Times New Roman" w:hAnsi="Times New Roman" w:cs="Times New Roman"/>
          <w:sz w:val="20"/>
          <w:szCs w:val="20"/>
        </w:rPr>
        <w:t>по т. 2 по ред, определен с правилника за прилагане на закона.</w:t>
      </w:r>
    </w:p>
    <w:p w:rsidR="00000000" w:rsidRPr="002942E2" w:rsidRDefault="00ED7AF4">
      <w:pPr>
        <w:spacing w:after="0" w:line="240" w:lineRule="auto"/>
        <w:ind w:firstLine="851"/>
        <w:divId w:val="179463962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При определяне на данъчната основа чл. 27 не се прилага.</w:t>
      </w:r>
    </w:p>
    <w:p w:rsidR="00000000" w:rsidRPr="002942E2" w:rsidRDefault="00ED7AF4">
      <w:pPr>
        <w:spacing w:after="0" w:line="240" w:lineRule="auto"/>
        <w:ind w:firstLine="851"/>
        <w:divId w:val="5466681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В случаите по ал. 1 се приема, че в продажната цена е включен данъкът, като той заедно с продажната цена се превежда (плаща) от полу</w:t>
      </w:r>
      <w:r w:rsidRPr="002942E2">
        <w:rPr>
          <w:rFonts w:ascii="Times New Roman" w:eastAsia="Times New Roman" w:hAnsi="Times New Roman" w:cs="Times New Roman"/>
          <w:sz w:val="20"/>
          <w:szCs w:val="20"/>
        </w:rPr>
        <w:t>чателя (купувача) на публичния изпълнител/съдебния изпълнител/заложния кредитор.</w:t>
      </w:r>
    </w:p>
    <w:p w:rsidR="00000000" w:rsidRPr="002942E2" w:rsidRDefault="00ED7AF4">
      <w:pPr>
        <w:spacing w:after="0" w:line="240" w:lineRule="auto"/>
        <w:ind w:firstLine="851"/>
        <w:divId w:val="107659232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(Изм. - ДВ, бр. 59 от 2007 г., в сила от 01.03.2008 г.) Алинея 1 не се прилага, когато по реда на Данъчно-осигурителния процесуален кодекс по искане на взискателя вещта му</w:t>
      </w:r>
      <w:r w:rsidRPr="002942E2">
        <w:rPr>
          <w:rFonts w:ascii="Times New Roman" w:eastAsia="Times New Roman" w:hAnsi="Times New Roman" w:cs="Times New Roman"/>
          <w:sz w:val="20"/>
          <w:szCs w:val="20"/>
        </w:rPr>
        <w:t xml:space="preserve"> е възложена в изплащане на вземането му.</w:t>
      </w:r>
    </w:p>
    <w:p w:rsidR="00000000" w:rsidRPr="002942E2" w:rsidRDefault="00ED7AF4">
      <w:pPr>
        <w:spacing w:after="0" w:line="240" w:lineRule="auto"/>
        <w:ind w:firstLine="851"/>
        <w:divId w:val="54745420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(Изм. - ДВ, бр. 59 от 2007 г., в сила от 01.03.2008 г., изм. - ДВ, бр. 94 от 2015 г., в сила от 01.01.2016 г.) В случаите по ал. 3 данъчната основа на доставката е цената на вещта, определена по реда на чл. 250</w:t>
      </w:r>
      <w:r w:rsidRPr="002942E2">
        <w:rPr>
          <w:rFonts w:ascii="Times New Roman" w:eastAsia="Times New Roman" w:hAnsi="Times New Roman" w:cs="Times New Roman"/>
          <w:sz w:val="20"/>
          <w:szCs w:val="20"/>
        </w:rPr>
        <w:t>, ал. 3 или чл. 254, ал. 9 от Данъчно-осигурителния процесуален кодекс, като се смята, че данъкът е включен в цената на вещта.</w:t>
      </w:r>
    </w:p>
    <w:p w:rsidR="00000000" w:rsidRPr="002942E2" w:rsidRDefault="00ED7AF4">
      <w:pPr>
        <w:spacing w:after="0" w:line="240" w:lineRule="auto"/>
        <w:ind w:firstLine="851"/>
        <w:divId w:val="75347682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(Нова - ДВ, бр. 113 от 2007 г., в сила от 01.01.2008 г.) При отмяна на публичната продан или продажбата по ал. 1 от компетент</w:t>
      </w:r>
      <w:r w:rsidRPr="002942E2">
        <w:rPr>
          <w:rFonts w:ascii="Times New Roman" w:eastAsia="Times New Roman" w:hAnsi="Times New Roman" w:cs="Times New Roman"/>
          <w:sz w:val="20"/>
          <w:szCs w:val="20"/>
        </w:rPr>
        <w:t>ния съд преведеният данък по проданта/продажбата се възстановява по ред, определен с правилника за прилагане на закона.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lastRenderedPageBreak/>
        <w:t>Ваучер за конкретна цел</w:t>
      </w:r>
    </w:p>
    <w:p w:rsidR="00000000" w:rsidRPr="002942E2" w:rsidRDefault="00ED7AF4">
      <w:pPr>
        <w:spacing w:after="0" w:line="240" w:lineRule="auto"/>
        <w:ind w:firstLine="851"/>
        <w:divId w:val="27514306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131а. (Нов - ДВ, бр. 98 от 2018 г., в сила от 01.01.2019 г.) (1) Продажбата на ваучер за конкретна цел от</w:t>
      </w:r>
      <w:r w:rsidRPr="002942E2">
        <w:rPr>
          <w:rFonts w:ascii="Times New Roman" w:eastAsia="Times New Roman" w:hAnsi="Times New Roman" w:cs="Times New Roman"/>
          <w:sz w:val="20"/>
          <w:szCs w:val="20"/>
        </w:rPr>
        <w:t xml:space="preserve"> данъчно задължено лице, което действа от свое име, се смята за доставка на стоките или услугите, за които се отнася ваучерът.</w:t>
      </w:r>
    </w:p>
    <w:p w:rsidR="00000000" w:rsidRPr="002942E2" w:rsidRDefault="00ED7AF4">
      <w:pPr>
        <w:spacing w:after="0" w:line="240" w:lineRule="auto"/>
        <w:ind w:firstLine="851"/>
        <w:divId w:val="188779301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Продажбата на ваучер за конкретна цел от данъчно задължено лице, което действа от името на друго данъчно задължено лице, се с</w:t>
      </w:r>
      <w:r w:rsidRPr="002942E2">
        <w:rPr>
          <w:rFonts w:ascii="Times New Roman" w:eastAsia="Times New Roman" w:hAnsi="Times New Roman" w:cs="Times New Roman"/>
          <w:sz w:val="20"/>
          <w:szCs w:val="20"/>
        </w:rPr>
        <w:t>мята за доставка на стоките или услугите, за които се отнася ваучерът, извършена от това друго данъчно задължено лице.</w:t>
      </w:r>
    </w:p>
    <w:p w:rsidR="00000000" w:rsidRPr="002942E2" w:rsidRDefault="00ED7AF4">
      <w:pPr>
        <w:spacing w:after="0" w:line="240" w:lineRule="auto"/>
        <w:ind w:firstLine="851"/>
        <w:divId w:val="158159970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Фактическото предоставяне на стоки или извършване на услуги от доставчика към лицето, предоставило ваучер за конкретна цел като запла</w:t>
      </w:r>
      <w:r w:rsidRPr="002942E2">
        <w:rPr>
          <w:rFonts w:ascii="Times New Roman" w:eastAsia="Times New Roman" w:hAnsi="Times New Roman" w:cs="Times New Roman"/>
          <w:sz w:val="20"/>
          <w:szCs w:val="20"/>
        </w:rPr>
        <w:t>щане или част от заплащане за получаването на тези стоки или услуги, не се смята за доставка.</w:t>
      </w:r>
    </w:p>
    <w:p w:rsidR="00000000" w:rsidRPr="002942E2" w:rsidRDefault="00ED7AF4">
      <w:pPr>
        <w:spacing w:after="0" w:line="240" w:lineRule="auto"/>
        <w:ind w:firstLine="851"/>
        <w:divId w:val="146226353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Когато данъчно задължено лице, предоставило стоките или услугите срещу приемане на ваучер за конкретна цел като заплащане или част от заплащане, е лице, разли</w:t>
      </w:r>
      <w:r w:rsidRPr="002942E2">
        <w:rPr>
          <w:rFonts w:ascii="Times New Roman" w:eastAsia="Times New Roman" w:hAnsi="Times New Roman" w:cs="Times New Roman"/>
          <w:sz w:val="20"/>
          <w:szCs w:val="20"/>
        </w:rPr>
        <w:t>чно от издателя на ваучера, при предоставянето на стоките или услугите е налице доставка към издателя на ваучера.</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Многоцелеви ваучер</w:t>
      </w:r>
    </w:p>
    <w:p w:rsidR="00000000" w:rsidRPr="002942E2" w:rsidRDefault="00ED7AF4">
      <w:pPr>
        <w:spacing w:after="0" w:line="240" w:lineRule="auto"/>
        <w:ind w:firstLine="851"/>
        <w:divId w:val="63067400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131б. (Нов - ДВ, бр. 98 от 2018 г., в сила от 01.01.2019 г.) (1) Продажбата на многоцелеви ваучер от данъчно задължено</w:t>
      </w:r>
      <w:r w:rsidRPr="002942E2">
        <w:rPr>
          <w:rFonts w:ascii="Times New Roman" w:eastAsia="Times New Roman" w:hAnsi="Times New Roman" w:cs="Times New Roman"/>
          <w:sz w:val="20"/>
          <w:szCs w:val="20"/>
        </w:rPr>
        <w:t xml:space="preserve"> лице, което действа от свое име, не се смята за доставка на стоките или услугите, за които се отнася ваучерът.</w:t>
      </w:r>
    </w:p>
    <w:p w:rsidR="00000000" w:rsidRPr="002942E2" w:rsidRDefault="00ED7AF4">
      <w:pPr>
        <w:spacing w:after="0" w:line="240" w:lineRule="auto"/>
        <w:ind w:firstLine="851"/>
        <w:divId w:val="140006095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Фактическото предоставяне на стоки или извършване на услуги от доставчика към лицето, предоставило многоцелеви ваучер като заплащане или час</w:t>
      </w:r>
      <w:r w:rsidRPr="002942E2">
        <w:rPr>
          <w:rFonts w:ascii="Times New Roman" w:eastAsia="Times New Roman" w:hAnsi="Times New Roman" w:cs="Times New Roman"/>
          <w:sz w:val="20"/>
          <w:szCs w:val="20"/>
        </w:rPr>
        <w:t>т от заплащане за получаването на тези стоки или услуги, е доставка.</w:t>
      </w:r>
    </w:p>
    <w:p w:rsidR="00000000" w:rsidRPr="002942E2" w:rsidRDefault="00ED7AF4">
      <w:pPr>
        <w:spacing w:after="0" w:line="240" w:lineRule="auto"/>
        <w:ind w:firstLine="851"/>
        <w:divId w:val="106221978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(3) Продажбата на многоцелеви ваучер от данъчно задължено лице, което действа от името на друго данъчно задължено лице, не се смята за доставка, извършена от това друго данъчно задължено </w:t>
      </w:r>
      <w:r w:rsidRPr="002942E2">
        <w:rPr>
          <w:rFonts w:ascii="Times New Roman" w:eastAsia="Times New Roman" w:hAnsi="Times New Roman" w:cs="Times New Roman"/>
          <w:sz w:val="20"/>
          <w:szCs w:val="20"/>
        </w:rPr>
        <w:t>лице.</w:t>
      </w:r>
    </w:p>
    <w:p w:rsidR="00000000" w:rsidRPr="002942E2" w:rsidRDefault="00ED7AF4">
      <w:pPr>
        <w:spacing w:after="0" w:line="240" w:lineRule="auto"/>
        <w:ind w:firstLine="851"/>
        <w:divId w:val="45360040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Задържането на многоцелеви ваучер след изтичане на валидността му, без да е настъпило фактическо предоставяне на стоки или извършване на услуги, не се смята за доставка на стоката или услугата.</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Ваучери - специални разпоредби</w:t>
      </w:r>
    </w:p>
    <w:p w:rsidR="00000000" w:rsidRPr="002942E2" w:rsidRDefault="00ED7AF4">
      <w:pPr>
        <w:spacing w:after="0" w:line="240" w:lineRule="auto"/>
        <w:ind w:firstLine="851"/>
        <w:divId w:val="20178874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131в. (Нов - ДВ,</w:t>
      </w:r>
      <w:r w:rsidRPr="002942E2">
        <w:rPr>
          <w:rFonts w:ascii="Times New Roman" w:eastAsia="Times New Roman" w:hAnsi="Times New Roman" w:cs="Times New Roman"/>
          <w:sz w:val="20"/>
          <w:szCs w:val="20"/>
        </w:rPr>
        <w:t xml:space="preserve"> бр. 98 от 2018 г., в сила от 01.01.2019 г.) (1) Когато за извършената услуга от данъчно задължено лице, което действа от името на друго данъчно задължено лице, е договорено възнаграждение във връзка с продажбата на ваучера, е налице облагаема доставка на </w:t>
      </w:r>
      <w:r w:rsidRPr="002942E2">
        <w:rPr>
          <w:rFonts w:ascii="Times New Roman" w:eastAsia="Times New Roman" w:hAnsi="Times New Roman" w:cs="Times New Roman"/>
          <w:sz w:val="20"/>
          <w:szCs w:val="20"/>
        </w:rPr>
        <w:t>услуга.</w:t>
      </w:r>
    </w:p>
    <w:p w:rsidR="00000000" w:rsidRPr="002942E2" w:rsidRDefault="00ED7AF4">
      <w:pPr>
        <w:spacing w:after="0" w:line="240" w:lineRule="auto"/>
        <w:ind w:firstLine="851"/>
        <w:divId w:val="80107221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Разпоредбите на чл. 131а и 131б не се прилагат за:</w:t>
      </w:r>
    </w:p>
    <w:p w:rsidR="00000000" w:rsidRPr="002942E2" w:rsidRDefault="00ED7AF4">
      <w:pPr>
        <w:spacing w:after="0" w:line="240" w:lineRule="auto"/>
        <w:ind w:firstLine="851"/>
        <w:divId w:val="100174175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инструментите, които дават право на притежателя да получи отстъпка при получаване на стоките или услугите, но не дават правото на получаване на самите стоки и услуги;</w:t>
      </w:r>
    </w:p>
    <w:p w:rsidR="00000000" w:rsidRPr="002942E2" w:rsidRDefault="00ED7AF4">
      <w:pPr>
        <w:spacing w:after="0" w:line="240" w:lineRule="auto"/>
        <w:ind w:firstLine="851"/>
        <w:divId w:val="120424583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билетите за пътуване, кино, музей и други, пощенските марки и други подобни;</w:t>
      </w:r>
    </w:p>
    <w:p w:rsidR="00000000" w:rsidRPr="002942E2" w:rsidRDefault="00ED7AF4">
      <w:pPr>
        <w:spacing w:after="0" w:line="240" w:lineRule="auto"/>
        <w:ind w:firstLine="851"/>
        <w:divId w:val="35241605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ваучерите за храна, издадени от лице, получило разрешение от министъра на финансите по реда на чл. 209 от Закона за корпоративното подоходно облагане.</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Доставки на стоки, пре</w:t>
      </w:r>
      <w:r w:rsidRPr="002942E2">
        <w:rPr>
          <w:rFonts w:ascii="Times New Roman" w:eastAsia="Times New Roman" w:hAnsi="Times New Roman" w:cs="Times New Roman"/>
          <w:b/>
          <w:bCs/>
          <w:sz w:val="20"/>
          <w:szCs w:val="20"/>
        </w:rPr>
        <w:t>дназначени за дейности в континенталния шелф и изключителната икономическа зона</w:t>
      </w:r>
    </w:p>
    <w:p w:rsidR="00000000" w:rsidRPr="002942E2" w:rsidRDefault="00ED7AF4">
      <w:pPr>
        <w:spacing w:after="0" w:line="240" w:lineRule="auto"/>
        <w:ind w:firstLine="851"/>
        <w:divId w:val="18660610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131г. (Нов - ДВ, бр. 96 от 2019 г., в сила от 01.01.2020 г.) (1) При доставки на стоки на територията на страната, предназначени за дейности в континенталния шелф и изключ</w:t>
      </w:r>
      <w:r w:rsidRPr="002942E2">
        <w:rPr>
          <w:rFonts w:ascii="Times New Roman" w:eastAsia="Times New Roman" w:hAnsi="Times New Roman" w:cs="Times New Roman"/>
          <w:sz w:val="20"/>
          <w:szCs w:val="20"/>
        </w:rPr>
        <w:t>ителната икономическа зона, доставчикът прилага за тези доставки общите правила на този закон, включително за доставките на стоки, поставени под режим реекспорт или износ.</w:t>
      </w:r>
    </w:p>
    <w:p w:rsidR="00000000" w:rsidRPr="002942E2" w:rsidRDefault="00ED7AF4">
      <w:pPr>
        <w:spacing w:after="0" w:line="240" w:lineRule="auto"/>
        <w:ind w:firstLine="851"/>
        <w:divId w:val="115194746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Данъкът по чл. 82, ал. 6 се начислява с издаването на протокол. За начисления да</w:t>
      </w:r>
      <w:r w:rsidRPr="002942E2">
        <w:rPr>
          <w:rFonts w:ascii="Times New Roman" w:eastAsia="Times New Roman" w:hAnsi="Times New Roman" w:cs="Times New Roman"/>
          <w:sz w:val="20"/>
          <w:szCs w:val="20"/>
        </w:rPr>
        <w:t>нък лицето по чл. 82, ал. 6 има право на данъчен кредит при условията на глава седма.</w:t>
      </w:r>
    </w:p>
    <w:p w:rsidR="00000000" w:rsidRPr="002942E2" w:rsidRDefault="00ED7AF4">
      <w:pPr>
        <w:spacing w:after="0" w:line="240" w:lineRule="auto"/>
        <w:ind w:firstLine="851"/>
        <w:divId w:val="108765286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Лицето по чл. 82, ал. 6, т. 1 и 2 уведомява компетентната териториална дирекция на Националната агенция за приходите, че ще начислява данък за стоки, предназначени за</w:t>
      </w:r>
      <w:r w:rsidRPr="002942E2">
        <w:rPr>
          <w:rFonts w:ascii="Times New Roman" w:eastAsia="Times New Roman" w:hAnsi="Times New Roman" w:cs="Times New Roman"/>
          <w:sz w:val="20"/>
          <w:szCs w:val="20"/>
        </w:rPr>
        <w:t xml:space="preserve"> континенталния шелф и изключителната икономическа зона, по електронен път.</w:t>
      </w: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Глава петнадесета.</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СПЕЦИФИЧНИ СЛУЧАИ НА РЕГИСТРАЦИЯ И ДЕРЕГИСТРАЦИЯ</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Задължителна регистрация в резултат на преобразуване</w:t>
      </w:r>
    </w:p>
    <w:p w:rsidR="00000000" w:rsidRPr="002942E2" w:rsidRDefault="00ED7AF4">
      <w:pPr>
        <w:spacing w:after="0" w:line="240" w:lineRule="auto"/>
        <w:ind w:firstLine="851"/>
        <w:divId w:val="8153841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132. (1) Задължително се регистрира по този закон лиц</w:t>
      </w:r>
      <w:r w:rsidRPr="002942E2">
        <w:rPr>
          <w:rFonts w:ascii="Times New Roman" w:eastAsia="Times New Roman" w:hAnsi="Times New Roman" w:cs="Times New Roman"/>
          <w:sz w:val="20"/>
          <w:szCs w:val="20"/>
        </w:rPr>
        <w:t>е, което на основание чл. 10, ал. 1 придобие стоки и услуги от регистрирано лице.</w:t>
      </w:r>
    </w:p>
    <w:p w:rsidR="00000000" w:rsidRPr="002942E2" w:rsidRDefault="00ED7AF4">
      <w:pPr>
        <w:spacing w:after="0" w:line="240" w:lineRule="auto"/>
        <w:ind w:firstLine="851"/>
        <w:divId w:val="177932574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(Доп. - ДВ, бр. 94 от 2012 г., в сила от 01.01.2013 г., изм. - ДВ, бр. 97 от 2017 г., в сила от 01.01.2018 г.) Регистрацията по ал. 1 се извършва с подаване на заявление </w:t>
      </w:r>
      <w:r w:rsidRPr="002942E2">
        <w:rPr>
          <w:rFonts w:ascii="Times New Roman" w:eastAsia="Times New Roman" w:hAnsi="Times New Roman" w:cs="Times New Roman"/>
          <w:sz w:val="20"/>
          <w:szCs w:val="20"/>
        </w:rPr>
        <w:t>за регистрация в 7-дневен срок от вписване на обстоятелството по чл. 10, ал. 1 в търговския регистър или вписване в регистър БУЛСТАТ.</w:t>
      </w:r>
    </w:p>
    <w:p w:rsidR="00000000" w:rsidRPr="002942E2" w:rsidRDefault="00ED7AF4">
      <w:pPr>
        <w:spacing w:after="0" w:line="240" w:lineRule="auto"/>
        <w:ind w:firstLine="851"/>
        <w:divId w:val="8130640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(3) (Доп. - ДВ, бр. 94 от 2012 г., в сила от 01.01.2013 г.) Датата на регистрацията в случаите по ал. 1 е датата на вписва</w:t>
      </w:r>
      <w:r w:rsidRPr="002942E2">
        <w:rPr>
          <w:rFonts w:ascii="Times New Roman" w:eastAsia="Times New Roman" w:hAnsi="Times New Roman" w:cs="Times New Roman"/>
          <w:sz w:val="20"/>
          <w:szCs w:val="20"/>
        </w:rPr>
        <w:t>не на обстоятелството по чл. 10 в търговския регистър или вписване в регистър БУЛСТАТ.</w:t>
      </w:r>
    </w:p>
    <w:p w:rsidR="00000000" w:rsidRPr="002942E2" w:rsidRDefault="00ED7AF4">
      <w:pPr>
        <w:spacing w:after="0" w:line="240" w:lineRule="auto"/>
        <w:ind w:firstLine="851"/>
        <w:divId w:val="97171705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(Изм. - ДВ, бр. 94 от 2012 г., в сила от 01.01.2013 г., отм. - ДВ, бр. 92 от 2017 г., в сила от 01.01.2018 г.)</w:t>
      </w:r>
    </w:p>
    <w:p w:rsidR="00000000" w:rsidRPr="002942E2" w:rsidRDefault="00ED7AF4">
      <w:pPr>
        <w:spacing w:after="0" w:line="240" w:lineRule="auto"/>
        <w:ind w:firstLine="851"/>
        <w:divId w:val="191859123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(Нова - ДВ, бр. 97 от 2016 г., в сила от 01.01.201</w:t>
      </w:r>
      <w:r w:rsidRPr="002942E2">
        <w:rPr>
          <w:rFonts w:ascii="Times New Roman" w:eastAsia="Times New Roman" w:hAnsi="Times New Roman" w:cs="Times New Roman"/>
          <w:sz w:val="20"/>
          <w:szCs w:val="20"/>
        </w:rPr>
        <w:t>7 г.) Задължително се регистрира по този закон неперсонифицирано дружество, в което участва съдружник, който е регистрирано по този закон лице.</w:t>
      </w:r>
    </w:p>
    <w:p w:rsidR="00000000" w:rsidRPr="002942E2" w:rsidRDefault="00ED7AF4">
      <w:pPr>
        <w:spacing w:after="0" w:line="240" w:lineRule="auto"/>
        <w:ind w:firstLine="851"/>
        <w:divId w:val="191839580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(Нова - ДВ, бр. 97 от 2016 г., в сила от 01.01.2017 г., изм. - ДВ, бр. 97 от 2017 г., в сила от 01.01.2018 г</w:t>
      </w:r>
      <w:r w:rsidRPr="002942E2">
        <w:rPr>
          <w:rFonts w:ascii="Times New Roman" w:eastAsia="Times New Roman" w:hAnsi="Times New Roman" w:cs="Times New Roman"/>
          <w:sz w:val="20"/>
          <w:szCs w:val="20"/>
        </w:rPr>
        <w:t>.) Регистрацията по ал. 5 се извършва с подаване на заявление за регистрация в 7-дневен срок от датата на създаване на неперсонифицираното дружество, която се смята за дата на регистрация на дружеството по този закон. Когато съдружникът се регистрира по то</w:t>
      </w:r>
      <w:r w:rsidRPr="002942E2">
        <w:rPr>
          <w:rFonts w:ascii="Times New Roman" w:eastAsia="Times New Roman" w:hAnsi="Times New Roman" w:cs="Times New Roman"/>
          <w:sz w:val="20"/>
          <w:szCs w:val="20"/>
        </w:rPr>
        <w:t>зи закон след датата на създаване на неперсонифицираното дружество, заявлението се подава в 7-дневен срок от датата на регистрацията на съдружника, която се смята за дата на регистрация на дружеството по този закон.</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Регистрация при наследяване</w:t>
      </w:r>
    </w:p>
    <w:p w:rsidR="00000000" w:rsidRPr="002942E2" w:rsidRDefault="00ED7AF4">
      <w:pPr>
        <w:spacing w:after="0" w:line="240" w:lineRule="auto"/>
        <w:ind w:firstLine="851"/>
        <w:divId w:val="86181802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132а.</w:t>
      </w:r>
      <w:r w:rsidRPr="002942E2">
        <w:rPr>
          <w:rFonts w:ascii="Times New Roman" w:eastAsia="Times New Roman" w:hAnsi="Times New Roman" w:cs="Times New Roman"/>
          <w:sz w:val="20"/>
          <w:szCs w:val="20"/>
        </w:rPr>
        <w:t xml:space="preserve"> (Нов - ДВ, бр. 97 от 2016 г., в сила от 01.01.2017 г.) (1) При смърт на регистрирано по този закон физическо лице или физическо лице - едноличен търговец, чието предприятие е поето по наследство или по завет, когато независимата икономическа дейност на по</w:t>
      </w:r>
      <w:r w:rsidRPr="002942E2">
        <w:rPr>
          <w:rFonts w:ascii="Times New Roman" w:eastAsia="Times New Roman" w:hAnsi="Times New Roman" w:cs="Times New Roman"/>
          <w:sz w:val="20"/>
          <w:szCs w:val="20"/>
        </w:rPr>
        <w:t>чиналото лице бъде продължена от лице, което не е регистрирано по този закон и за което не са налице условията за задължителна регистрация по чл. 96, ал. 1, лицето има право да се регистрира по този закон.</w:t>
      </w:r>
    </w:p>
    <w:p w:rsidR="00000000" w:rsidRPr="002942E2" w:rsidRDefault="00ED7AF4">
      <w:pPr>
        <w:spacing w:after="0" w:line="240" w:lineRule="auto"/>
        <w:ind w:firstLine="851"/>
        <w:divId w:val="89038874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 97 от 2017 г., в сила от 01.01</w:t>
      </w:r>
      <w:r w:rsidRPr="002942E2">
        <w:rPr>
          <w:rFonts w:ascii="Times New Roman" w:eastAsia="Times New Roman" w:hAnsi="Times New Roman" w:cs="Times New Roman"/>
          <w:sz w:val="20"/>
          <w:szCs w:val="20"/>
        </w:rPr>
        <w:t>.2018 г.) Регистрацията по ал. 1 се извършва с подаване на заявление за регистрация в 7-дневен срок от приемане на наследството по чл. 49 и 51 от Закона за наследството, но не по-късно от 14-о число включително на месеца, следващ 6-ия месец от датата на см</w:t>
      </w:r>
      <w:r w:rsidRPr="002942E2">
        <w:rPr>
          <w:rFonts w:ascii="Times New Roman" w:eastAsia="Times New Roman" w:hAnsi="Times New Roman" w:cs="Times New Roman"/>
          <w:sz w:val="20"/>
          <w:szCs w:val="20"/>
        </w:rPr>
        <w:t>ъртта на наследодателя.</w:t>
      </w:r>
    </w:p>
    <w:p w:rsidR="00000000" w:rsidRPr="002942E2" w:rsidRDefault="00ED7AF4">
      <w:pPr>
        <w:spacing w:after="0" w:line="240" w:lineRule="auto"/>
        <w:ind w:firstLine="851"/>
        <w:divId w:val="36124723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За дата на регистрация по този закон се смята датата на връчването на акта за регистрация.</w:t>
      </w:r>
    </w:p>
    <w:p w:rsidR="00000000" w:rsidRPr="002942E2" w:rsidRDefault="00ED7AF4">
      <w:pPr>
        <w:spacing w:after="0" w:line="240" w:lineRule="auto"/>
        <w:ind w:firstLine="851"/>
        <w:divId w:val="17835564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(Отм. - ДВ, бр. 92 от 2017 г., в сила от 01.01.2018 г.)</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Регистрация на чуждестранно лице, което не е установено в страната</w:t>
      </w:r>
    </w:p>
    <w:p w:rsidR="00000000" w:rsidRPr="002942E2" w:rsidRDefault="00ED7AF4">
      <w:pPr>
        <w:spacing w:after="0" w:line="240" w:lineRule="auto"/>
        <w:ind w:firstLine="851"/>
        <w:divId w:val="53523712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Чл. 133. </w:t>
      </w:r>
      <w:r w:rsidRPr="002942E2">
        <w:rPr>
          <w:rFonts w:ascii="Times New Roman" w:eastAsia="Times New Roman" w:hAnsi="Times New Roman" w:cs="Times New Roman"/>
          <w:sz w:val="20"/>
          <w:szCs w:val="20"/>
        </w:rPr>
        <w:t xml:space="preserve">(1) Чуждестранно лице, което има постоянен обект на територията на страната, от който извършва икономическа дейност и отговаря на условията на този закон за задължителна регистрация или за регистрация по избор, се регистрира чрез акредитиран представител, </w:t>
      </w:r>
      <w:r w:rsidRPr="002942E2">
        <w:rPr>
          <w:rFonts w:ascii="Times New Roman" w:eastAsia="Times New Roman" w:hAnsi="Times New Roman" w:cs="Times New Roman"/>
          <w:sz w:val="20"/>
          <w:szCs w:val="20"/>
        </w:rPr>
        <w:t>с изключение на клоновете на чуждестранни лица, които се регистрират по общия ред.</w:t>
      </w:r>
    </w:p>
    <w:p w:rsidR="00000000" w:rsidRPr="002942E2" w:rsidRDefault="00ED7AF4">
      <w:pPr>
        <w:spacing w:after="0" w:line="240" w:lineRule="auto"/>
        <w:ind w:firstLine="851"/>
        <w:divId w:val="66165907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Чуждестранно лице, което не е установено на територията на страната, но извършва облагаеми доставки с място на изпълнение на територията на страната и отговаря на услови</w:t>
      </w:r>
      <w:r w:rsidRPr="002942E2">
        <w:rPr>
          <w:rFonts w:ascii="Times New Roman" w:eastAsia="Times New Roman" w:hAnsi="Times New Roman" w:cs="Times New Roman"/>
          <w:sz w:val="20"/>
          <w:szCs w:val="20"/>
        </w:rPr>
        <w:t>ята на този закон за задължителна регистрация или регистрация по избор, се регистрира чрез акредитиран представител.</w:t>
      </w:r>
    </w:p>
    <w:p w:rsidR="00000000" w:rsidRPr="002942E2" w:rsidRDefault="00ED7AF4">
      <w:pPr>
        <w:spacing w:after="0" w:line="240" w:lineRule="auto"/>
        <w:ind w:firstLine="851"/>
        <w:divId w:val="100606048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(Изм. - ДВ, бр. 108 от 2007 г., в сила от 19.12.2007 г.) Регистрацията по ал. 1 и 2 се извършва по реда на чл. 101 в териториалната дир</w:t>
      </w:r>
      <w:r w:rsidRPr="002942E2">
        <w:rPr>
          <w:rFonts w:ascii="Times New Roman" w:eastAsia="Times New Roman" w:hAnsi="Times New Roman" w:cs="Times New Roman"/>
          <w:sz w:val="20"/>
          <w:szCs w:val="20"/>
        </w:rPr>
        <w:t>екция на Националната агенция за приходите по чл. 8 от Данъчно-осигурителния процесуален кодекс.</w:t>
      </w:r>
    </w:p>
    <w:p w:rsidR="00000000" w:rsidRPr="002942E2" w:rsidRDefault="00ED7AF4">
      <w:pPr>
        <w:spacing w:after="0" w:line="240" w:lineRule="auto"/>
        <w:ind w:firstLine="851"/>
        <w:divId w:val="140117457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При прекратяване на лицето - акредитиран представител, или при настъпване на други обстоятелства, които водят до невъзможност това лице да изпълнява задълж</w:t>
      </w:r>
      <w:r w:rsidRPr="002942E2">
        <w:rPr>
          <w:rFonts w:ascii="Times New Roman" w:eastAsia="Times New Roman" w:hAnsi="Times New Roman" w:cs="Times New Roman"/>
          <w:sz w:val="20"/>
          <w:szCs w:val="20"/>
        </w:rPr>
        <w:t>енията си по този закон, в 14-дневен срок от датата на настъпване на новите обстоятелства чуждестранното лице е длъжно да определи нов акредитиран представител.</w:t>
      </w:r>
    </w:p>
    <w:p w:rsidR="00000000" w:rsidRPr="002942E2" w:rsidRDefault="00ED7AF4">
      <w:pPr>
        <w:spacing w:after="0" w:line="240" w:lineRule="auto"/>
        <w:ind w:firstLine="851"/>
        <w:divId w:val="162117965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(Изм. - ДВ, бр. 105 от 2014 г., в сила от 01.01.2015 г., изм. - ДВ, бр. 104 от 2020 г., в сила от 01.07.2021 г.) Чуждестранно лице, което не е установено по седалище и адрес на управление и по постоянен обект на територията на Европейския съюз, но е ус</w:t>
      </w:r>
      <w:r w:rsidRPr="002942E2">
        <w:rPr>
          <w:rFonts w:ascii="Times New Roman" w:eastAsia="Times New Roman" w:hAnsi="Times New Roman" w:cs="Times New Roman"/>
          <w:sz w:val="20"/>
          <w:szCs w:val="20"/>
        </w:rPr>
        <w:t xml:space="preserve">тановено в трета страна, с която Европейският съюз не е сключил споразумение за взаимопомощ, сходно по обхват с Директива 2010/24/ЕС на Съвета от 16 март 2010 г. относно взаимната помощ при събиране на вземания, свързани с данъци, такси и други мерки (ОВ, </w:t>
      </w:r>
      <w:r w:rsidRPr="002942E2">
        <w:rPr>
          <w:rFonts w:ascii="Times New Roman" w:eastAsia="Times New Roman" w:hAnsi="Times New Roman" w:cs="Times New Roman"/>
          <w:sz w:val="20"/>
          <w:szCs w:val="20"/>
        </w:rPr>
        <w:t>L 84/1 от 31 март 2010 г.), наричана по-нататък "Директива 2010/24/ЕС", и Регламент (ЕС) № 904/2010 на Съвета от 7 октомври 2010 г. относно административното сътрудничество и борбата с измамите в областта на данъка върху добавената стойност (ОВ, L 268/1 от</w:t>
      </w:r>
      <w:r w:rsidRPr="002942E2">
        <w:rPr>
          <w:rFonts w:ascii="Times New Roman" w:eastAsia="Times New Roman" w:hAnsi="Times New Roman" w:cs="Times New Roman"/>
          <w:sz w:val="20"/>
          <w:szCs w:val="20"/>
        </w:rPr>
        <w:t xml:space="preserve"> 12 октомври 2010 г.), наричан по-нататък "Регламент (ЕС) № 904/2010", и е избрало да се регистрира на основание и по реда на чл. 154 за прилагане на режим извън Съюза или чл. 156 за прилагане на режим в Съюза, се регистрира чрез акредитиран представител.</w:t>
      </w:r>
    </w:p>
    <w:p w:rsidR="00000000" w:rsidRPr="002942E2" w:rsidRDefault="00ED7AF4">
      <w:pPr>
        <w:spacing w:after="0" w:line="240" w:lineRule="auto"/>
        <w:ind w:firstLine="851"/>
        <w:divId w:val="202797668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(Нова - ДВ, бр. 95 от 2009 г., в сила от 01.01.2010 г., изм. - ДВ, бр. 104 от 2020 г., в сила от 01.07.2021 г.) Когато лице по ал. 1, 2 и 5 е установено в друга държава членка или в трета страна, с която Европейският съюз е сключил споразумение за взаи</w:t>
      </w:r>
      <w:r w:rsidRPr="002942E2">
        <w:rPr>
          <w:rFonts w:ascii="Times New Roman" w:eastAsia="Times New Roman" w:hAnsi="Times New Roman" w:cs="Times New Roman"/>
          <w:sz w:val="20"/>
          <w:szCs w:val="20"/>
        </w:rPr>
        <w:t>мопомощ, сходно по обхват с Директива 2010/24/ЕС и Регламент (ЕС) № 904/2010, регистрацията се извършва по общия ред или по специалния ред на глава осемнадесета. Чуждестранното лице може да посочи акредитиран представител, като в тези случаи ал. 4 не се пр</w:t>
      </w:r>
      <w:r w:rsidRPr="002942E2">
        <w:rPr>
          <w:rFonts w:ascii="Times New Roman" w:eastAsia="Times New Roman" w:hAnsi="Times New Roman" w:cs="Times New Roman"/>
          <w:sz w:val="20"/>
          <w:szCs w:val="20"/>
        </w:rPr>
        <w:t>илага.</w:t>
      </w:r>
    </w:p>
    <w:p w:rsidR="00000000" w:rsidRPr="002942E2" w:rsidRDefault="00ED7AF4">
      <w:pPr>
        <w:spacing w:after="0" w:line="240" w:lineRule="auto"/>
        <w:ind w:firstLine="851"/>
        <w:divId w:val="212831114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 xml:space="preserve">(7) (Нова - ДВ, бр. 95 от 2009 г., в сила от 01.01.2010 г.) Органът по приходите може да регистрира по реда на чл. 102 и лице, което отговаря на условията на ал. 1 и 2, включително когато е подало в срок заявление за регистрация, но не е определило </w:t>
      </w:r>
      <w:r w:rsidRPr="002942E2">
        <w:rPr>
          <w:rFonts w:ascii="Times New Roman" w:eastAsia="Times New Roman" w:hAnsi="Times New Roman" w:cs="Times New Roman"/>
          <w:sz w:val="20"/>
          <w:szCs w:val="20"/>
        </w:rPr>
        <w:t>акредитиран представител.</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680161850"/>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105 от 19 Декември 2014 г.</w:t>
      </w:r>
    </w:p>
    <w:p w:rsidR="00000000" w:rsidRPr="002942E2" w:rsidRDefault="00ED7AF4">
      <w:pPr>
        <w:spacing w:after="0" w:line="240" w:lineRule="auto"/>
        <w:ind w:firstLine="851"/>
        <w:divId w:val="442924349"/>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Регистрация на чуждестранно лице, което не е установено в страната</w:t>
      </w:r>
    </w:p>
    <w:p w:rsidR="00000000" w:rsidRPr="002942E2" w:rsidRDefault="00ED7AF4">
      <w:pPr>
        <w:spacing w:after="0" w:line="240" w:lineRule="auto"/>
        <w:ind w:firstLine="851"/>
        <w:divId w:val="119172192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Чл. 133. (1) Чуждестранно лице, което има постоянен обект на територията на страната, от който извършва икономич</w:t>
      </w:r>
      <w:r w:rsidRPr="002942E2">
        <w:rPr>
          <w:rFonts w:ascii="Times New Roman" w:eastAsia="Times New Roman" w:hAnsi="Times New Roman" w:cs="Times New Roman"/>
          <w:i/>
          <w:iCs/>
          <w:sz w:val="20"/>
          <w:szCs w:val="20"/>
        </w:rPr>
        <w:t>еска дейност и отговаря на условията на този закон за задължителна регистрация или за регистрация по избор, се регистрира чрез акредитиран представител, с изключение на клоновете на чуждестранни лица, които се регистрират по общия ред.</w:t>
      </w:r>
    </w:p>
    <w:p w:rsidR="00000000" w:rsidRPr="002942E2" w:rsidRDefault="00ED7AF4">
      <w:pPr>
        <w:spacing w:after="0" w:line="240" w:lineRule="auto"/>
        <w:ind w:firstLine="851"/>
        <w:divId w:val="96207501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Чуждестранно лиц</w:t>
      </w:r>
      <w:r w:rsidRPr="002942E2">
        <w:rPr>
          <w:rFonts w:ascii="Times New Roman" w:eastAsia="Times New Roman" w:hAnsi="Times New Roman" w:cs="Times New Roman"/>
          <w:i/>
          <w:iCs/>
          <w:sz w:val="20"/>
          <w:szCs w:val="20"/>
        </w:rPr>
        <w:t xml:space="preserve">е, което не е установено на територията на страната, но извършва облагаеми доставки с място на изпълнение на територията на страната и отговаря на условията на този закон за задължителна регистрация или регистрация по избор, се регистрира чрез акредитиран </w:t>
      </w:r>
      <w:r w:rsidRPr="002942E2">
        <w:rPr>
          <w:rFonts w:ascii="Times New Roman" w:eastAsia="Times New Roman" w:hAnsi="Times New Roman" w:cs="Times New Roman"/>
          <w:i/>
          <w:iCs/>
          <w:sz w:val="20"/>
          <w:szCs w:val="20"/>
        </w:rPr>
        <w:t>представител.</w:t>
      </w:r>
    </w:p>
    <w:p w:rsidR="00000000" w:rsidRPr="002942E2" w:rsidRDefault="00ED7AF4">
      <w:pPr>
        <w:spacing w:after="0" w:line="240" w:lineRule="auto"/>
        <w:ind w:firstLine="851"/>
        <w:divId w:val="158507006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(Изм. - ДВ, бр. 108 от 2007 г., в сила от 19.12.2007 г.) Регистрацията по ал. 1 и 2 се извършва по реда на чл. 101 в териториалната дирекция на Националната агенция за приходите по чл. 8 от Данъчно-осигурителния процесуален кодекс.</w:t>
      </w:r>
    </w:p>
    <w:p w:rsidR="00000000" w:rsidRPr="002942E2" w:rsidRDefault="00ED7AF4">
      <w:pPr>
        <w:spacing w:after="0" w:line="240" w:lineRule="auto"/>
        <w:ind w:firstLine="851"/>
        <w:divId w:val="8993613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Пр</w:t>
      </w:r>
      <w:r w:rsidRPr="002942E2">
        <w:rPr>
          <w:rFonts w:ascii="Times New Roman" w:eastAsia="Times New Roman" w:hAnsi="Times New Roman" w:cs="Times New Roman"/>
          <w:i/>
          <w:iCs/>
          <w:sz w:val="20"/>
          <w:szCs w:val="20"/>
        </w:rPr>
        <w:t>и прекратяване на лицето - акредитиран представител, или при настъпване на други обстоятелства, които водят до невъзможност това лице да изпълнява задълженията си по този закон, в 14-дневен срок от датата на настъпване на новите обстоятелства чуждестраннот</w:t>
      </w:r>
      <w:r w:rsidRPr="002942E2">
        <w:rPr>
          <w:rFonts w:ascii="Times New Roman" w:eastAsia="Times New Roman" w:hAnsi="Times New Roman" w:cs="Times New Roman"/>
          <w:i/>
          <w:iCs/>
          <w:sz w:val="20"/>
          <w:szCs w:val="20"/>
        </w:rPr>
        <w:t>о лице е длъжно да определи нов акредитиран представител.</w:t>
      </w:r>
    </w:p>
    <w:p w:rsidR="00000000" w:rsidRPr="002942E2" w:rsidRDefault="00ED7AF4">
      <w:pPr>
        <w:spacing w:after="0" w:line="240" w:lineRule="auto"/>
        <w:ind w:firstLine="851"/>
        <w:divId w:val="124914825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(5) (Изм. - ДВ, бр. 105 от 2014 г., в сила от 01.01.2015 г.) Алинеи 1 - 4 не се прилагат за чуждестранни лица, избрали да се регистрират на основание чл. 154 за прилагане на режим извън Съюза.</w:t>
      </w:r>
    </w:p>
    <w:p w:rsidR="00000000" w:rsidRPr="002942E2" w:rsidRDefault="00ED7AF4">
      <w:pPr>
        <w:spacing w:after="0" w:line="240" w:lineRule="auto"/>
        <w:ind w:firstLine="851"/>
        <w:divId w:val="61521246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(6) (</w:t>
      </w:r>
      <w:r w:rsidRPr="002942E2">
        <w:rPr>
          <w:rFonts w:ascii="Times New Roman" w:eastAsia="Times New Roman" w:hAnsi="Times New Roman" w:cs="Times New Roman"/>
          <w:i/>
          <w:iCs/>
          <w:sz w:val="20"/>
          <w:szCs w:val="20"/>
        </w:rPr>
        <w:t>Нова - ДВ, бр. 95 от 2009 г., в сила от 01.01.2010 г.) Когато лице по ал. 1 и 2 е установено в друга държава членка или в трета страна, с която страната ни има правни инструменти за взаимопомощ, регистрацията се извършва по общия ред. Чуждестранното лице м</w:t>
      </w:r>
      <w:r w:rsidRPr="002942E2">
        <w:rPr>
          <w:rFonts w:ascii="Times New Roman" w:eastAsia="Times New Roman" w:hAnsi="Times New Roman" w:cs="Times New Roman"/>
          <w:i/>
          <w:iCs/>
          <w:sz w:val="20"/>
          <w:szCs w:val="20"/>
        </w:rPr>
        <w:t>оже да посочи акредитиран представител, като в тези случаи ал. 4 не се прилага.</w:t>
      </w:r>
    </w:p>
    <w:p w:rsidR="00000000" w:rsidRPr="002942E2" w:rsidRDefault="00ED7AF4">
      <w:pPr>
        <w:spacing w:after="0" w:line="240" w:lineRule="auto"/>
        <w:ind w:firstLine="851"/>
        <w:divId w:val="7682620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(7) (Нова - ДВ, бр. 95 от 2009 г., в сила от 01.01.2010 г.) Органът по приходите може да регистрира по реда на чл. 102 и лице, което отговаря на условията на ал. 1 и 2, включит</w:t>
      </w:r>
      <w:r w:rsidRPr="002942E2">
        <w:rPr>
          <w:rFonts w:ascii="Times New Roman" w:eastAsia="Times New Roman" w:hAnsi="Times New Roman" w:cs="Times New Roman"/>
          <w:i/>
          <w:iCs/>
          <w:sz w:val="20"/>
          <w:szCs w:val="20"/>
        </w:rPr>
        <w:t>елно когато е подало в срок заявление за регистрация, но не е определило акредитиран представител.</w:t>
      </w:r>
    </w:p>
    <w:p w:rsidR="00000000" w:rsidRPr="002942E2" w:rsidRDefault="00ED7AF4">
      <w:pPr>
        <w:spacing w:after="0" w:line="240" w:lineRule="auto"/>
        <w:divId w:val="442924349"/>
        <w:rPr>
          <w:rFonts w:ascii="Times New Roman" w:eastAsia="Times New Roman" w:hAnsi="Times New Roman" w:cs="Times New Roman"/>
          <w:i/>
          <w:iCs/>
          <w:sz w:val="20"/>
          <w:szCs w:val="20"/>
        </w:rPr>
      </w:pP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Прекратяване на регистрацията (дерегистрацията) на чуждестранно лице, регистрирано по този закон</w:t>
      </w:r>
    </w:p>
    <w:p w:rsidR="00000000" w:rsidRPr="002942E2" w:rsidRDefault="00ED7AF4">
      <w:pPr>
        <w:spacing w:after="0" w:line="240" w:lineRule="auto"/>
        <w:ind w:firstLine="851"/>
        <w:divId w:val="130234394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Чл. 134. (1) (Изм. - ДВ, бр. 104 от 2020 г., в сила от </w:t>
      </w:r>
      <w:r w:rsidRPr="002942E2">
        <w:rPr>
          <w:rFonts w:ascii="Times New Roman" w:eastAsia="Times New Roman" w:hAnsi="Times New Roman" w:cs="Times New Roman"/>
          <w:sz w:val="20"/>
          <w:szCs w:val="20"/>
        </w:rPr>
        <w:t>01.07.2021 г.) Регистрацията на чуждестранно лице, регистрирано на основание чл. 133, се прекратява при наличие на условията на този закон за дерегистрация.</w:t>
      </w:r>
    </w:p>
    <w:p w:rsidR="00000000" w:rsidRPr="002942E2" w:rsidRDefault="00ED7AF4">
      <w:pPr>
        <w:spacing w:after="0" w:line="240" w:lineRule="auto"/>
        <w:ind w:firstLine="851"/>
        <w:divId w:val="136872352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(Доп. - ДВ, бр. 104 от 2020 г., в сила от 01.07.2021 г.) Дерегистрацията по ал. 1 се извършва п</w:t>
      </w:r>
      <w:r w:rsidRPr="002942E2">
        <w:rPr>
          <w:rFonts w:ascii="Times New Roman" w:eastAsia="Times New Roman" w:hAnsi="Times New Roman" w:cs="Times New Roman"/>
          <w:sz w:val="20"/>
          <w:szCs w:val="20"/>
        </w:rPr>
        <w:t>о реда на чл. 109 или по реда на чл. 155 или 157.</w:t>
      </w:r>
    </w:p>
    <w:p w:rsidR="00000000" w:rsidRPr="002942E2" w:rsidRDefault="00ED7AF4">
      <w:pPr>
        <w:spacing w:after="0" w:line="240" w:lineRule="auto"/>
        <w:ind w:firstLine="851"/>
        <w:divId w:val="13776664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(3) (Изм. - ДВ, бр. 95 от 2009 г., в сила от 01.01.2010 г.) Когато чуждестранното лице не определи нов акредитиран представител в срока по чл. 133, ал. 4, регистрацията му може да се прекрати по инициатива </w:t>
      </w:r>
      <w:r w:rsidRPr="002942E2">
        <w:rPr>
          <w:rFonts w:ascii="Times New Roman" w:eastAsia="Times New Roman" w:hAnsi="Times New Roman" w:cs="Times New Roman"/>
          <w:sz w:val="20"/>
          <w:szCs w:val="20"/>
        </w:rPr>
        <w:t>на органа по приходите с издаване на акт за дерегистрация.</w:t>
      </w:r>
    </w:p>
    <w:p w:rsidR="00000000" w:rsidRPr="002942E2" w:rsidRDefault="00ED7AF4">
      <w:pPr>
        <w:spacing w:after="0" w:line="240" w:lineRule="auto"/>
        <w:ind w:firstLine="851"/>
        <w:divId w:val="188239639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В случаите по ал. 3 актът за дерегистрация не се връчва на лицето, а датата на дерегистрация е датата, на която изтича срокът по чл. 133, ал. 4.</w:t>
      </w:r>
    </w:p>
    <w:p w:rsidR="00000000" w:rsidRPr="002942E2" w:rsidRDefault="00ED7AF4">
      <w:pPr>
        <w:spacing w:after="0" w:line="240" w:lineRule="auto"/>
        <w:ind w:firstLine="851"/>
        <w:divId w:val="63164105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(5) При дерегистрацията по ал. 1 и 3 се приема, </w:t>
      </w:r>
      <w:r w:rsidRPr="002942E2">
        <w:rPr>
          <w:rFonts w:ascii="Times New Roman" w:eastAsia="Times New Roman" w:hAnsi="Times New Roman" w:cs="Times New Roman"/>
          <w:sz w:val="20"/>
          <w:szCs w:val="20"/>
        </w:rPr>
        <w:t>че чуждестранното лице извършва доставка по чл. 111.</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04622878"/>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95 от 1 Декември 2009 г.</w:t>
      </w:r>
    </w:p>
    <w:p w:rsidR="00000000" w:rsidRPr="002942E2" w:rsidRDefault="00ED7AF4">
      <w:pPr>
        <w:spacing w:after="0" w:line="240" w:lineRule="auto"/>
        <w:ind w:firstLine="851"/>
        <w:divId w:val="932514602"/>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Прекратяване на регистрацията (дерегистрацията) на чуждестранно лице, регистрирано по този закон</w:t>
      </w:r>
    </w:p>
    <w:p w:rsidR="00000000" w:rsidRPr="002942E2" w:rsidRDefault="00ED7AF4">
      <w:pPr>
        <w:spacing w:after="0" w:line="240" w:lineRule="auto"/>
        <w:ind w:firstLine="851"/>
        <w:divId w:val="208178275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Чл. 134. (1) Регистрацията на чуждестранно лице, регистри</w:t>
      </w:r>
      <w:r w:rsidRPr="002942E2">
        <w:rPr>
          <w:rFonts w:ascii="Times New Roman" w:eastAsia="Times New Roman" w:hAnsi="Times New Roman" w:cs="Times New Roman"/>
          <w:i/>
          <w:iCs/>
          <w:sz w:val="20"/>
          <w:szCs w:val="20"/>
        </w:rPr>
        <w:t>рано на основание чл. 133, се прекратява при наличие на общите условия на този закон за дерегистрация.</w:t>
      </w:r>
    </w:p>
    <w:p w:rsidR="00000000" w:rsidRPr="002942E2" w:rsidRDefault="00ED7AF4">
      <w:pPr>
        <w:spacing w:after="0" w:line="240" w:lineRule="auto"/>
        <w:ind w:firstLine="851"/>
        <w:divId w:val="152837297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Дерегистрацията по ал. 1 се извършва по реда на чл. 109.</w:t>
      </w:r>
    </w:p>
    <w:p w:rsidR="00000000" w:rsidRPr="002942E2" w:rsidRDefault="00ED7AF4">
      <w:pPr>
        <w:spacing w:after="0" w:line="240" w:lineRule="auto"/>
        <w:ind w:firstLine="851"/>
        <w:divId w:val="68262946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(Изм. - ДВ, бр. 95 от 2009 г., в сила от 01.01.2010 г.) Когато чуждестранното лице не оп</w:t>
      </w:r>
      <w:r w:rsidRPr="002942E2">
        <w:rPr>
          <w:rFonts w:ascii="Times New Roman" w:eastAsia="Times New Roman" w:hAnsi="Times New Roman" w:cs="Times New Roman"/>
          <w:i/>
          <w:iCs/>
          <w:sz w:val="20"/>
          <w:szCs w:val="20"/>
        </w:rPr>
        <w:t>редели нов акредитиран представител в срока по чл. 133, ал. 4, регистрацията му може да се прекрати по инициатива на органа по приходите с издаване на акт за дерегистрация.</w:t>
      </w:r>
    </w:p>
    <w:p w:rsidR="00000000" w:rsidRPr="002942E2" w:rsidRDefault="00ED7AF4">
      <w:pPr>
        <w:spacing w:after="0" w:line="240" w:lineRule="auto"/>
        <w:ind w:firstLine="851"/>
        <w:divId w:val="142672738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(4) В случаите по ал. 3 актът за дерегистрация не се връчва на лицето, а датата на </w:t>
      </w:r>
      <w:r w:rsidRPr="002942E2">
        <w:rPr>
          <w:rFonts w:ascii="Times New Roman" w:eastAsia="Times New Roman" w:hAnsi="Times New Roman" w:cs="Times New Roman"/>
          <w:i/>
          <w:iCs/>
          <w:sz w:val="20"/>
          <w:szCs w:val="20"/>
        </w:rPr>
        <w:t>дерегистрация е датата, на която изтича срокът по чл. 133, ал. 4.</w:t>
      </w:r>
    </w:p>
    <w:p w:rsidR="00000000" w:rsidRPr="002942E2" w:rsidRDefault="00ED7AF4">
      <w:pPr>
        <w:spacing w:after="0" w:line="240" w:lineRule="auto"/>
        <w:ind w:firstLine="851"/>
        <w:divId w:val="201761481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lastRenderedPageBreak/>
        <w:t>(5) При дерегистрацията по ал. 1 и 3 се приема, че чуждестранното лице извършва доставка по чл. 111.</w:t>
      </w:r>
    </w:p>
    <w:p w:rsidR="00000000" w:rsidRPr="002942E2" w:rsidRDefault="00ED7AF4">
      <w:pPr>
        <w:spacing w:after="0" w:line="240" w:lineRule="auto"/>
        <w:divId w:val="932514602"/>
        <w:rPr>
          <w:rFonts w:ascii="Times New Roman" w:eastAsia="Times New Roman" w:hAnsi="Times New Roman" w:cs="Times New Roman"/>
          <w:i/>
          <w:iCs/>
          <w:sz w:val="20"/>
          <w:szCs w:val="20"/>
        </w:rPr>
      </w:pP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Акредитиран представител</w:t>
      </w:r>
    </w:p>
    <w:p w:rsidR="00000000" w:rsidRPr="002942E2" w:rsidRDefault="00ED7AF4">
      <w:pPr>
        <w:spacing w:after="0" w:line="240" w:lineRule="auto"/>
        <w:ind w:firstLine="851"/>
        <w:divId w:val="111641471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135. (1) (Изм. - ДВ, бр. 108 от 2007 г., в сила от 19.12.2007 г.) Акредитиран представител на чуждестранно лице може да бъде само дееспособно физическо лице с постоянен адрес или постоянно пребиваващо в страната или местно юридическо лице, което не е в</w:t>
      </w:r>
      <w:r w:rsidRPr="002942E2">
        <w:rPr>
          <w:rFonts w:ascii="Times New Roman" w:eastAsia="Times New Roman" w:hAnsi="Times New Roman" w:cs="Times New Roman"/>
          <w:sz w:val="20"/>
          <w:szCs w:val="20"/>
        </w:rPr>
        <w:t xml:space="preserve"> процедура по ликвидация или не е обявено в несъстоятелност и няма изискуеми и неизплатени данъчни задължения и задължения за осигурителни вноски, събирани от Националната агенция за приходите.</w:t>
      </w:r>
    </w:p>
    <w:p w:rsidR="00000000" w:rsidRPr="002942E2" w:rsidRDefault="00ED7AF4">
      <w:pPr>
        <w:spacing w:after="0" w:line="240" w:lineRule="auto"/>
        <w:ind w:firstLine="851"/>
        <w:divId w:val="168119662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Акредитираният представител представлява чуждестранното ли</w:t>
      </w:r>
      <w:r w:rsidRPr="002942E2">
        <w:rPr>
          <w:rFonts w:ascii="Times New Roman" w:eastAsia="Times New Roman" w:hAnsi="Times New Roman" w:cs="Times New Roman"/>
          <w:sz w:val="20"/>
          <w:szCs w:val="20"/>
        </w:rPr>
        <w:t>це по чл. 133 по всички негови данъчни правоотношения, възникнали на основание на този закон.</w:t>
      </w:r>
    </w:p>
    <w:p w:rsidR="00000000" w:rsidRPr="002942E2" w:rsidRDefault="00ED7AF4">
      <w:pPr>
        <w:spacing w:after="0" w:line="240" w:lineRule="auto"/>
        <w:ind w:firstLine="851"/>
        <w:divId w:val="14097016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(Доп. - ДВ, бр. 95 от 2009 г., в сила от 01.01.2010 г., изм. - ДВ, бр. 104 от 2020 г., в сила от 01.07.2021 г.) Акредитираният представител отговаря солидарно</w:t>
      </w:r>
      <w:r w:rsidRPr="002942E2">
        <w:rPr>
          <w:rFonts w:ascii="Times New Roman" w:eastAsia="Times New Roman" w:hAnsi="Times New Roman" w:cs="Times New Roman"/>
          <w:sz w:val="20"/>
          <w:szCs w:val="20"/>
        </w:rPr>
        <w:t xml:space="preserve"> и неограничено за задълженията по този закон на регистрираното чуждестранно лице, освен в случаите по чл. 133, ал. 5 за лицата, регистрирани на основание чл. 154 за прилагане на режим извън Съюза и по чл. 133, ал. 6. </w:t>
      </w:r>
    </w:p>
    <w:p w:rsidR="00000000" w:rsidRPr="002942E2" w:rsidRDefault="00ED7AF4">
      <w:pPr>
        <w:spacing w:after="0" w:line="240" w:lineRule="auto"/>
        <w:ind w:firstLine="851"/>
        <w:divId w:val="131514319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(Изм. - ДВ, бр. 104 от 2020 г., в</w:t>
      </w:r>
      <w:r w:rsidRPr="002942E2">
        <w:rPr>
          <w:rFonts w:ascii="Times New Roman" w:eastAsia="Times New Roman" w:hAnsi="Times New Roman" w:cs="Times New Roman"/>
          <w:sz w:val="20"/>
          <w:szCs w:val="20"/>
        </w:rPr>
        <w:t xml:space="preserve"> сила от 01.07.2021 г.) Алинеи 1, 2 и 3 се прилагат и за представителя по чл. 152, ал. 8, т. 2.</w:t>
      </w:r>
    </w:p>
    <w:p w:rsidR="00000000" w:rsidRPr="002942E2" w:rsidRDefault="00ED7AF4">
      <w:pPr>
        <w:spacing w:after="0" w:line="240" w:lineRule="auto"/>
        <w:ind w:firstLine="851"/>
        <w:divId w:val="887913350"/>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95 от 1 Декември 2009 г.</w:t>
      </w:r>
    </w:p>
    <w:p w:rsidR="00000000" w:rsidRPr="002942E2" w:rsidRDefault="00ED7AF4">
      <w:pPr>
        <w:spacing w:after="0" w:line="240" w:lineRule="auto"/>
        <w:ind w:firstLine="851"/>
        <w:divId w:val="362444243"/>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Акредитиран представител</w:t>
      </w:r>
    </w:p>
    <w:p w:rsidR="00000000" w:rsidRPr="002942E2" w:rsidRDefault="00ED7AF4">
      <w:pPr>
        <w:spacing w:after="0" w:line="240" w:lineRule="auto"/>
        <w:ind w:firstLine="851"/>
        <w:divId w:val="200601424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Чл. 135. (1) (Изм. - ДВ, бр. 108 от 2007 г., в сила от 19.12.2007 г.) Акредитиран представител на чуждестранно лице може да бъде само дееспособно физическо лице с постоянен адрес или постоянно пребиваващо в страната или местно юридическо лице, което не е в</w:t>
      </w:r>
      <w:r w:rsidRPr="002942E2">
        <w:rPr>
          <w:rFonts w:ascii="Times New Roman" w:eastAsia="Times New Roman" w:hAnsi="Times New Roman" w:cs="Times New Roman"/>
          <w:i/>
          <w:iCs/>
          <w:sz w:val="20"/>
          <w:szCs w:val="20"/>
        </w:rPr>
        <w:t xml:space="preserve"> процедура по ликвидация или не е обявено в несъстоятелност и няма изискуеми и неизплатени данъчни задължения и задължения за осигурителни вноски, събирани от Националната агенция за приходите.</w:t>
      </w:r>
    </w:p>
    <w:p w:rsidR="00000000" w:rsidRPr="002942E2" w:rsidRDefault="00ED7AF4">
      <w:pPr>
        <w:spacing w:after="0" w:line="240" w:lineRule="auto"/>
        <w:ind w:firstLine="851"/>
        <w:divId w:val="208105578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Акредитираният представител представлява чуждестранното ли</w:t>
      </w:r>
      <w:r w:rsidRPr="002942E2">
        <w:rPr>
          <w:rFonts w:ascii="Times New Roman" w:eastAsia="Times New Roman" w:hAnsi="Times New Roman" w:cs="Times New Roman"/>
          <w:i/>
          <w:iCs/>
          <w:sz w:val="20"/>
          <w:szCs w:val="20"/>
        </w:rPr>
        <w:t>це по чл. 133 по всички негови данъчни правоотношения, възникнали на основание на този закон.</w:t>
      </w:r>
    </w:p>
    <w:p w:rsidR="00000000" w:rsidRPr="002942E2" w:rsidRDefault="00ED7AF4">
      <w:pPr>
        <w:spacing w:after="0" w:line="240" w:lineRule="auto"/>
        <w:ind w:firstLine="851"/>
        <w:divId w:val="138367288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(Доп. - ДВ, бр. 95 от 2009 г., в сила от 01.01.2010 г.) Акредитираният представител отговаря солидарно и неограничено за задълженията по този закон на регистр</w:t>
      </w:r>
      <w:r w:rsidRPr="002942E2">
        <w:rPr>
          <w:rFonts w:ascii="Times New Roman" w:eastAsia="Times New Roman" w:hAnsi="Times New Roman" w:cs="Times New Roman"/>
          <w:i/>
          <w:iCs/>
          <w:sz w:val="20"/>
          <w:szCs w:val="20"/>
        </w:rPr>
        <w:t>ираното чуждестранно лице освен в случаите по чл. 133, ал. 6.</w:t>
      </w:r>
    </w:p>
    <w:p w:rsidR="00000000" w:rsidRPr="002942E2" w:rsidRDefault="00ED7AF4">
      <w:pPr>
        <w:spacing w:after="0" w:line="240" w:lineRule="auto"/>
        <w:divId w:val="362444243"/>
        <w:rPr>
          <w:rFonts w:ascii="Times New Roman" w:eastAsia="Times New Roman" w:hAnsi="Times New Roman" w:cs="Times New Roman"/>
          <w:i/>
          <w:iCs/>
          <w:sz w:val="20"/>
          <w:szCs w:val="20"/>
        </w:rPr>
      </w:pP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Част осма.</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СПЕЦИАЛЕН РЕД НА ОБЛАГАНЕ</w:t>
      </w: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Глава шестнадесета.</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ТУРИСТИЧЕСКИ УСЛУГИ</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Доставка на обща туристическа услуга</w:t>
      </w:r>
    </w:p>
    <w:p w:rsidR="00000000" w:rsidRPr="002942E2" w:rsidRDefault="00ED7AF4">
      <w:pPr>
        <w:spacing w:after="0" w:line="240" w:lineRule="auto"/>
        <w:ind w:firstLine="851"/>
        <w:divId w:val="122482824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136. (Изм. - ДВ, бр. 99 от 2011 г., в сила от 01.01.2012 г.) (1) Кога</w:t>
      </w:r>
      <w:r w:rsidRPr="002942E2">
        <w:rPr>
          <w:rFonts w:ascii="Times New Roman" w:eastAsia="Times New Roman" w:hAnsi="Times New Roman" w:cs="Times New Roman"/>
          <w:sz w:val="20"/>
          <w:szCs w:val="20"/>
        </w:rPr>
        <w:t>то туроператор предоставя от свое име стоки или услуги във връзка с пътуването на пътуващо лице, за осъществяването на което се използват стоки или услуги, от които пътуващото лице се възползва пряко, смята се, че се извършва една доставка на обща туристич</w:t>
      </w:r>
      <w:r w:rsidRPr="002942E2">
        <w:rPr>
          <w:rFonts w:ascii="Times New Roman" w:eastAsia="Times New Roman" w:hAnsi="Times New Roman" w:cs="Times New Roman"/>
          <w:sz w:val="20"/>
          <w:szCs w:val="20"/>
        </w:rPr>
        <w:t>еска услуга.</w:t>
      </w:r>
    </w:p>
    <w:p w:rsidR="00000000" w:rsidRPr="002942E2" w:rsidRDefault="00ED7AF4">
      <w:pPr>
        <w:spacing w:after="0" w:line="240" w:lineRule="auto"/>
        <w:ind w:firstLine="851"/>
        <w:divId w:val="91582371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Стоките и услугите по ал. 1, от които пътуващото лице се възползва пряко, са тези, които туроператорът е получил от други данъчно задължени лица и е предоставил на пътуващото лице без изменение.</w:t>
      </w:r>
    </w:p>
    <w:p w:rsidR="00000000" w:rsidRPr="002942E2" w:rsidRDefault="00ED7AF4">
      <w:pPr>
        <w:spacing w:after="0" w:line="240" w:lineRule="auto"/>
        <w:ind w:firstLine="851"/>
        <w:divId w:val="51901182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(Изм. - ДВ, бр. 97 от 2016 г., в сила от</w:t>
      </w:r>
      <w:r w:rsidRPr="002942E2">
        <w:rPr>
          <w:rFonts w:ascii="Times New Roman" w:eastAsia="Times New Roman" w:hAnsi="Times New Roman" w:cs="Times New Roman"/>
          <w:sz w:val="20"/>
          <w:szCs w:val="20"/>
        </w:rPr>
        <w:t xml:space="preserve"> 01.01.2017 г.) Разпоредбите на тази глава не се прилагат по отношение на доставките на туристически агенти, когато те действат от името и за сметка на друго лице.</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Място на изпълнение на обща туристическа услуга</w:t>
      </w:r>
    </w:p>
    <w:p w:rsidR="00000000" w:rsidRPr="002942E2" w:rsidRDefault="00ED7AF4">
      <w:pPr>
        <w:spacing w:after="0" w:line="240" w:lineRule="auto"/>
        <w:ind w:firstLine="851"/>
        <w:divId w:val="136736693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137. (Изм. - ДВ, бр. 99 от 2011 г., в</w:t>
      </w:r>
      <w:r w:rsidRPr="002942E2">
        <w:rPr>
          <w:rFonts w:ascii="Times New Roman" w:eastAsia="Times New Roman" w:hAnsi="Times New Roman" w:cs="Times New Roman"/>
          <w:sz w:val="20"/>
          <w:szCs w:val="20"/>
        </w:rPr>
        <w:t xml:space="preserve"> сила от 01.01.2012 г.) Място на изпълнение на доставка на обща туристическа услуга е мястото, където туроператорът е установил своята икономическа дейност или има постоянен обект, от който извършва изпълнението.</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Дата на възникване на данъчното събитие и</w:t>
      </w:r>
      <w:r w:rsidRPr="002942E2">
        <w:rPr>
          <w:rFonts w:ascii="Times New Roman" w:eastAsia="Times New Roman" w:hAnsi="Times New Roman" w:cs="Times New Roman"/>
          <w:b/>
          <w:bCs/>
          <w:sz w:val="20"/>
          <w:szCs w:val="20"/>
        </w:rPr>
        <w:t xml:space="preserve"> изискуемост на данъка</w:t>
      </w:r>
    </w:p>
    <w:p w:rsidR="00000000" w:rsidRPr="002942E2" w:rsidRDefault="00ED7AF4">
      <w:pPr>
        <w:spacing w:after="0" w:line="240" w:lineRule="auto"/>
        <w:ind w:firstLine="851"/>
        <w:divId w:val="135307096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138. (1) (Изм. - ДВ, бр. 99 от 2011 г., в сила от 01.01.2012 г.) Дата на възникване на данъчното събитие за доставката на обща туристическа услуга е датата, на която пътуващото лице се възползва за първи път от доставката.</w:t>
      </w:r>
    </w:p>
    <w:p w:rsidR="00000000" w:rsidRPr="002942E2" w:rsidRDefault="00ED7AF4">
      <w:pPr>
        <w:spacing w:after="0" w:line="240" w:lineRule="auto"/>
        <w:ind w:firstLine="851"/>
        <w:divId w:val="80590118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(2) Данъкът за доставката на общата туристическа услуга става изискуем на датата на възникване на данъчното събитие по ал. 1.</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Данъчна основа на обща туристическа услуга</w:t>
      </w:r>
    </w:p>
    <w:p w:rsidR="00000000" w:rsidRPr="002942E2" w:rsidRDefault="00ED7AF4">
      <w:pPr>
        <w:spacing w:after="0" w:line="240" w:lineRule="auto"/>
        <w:ind w:firstLine="851"/>
        <w:divId w:val="7263432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139. (1) (Изм. - ДВ, бр. 99 от 2011 г., в сила от 01.01.2012 г.) Данъчната основ</w:t>
      </w:r>
      <w:r w:rsidRPr="002942E2">
        <w:rPr>
          <w:rFonts w:ascii="Times New Roman" w:eastAsia="Times New Roman" w:hAnsi="Times New Roman" w:cs="Times New Roman"/>
          <w:sz w:val="20"/>
          <w:szCs w:val="20"/>
        </w:rPr>
        <w:t>а на доставката на обща туристическа услуга е маржът, който представлява разликата, намалена с размера на дължимия данък, между:</w:t>
      </w:r>
    </w:p>
    <w:p w:rsidR="00000000" w:rsidRPr="002942E2" w:rsidRDefault="00ED7AF4">
      <w:pPr>
        <w:spacing w:after="0" w:line="240" w:lineRule="auto"/>
        <w:ind w:firstLine="851"/>
        <w:divId w:val="194526425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общата сума, която туроператорът е получил или ще получи от пътуващото лице или от третото лице за доставката, включително с</w:t>
      </w:r>
      <w:r w:rsidRPr="002942E2">
        <w:rPr>
          <w:rFonts w:ascii="Times New Roman" w:eastAsia="Times New Roman" w:hAnsi="Times New Roman" w:cs="Times New Roman"/>
          <w:sz w:val="20"/>
          <w:szCs w:val="20"/>
        </w:rPr>
        <w:t>убсидиите и финансиранията, пряко свързани с тази доставка, данъците и таксите, както и съпътстващите разходи, като комисиони и застраховки, начислени от доставчика на получателя, но без предоставените търговски отстъпки;</w:t>
      </w:r>
    </w:p>
    <w:p w:rsidR="00000000" w:rsidRPr="002942E2" w:rsidRDefault="00ED7AF4">
      <w:pPr>
        <w:spacing w:after="0" w:line="240" w:lineRule="auto"/>
        <w:ind w:firstLine="851"/>
        <w:divId w:val="14261535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сумата, която е платена или ще </w:t>
      </w:r>
      <w:r w:rsidRPr="002942E2">
        <w:rPr>
          <w:rFonts w:ascii="Times New Roman" w:eastAsia="Times New Roman" w:hAnsi="Times New Roman" w:cs="Times New Roman"/>
          <w:sz w:val="20"/>
          <w:szCs w:val="20"/>
        </w:rPr>
        <w:t>бъде платена за получените от туроператора от други данъчно задължени лица доставки на стоки и услуги, от които пътуващото лице се възползва пряко, включително данъка по този закон.</w:t>
      </w:r>
    </w:p>
    <w:p w:rsidR="00000000" w:rsidRPr="002942E2" w:rsidRDefault="00ED7AF4">
      <w:pPr>
        <w:spacing w:after="0" w:line="240" w:lineRule="auto"/>
        <w:ind w:firstLine="851"/>
        <w:divId w:val="113772575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Данъчната основа по ал. 1 не може да бъде отрицателна величина.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Нуле</w:t>
      </w:r>
      <w:r w:rsidRPr="002942E2">
        <w:rPr>
          <w:rFonts w:ascii="Times New Roman" w:eastAsia="Times New Roman" w:hAnsi="Times New Roman" w:cs="Times New Roman"/>
          <w:b/>
          <w:bCs/>
          <w:sz w:val="20"/>
          <w:szCs w:val="20"/>
        </w:rPr>
        <w:t>ва ставка при доставка на обща туристическа услуга</w:t>
      </w:r>
    </w:p>
    <w:p w:rsidR="00000000" w:rsidRPr="002942E2" w:rsidRDefault="00ED7AF4">
      <w:pPr>
        <w:spacing w:after="0" w:line="240" w:lineRule="auto"/>
        <w:ind w:firstLine="851"/>
        <w:divId w:val="10154211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140. (1) (Изм. - ДВ, бр. 99 от 2011 г., в сила от 01.01.2012 г.) Доставката на обща туристическа услуга е облагаема с нулева ставка, ако доставките на стоките и услугите, от които пътуващото лице се в</w:t>
      </w:r>
      <w:r w:rsidRPr="002942E2">
        <w:rPr>
          <w:rFonts w:ascii="Times New Roman" w:eastAsia="Times New Roman" w:hAnsi="Times New Roman" w:cs="Times New Roman"/>
          <w:sz w:val="20"/>
          <w:szCs w:val="20"/>
        </w:rPr>
        <w:t>ъзползва пряко, са с място на изпълнение на територията на трети страни и територии.</w:t>
      </w:r>
    </w:p>
    <w:p w:rsidR="00000000" w:rsidRPr="002942E2" w:rsidRDefault="00ED7AF4">
      <w:pPr>
        <w:spacing w:after="0" w:line="240" w:lineRule="auto"/>
        <w:ind w:firstLine="851"/>
        <w:divId w:val="10227032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(Изм. - ДВ, бр. 99 от 2011 г., в сила от 01.01.2012 г.) Когато само част от доставките на стоките и услугите по ал. 1, от които пътуващото лице се възползва пряко, са </w:t>
      </w:r>
      <w:r w:rsidRPr="002942E2">
        <w:rPr>
          <w:rFonts w:ascii="Times New Roman" w:eastAsia="Times New Roman" w:hAnsi="Times New Roman" w:cs="Times New Roman"/>
          <w:sz w:val="20"/>
          <w:szCs w:val="20"/>
        </w:rPr>
        <w:t>с място на изпълнение на територията на трети страни и територии, облагаема с нулева ставка е само съответстващата им част от доставката на общата туристическа услуга.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Данъчен кредит на туроператора (Загл. изм. - ДВ, бр. 99 от 2011 г., в сила от 01.01.20</w:t>
      </w:r>
      <w:r w:rsidRPr="002942E2">
        <w:rPr>
          <w:rFonts w:ascii="Times New Roman" w:eastAsia="Times New Roman" w:hAnsi="Times New Roman" w:cs="Times New Roman"/>
          <w:b/>
          <w:bCs/>
          <w:sz w:val="20"/>
          <w:szCs w:val="20"/>
        </w:rPr>
        <w:t>12 г.)</w:t>
      </w:r>
    </w:p>
    <w:p w:rsidR="00000000" w:rsidRPr="002942E2" w:rsidRDefault="00ED7AF4">
      <w:pPr>
        <w:spacing w:after="0" w:line="240" w:lineRule="auto"/>
        <w:ind w:firstLine="851"/>
        <w:divId w:val="191596970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141. (Изм. - ДВ, бр. 99 от 2011 г., в сила от 01.01.2012 г.) Туроператорът няма право на приспадане на данъчен кредит за доставките на стоки и услуги, получени от други данъчно задължени лица, от които пътуващото лице се възползва пряко.</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Начи</w:t>
      </w:r>
      <w:r w:rsidRPr="002942E2">
        <w:rPr>
          <w:rFonts w:ascii="Times New Roman" w:eastAsia="Times New Roman" w:hAnsi="Times New Roman" w:cs="Times New Roman"/>
          <w:b/>
          <w:bCs/>
          <w:sz w:val="20"/>
          <w:szCs w:val="20"/>
        </w:rPr>
        <w:t>сляване на данъка и документиране на доставката на обща туристическа услуга</w:t>
      </w:r>
    </w:p>
    <w:p w:rsidR="00000000" w:rsidRPr="002942E2" w:rsidRDefault="00ED7AF4">
      <w:pPr>
        <w:spacing w:after="0" w:line="240" w:lineRule="auto"/>
        <w:ind w:firstLine="851"/>
        <w:divId w:val="99353444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142. (1) (Изм. - ДВ, бр. 94 от 2012 г., в сила от 01.01.2013 г.) Данъкът за доставката на обща туристическа услуга се начислява с издаване на протокол, а във фактурата и извес</w:t>
      </w:r>
      <w:r w:rsidRPr="002942E2">
        <w:rPr>
          <w:rFonts w:ascii="Times New Roman" w:eastAsia="Times New Roman" w:hAnsi="Times New Roman" w:cs="Times New Roman"/>
          <w:sz w:val="20"/>
          <w:szCs w:val="20"/>
        </w:rPr>
        <w:t>тието към нея се вписва "режим на облагане на маржа - туристически услуги".</w:t>
      </w:r>
    </w:p>
    <w:p w:rsidR="00000000" w:rsidRPr="002942E2" w:rsidRDefault="00ED7AF4">
      <w:pPr>
        <w:spacing w:after="0" w:line="240" w:lineRule="auto"/>
        <w:ind w:firstLine="851"/>
        <w:divId w:val="88625876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Документирането и отчитането на доставката на обща туристическа услуга се извършва по ред, определен с правилника за прилагане на закона.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Глава седемнадесета.</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СПЕЦИАЛЕН РЕД Н</w:t>
      </w:r>
      <w:r w:rsidRPr="002942E2">
        <w:rPr>
          <w:rFonts w:ascii="Times New Roman" w:hAnsi="Times New Roman" w:cs="Times New Roman"/>
          <w:b/>
          <w:bCs/>
          <w:sz w:val="20"/>
          <w:szCs w:val="20"/>
        </w:rPr>
        <w:t>А ОБЛАГАНЕ НА МАРЖА НА ЦЕНАТА</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Доставка на стоки втора употреба, произведения на изкуството, колекционерски предмети и антики</w:t>
      </w:r>
    </w:p>
    <w:p w:rsidR="00000000" w:rsidRPr="002942E2" w:rsidRDefault="00ED7AF4">
      <w:pPr>
        <w:spacing w:after="0" w:line="240" w:lineRule="auto"/>
        <w:ind w:firstLine="851"/>
        <w:divId w:val="52799015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143. (1) (Доп. - ДВ, бр. 108 от 2006 г., в сила от 01.01.2007 г., изм. - ДВ, бр. 95 от 2009 г., в сила от 01.01.2010 г.) Разп</w:t>
      </w:r>
      <w:r w:rsidRPr="002942E2">
        <w:rPr>
          <w:rFonts w:ascii="Times New Roman" w:eastAsia="Times New Roman" w:hAnsi="Times New Roman" w:cs="Times New Roman"/>
          <w:sz w:val="20"/>
          <w:szCs w:val="20"/>
        </w:rPr>
        <w:t>оредбите на тази глава се прилагат за доставка, извършена от дилър, на стоки втора употреба, произведения на изкуството, предмети за колекции, антикварни предмети, доставени му на територията на страната или от територията на друга държава членка от:</w:t>
      </w:r>
    </w:p>
    <w:p w:rsidR="00000000" w:rsidRPr="002942E2" w:rsidRDefault="00ED7AF4">
      <w:pPr>
        <w:spacing w:after="0" w:line="240" w:lineRule="auto"/>
        <w:ind w:firstLine="851"/>
        <w:divId w:val="73134797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да</w:t>
      </w:r>
      <w:r w:rsidRPr="002942E2">
        <w:rPr>
          <w:rFonts w:ascii="Times New Roman" w:eastAsia="Times New Roman" w:hAnsi="Times New Roman" w:cs="Times New Roman"/>
          <w:sz w:val="20"/>
          <w:szCs w:val="20"/>
        </w:rPr>
        <w:t>нъчно незадължено лице;</w:t>
      </w:r>
    </w:p>
    <w:p w:rsidR="00000000" w:rsidRPr="002942E2" w:rsidRDefault="00ED7AF4">
      <w:pPr>
        <w:spacing w:after="0" w:line="240" w:lineRule="auto"/>
        <w:ind w:firstLine="851"/>
        <w:divId w:val="141454777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(доп. - ДВ, бр. 94 от 2012 г., в сила от 01.01.2013 г.) друго данъчно задължено лице, регистрирано по този закон, когато предмет на доставката е стока, освободена по чл. 50, ал. 1, или от регистрирани за целите на ДДС лица в друг</w:t>
      </w:r>
      <w:r w:rsidRPr="002942E2">
        <w:rPr>
          <w:rFonts w:ascii="Times New Roman" w:eastAsia="Times New Roman" w:hAnsi="Times New Roman" w:cs="Times New Roman"/>
          <w:sz w:val="20"/>
          <w:szCs w:val="20"/>
        </w:rPr>
        <w:t xml:space="preserve">а държава членка, освободени от данък съгласно законодателството на съответната държава на аналогични основания; </w:t>
      </w:r>
    </w:p>
    <w:p w:rsidR="00000000" w:rsidRPr="002942E2" w:rsidRDefault="00ED7AF4">
      <w:pPr>
        <w:spacing w:after="0" w:line="240" w:lineRule="auto"/>
        <w:ind w:firstLine="851"/>
        <w:divId w:val="180126752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друго данъчно задължено лице, което не е регистрирано по този закон, или от данъчно задължено лице от държава членка, което не е регистрира</w:t>
      </w:r>
      <w:r w:rsidRPr="002942E2">
        <w:rPr>
          <w:rFonts w:ascii="Times New Roman" w:eastAsia="Times New Roman" w:hAnsi="Times New Roman" w:cs="Times New Roman"/>
          <w:sz w:val="20"/>
          <w:szCs w:val="20"/>
        </w:rPr>
        <w:t>но за целите на ДДС, когато предмет на доставката са стоки, които са дълготрайни активи по смисъла на съответното счетоводно законодателство;</w:t>
      </w:r>
    </w:p>
    <w:p w:rsidR="00000000" w:rsidRPr="002942E2" w:rsidRDefault="00ED7AF4">
      <w:pPr>
        <w:spacing w:after="0" w:line="240" w:lineRule="auto"/>
        <w:ind w:firstLine="851"/>
        <w:divId w:val="182835505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друг дилър, прилагащ специалния ред на облагане на маржа на цената.</w:t>
      </w:r>
    </w:p>
    <w:p w:rsidR="00000000" w:rsidRPr="002942E2" w:rsidRDefault="00ED7AF4">
      <w:pPr>
        <w:spacing w:after="0" w:line="240" w:lineRule="auto"/>
        <w:ind w:firstLine="851"/>
        <w:divId w:val="6904230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Разпоредбата на ал. 1 не се прилага при</w:t>
      </w:r>
      <w:r w:rsidRPr="002942E2">
        <w:rPr>
          <w:rFonts w:ascii="Times New Roman" w:eastAsia="Times New Roman" w:hAnsi="Times New Roman" w:cs="Times New Roman"/>
          <w:sz w:val="20"/>
          <w:szCs w:val="20"/>
        </w:rPr>
        <w:t xml:space="preserve"> вътреобщностна доставка на нови превозни средства.</w:t>
      </w:r>
    </w:p>
    <w:p w:rsidR="00000000" w:rsidRPr="002942E2" w:rsidRDefault="00ED7AF4">
      <w:pPr>
        <w:spacing w:after="0" w:line="240" w:lineRule="auto"/>
        <w:ind w:firstLine="851"/>
        <w:divId w:val="3088312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(3) Дилърите имат право да прилагат разпоредбите на тази глава и по отношение доставката на:</w:t>
      </w:r>
    </w:p>
    <w:p w:rsidR="00000000" w:rsidRPr="002942E2" w:rsidRDefault="00ED7AF4">
      <w:pPr>
        <w:spacing w:after="0" w:line="240" w:lineRule="auto"/>
        <w:ind w:firstLine="851"/>
        <w:divId w:val="130288465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произведения на изкуството, предмети за колекции или антикварни предмети, които са внесли;</w:t>
      </w:r>
    </w:p>
    <w:p w:rsidR="00000000" w:rsidRPr="002942E2" w:rsidRDefault="00ED7AF4">
      <w:pPr>
        <w:spacing w:after="0" w:line="240" w:lineRule="auto"/>
        <w:ind w:firstLine="851"/>
        <w:divId w:val="30115530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произведения на изкуството, доставени им от техните автори или от наследниците им.</w:t>
      </w:r>
    </w:p>
    <w:p w:rsidR="00000000" w:rsidRPr="002942E2" w:rsidRDefault="00ED7AF4">
      <w:pPr>
        <w:spacing w:after="0" w:line="240" w:lineRule="auto"/>
        <w:ind w:firstLine="851"/>
        <w:divId w:val="128307736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(4) (Изм. - ДВ, бр. 108 от 2006 г., в сила от 01.01.2007 г.) Правото на избор по ал. 3 се упражнява чрез подаване на уведомление пред компетентната териториална дирекция </w:t>
      </w:r>
      <w:r w:rsidRPr="002942E2">
        <w:rPr>
          <w:rFonts w:ascii="Times New Roman" w:eastAsia="Times New Roman" w:hAnsi="Times New Roman" w:cs="Times New Roman"/>
          <w:sz w:val="20"/>
          <w:szCs w:val="20"/>
        </w:rPr>
        <w:t>на Националната агенция за приходите.</w:t>
      </w:r>
    </w:p>
    <w:p w:rsidR="00000000" w:rsidRPr="002942E2" w:rsidRDefault="00ED7AF4">
      <w:pPr>
        <w:spacing w:after="0" w:line="240" w:lineRule="auto"/>
        <w:ind w:firstLine="851"/>
        <w:divId w:val="171010890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Дилърите, упражнили право на избор по ал. 4, прилагат специалния ред на облагане на маржа за доставка по ал. 3 от първия ден на месеца, следващ месеца на подаване на уведомлението, и за период не по-малък от 24 мес</w:t>
      </w:r>
      <w:r w:rsidRPr="002942E2">
        <w:rPr>
          <w:rFonts w:ascii="Times New Roman" w:eastAsia="Times New Roman" w:hAnsi="Times New Roman" w:cs="Times New Roman"/>
          <w:sz w:val="20"/>
          <w:szCs w:val="20"/>
        </w:rPr>
        <w:t>еца, включително месеца, следващ месеца на подаването на уведомлението.</w:t>
      </w:r>
    </w:p>
    <w:p w:rsidR="00000000" w:rsidRPr="002942E2" w:rsidRDefault="00ED7AF4">
      <w:pPr>
        <w:spacing w:after="0" w:line="240" w:lineRule="auto"/>
        <w:ind w:firstLine="851"/>
        <w:divId w:val="200913734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След изтичане на срока по ал. 5 дилърът може да прекрати прилагането на специалния ред на облагане на маржа за доставки по ал. 3, като подаде уведомление до компетентната териториа</w:t>
      </w:r>
      <w:r w:rsidRPr="002942E2">
        <w:rPr>
          <w:rFonts w:ascii="Times New Roman" w:eastAsia="Times New Roman" w:hAnsi="Times New Roman" w:cs="Times New Roman"/>
          <w:sz w:val="20"/>
          <w:szCs w:val="20"/>
        </w:rPr>
        <w:t>лна дирекция на Националната агенция за приходите. Прилагането на специалния ред на облагане на маржа се прекратява от месеца, следващ месеца на подаване на уведомлението.</w:t>
      </w:r>
    </w:p>
    <w:p w:rsidR="00000000" w:rsidRPr="002942E2" w:rsidRDefault="00ED7AF4">
      <w:pPr>
        <w:spacing w:after="0" w:line="240" w:lineRule="auto"/>
        <w:ind w:firstLine="851"/>
        <w:divId w:val="27783554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Уведомленията по ал. 4 и 6 се подават по образец, определен с правилника за прил</w:t>
      </w:r>
      <w:r w:rsidRPr="002942E2">
        <w:rPr>
          <w:rFonts w:ascii="Times New Roman" w:eastAsia="Times New Roman" w:hAnsi="Times New Roman" w:cs="Times New Roman"/>
          <w:sz w:val="20"/>
          <w:szCs w:val="20"/>
        </w:rPr>
        <w:t>агане на закона.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Място на изпълнение, данъчно събитие и изискуемост на данъка за доставките на стоки, за които се прилага специалният ред на облагане на маржа</w:t>
      </w:r>
    </w:p>
    <w:p w:rsidR="00000000" w:rsidRPr="002942E2" w:rsidRDefault="00ED7AF4">
      <w:pPr>
        <w:spacing w:after="0" w:line="240" w:lineRule="auto"/>
        <w:ind w:firstLine="851"/>
        <w:divId w:val="38872356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144. (1) Място на изпълнение на доставки по чл. 143 е мястото, където се намира седалището</w:t>
      </w:r>
      <w:r w:rsidRPr="002942E2">
        <w:rPr>
          <w:rFonts w:ascii="Times New Roman" w:eastAsia="Times New Roman" w:hAnsi="Times New Roman" w:cs="Times New Roman"/>
          <w:sz w:val="20"/>
          <w:szCs w:val="20"/>
        </w:rPr>
        <w:t xml:space="preserve"> или постоянният обект на дилъра, от който той извършва тези доставки.</w:t>
      </w:r>
    </w:p>
    <w:p w:rsidR="00000000" w:rsidRPr="002942E2" w:rsidRDefault="00ED7AF4">
      <w:pPr>
        <w:spacing w:after="0" w:line="240" w:lineRule="auto"/>
        <w:ind w:firstLine="851"/>
        <w:divId w:val="55844270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Данъчното събитие на доставките по чл. 143 възниква съгласно общите правила по този закон.</w:t>
      </w:r>
    </w:p>
    <w:p w:rsidR="00000000" w:rsidRPr="002942E2" w:rsidRDefault="00ED7AF4">
      <w:pPr>
        <w:spacing w:after="0" w:line="240" w:lineRule="auto"/>
        <w:ind w:firstLine="851"/>
        <w:divId w:val="16622701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Данъкът за доставки по чл. 143 става изискуем на последния ден от данъчния период, пре</w:t>
      </w:r>
      <w:r w:rsidRPr="002942E2">
        <w:rPr>
          <w:rFonts w:ascii="Times New Roman" w:eastAsia="Times New Roman" w:hAnsi="Times New Roman" w:cs="Times New Roman"/>
          <w:sz w:val="20"/>
          <w:szCs w:val="20"/>
        </w:rPr>
        <w:t>з който е възникнало данъчното събитие за доставката съгласно ал. 2.</w:t>
      </w:r>
    </w:p>
    <w:p w:rsidR="00000000" w:rsidRPr="002942E2" w:rsidRDefault="00ED7AF4">
      <w:pPr>
        <w:spacing w:after="0" w:line="240" w:lineRule="auto"/>
        <w:ind w:firstLine="851"/>
        <w:divId w:val="186482930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Данъкът се начислява с издаването на протокол по ред и начин, определени с правилника за прилагане на закона.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Данъчна основа</w:t>
      </w:r>
    </w:p>
    <w:p w:rsidR="00000000" w:rsidRPr="002942E2" w:rsidRDefault="00ED7AF4">
      <w:pPr>
        <w:spacing w:after="0" w:line="240" w:lineRule="auto"/>
        <w:ind w:firstLine="851"/>
        <w:divId w:val="94057463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145. (1) Данъчната основа на доставката на стока по</w:t>
      </w:r>
      <w:r w:rsidRPr="002942E2">
        <w:rPr>
          <w:rFonts w:ascii="Times New Roman" w:eastAsia="Times New Roman" w:hAnsi="Times New Roman" w:cs="Times New Roman"/>
          <w:sz w:val="20"/>
          <w:szCs w:val="20"/>
        </w:rPr>
        <w:t xml:space="preserve"> тази глава е маржът на цената, който представлява разликата, намалена с размера на дължимия данък, между:</w:t>
      </w:r>
    </w:p>
    <w:p w:rsidR="00000000" w:rsidRPr="002942E2" w:rsidRDefault="00ED7AF4">
      <w:pPr>
        <w:spacing w:after="0" w:line="240" w:lineRule="auto"/>
        <w:ind w:firstLine="851"/>
        <w:divId w:val="86903001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продажната цена, представляваща общата сума, която дилърът е получил или ще получи от клиента или третото лице за доставката, включително субсидии</w:t>
      </w:r>
      <w:r w:rsidRPr="002942E2">
        <w:rPr>
          <w:rFonts w:ascii="Times New Roman" w:eastAsia="Times New Roman" w:hAnsi="Times New Roman" w:cs="Times New Roman"/>
          <w:sz w:val="20"/>
          <w:szCs w:val="20"/>
        </w:rPr>
        <w:t>те и финансиранията, пряко свързани с тази доставка, данъците и таксите, както и съпътстващите разходи за амбалаж, транспорт, комисиони и застраховки, начислени от доставчика на получателя, но без предоставените търговски отстъпки;</w:t>
      </w:r>
    </w:p>
    <w:p w:rsidR="00000000" w:rsidRPr="002942E2" w:rsidRDefault="00ED7AF4">
      <w:pPr>
        <w:spacing w:after="0" w:line="240" w:lineRule="auto"/>
        <w:ind w:firstLine="851"/>
        <w:divId w:val="188763768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сумата, която е плате</w:t>
      </w:r>
      <w:r w:rsidRPr="002942E2">
        <w:rPr>
          <w:rFonts w:ascii="Times New Roman" w:eastAsia="Times New Roman" w:hAnsi="Times New Roman" w:cs="Times New Roman"/>
          <w:sz w:val="20"/>
          <w:szCs w:val="20"/>
        </w:rPr>
        <w:t>на или ще бъде платена за получените от лицата по чл. 143, ал. 1 и 3 стоки, включително данъка по този закон, а когато стоката е внесена - данъчната основа при внос, включително данъка по този закон.</w:t>
      </w:r>
    </w:p>
    <w:p w:rsidR="00000000" w:rsidRPr="002942E2" w:rsidRDefault="00ED7AF4">
      <w:pPr>
        <w:spacing w:after="0" w:line="240" w:lineRule="auto"/>
        <w:ind w:firstLine="851"/>
        <w:divId w:val="33406928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Данъчната основа по ал. 1 не може да бъде отрицателн</w:t>
      </w:r>
      <w:r w:rsidRPr="002942E2">
        <w:rPr>
          <w:rFonts w:ascii="Times New Roman" w:eastAsia="Times New Roman" w:hAnsi="Times New Roman" w:cs="Times New Roman"/>
          <w:sz w:val="20"/>
          <w:szCs w:val="20"/>
        </w:rPr>
        <w:t>а величина.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Доставка на стоки по специалния ред на облагане на маржа с нулева ставка</w:t>
      </w:r>
    </w:p>
    <w:p w:rsidR="00000000" w:rsidRPr="002942E2" w:rsidRDefault="00ED7AF4">
      <w:pPr>
        <w:spacing w:after="0" w:line="240" w:lineRule="auto"/>
        <w:ind w:firstLine="851"/>
        <w:divId w:val="167930466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146. Доставката на стока по специалния ред на облагане на маржа е облагаема с нулева ставка, когато за доставката са налице условията на чл. 28.</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Данъчен кредит</w:t>
      </w:r>
    </w:p>
    <w:p w:rsidR="00000000" w:rsidRPr="002942E2" w:rsidRDefault="00ED7AF4">
      <w:pPr>
        <w:spacing w:after="0" w:line="240" w:lineRule="auto"/>
        <w:ind w:firstLine="851"/>
        <w:divId w:val="44061370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w:t>
      </w:r>
      <w:r w:rsidRPr="002942E2">
        <w:rPr>
          <w:rFonts w:ascii="Times New Roman" w:eastAsia="Times New Roman" w:hAnsi="Times New Roman" w:cs="Times New Roman"/>
          <w:sz w:val="20"/>
          <w:szCs w:val="20"/>
        </w:rPr>
        <w:t>л. 147. (1) Дилърът има право на данъчен кредит за придобитите или внесени от него други стоки и услуги, които използва само за извършване на доставки по тази глава.</w:t>
      </w:r>
    </w:p>
    <w:p w:rsidR="00000000" w:rsidRPr="002942E2" w:rsidRDefault="00ED7AF4">
      <w:pPr>
        <w:spacing w:after="0" w:line="240" w:lineRule="auto"/>
        <w:ind w:firstLine="851"/>
        <w:divId w:val="125273397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(Отм. - ДВ, бр. 95 от 2009 г., в сила от 01.01.2010 г.) </w:t>
      </w:r>
    </w:p>
    <w:p w:rsidR="00000000" w:rsidRPr="002942E2" w:rsidRDefault="00ED7AF4">
      <w:pPr>
        <w:spacing w:after="0" w:line="240" w:lineRule="auto"/>
        <w:ind w:firstLine="851"/>
        <w:divId w:val="153218955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(Отм. - ДВ, бр. 95 от 200</w:t>
      </w:r>
      <w:r w:rsidRPr="002942E2">
        <w:rPr>
          <w:rFonts w:ascii="Times New Roman" w:eastAsia="Times New Roman" w:hAnsi="Times New Roman" w:cs="Times New Roman"/>
          <w:sz w:val="20"/>
          <w:szCs w:val="20"/>
        </w:rPr>
        <w:t>9 г., в сила от 01.01.2010 г.)</w:t>
      </w:r>
    </w:p>
    <w:p w:rsidR="00000000" w:rsidRPr="002942E2" w:rsidRDefault="00ED7AF4">
      <w:pPr>
        <w:spacing w:after="0" w:line="240" w:lineRule="auto"/>
        <w:ind w:firstLine="851"/>
        <w:divId w:val="161539969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(Отм. - ДВ, бр. 95 от 2009 г., в сила от 01.01.2010 г.)</w:t>
      </w:r>
    </w:p>
    <w:p w:rsidR="00000000" w:rsidRPr="002942E2" w:rsidRDefault="00ED7AF4">
      <w:pPr>
        <w:spacing w:after="0" w:line="240" w:lineRule="auto"/>
        <w:ind w:firstLine="851"/>
        <w:divId w:val="187854820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Дилърът няма право на приспадане на данъчен кредит за получени или внесени от него стоки, за които прилага специалния ред на облагане на маржа.</w:t>
      </w:r>
    </w:p>
    <w:p w:rsidR="00000000" w:rsidRPr="002942E2" w:rsidRDefault="00ED7AF4">
      <w:pPr>
        <w:spacing w:after="0" w:line="240" w:lineRule="auto"/>
        <w:ind w:firstLine="851"/>
        <w:divId w:val="71022560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(Нова - ДВ, бр. 99 от 2011 г., в сила от 01.01.2012 г.) Дилърът има право на данъчен кредит за внесените стоки втора употреба по общия ред на закона.</w:t>
      </w:r>
    </w:p>
    <w:p w:rsidR="00000000" w:rsidRPr="002942E2" w:rsidRDefault="00ED7AF4">
      <w:pPr>
        <w:spacing w:after="0" w:line="240" w:lineRule="auto"/>
        <w:ind w:firstLine="851"/>
        <w:divId w:val="180554268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(Нова - ДВ, бр. 99 от 2011 г., в сила от 01.01.2012 г.) Дилърът има право на данъчен кредит за вне</w:t>
      </w:r>
      <w:r w:rsidRPr="002942E2">
        <w:rPr>
          <w:rFonts w:ascii="Times New Roman" w:eastAsia="Times New Roman" w:hAnsi="Times New Roman" w:cs="Times New Roman"/>
          <w:sz w:val="20"/>
          <w:szCs w:val="20"/>
        </w:rPr>
        <w:t>сените произведения на изкуството, предмети за колекции или антикварни предмети, или произведения на изкуството, доставени му от техния автор или от наследниците му, по общите правила на закона, при условие че не е упражнил правото на избор по чл. 143, ал.</w:t>
      </w:r>
      <w:r w:rsidRPr="002942E2">
        <w:rPr>
          <w:rFonts w:ascii="Times New Roman" w:eastAsia="Times New Roman" w:hAnsi="Times New Roman" w:cs="Times New Roman"/>
          <w:sz w:val="20"/>
          <w:szCs w:val="20"/>
        </w:rPr>
        <w:t xml:space="preserve"> 3.</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Документиране на доставката на стоки по специалния ред на облагане на маржа</w:t>
      </w:r>
    </w:p>
    <w:p w:rsidR="00000000" w:rsidRPr="002942E2" w:rsidRDefault="00ED7AF4">
      <w:pPr>
        <w:spacing w:after="0" w:line="240" w:lineRule="auto"/>
        <w:ind w:firstLine="851"/>
        <w:divId w:val="112900849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Чл. 148. (1) (Нова - ДВ, бр. 94 от 2012 г., в сила от 01.01.2013 г.) Във фактурата и в известието към фактурата дилърът вписва "режим на облагане на маржа - стоки втора упот</w:t>
      </w:r>
      <w:r w:rsidRPr="002942E2">
        <w:rPr>
          <w:rFonts w:ascii="Times New Roman" w:eastAsia="Times New Roman" w:hAnsi="Times New Roman" w:cs="Times New Roman"/>
          <w:sz w:val="20"/>
          <w:szCs w:val="20"/>
        </w:rPr>
        <w:t>реба" или "режим на облагане на маржа - произведения на изкуството" или "режим на облагане на маржа - предмети за колекции и антикварни предмети".</w:t>
      </w:r>
    </w:p>
    <w:p w:rsidR="00000000" w:rsidRPr="002942E2" w:rsidRDefault="00ED7AF4">
      <w:pPr>
        <w:spacing w:after="0" w:line="240" w:lineRule="auto"/>
        <w:ind w:firstLine="851"/>
        <w:divId w:val="163964622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(Предишен текст на чл. 148 - ДВ, бр. 94 от 2012 г., в сила от 01.01.2013 г.) Документирането и отчитането</w:t>
      </w:r>
      <w:r w:rsidRPr="002942E2">
        <w:rPr>
          <w:rFonts w:ascii="Times New Roman" w:eastAsia="Times New Roman" w:hAnsi="Times New Roman" w:cs="Times New Roman"/>
          <w:sz w:val="20"/>
          <w:szCs w:val="20"/>
        </w:rPr>
        <w:t xml:space="preserve"> на доставката на стоки по специалния ред на облагане на маржа се извършва по ред, определен с правилника за прилагане на закона.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Облагаем оборот на дилъра от доставки на стоки по специалния ред на облагане на маржа</w:t>
      </w:r>
    </w:p>
    <w:p w:rsidR="00000000" w:rsidRPr="002942E2" w:rsidRDefault="00ED7AF4">
      <w:pPr>
        <w:spacing w:after="0" w:line="240" w:lineRule="auto"/>
        <w:ind w:firstLine="851"/>
        <w:divId w:val="104637365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149. Облагаемият оборот на дилъра</w:t>
      </w:r>
      <w:r w:rsidRPr="002942E2">
        <w:rPr>
          <w:rFonts w:ascii="Times New Roman" w:eastAsia="Times New Roman" w:hAnsi="Times New Roman" w:cs="Times New Roman"/>
          <w:sz w:val="20"/>
          <w:szCs w:val="20"/>
        </w:rPr>
        <w:t xml:space="preserve"> от доставки на стоки по специалния ред на облагане на маржа е сборът от маржовете.</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Начисляване на данък за наличните стоки при дерегистрацията на дилър</w:t>
      </w:r>
    </w:p>
    <w:p w:rsidR="00000000" w:rsidRPr="002942E2" w:rsidRDefault="00ED7AF4">
      <w:pPr>
        <w:spacing w:after="0" w:line="240" w:lineRule="auto"/>
        <w:ind w:firstLine="851"/>
        <w:divId w:val="179374685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150. (1) Дерегистрацията на дилъра се извършва съгласно общите условия на този закон за дерегист</w:t>
      </w:r>
      <w:r w:rsidRPr="002942E2">
        <w:rPr>
          <w:rFonts w:ascii="Times New Roman" w:eastAsia="Times New Roman" w:hAnsi="Times New Roman" w:cs="Times New Roman"/>
          <w:sz w:val="20"/>
          <w:szCs w:val="20"/>
        </w:rPr>
        <w:t>рация.</w:t>
      </w:r>
    </w:p>
    <w:p w:rsidR="00000000" w:rsidRPr="002942E2" w:rsidRDefault="00ED7AF4">
      <w:pPr>
        <w:spacing w:after="0" w:line="240" w:lineRule="auto"/>
        <w:ind w:firstLine="851"/>
        <w:divId w:val="8778640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При дерегистрацията дилърът дължи данък върху наличните стоки по тази глава. Размерът на данъка се определя на базата на средния марж, реализиран от дилъра за последните 12 месеца преди датата на дерегистрация.</w:t>
      </w:r>
    </w:p>
    <w:p w:rsidR="00000000" w:rsidRPr="002942E2" w:rsidRDefault="00ED7AF4">
      <w:pPr>
        <w:spacing w:after="0" w:line="240" w:lineRule="auto"/>
        <w:ind w:firstLine="851"/>
        <w:divId w:val="184354474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(3) Редът и начинът за определяне </w:t>
      </w:r>
      <w:r w:rsidRPr="002942E2">
        <w:rPr>
          <w:rFonts w:ascii="Times New Roman" w:eastAsia="Times New Roman" w:hAnsi="Times New Roman" w:cs="Times New Roman"/>
          <w:sz w:val="20"/>
          <w:szCs w:val="20"/>
        </w:rPr>
        <w:t>на средния марж по ал. 2 се определят с правилника за прилагане на закона.</w:t>
      </w:r>
    </w:p>
    <w:p w:rsidR="00000000" w:rsidRPr="002942E2" w:rsidRDefault="00ED7AF4">
      <w:pPr>
        <w:spacing w:after="0" w:line="240" w:lineRule="auto"/>
        <w:ind w:firstLine="851"/>
        <w:divId w:val="92642087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При дерегистрацията дилърът дължи данък по чл. 111, с изключение на данъка за наличните стоки по ал. 2.</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Право на избор</w:t>
      </w:r>
    </w:p>
    <w:p w:rsidR="00000000" w:rsidRPr="002942E2" w:rsidRDefault="00ED7AF4">
      <w:pPr>
        <w:spacing w:after="0" w:line="240" w:lineRule="auto"/>
        <w:ind w:firstLine="851"/>
        <w:divId w:val="115895723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151. (1) Дилърът може да прилага общия ред за облаг</w:t>
      </w:r>
      <w:r w:rsidRPr="002942E2">
        <w:rPr>
          <w:rFonts w:ascii="Times New Roman" w:eastAsia="Times New Roman" w:hAnsi="Times New Roman" w:cs="Times New Roman"/>
          <w:sz w:val="20"/>
          <w:szCs w:val="20"/>
        </w:rPr>
        <w:t>ане по закона на доставката на стоки втора употреба, произведения на изкуството, колекционерски предмети и антикварни предмети.</w:t>
      </w:r>
    </w:p>
    <w:p w:rsidR="00000000" w:rsidRPr="002942E2" w:rsidRDefault="00ED7AF4">
      <w:pPr>
        <w:spacing w:after="0" w:line="240" w:lineRule="auto"/>
        <w:ind w:firstLine="851"/>
        <w:divId w:val="167996192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Правото по ал. 1 се упражнява от лицето за всяка отделна доставка, като в издадената фактура не се посочва, че се прилага сп</w:t>
      </w:r>
      <w:r w:rsidRPr="002942E2">
        <w:rPr>
          <w:rFonts w:ascii="Times New Roman" w:eastAsia="Times New Roman" w:hAnsi="Times New Roman" w:cs="Times New Roman"/>
          <w:sz w:val="20"/>
          <w:szCs w:val="20"/>
        </w:rPr>
        <w:t>ециалният ред по тази глава.</w:t>
      </w:r>
    </w:p>
    <w:p w:rsidR="00000000" w:rsidRPr="002942E2" w:rsidRDefault="00ED7AF4">
      <w:pPr>
        <w:spacing w:after="0" w:line="240" w:lineRule="auto"/>
        <w:ind w:firstLine="851"/>
        <w:divId w:val="7347956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(Изм. - ДВ, бр. 95 от 2009 г., в сила от 01.01.2010 г.) Данъчната основа на доставката се определя по реда на чл. 26 и 27.</w:t>
      </w:r>
    </w:p>
    <w:p w:rsidR="00000000" w:rsidRPr="002942E2" w:rsidRDefault="00ED7AF4">
      <w:pPr>
        <w:spacing w:after="0" w:line="240" w:lineRule="auto"/>
        <w:ind w:firstLine="851"/>
        <w:divId w:val="12126497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(Изм. - ДВ, бр. 99 от 2011 г., в сила от 01.01.2012 г.) В случаите по ал. 1 за стоките, за които</w:t>
      </w:r>
      <w:r w:rsidRPr="002942E2">
        <w:rPr>
          <w:rFonts w:ascii="Times New Roman" w:eastAsia="Times New Roman" w:hAnsi="Times New Roman" w:cs="Times New Roman"/>
          <w:sz w:val="20"/>
          <w:szCs w:val="20"/>
        </w:rPr>
        <w:t xml:space="preserve"> е приложен чл. 143, ал. 3, правото на данъчен кредит възниква и се упражнява в данъчния период, през който данъкът за последващата доставка на стоките е станал изискуем.</w:t>
      </w:r>
    </w:p>
    <w:p w:rsidR="00000000" w:rsidRPr="002942E2" w:rsidRDefault="00ED7AF4">
      <w:pPr>
        <w:spacing w:after="0" w:line="240" w:lineRule="auto"/>
        <w:ind w:firstLine="851"/>
        <w:divId w:val="6946824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Документирането на доставките по ал. 2 се извършва по общия ред на закона.</w:t>
      </w:r>
    </w:p>
    <w:p w:rsidR="00000000" w:rsidRPr="002942E2" w:rsidRDefault="00ED7AF4">
      <w:pPr>
        <w:spacing w:after="0" w:line="240" w:lineRule="auto"/>
        <w:ind w:firstLine="851"/>
        <w:divId w:val="71122709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Ко</w:t>
      </w:r>
      <w:r w:rsidRPr="002942E2">
        <w:rPr>
          <w:rFonts w:ascii="Times New Roman" w:eastAsia="Times New Roman" w:hAnsi="Times New Roman" w:cs="Times New Roman"/>
          <w:sz w:val="20"/>
          <w:szCs w:val="20"/>
        </w:rPr>
        <w:t>гато дилърът прилага както специалния ред за облагане на маржа, така и общия ред за облагане на доставките, той е длъжен да води отделна отчетност за доставките, определена с правилника за прилагане на закона.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Глава седемнадесета "а".</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 xml:space="preserve">СПЕЦИАЛЕН РЕЖИМ ЗА </w:t>
      </w:r>
      <w:r w:rsidRPr="002942E2">
        <w:rPr>
          <w:rFonts w:ascii="Times New Roman" w:hAnsi="Times New Roman" w:cs="Times New Roman"/>
          <w:b/>
          <w:bCs/>
          <w:sz w:val="20"/>
          <w:szCs w:val="20"/>
        </w:rPr>
        <w:t>КАСОВА ОТЧЕТНОСТ НА ДАНЪК ВЪРХУ ДОБАВЕНАТА СТОЙНОСТ (НОВА - ДВ, БР. 101 ОТ 2013 Г., В СИЛА ОТ 01.01.2014 Г.)</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Общи положения</w:t>
      </w:r>
    </w:p>
    <w:p w:rsidR="00000000" w:rsidRPr="002942E2" w:rsidRDefault="00ED7AF4">
      <w:pPr>
        <w:spacing w:after="0" w:line="240" w:lineRule="auto"/>
        <w:ind w:firstLine="851"/>
        <w:divId w:val="15899216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Чл. 151а. (Нов - ДВ, бр. 101 от 2013 г., в сила от 01.01.2014 г.) (1) Регистрираните по чл. 96, 97 и чл. 100, ал. 1 лица могат да прилагат специален режим за касова отчетност на данък върху добавената стойност, наричан по-нататък "специален режим", когато </w:t>
      </w:r>
      <w:r w:rsidRPr="002942E2">
        <w:rPr>
          <w:rFonts w:ascii="Times New Roman" w:eastAsia="Times New Roman" w:hAnsi="Times New Roman" w:cs="Times New Roman"/>
          <w:sz w:val="20"/>
          <w:szCs w:val="20"/>
        </w:rPr>
        <w:t>отговарят едновременно на следните условия:</w:t>
      </w:r>
    </w:p>
    <w:p w:rsidR="00000000" w:rsidRPr="002942E2" w:rsidRDefault="00ED7AF4">
      <w:pPr>
        <w:spacing w:after="0" w:line="240" w:lineRule="auto"/>
        <w:ind w:firstLine="851"/>
        <w:divId w:val="40299594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имат облагаем оборот не повече от левовата равностойност на 500 000 евро, реализиран за период, не по-дълъг от последните 12 последователни месеца преди текущия месец; облагаемият оборот се определя по реда на</w:t>
      </w:r>
      <w:r w:rsidRPr="002942E2">
        <w:rPr>
          <w:rFonts w:ascii="Times New Roman" w:eastAsia="Times New Roman" w:hAnsi="Times New Roman" w:cs="Times New Roman"/>
          <w:sz w:val="20"/>
          <w:szCs w:val="20"/>
        </w:rPr>
        <w:t xml:space="preserve"> чл. 96;</w:t>
      </w:r>
    </w:p>
    <w:p w:rsidR="00000000" w:rsidRPr="002942E2" w:rsidRDefault="00ED7AF4">
      <w:pPr>
        <w:spacing w:after="0" w:line="240" w:lineRule="auto"/>
        <w:ind w:firstLine="851"/>
        <w:divId w:val="52259655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нямат влязъл в сила ревизионен акт по реда на чл. 122 от Данъчно-осигурителния процесуален кодекс и/или за отговорност по реда на чл. 177;</w:t>
      </w:r>
    </w:p>
    <w:p w:rsidR="00000000" w:rsidRPr="002942E2" w:rsidRDefault="00ED7AF4">
      <w:pPr>
        <w:spacing w:after="0" w:line="240" w:lineRule="auto"/>
        <w:ind w:firstLine="851"/>
        <w:divId w:val="4411283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3. нямат изискуеми и неизплатени данъчни задължения и задължения за осигурителни вноски по влезли в сила </w:t>
      </w:r>
      <w:r w:rsidRPr="002942E2">
        <w:rPr>
          <w:rFonts w:ascii="Times New Roman" w:eastAsia="Times New Roman" w:hAnsi="Times New Roman" w:cs="Times New Roman"/>
          <w:sz w:val="20"/>
          <w:szCs w:val="20"/>
        </w:rPr>
        <w:t>актове, а при наличие на такива задължения са предоставили обезпечение или им е издадено разрешение за отсрочване или разсрочване.</w:t>
      </w:r>
    </w:p>
    <w:p w:rsidR="00000000" w:rsidRPr="002942E2" w:rsidRDefault="00ED7AF4">
      <w:pPr>
        <w:spacing w:after="0" w:line="240" w:lineRule="auto"/>
        <w:ind w:firstLine="851"/>
        <w:divId w:val="7821156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При прилагане на специалния режим за доставките, за които е възникнало данъчно събитие, данъкът става изискуем на датата </w:t>
      </w:r>
      <w:r w:rsidRPr="002942E2">
        <w:rPr>
          <w:rFonts w:ascii="Times New Roman" w:eastAsia="Times New Roman" w:hAnsi="Times New Roman" w:cs="Times New Roman"/>
          <w:sz w:val="20"/>
          <w:szCs w:val="20"/>
        </w:rPr>
        <w:t>на получаване на цялостно или частично плащане, пропорционално на плащането. Режимът се прилага по отношение на всички доставки на стоки или услуги с изключение на:</w:t>
      </w:r>
    </w:p>
    <w:p w:rsidR="00000000" w:rsidRPr="002942E2" w:rsidRDefault="00ED7AF4">
      <w:pPr>
        <w:spacing w:after="0" w:line="240" w:lineRule="auto"/>
        <w:ind w:firstLine="851"/>
        <w:divId w:val="66336233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внос на стоки;</w:t>
      </w:r>
    </w:p>
    <w:p w:rsidR="00000000" w:rsidRPr="002942E2" w:rsidRDefault="00ED7AF4">
      <w:pPr>
        <w:spacing w:after="0" w:line="240" w:lineRule="auto"/>
        <w:ind w:firstLine="851"/>
        <w:divId w:val="106865410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2. вътреобщностни придобивания на стоки;</w:t>
      </w:r>
    </w:p>
    <w:p w:rsidR="00000000" w:rsidRPr="002942E2" w:rsidRDefault="00ED7AF4">
      <w:pPr>
        <w:spacing w:after="0" w:line="240" w:lineRule="auto"/>
        <w:ind w:firstLine="851"/>
        <w:divId w:val="120756729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вътреобщностни доставки на ст</w:t>
      </w:r>
      <w:r w:rsidRPr="002942E2">
        <w:rPr>
          <w:rFonts w:ascii="Times New Roman" w:eastAsia="Times New Roman" w:hAnsi="Times New Roman" w:cs="Times New Roman"/>
          <w:sz w:val="20"/>
          <w:szCs w:val="20"/>
        </w:rPr>
        <w:t>оки;</w:t>
      </w:r>
    </w:p>
    <w:p w:rsidR="00000000" w:rsidRPr="002942E2" w:rsidRDefault="00ED7AF4">
      <w:pPr>
        <w:spacing w:after="0" w:line="240" w:lineRule="auto"/>
        <w:ind w:firstLine="851"/>
        <w:divId w:val="14918253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доставки към нерегистрирани по този закон лица;</w:t>
      </w:r>
    </w:p>
    <w:p w:rsidR="00000000" w:rsidRPr="002942E2" w:rsidRDefault="00ED7AF4">
      <w:pPr>
        <w:spacing w:after="0" w:line="240" w:lineRule="auto"/>
        <w:ind w:firstLine="851"/>
        <w:divId w:val="113321135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освободени доставки;</w:t>
      </w:r>
    </w:p>
    <w:p w:rsidR="00000000" w:rsidRPr="002942E2" w:rsidRDefault="00ED7AF4">
      <w:pPr>
        <w:spacing w:after="0" w:line="240" w:lineRule="auto"/>
        <w:ind w:firstLine="851"/>
        <w:divId w:val="158407168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доставки с място на изпълнение извън територията на страната;</w:t>
      </w:r>
    </w:p>
    <w:p w:rsidR="00000000" w:rsidRPr="002942E2" w:rsidRDefault="00ED7AF4">
      <w:pPr>
        <w:spacing w:after="0" w:line="240" w:lineRule="auto"/>
        <w:ind w:firstLine="851"/>
        <w:divId w:val="102204850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доставки на услуги с място на изпълнение на територията на страната, за които данъкът е изискуем от получате</w:t>
      </w:r>
      <w:r w:rsidRPr="002942E2">
        <w:rPr>
          <w:rFonts w:ascii="Times New Roman" w:eastAsia="Times New Roman" w:hAnsi="Times New Roman" w:cs="Times New Roman"/>
          <w:sz w:val="20"/>
          <w:szCs w:val="20"/>
        </w:rPr>
        <w:t>ля по доставката;</w:t>
      </w:r>
    </w:p>
    <w:p w:rsidR="00000000" w:rsidRPr="002942E2" w:rsidRDefault="00ED7AF4">
      <w:pPr>
        <w:spacing w:after="0" w:line="240" w:lineRule="auto"/>
        <w:ind w:firstLine="851"/>
        <w:divId w:val="48381451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доставки по договор за лизинг по чл. 6, ал. 2, т. 3;</w:t>
      </w:r>
    </w:p>
    <w:p w:rsidR="00000000" w:rsidRPr="002942E2" w:rsidRDefault="00ED7AF4">
      <w:pPr>
        <w:spacing w:after="0" w:line="240" w:lineRule="auto"/>
        <w:ind w:firstLine="851"/>
        <w:divId w:val="125351497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доставки, по отношение на които се прилага част осма, с изключение на тази глава;</w:t>
      </w:r>
    </w:p>
    <w:p w:rsidR="00000000" w:rsidRPr="002942E2" w:rsidRDefault="00ED7AF4">
      <w:pPr>
        <w:spacing w:after="0" w:line="240" w:lineRule="auto"/>
        <w:ind w:firstLine="851"/>
        <w:divId w:val="43636753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 доставки на стоки и услуги, при които възнаграждението не се изплаща по банков път, включител</w:t>
      </w:r>
      <w:r w:rsidRPr="002942E2">
        <w:rPr>
          <w:rFonts w:ascii="Times New Roman" w:eastAsia="Times New Roman" w:hAnsi="Times New Roman" w:cs="Times New Roman"/>
          <w:sz w:val="20"/>
          <w:szCs w:val="20"/>
        </w:rPr>
        <w:t>но чрез кредитен превод, директен дебит или наличен паричен превод, извършен чрез доставчик на платежна услуга по смисъла на Закона за платежните услуги и платежните системи, или чрез пощенски паричен превод, извършен чрез лицензиран пощенски оператор за и</w:t>
      </w:r>
      <w:r w:rsidRPr="002942E2">
        <w:rPr>
          <w:rFonts w:ascii="Times New Roman" w:eastAsia="Times New Roman" w:hAnsi="Times New Roman" w:cs="Times New Roman"/>
          <w:sz w:val="20"/>
          <w:szCs w:val="20"/>
        </w:rPr>
        <w:t>звършване на пощенски парични преводи по смисъла на Закона за пощенските услуги;</w:t>
      </w:r>
    </w:p>
    <w:p w:rsidR="00000000" w:rsidRPr="002942E2" w:rsidRDefault="00ED7AF4">
      <w:pPr>
        <w:spacing w:after="0" w:line="240" w:lineRule="auto"/>
        <w:ind w:firstLine="851"/>
        <w:divId w:val="128700391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11. доставки, облагаеми с нулева ставка по глава трета;</w:t>
      </w:r>
    </w:p>
    <w:p w:rsidR="00000000" w:rsidRPr="002942E2" w:rsidRDefault="00ED7AF4">
      <w:pPr>
        <w:spacing w:after="0" w:line="240" w:lineRule="auto"/>
        <w:ind w:firstLine="851"/>
        <w:divId w:val="3331122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12. доставки между свързани лица;</w:t>
      </w:r>
    </w:p>
    <w:p w:rsidR="00000000" w:rsidRPr="002942E2" w:rsidRDefault="00ED7AF4">
      <w:pPr>
        <w:spacing w:after="0" w:line="240" w:lineRule="auto"/>
        <w:ind w:firstLine="851"/>
        <w:divId w:val="108557081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13. облагаеми доставки, за които преди или на датата на възникване на данъчното събит</w:t>
      </w:r>
      <w:r w:rsidRPr="002942E2">
        <w:rPr>
          <w:rFonts w:ascii="Times New Roman" w:eastAsia="Times New Roman" w:hAnsi="Times New Roman" w:cs="Times New Roman"/>
          <w:sz w:val="20"/>
          <w:szCs w:val="20"/>
        </w:rPr>
        <w:t>ие е извършено цялостно плащане по доставката, включително данъка по този закон.</w:t>
      </w:r>
    </w:p>
    <w:p w:rsidR="00000000" w:rsidRPr="002942E2" w:rsidRDefault="00ED7AF4">
      <w:pPr>
        <w:spacing w:after="0" w:line="240" w:lineRule="auto"/>
        <w:ind w:firstLine="851"/>
        <w:divId w:val="571696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За прилагане на специалния режим се издава разрешение от органите на Националната агенция за приходите.</w:t>
      </w:r>
    </w:p>
    <w:p w:rsidR="00000000" w:rsidRPr="002942E2" w:rsidRDefault="00ED7AF4">
      <w:pPr>
        <w:spacing w:after="0" w:line="240" w:lineRule="auto"/>
        <w:ind w:firstLine="851"/>
        <w:divId w:val="129285946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За получаване на разрешение за прилагане на специалния режим ли</w:t>
      </w:r>
      <w:r w:rsidRPr="002942E2">
        <w:rPr>
          <w:rFonts w:ascii="Times New Roman" w:eastAsia="Times New Roman" w:hAnsi="Times New Roman" w:cs="Times New Roman"/>
          <w:sz w:val="20"/>
          <w:szCs w:val="20"/>
        </w:rPr>
        <w:t xml:space="preserve">цето по ал. 1 подава до компетентната териториална дирекция на Националната агенция за приходите писмено искане по образец, определен с правилника за прилагане на закона. Искането за прилагане на специалния режим се подава по реда на подаване на заявление </w:t>
      </w:r>
      <w:r w:rsidRPr="002942E2">
        <w:rPr>
          <w:rFonts w:ascii="Times New Roman" w:eastAsia="Times New Roman" w:hAnsi="Times New Roman" w:cs="Times New Roman"/>
          <w:sz w:val="20"/>
          <w:szCs w:val="20"/>
        </w:rPr>
        <w:t>по чл. 101.</w:t>
      </w:r>
    </w:p>
    <w:p w:rsidR="00000000" w:rsidRPr="002942E2" w:rsidRDefault="00ED7AF4">
      <w:pPr>
        <w:spacing w:after="0" w:line="240" w:lineRule="auto"/>
        <w:ind w:firstLine="851"/>
        <w:divId w:val="166751699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(5) В сроковете по чл. 101, ал. 6 и 7 органът по приходите извършва проверка и издава акт, с който потвърждава или мотивирано отказва издаване на разрешение за прилагане на специалния режим. Разрешението се издава на датата на връчване на акта </w:t>
      </w:r>
      <w:r w:rsidRPr="002942E2">
        <w:rPr>
          <w:rFonts w:ascii="Times New Roman" w:eastAsia="Times New Roman" w:hAnsi="Times New Roman" w:cs="Times New Roman"/>
          <w:sz w:val="20"/>
          <w:szCs w:val="20"/>
        </w:rPr>
        <w:t>по чл. 101, ал. 7.</w:t>
      </w:r>
    </w:p>
    <w:p w:rsidR="00000000" w:rsidRPr="002942E2" w:rsidRDefault="00ED7AF4">
      <w:pPr>
        <w:spacing w:after="0" w:line="240" w:lineRule="auto"/>
        <w:ind w:firstLine="851"/>
        <w:divId w:val="80728257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Националната агенция за приходите отказва да издаде разрешение по ал. 5, ако установи, че някое от условията по ал. 1 не е изпълнено.</w:t>
      </w:r>
    </w:p>
    <w:p w:rsidR="00000000" w:rsidRPr="002942E2" w:rsidRDefault="00ED7AF4">
      <w:pPr>
        <w:spacing w:after="0" w:line="240" w:lineRule="auto"/>
        <w:ind w:firstLine="851"/>
        <w:divId w:val="141382138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Националната агенция за приходите може да откаже да издаде разрешение по ал. 5, ако установи, ч</w:t>
      </w:r>
      <w:r w:rsidRPr="002942E2">
        <w:rPr>
          <w:rFonts w:ascii="Times New Roman" w:eastAsia="Times New Roman" w:hAnsi="Times New Roman" w:cs="Times New Roman"/>
          <w:sz w:val="20"/>
          <w:szCs w:val="20"/>
        </w:rPr>
        <w:t>е е налице обстоятелство по чл. 176.</w:t>
      </w:r>
    </w:p>
    <w:p w:rsidR="00000000" w:rsidRPr="002942E2" w:rsidRDefault="00ED7AF4">
      <w:pPr>
        <w:spacing w:after="0" w:line="240" w:lineRule="auto"/>
        <w:ind w:firstLine="851"/>
        <w:divId w:val="99614802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(8) За лицата по ал. 1, които прилагат специалния режим, Националната агенция за приходите създава и поддържа специален публичен регистър, който е част от регистъра по чл. 80, ал. 1 от Данъчно-осигурителния процесуален </w:t>
      </w:r>
      <w:r w:rsidRPr="002942E2">
        <w:rPr>
          <w:rFonts w:ascii="Times New Roman" w:eastAsia="Times New Roman" w:hAnsi="Times New Roman" w:cs="Times New Roman"/>
          <w:sz w:val="20"/>
          <w:szCs w:val="20"/>
        </w:rPr>
        <w:t>кодекс.</w:t>
      </w:r>
    </w:p>
    <w:p w:rsidR="00000000" w:rsidRPr="002942E2" w:rsidRDefault="00ED7AF4">
      <w:pPr>
        <w:spacing w:after="0" w:line="240" w:lineRule="auto"/>
        <w:ind w:firstLine="851"/>
        <w:divId w:val="170979536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Органът по приходите вписва лицето в специалния публичен регистър по ал. 8 в деня на издаване на разрешението за прилагане на специалния режим.</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Прилагане и прекратяване на специалния режим</w:t>
      </w:r>
    </w:p>
    <w:p w:rsidR="00000000" w:rsidRPr="002942E2" w:rsidRDefault="00ED7AF4">
      <w:pPr>
        <w:spacing w:after="0" w:line="240" w:lineRule="auto"/>
        <w:ind w:firstLine="851"/>
        <w:divId w:val="44893551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151б. (Нов - ДВ, бр. 101 от 2013 г., в сила от 0</w:t>
      </w:r>
      <w:r w:rsidRPr="002942E2">
        <w:rPr>
          <w:rFonts w:ascii="Times New Roman" w:eastAsia="Times New Roman" w:hAnsi="Times New Roman" w:cs="Times New Roman"/>
          <w:sz w:val="20"/>
          <w:szCs w:val="20"/>
        </w:rPr>
        <w:t>1.01.2014 г.) (1) Лице, получило разрешение по чл. 151а, ал. 5, прилага специалния режим от първия ден на месеца, следващ месеца на получаване на разрешението.</w:t>
      </w:r>
    </w:p>
    <w:p w:rsidR="00000000" w:rsidRPr="002942E2" w:rsidRDefault="00ED7AF4">
      <w:pPr>
        <w:spacing w:after="0" w:line="240" w:lineRule="auto"/>
        <w:ind w:firstLine="851"/>
        <w:divId w:val="53774652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Когато условията по чл. 151а, ал. 1 са налице, лицето, получило разрешение за прилагане на специалния режим, може да предприеме действия за прекратяване прилагането на режима след изтичането на 12 месеца, смятано от месеца, следващ месеца на издаване н</w:t>
      </w:r>
      <w:r w:rsidRPr="002942E2">
        <w:rPr>
          <w:rFonts w:ascii="Times New Roman" w:eastAsia="Times New Roman" w:hAnsi="Times New Roman" w:cs="Times New Roman"/>
          <w:sz w:val="20"/>
          <w:szCs w:val="20"/>
        </w:rPr>
        <w:t xml:space="preserve">а разрешението. </w:t>
      </w:r>
    </w:p>
    <w:p w:rsidR="00000000" w:rsidRPr="002942E2" w:rsidRDefault="00ED7AF4">
      <w:pPr>
        <w:spacing w:after="0" w:line="240" w:lineRule="auto"/>
        <w:ind w:firstLine="851"/>
        <w:divId w:val="120875873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Когато някое от условията по чл. 151а, ал. 1 не е налице, лицето, получило разрешение за прилагане на специалния режим, предприема действия за прекратяване прилагането на режима.</w:t>
      </w:r>
    </w:p>
    <w:p w:rsidR="00000000" w:rsidRPr="002942E2" w:rsidRDefault="00ED7AF4">
      <w:pPr>
        <w:spacing w:after="0" w:line="240" w:lineRule="auto"/>
        <w:ind w:firstLine="851"/>
        <w:divId w:val="201761563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За прекратяване прилагането на специалния режим по р</w:t>
      </w:r>
      <w:r w:rsidRPr="002942E2">
        <w:rPr>
          <w:rFonts w:ascii="Times New Roman" w:eastAsia="Times New Roman" w:hAnsi="Times New Roman" w:cs="Times New Roman"/>
          <w:sz w:val="20"/>
          <w:szCs w:val="20"/>
        </w:rPr>
        <w:t>еда на ал. 2 и 3 лицето подава до компетентната териториална дирекция на Националната агенция за приходите искане за прекратяване прилагането на специалния режим по образец, определен с правилника за прилагане на закона. В случаите по ал. 3 искането се под</w:t>
      </w:r>
      <w:r w:rsidRPr="002942E2">
        <w:rPr>
          <w:rFonts w:ascii="Times New Roman" w:eastAsia="Times New Roman" w:hAnsi="Times New Roman" w:cs="Times New Roman"/>
          <w:sz w:val="20"/>
          <w:szCs w:val="20"/>
        </w:rPr>
        <w:t xml:space="preserve">ава в 7-дневен срок от настъпване на обстоятелствата. </w:t>
      </w:r>
    </w:p>
    <w:p w:rsidR="00000000" w:rsidRPr="002942E2" w:rsidRDefault="00ED7AF4">
      <w:pPr>
        <w:spacing w:after="0" w:line="240" w:lineRule="auto"/>
        <w:ind w:firstLine="851"/>
        <w:divId w:val="125805264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За прекратяване прилагането на специалния режим в сроковете по чл. 109, ал. 4 и 5 органът по приходите извършва проверка и издава акт, с който потвърждава или мотивирано отказва да прекрати прилага</w:t>
      </w:r>
      <w:r w:rsidRPr="002942E2">
        <w:rPr>
          <w:rFonts w:ascii="Times New Roman" w:eastAsia="Times New Roman" w:hAnsi="Times New Roman" w:cs="Times New Roman"/>
          <w:sz w:val="20"/>
          <w:szCs w:val="20"/>
        </w:rPr>
        <w:t>нето на специалния режим.</w:t>
      </w:r>
    </w:p>
    <w:p w:rsidR="00000000" w:rsidRPr="002942E2" w:rsidRDefault="00ED7AF4">
      <w:pPr>
        <w:spacing w:after="0" w:line="240" w:lineRule="auto"/>
        <w:ind w:firstLine="851"/>
        <w:divId w:val="58592323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Лице, което е избрало да прилага общите правила за изискуемост на данъка по чл. 25 след срока по ал. 2, може да иска разрешение за прилагане на специалния режим след изтичането на 12 месеца, смятано от началото на месеца, след</w:t>
      </w:r>
      <w:r w:rsidRPr="002942E2">
        <w:rPr>
          <w:rFonts w:ascii="Times New Roman" w:eastAsia="Times New Roman" w:hAnsi="Times New Roman" w:cs="Times New Roman"/>
          <w:sz w:val="20"/>
          <w:szCs w:val="20"/>
        </w:rPr>
        <w:t xml:space="preserve">ващ месеца на прекратяване на прилагането му. </w:t>
      </w:r>
    </w:p>
    <w:p w:rsidR="00000000" w:rsidRPr="002942E2" w:rsidRDefault="00ED7AF4">
      <w:pPr>
        <w:spacing w:after="0" w:line="240" w:lineRule="auto"/>
        <w:ind w:firstLine="851"/>
        <w:divId w:val="105442700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Прилагането на специалния режим се прекратява по инициатива на органа по приходите с издаване на акт, когато:</w:t>
      </w:r>
    </w:p>
    <w:p w:rsidR="00000000" w:rsidRPr="002942E2" w:rsidRDefault="00ED7AF4">
      <w:pPr>
        <w:spacing w:after="0" w:line="240" w:lineRule="auto"/>
        <w:ind w:firstLine="851"/>
        <w:divId w:val="960258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 се установи, че някое от условията по чл. 151а, ал. 1 не е налице и лицето не е изпълнило в </w:t>
      </w:r>
      <w:r w:rsidRPr="002942E2">
        <w:rPr>
          <w:rFonts w:ascii="Times New Roman" w:eastAsia="Times New Roman" w:hAnsi="Times New Roman" w:cs="Times New Roman"/>
          <w:sz w:val="20"/>
          <w:szCs w:val="20"/>
        </w:rPr>
        <w:t xml:space="preserve">срок задължението си за подаване на искане по ал. 4; </w:t>
      </w:r>
    </w:p>
    <w:p w:rsidR="00000000" w:rsidRPr="002942E2" w:rsidRDefault="00ED7AF4">
      <w:pPr>
        <w:spacing w:after="0" w:line="240" w:lineRule="auto"/>
        <w:ind w:firstLine="851"/>
        <w:divId w:val="173180855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2. лицето е приспаднало данъчен кредит преди настъпване на условията по чл. 151г, ал. 1;</w:t>
      </w:r>
    </w:p>
    <w:p w:rsidR="00000000" w:rsidRPr="002942E2" w:rsidRDefault="00ED7AF4">
      <w:pPr>
        <w:spacing w:after="0" w:line="240" w:lineRule="auto"/>
        <w:ind w:firstLine="851"/>
        <w:divId w:val="69615318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лицето по ал. 1 не е издало или отразило издадения протокол по чл. 151в, ал. 8 за дължим данък върху добавенат</w:t>
      </w:r>
      <w:r w:rsidRPr="002942E2">
        <w:rPr>
          <w:rFonts w:ascii="Times New Roman" w:eastAsia="Times New Roman" w:hAnsi="Times New Roman" w:cs="Times New Roman"/>
          <w:sz w:val="20"/>
          <w:szCs w:val="20"/>
        </w:rPr>
        <w:t>а стойност при получено плащане за извършена от него доставка на стоки или услуги в отчетния регистър по чл. 124, ал. 1, т. 2 и в справка-декларацията по чл. 125 за периода, през който данъкът е станал изискуем.</w:t>
      </w:r>
    </w:p>
    <w:p w:rsidR="00000000" w:rsidRPr="002942E2" w:rsidRDefault="00ED7AF4">
      <w:pPr>
        <w:spacing w:after="0" w:line="240" w:lineRule="auto"/>
        <w:ind w:firstLine="851"/>
        <w:divId w:val="122953339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Органът по приходите може да прекрати пр</w:t>
      </w:r>
      <w:r w:rsidRPr="002942E2">
        <w:rPr>
          <w:rFonts w:ascii="Times New Roman" w:eastAsia="Times New Roman" w:hAnsi="Times New Roman" w:cs="Times New Roman"/>
          <w:sz w:val="20"/>
          <w:szCs w:val="20"/>
        </w:rPr>
        <w:t>илагането на специалния режим на лице, получило разрешение по чл. 151а, ал. 5, когато установи, че са налице обстоятелствата по чл. 176.</w:t>
      </w:r>
    </w:p>
    <w:p w:rsidR="00000000" w:rsidRPr="002942E2" w:rsidRDefault="00ED7AF4">
      <w:pPr>
        <w:spacing w:after="0" w:line="240" w:lineRule="auto"/>
        <w:ind w:firstLine="851"/>
        <w:divId w:val="139600744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Прилагането на специалния режим се прекратява по ал. 2, 3, 7 и 8 от деня, следващ деня на връчване на акта за прекр</w:t>
      </w:r>
      <w:r w:rsidRPr="002942E2">
        <w:rPr>
          <w:rFonts w:ascii="Times New Roman" w:eastAsia="Times New Roman" w:hAnsi="Times New Roman" w:cs="Times New Roman"/>
          <w:sz w:val="20"/>
          <w:szCs w:val="20"/>
        </w:rPr>
        <w:t>атяване прилагането на специалния режим.</w:t>
      </w:r>
    </w:p>
    <w:p w:rsidR="00000000" w:rsidRPr="002942E2" w:rsidRDefault="00ED7AF4">
      <w:pPr>
        <w:spacing w:after="0" w:line="240" w:lineRule="auto"/>
        <w:ind w:firstLine="851"/>
        <w:divId w:val="179478946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 Органът по приходите заличава лицето от специалния публичен регистър по чл. 151а, ал. 8 в деня на връчване на акта за прекратяване прилагането на специалния режим.</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Данъчно събитие, изискуемост и начисляване н</w:t>
      </w:r>
      <w:r w:rsidRPr="002942E2">
        <w:rPr>
          <w:rFonts w:ascii="Times New Roman" w:eastAsia="Times New Roman" w:hAnsi="Times New Roman" w:cs="Times New Roman"/>
          <w:b/>
          <w:bCs/>
          <w:sz w:val="20"/>
          <w:szCs w:val="20"/>
        </w:rPr>
        <w:t>а данъка</w:t>
      </w:r>
    </w:p>
    <w:p w:rsidR="00000000" w:rsidRPr="002942E2" w:rsidRDefault="00ED7AF4">
      <w:pPr>
        <w:spacing w:after="0" w:line="240" w:lineRule="auto"/>
        <w:ind w:firstLine="851"/>
        <w:divId w:val="163193813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151в. (Нов - ДВ, бр. 101 от 2013 г., в сила от 01.01.2014 г.) (1) Данъчното събитие на доставка, за която се прилагат разпоредбите на тази глава, възниква съгласно общите правила по този закон.</w:t>
      </w:r>
    </w:p>
    <w:p w:rsidR="00000000" w:rsidRPr="002942E2" w:rsidRDefault="00ED7AF4">
      <w:pPr>
        <w:spacing w:after="0" w:line="240" w:lineRule="auto"/>
        <w:ind w:firstLine="851"/>
        <w:divId w:val="60616069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Лице, което прилага специалния режим, на дат</w:t>
      </w:r>
      <w:r w:rsidRPr="002942E2">
        <w:rPr>
          <w:rFonts w:ascii="Times New Roman" w:eastAsia="Times New Roman" w:hAnsi="Times New Roman" w:cs="Times New Roman"/>
          <w:sz w:val="20"/>
          <w:szCs w:val="20"/>
        </w:rPr>
        <w:t>ата на възникване на данъчното събитие по ал. 1 е длъжно да начисли данък за доставката, като:</w:t>
      </w:r>
    </w:p>
    <w:p w:rsidR="00000000" w:rsidRPr="002942E2" w:rsidRDefault="00ED7AF4">
      <w:pPr>
        <w:spacing w:after="0" w:line="240" w:lineRule="auto"/>
        <w:ind w:firstLine="851"/>
        <w:divId w:val="110947275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издаде фактура или известие и посочи данъка на отделен ред;</w:t>
      </w:r>
    </w:p>
    <w:p w:rsidR="00000000" w:rsidRPr="002942E2" w:rsidRDefault="00ED7AF4">
      <w:pPr>
        <w:spacing w:after="0" w:line="240" w:lineRule="auto"/>
        <w:ind w:firstLine="851"/>
        <w:divId w:val="158591870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посочи фактурата или известието по т. 1 в дневника за продажбите за съответния данъчен период, </w:t>
      </w:r>
      <w:r w:rsidRPr="002942E2">
        <w:rPr>
          <w:rFonts w:ascii="Times New Roman" w:eastAsia="Times New Roman" w:hAnsi="Times New Roman" w:cs="Times New Roman"/>
          <w:sz w:val="20"/>
          <w:szCs w:val="20"/>
        </w:rPr>
        <w:t>като данъчната ѝ основа и размерът на данъка не участват при определянето на резултата за данъчния период.</w:t>
      </w:r>
    </w:p>
    <w:p w:rsidR="00000000" w:rsidRPr="002942E2" w:rsidRDefault="00ED7AF4">
      <w:pPr>
        <w:spacing w:after="0" w:line="240" w:lineRule="auto"/>
        <w:ind w:firstLine="851"/>
        <w:divId w:val="128843854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Данъкът за доставка по ал. 1 е изискуем на датата на получаване на цялостно или частично плащане по доставката и лицето, което прилага специалния</w:t>
      </w:r>
      <w:r w:rsidRPr="002942E2">
        <w:rPr>
          <w:rFonts w:ascii="Times New Roman" w:eastAsia="Times New Roman" w:hAnsi="Times New Roman" w:cs="Times New Roman"/>
          <w:sz w:val="20"/>
          <w:szCs w:val="20"/>
        </w:rPr>
        <w:t xml:space="preserve"> режим, е длъжно да отрази и включи размера на данъка от протокола по ал. 8 при определяне на резултата за съответния данъчен период в дневника за продажби и в справка-декларацията по чл. 125 за този данъчен период.</w:t>
      </w:r>
    </w:p>
    <w:p w:rsidR="00000000" w:rsidRPr="002942E2" w:rsidRDefault="00ED7AF4">
      <w:pPr>
        <w:spacing w:after="0" w:line="240" w:lineRule="auto"/>
        <w:ind w:firstLine="851"/>
        <w:divId w:val="207285075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При получено на или след датата на д</w:t>
      </w:r>
      <w:r w:rsidRPr="002942E2">
        <w:rPr>
          <w:rFonts w:ascii="Times New Roman" w:eastAsia="Times New Roman" w:hAnsi="Times New Roman" w:cs="Times New Roman"/>
          <w:sz w:val="20"/>
          <w:szCs w:val="20"/>
        </w:rPr>
        <w:t>анъчното събитие частично плащане изискуемост по ал. 3 възниква само за частта от начисления във фактурата и/или известието по ал. 2 данък, която пропорционално отговаря на размера на извършеното частично плащане спрямо общия размер на дължимото към датата</w:t>
      </w:r>
      <w:r w:rsidRPr="002942E2">
        <w:rPr>
          <w:rFonts w:ascii="Times New Roman" w:eastAsia="Times New Roman" w:hAnsi="Times New Roman" w:cs="Times New Roman"/>
          <w:sz w:val="20"/>
          <w:szCs w:val="20"/>
        </w:rPr>
        <w:t xml:space="preserve"> на данъчното събитие плащане.</w:t>
      </w:r>
    </w:p>
    <w:p w:rsidR="00000000" w:rsidRPr="002942E2" w:rsidRDefault="00ED7AF4">
      <w:pPr>
        <w:spacing w:after="0" w:line="240" w:lineRule="auto"/>
        <w:ind w:firstLine="851"/>
        <w:divId w:val="169430480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(5) За получено преди да е възникнало данъчното събитие частично авансово плащане за доставка по ал. 1 се прилага чл. 25, ал. 7 и начисляването се извършва по общия ред на закона. При получено преди да е възникнало данъчното </w:t>
      </w:r>
      <w:r w:rsidRPr="002942E2">
        <w:rPr>
          <w:rFonts w:ascii="Times New Roman" w:eastAsia="Times New Roman" w:hAnsi="Times New Roman" w:cs="Times New Roman"/>
          <w:sz w:val="20"/>
          <w:szCs w:val="20"/>
        </w:rPr>
        <w:t>събитие частично авансово плащане ал. 3 се прилага за размера на данъка върху разликата между данъчната основа по доставката и авансово платените суми, без данъка по този закон.</w:t>
      </w:r>
    </w:p>
    <w:p w:rsidR="00000000" w:rsidRPr="002942E2" w:rsidRDefault="00ED7AF4">
      <w:pPr>
        <w:spacing w:after="0" w:line="240" w:lineRule="auto"/>
        <w:ind w:firstLine="851"/>
        <w:divId w:val="27768905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(6) Когато преди началото на прилагане на специалния режим е издадена фактура </w:t>
      </w:r>
      <w:r w:rsidRPr="002942E2">
        <w:rPr>
          <w:rFonts w:ascii="Times New Roman" w:eastAsia="Times New Roman" w:hAnsi="Times New Roman" w:cs="Times New Roman"/>
          <w:sz w:val="20"/>
          <w:szCs w:val="20"/>
        </w:rPr>
        <w:t>за частично авансово плащане по облагаема доставка, данъчното събитие на която настъпва след първия ден на месеца, следващ месеца на получаване на разрешението за прилагане на специалния режим, се прилага ал. 5.</w:t>
      </w:r>
    </w:p>
    <w:p w:rsidR="00000000" w:rsidRPr="002942E2" w:rsidRDefault="00ED7AF4">
      <w:pPr>
        <w:spacing w:after="0" w:line="240" w:lineRule="auto"/>
        <w:ind w:firstLine="851"/>
        <w:divId w:val="28038128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При прекратяване прилагането на специалн</w:t>
      </w:r>
      <w:r w:rsidRPr="002942E2">
        <w:rPr>
          <w:rFonts w:ascii="Times New Roman" w:eastAsia="Times New Roman" w:hAnsi="Times New Roman" w:cs="Times New Roman"/>
          <w:sz w:val="20"/>
          <w:szCs w:val="20"/>
        </w:rPr>
        <w:t>ия режим данък, за който изискуемостта по ал. 3 не е настъпила, става изискуем на датата на връчване на акта за прекратяване на прилагането на режима и лицето е задължено да го включи при определяне на резултата за данъчния период, в който е прекратено при</w:t>
      </w:r>
      <w:r w:rsidRPr="002942E2">
        <w:rPr>
          <w:rFonts w:ascii="Times New Roman" w:eastAsia="Times New Roman" w:hAnsi="Times New Roman" w:cs="Times New Roman"/>
          <w:sz w:val="20"/>
          <w:szCs w:val="20"/>
        </w:rPr>
        <w:t>лагането на специалния режим, в справка-декларацията по чл. 125.</w:t>
      </w:r>
    </w:p>
    <w:p w:rsidR="00000000" w:rsidRPr="002942E2" w:rsidRDefault="00ED7AF4">
      <w:pPr>
        <w:spacing w:after="0" w:line="240" w:lineRule="auto"/>
        <w:ind w:firstLine="851"/>
        <w:divId w:val="59690536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(8) За определяне размера на данъка по ал. 3 и 7 се издава протокол по ред, определен с правилника за прилагане на закона, за всяка от страните от доставчика - лице, което прилага специалния </w:t>
      </w:r>
      <w:r w:rsidRPr="002942E2">
        <w:rPr>
          <w:rFonts w:ascii="Times New Roman" w:eastAsia="Times New Roman" w:hAnsi="Times New Roman" w:cs="Times New Roman"/>
          <w:sz w:val="20"/>
          <w:szCs w:val="20"/>
        </w:rPr>
        <w:t>режим. Данъкът е дължим за данъчния период, през който е станал изискуем.</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Данъчен кредит</w:t>
      </w:r>
    </w:p>
    <w:p w:rsidR="00000000" w:rsidRPr="002942E2" w:rsidRDefault="00ED7AF4">
      <w:pPr>
        <w:spacing w:after="0" w:line="240" w:lineRule="auto"/>
        <w:ind w:firstLine="851"/>
        <w:divId w:val="158487905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Чл. 151г. (Нов - ДВ, бр. 101 от 2013 г., в сила от 01.01.2014 г.) (1) За лицата по чл. 151б, ал. 1 правото на приспадане на данъчен кредит за получена доставка, по </w:t>
      </w:r>
      <w:r w:rsidRPr="002942E2">
        <w:rPr>
          <w:rFonts w:ascii="Times New Roman" w:eastAsia="Times New Roman" w:hAnsi="Times New Roman" w:cs="Times New Roman"/>
          <w:sz w:val="20"/>
          <w:szCs w:val="20"/>
        </w:rPr>
        <w:t xml:space="preserve">която доставчикът не прилага специалния режим, възниква за данъчния период, през който е извършено цялостно или частично плащане по доставката към доставчика, и се упражнява в срока по чл. 72. </w:t>
      </w:r>
    </w:p>
    <w:p w:rsidR="00000000" w:rsidRPr="002942E2" w:rsidRDefault="00ED7AF4">
      <w:pPr>
        <w:spacing w:after="0" w:line="240" w:lineRule="auto"/>
        <w:ind w:firstLine="851"/>
        <w:divId w:val="105126621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Алинея 1 не се прилага за доставките на стоки или услуги, </w:t>
      </w:r>
      <w:r w:rsidRPr="002942E2">
        <w:rPr>
          <w:rFonts w:ascii="Times New Roman" w:eastAsia="Times New Roman" w:hAnsi="Times New Roman" w:cs="Times New Roman"/>
          <w:sz w:val="20"/>
          <w:szCs w:val="20"/>
        </w:rPr>
        <w:t>които съгласно чл. 151а, ал. 2 са изключени от обхвата на специалния режим. Правото на данъчен кредит за тези доставки възниква и се упражнява по общите правила на закона.</w:t>
      </w:r>
    </w:p>
    <w:p w:rsidR="00000000" w:rsidRPr="002942E2" w:rsidRDefault="00ED7AF4">
      <w:pPr>
        <w:spacing w:after="0" w:line="240" w:lineRule="auto"/>
        <w:ind w:firstLine="851"/>
        <w:divId w:val="32697753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За лицата по чл. 151б, ал. 1 правото на приспадане на данъчен кредит по доставка, за която доставчикът прилага специалния режим, и във фактурата е вписано "касова отчетност", възниква за данъчния период, през който е извършено цялостно или частично пла</w:t>
      </w:r>
      <w:r w:rsidRPr="002942E2">
        <w:rPr>
          <w:rFonts w:ascii="Times New Roman" w:eastAsia="Times New Roman" w:hAnsi="Times New Roman" w:cs="Times New Roman"/>
          <w:sz w:val="20"/>
          <w:szCs w:val="20"/>
        </w:rPr>
        <w:t xml:space="preserve">щане по доставката към доставчика, и се упражнява в срока по чл. 72. </w:t>
      </w:r>
    </w:p>
    <w:p w:rsidR="00000000" w:rsidRPr="002942E2" w:rsidRDefault="00ED7AF4">
      <w:pPr>
        <w:spacing w:after="0" w:line="240" w:lineRule="auto"/>
        <w:ind w:firstLine="851"/>
        <w:divId w:val="42889616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 xml:space="preserve">(4) При извършено частично плащане на или след датата на данъчното събитие право на данъчен кредит по ал. 1 възниква за частта от начисления във фактурата и/или известието към датата на </w:t>
      </w:r>
      <w:r w:rsidRPr="002942E2">
        <w:rPr>
          <w:rFonts w:ascii="Times New Roman" w:eastAsia="Times New Roman" w:hAnsi="Times New Roman" w:cs="Times New Roman"/>
          <w:sz w:val="20"/>
          <w:szCs w:val="20"/>
        </w:rPr>
        <w:t>данъчното събитие данък, която пропорционално отговаря на размера на извършеното частично плащане спрямо общия размер на дължимото към датата на данъчното събитие плащане.</w:t>
      </w:r>
    </w:p>
    <w:p w:rsidR="00000000" w:rsidRPr="002942E2" w:rsidRDefault="00ED7AF4">
      <w:pPr>
        <w:spacing w:after="0" w:line="240" w:lineRule="auto"/>
        <w:ind w:firstLine="851"/>
        <w:divId w:val="394350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(5) При извършено преди да е възникнало данъчното събитие частично авансово плащане </w:t>
      </w:r>
      <w:r w:rsidRPr="002942E2">
        <w:rPr>
          <w:rFonts w:ascii="Times New Roman" w:eastAsia="Times New Roman" w:hAnsi="Times New Roman" w:cs="Times New Roman"/>
          <w:sz w:val="20"/>
          <w:szCs w:val="20"/>
        </w:rPr>
        <w:t xml:space="preserve">правото на данъчен кредит възниква по общите правила на закона. За посочения данък в издадената към датата на данъчното събитие фактура и/или известие, определен върху разликата между данъчната основа по доставката и авансово платените суми, без данъка по </w:t>
      </w:r>
      <w:r w:rsidRPr="002942E2">
        <w:rPr>
          <w:rFonts w:ascii="Times New Roman" w:eastAsia="Times New Roman" w:hAnsi="Times New Roman" w:cs="Times New Roman"/>
          <w:sz w:val="20"/>
          <w:szCs w:val="20"/>
        </w:rPr>
        <w:t xml:space="preserve">този закон, се прилага ал. 1. </w:t>
      </w:r>
    </w:p>
    <w:p w:rsidR="00000000" w:rsidRPr="002942E2" w:rsidRDefault="00ED7AF4">
      <w:pPr>
        <w:spacing w:after="0" w:line="240" w:lineRule="auto"/>
        <w:ind w:firstLine="851"/>
        <w:divId w:val="17334573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Лице, което прекратява прилагането на специалния режим по реда на чл. 151б, има право на приспадане на данъчен кредит за данъка, за който в резултат на прилагането на ал. 1 това право не е упражнено. Правото възниква на д</w:t>
      </w:r>
      <w:r w:rsidRPr="002942E2">
        <w:rPr>
          <w:rFonts w:ascii="Times New Roman" w:eastAsia="Times New Roman" w:hAnsi="Times New Roman" w:cs="Times New Roman"/>
          <w:sz w:val="20"/>
          <w:szCs w:val="20"/>
        </w:rPr>
        <w:t xml:space="preserve">атата на връчване на акта за прекратяване прилагането на режима и се упражнява в срока по чл. 72. </w:t>
      </w:r>
    </w:p>
    <w:p w:rsidR="00000000" w:rsidRPr="002942E2" w:rsidRDefault="00ED7AF4">
      <w:pPr>
        <w:spacing w:after="0" w:line="240" w:lineRule="auto"/>
        <w:ind w:firstLine="851"/>
        <w:divId w:val="197547961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За лице, което прекратява прилагането на специалния режим, правото на приспадане на данъчен кредит по доставка, за която не е настъпила изискуемост на да</w:t>
      </w:r>
      <w:r w:rsidRPr="002942E2">
        <w:rPr>
          <w:rFonts w:ascii="Times New Roman" w:eastAsia="Times New Roman" w:hAnsi="Times New Roman" w:cs="Times New Roman"/>
          <w:sz w:val="20"/>
          <w:szCs w:val="20"/>
        </w:rPr>
        <w:t>нъка по отношение на доставчик - лице, което прилага специалния режим, и във фактурата е вписано "касова отчетност", възниква по реда на чл. 68, ал. 6.</w:t>
      </w:r>
    </w:p>
    <w:p w:rsidR="00000000" w:rsidRPr="002942E2" w:rsidRDefault="00ED7AF4">
      <w:pPr>
        <w:spacing w:after="0" w:line="240" w:lineRule="auto"/>
        <w:ind w:firstLine="851"/>
        <w:divId w:val="100389656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За определяне размера на данъчния кредит по реда на ал. 1 и 6 се издава протокол по ред, определен с</w:t>
      </w:r>
      <w:r w:rsidRPr="002942E2">
        <w:rPr>
          <w:rFonts w:ascii="Times New Roman" w:eastAsia="Times New Roman" w:hAnsi="Times New Roman" w:cs="Times New Roman"/>
          <w:sz w:val="20"/>
          <w:szCs w:val="20"/>
        </w:rPr>
        <w:t xml:space="preserve"> правилника за прилагане на закона от получателя - лице по чл. 151б, ал. 1. Получателят не издава протокол за доставките, за които доставчикът е приложил чл. 151в, ал. 8 и във фактурата е вписано "касова отчетност".</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Документиране на доставката</w:t>
      </w:r>
    </w:p>
    <w:p w:rsidR="00000000" w:rsidRPr="002942E2" w:rsidRDefault="00ED7AF4">
      <w:pPr>
        <w:spacing w:after="0" w:line="240" w:lineRule="auto"/>
        <w:ind w:firstLine="851"/>
        <w:divId w:val="9924138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151д. (Нов - ДВ, бр. 101 от 2013 г., в сила от 01.01.2014 г.) (1) Извършените доставки, за които изискуемостта на данъка по чл. 151в, ал. 3 не е настъпила, се документират, като във фактурата или в известието към нея задължително се вписва "касова отче</w:t>
      </w:r>
      <w:r w:rsidRPr="002942E2">
        <w:rPr>
          <w:rFonts w:ascii="Times New Roman" w:eastAsia="Times New Roman" w:hAnsi="Times New Roman" w:cs="Times New Roman"/>
          <w:sz w:val="20"/>
          <w:szCs w:val="20"/>
        </w:rPr>
        <w:t>тност".</w:t>
      </w:r>
    </w:p>
    <w:p w:rsidR="00000000" w:rsidRPr="002942E2" w:rsidRDefault="00ED7AF4">
      <w:pPr>
        <w:spacing w:after="0" w:line="240" w:lineRule="auto"/>
        <w:ind w:firstLine="851"/>
        <w:divId w:val="35588428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Алинея 1 не се прилага за доставки на стоки или услуги, които съгласно чл. 151а, ал. 2 са изключени от обхвата на специалния режим.</w:t>
      </w:r>
    </w:p>
    <w:p w:rsidR="00000000" w:rsidRPr="002942E2" w:rsidRDefault="00ED7AF4">
      <w:pPr>
        <w:spacing w:after="0" w:line="240" w:lineRule="auto"/>
        <w:ind w:firstLine="851"/>
        <w:divId w:val="181105116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Документирането и отчитането на доставките по специалния режим се извършва по ред, определен с правилника за</w:t>
      </w:r>
      <w:r w:rsidRPr="002942E2">
        <w:rPr>
          <w:rFonts w:ascii="Times New Roman" w:eastAsia="Times New Roman" w:hAnsi="Times New Roman" w:cs="Times New Roman"/>
          <w:sz w:val="20"/>
          <w:szCs w:val="20"/>
        </w:rPr>
        <w:t xml:space="preserve"> прилагане на закона.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Глава осемнадесета.</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 xml:space="preserve">СПЕЦИАЛНИ РЕЖИМИ ЗА ДАНЪЧНО ЗАДЪЛЖЕНИ ЛИЦА, ИЗВЪРШВАЩИ УСЛУГИ, ВЪТРЕОБЩНОСТНИ ДИСТАНЦИОННИ ПРОДАЖБИ НА СТОКИ, ВЪТРЕШНИ ДИСТАНЦИОННИ ПРОДАЖБИ НА СТОКИ И ДИСТАНЦИОННИ ПРОДАЖБИ НА СТОКИ, ВНАСЯНИ ОТ ТРЕТИ СТРАНИ ИЛИ </w:t>
      </w:r>
      <w:r w:rsidRPr="002942E2">
        <w:rPr>
          <w:rFonts w:ascii="Times New Roman" w:hAnsi="Times New Roman" w:cs="Times New Roman"/>
          <w:b/>
          <w:bCs/>
          <w:sz w:val="20"/>
          <w:szCs w:val="20"/>
        </w:rPr>
        <w:t>ТЕРИТОРИИ (ОТМ., НОВА - ДВ, БР. 105 ОТ 2014 Г., В СИЛА ОТ 01.01.2015 Г., ЗАГЛ. ИЗМ. - ДВ, БР. 104 ОТ 2020 Г., В СИЛА ОТ 01.07.2021 Г.)</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Глава осемнадесета.</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СПЕЦИАЛНИ РЕЖИМИ ЗА ОБЛАГАНЕ НА ДОСТАВКИ НА ДАЛЕКОСЪОБЩИТЕЛНИ УСЛУГИ, УСЛУГИ ЗА РАДИО- И ТЕЛЕВИЗИОННО</w:t>
      </w:r>
      <w:r w:rsidRPr="002942E2">
        <w:rPr>
          <w:rFonts w:ascii="Times New Roman" w:hAnsi="Times New Roman" w:cs="Times New Roman"/>
          <w:b/>
          <w:bCs/>
          <w:sz w:val="20"/>
          <w:szCs w:val="20"/>
        </w:rPr>
        <w:t xml:space="preserve"> ИЗЛЪЧВАНЕ ИЛИ УСЛУГИ, ИЗВЪРШЕНИ ПО ЕЛЕКТРОНЕН ПЪТ, ПО КОИТО ПОЛУЧАТЕЛИ СА ДАНЪЧНО НЕЗАДЪЛЖЕНИ ЛИЦА (ГЛАВА 18 "ОБЛАГАНЕ НА ДОСТАВКИ НА УСЛУГИ, ИЗВЪРШВАНИ ПО ЕЛЕКТРОНЕН ПЪТ ОТ ЛИЦА, НЕУСТАНОВЕНИ В ЕВРОПЕЙСКИЯ СЪЮЗ" ОТМ., НОВА - ДВ, БР. 105 ОТ 2014 Г., В СИЛ</w:t>
      </w:r>
      <w:r w:rsidRPr="002942E2">
        <w:rPr>
          <w:rFonts w:ascii="Times New Roman" w:hAnsi="Times New Roman" w:cs="Times New Roman"/>
          <w:b/>
          <w:bCs/>
          <w:sz w:val="20"/>
          <w:szCs w:val="20"/>
        </w:rPr>
        <w:t>А ОТ 01.01.2015 Г.)</w:t>
      </w: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Раздел I.</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 xml:space="preserve">Общи положения (Нов - ДВ, бр. 105 от 2014 г., в сила от 01.01.2015 г.) </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Специални режими</w:t>
      </w:r>
    </w:p>
    <w:p w:rsidR="00000000" w:rsidRPr="002942E2" w:rsidRDefault="00ED7AF4">
      <w:pPr>
        <w:spacing w:after="0" w:line="240" w:lineRule="auto"/>
        <w:ind w:firstLine="851"/>
        <w:divId w:val="200377428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152. (Нов - ДВ, бр. 105 от 2014 г., в сила от 01.01.2015 г., изм. - ДВ, бр. 104 от 2020 г., в сила от 01.07.2021 г.) (1) Специални</w:t>
      </w:r>
      <w:r w:rsidRPr="002942E2">
        <w:rPr>
          <w:rFonts w:ascii="Times New Roman" w:eastAsia="Times New Roman" w:hAnsi="Times New Roman" w:cs="Times New Roman"/>
          <w:sz w:val="20"/>
          <w:szCs w:val="20"/>
        </w:rPr>
        <w:t>те режими по тази глава са режим извън Съюза, режим в Съюза и режим за дистанционни продажби на стоки, внасяни от трети страни или територии.</w:t>
      </w:r>
    </w:p>
    <w:p w:rsidR="00000000" w:rsidRPr="002942E2" w:rsidRDefault="00ED7AF4">
      <w:pPr>
        <w:spacing w:after="0" w:line="240" w:lineRule="auto"/>
        <w:ind w:firstLine="851"/>
        <w:divId w:val="194321960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Режим извън Съюза може да се прилага за доставки на услуги, извършвани от данъчно задължено лице, което не е у</w:t>
      </w:r>
      <w:r w:rsidRPr="002942E2">
        <w:rPr>
          <w:rFonts w:ascii="Times New Roman" w:eastAsia="Times New Roman" w:hAnsi="Times New Roman" w:cs="Times New Roman"/>
          <w:sz w:val="20"/>
          <w:szCs w:val="20"/>
        </w:rPr>
        <w:t>становено на територията на Европейския съюз, по които получатели са данъчно незадължени лица, които са установени, имат постоянен адрес или обичайно пребиваване в Европейския съюз.</w:t>
      </w:r>
    </w:p>
    <w:p w:rsidR="00000000" w:rsidRPr="002942E2" w:rsidRDefault="00ED7AF4">
      <w:pPr>
        <w:spacing w:after="0" w:line="240" w:lineRule="auto"/>
        <w:ind w:firstLine="851"/>
        <w:divId w:val="180068303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Режим в Съюза може да се прилага за доставки на услуги или вътреобщнос</w:t>
      </w:r>
      <w:r w:rsidRPr="002942E2">
        <w:rPr>
          <w:rFonts w:ascii="Times New Roman" w:eastAsia="Times New Roman" w:hAnsi="Times New Roman" w:cs="Times New Roman"/>
          <w:sz w:val="20"/>
          <w:szCs w:val="20"/>
        </w:rPr>
        <w:t>тни дистанционни продажби на стоки или някои вътрешни дистанционни продажби на стоки, извършвани от:</w:t>
      </w:r>
    </w:p>
    <w:p w:rsidR="00000000" w:rsidRPr="002942E2" w:rsidRDefault="00ED7AF4">
      <w:pPr>
        <w:spacing w:after="0" w:line="240" w:lineRule="auto"/>
        <w:ind w:firstLine="851"/>
        <w:divId w:val="30632762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1. данъчно задължени лица, които не са установени в държавата членка по потребление, при доставки на услуги на данъчно незадължени лица, които са установен</w:t>
      </w:r>
      <w:r w:rsidRPr="002942E2">
        <w:rPr>
          <w:rFonts w:ascii="Times New Roman" w:eastAsia="Times New Roman" w:hAnsi="Times New Roman" w:cs="Times New Roman"/>
          <w:sz w:val="20"/>
          <w:szCs w:val="20"/>
        </w:rPr>
        <w:t>и, имат постоянен адрес или обичайно пребиваване в Европейския съюз;</w:t>
      </w:r>
    </w:p>
    <w:p w:rsidR="00000000" w:rsidRPr="002942E2" w:rsidRDefault="00ED7AF4">
      <w:pPr>
        <w:spacing w:after="0" w:line="240" w:lineRule="auto"/>
        <w:ind w:firstLine="851"/>
        <w:divId w:val="162091672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данъчно задължени лица при доставки на вътреобщностни дистанционни продажби на стоки по чл. 14, ал. 1;</w:t>
      </w:r>
    </w:p>
    <w:p w:rsidR="00000000" w:rsidRPr="002942E2" w:rsidRDefault="00ED7AF4">
      <w:pPr>
        <w:spacing w:after="0" w:line="240" w:lineRule="auto"/>
        <w:ind w:firstLine="851"/>
        <w:divId w:val="2656966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данъчно задължени лица, които управляват електронен интерфейс, когато улеснява</w:t>
      </w:r>
      <w:r w:rsidRPr="002942E2">
        <w:rPr>
          <w:rFonts w:ascii="Times New Roman" w:eastAsia="Times New Roman" w:hAnsi="Times New Roman" w:cs="Times New Roman"/>
          <w:sz w:val="20"/>
          <w:szCs w:val="20"/>
        </w:rPr>
        <w:t>т продажби на стоки по чл. 14а, ал. 5, т. 1 и 3.</w:t>
      </w:r>
    </w:p>
    <w:p w:rsidR="00000000" w:rsidRPr="002942E2" w:rsidRDefault="00ED7AF4">
      <w:pPr>
        <w:spacing w:after="0" w:line="240" w:lineRule="auto"/>
        <w:ind w:firstLine="851"/>
        <w:divId w:val="12710873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За доставки на услуги, дистанционни продажби на стоки или някои вътрешни дистанционни продажби на стоки, по които получатели са данъчно незадължени лица, които са установени, имат постоянен адрес или оби</w:t>
      </w:r>
      <w:r w:rsidRPr="002942E2">
        <w:rPr>
          <w:rFonts w:ascii="Times New Roman" w:eastAsia="Times New Roman" w:hAnsi="Times New Roman" w:cs="Times New Roman"/>
          <w:sz w:val="20"/>
          <w:szCs w:val="20"/>
        </w:rPr>
        <w:t>чайно пребиваване на територията на държава членка, доставчикът може да избере да се регистрира за прилагане на някой от специалните режими по ал. 2 и 3 в страната или в друга държава членка.</w:t>
      </w:r>
    </w:p>
    <w:p w:rsidR="00000000" w:rsidRPr="002942E2" w:rsidRDefault="00ED7AF4">
      <w:pPr>
        <w:spacing w:after="0" w:line="240" w:lineRule="auto"/>
        <w:ind w:firstLine="851"/>
        <w:divId w:val="156129001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Режим за дистанционни продажби на стоки, внасяни от трети ст</w:t>
      </w:r>
      <w:r w:rsidRPr="002942E2">
        <w:rPr>
          <w:rFonts w:ascii="Times New Roman" w:eastAsia="Times New Roman" w:hAnsi="Times New Roman" w:cs="Times New Roman"/>
          <w:sz w:val="20"/>
          <w:szCs w:val="20"/>
        </w:rPr>
        <w:t>рани или територии, може да се прилага за стоки под формата на пратки със собствена стойност, ненадвишаваща левовата равностойност на 150 евро, с изключение на акцизни стоки, когато вносът им се осъществява в която и да е държава членка и независимо за коя</w:t>
      </w:r>
      <w:r w:rsidRPr="002942E2">
        <w:rPr>
          <w:rFonts w:ascii="Times New Roman" w:eastAsia="Times New Roman" w:hAnsi="Times New Roman" w:cs="Times New Roman"/>
          <w:sz w:val="20"/>
          <w:szCs w:val="20"/>
        </w:rPr>
        <w:t xml:space="preserve"> държава членка са предназначени, от:</w:t>
      </w:r>
    </w:p>
    <w:p w:rsidR="00000000" w:rsidRPr="002942E2" w:rsidRDefault="00ED7AF4">
      <w:pPr>
        <w:spacing w:after="0" w:line="240" w:lineRule="auto"/>
        <w:ind w:firstLine="851"/>
        <w:divId w:val="43617364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 данъчно задължено лице, включително което управлява електронен интерфейс, когато е установено на територията на Европейския съюз и извършва дистанционни продажби на стоки на територията на Европейския съюз, внасяни </w:t>
      </w:r>
      <w:r w:rsidRPr="002942E2">
        <w:rPr>
          <w:rFonts w:ascii="Times New Roman" w:eastAsia="Times New Roman" w:hAnsi="Times New Roman" w:cs="Times New Roman"/>
          <w:sz w:val="20"/>
          <w:szCs w:val="20"/>
        </w:rPr>
        <w:t>от трети страни или територии под формата на пратки със собствена стойност, ненадвишаваща левовата равностойност на 150 евро; в този случай лицето може да се представлява от представител, установен на територията на Европейския съюз, или</w:t>
      </w:r>
    </w:p>
    <w:p w:rsidR="00000000" w:rsidRPr="002942E2" w:rsidRDefault="00ED7AF4">
      <w:pPr>
        <w:spacing w:after="0" w:line="240" w:lineRule="auto"/>
        <w:ind w:firstLine="851"/>
        <w:divId w:val="629877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данъчно задълже</w:t>
      </w:r>
      <w:r w:rsidRPr="002942E2">
        <w:rPr>
          <w:rFonts w:ascii="Times New Roman" w:eastAsia="Times New Roman" w:hAnsi="Times New Roman" w:cs="Times New Roman"/>
          <w:sz w:val="20"/>
          <w:szCs w:val="20"/>
        </w:rPr>
        <w:t>но лице, включително което управлява електронен интерфейс, когато е установено на територията на трета страна, с която Европейският съюз е сключил споразумение за взаимопомощ, сходно по обхват с Директива 2010/24/ЕС и Регламент (ЕС) № 904/2010, и внася сто</w:t>
      </w:r>
      <w:r w:rsidRPr="002942E2">
        <w:rPr>
          <w:rFonts w:ascii="Times New Roman" w:eastAsia="Times New Roman" w:hAnsi="Times New Roman" w:cs="Times New Roman"/>
          <w:sz w:val="20"/>
          <w:szCs w:val="20"/>
        </w:rPr>
        <w:t>ките от тази трета страна под формата на пратки със собствена стойност, ненадвишаваща левовата равностойност на 150 евро, с които извършва дистанционни продажби на територията на Европейския съюз; в този случай лицето може да се представлява от представите</w:t>
      </w:r>
      <w:r w:rsidRPr="002942E2">
        <w:rPr>
          <w:rFonts w:ascii="Times New Roman" w:eastAsia="Times New Roman" w:hAnsi="Times New Roman" w:cs="Times New Roman"/>
          <w:sz w:val="20"/>
          <w:szCs w:val="20"/>
        </w:rPr>
        <w:t>л, установен на територията на Европейския съюз, или</w:t>
      </w:r>
    </w:p>
    <w:p w:rsidR="00000000" w:rsidRPr="002942E2" w:rsidRDefault="00ED7AF4">
      <w:pPr>
        <w:spacing w:after="0" w:line="240" w:lineRule="auto"/>
        <w:ind w:firstLine="851"/>
        <w:divId w:val="120247337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данъчно задължено лице, включително което управлява електронен интерфейс и е установено в трета страна, с която Европейският съюз не е сключил споразумение за взаимопомощ, сходно по обхват с Директива</w:t>
      </w:r>
      <w:r w:rsidRPr="002942E2">
        <w:rPr>
          <w:rFonts w:ascii="Times New Roman" w:eastAsia="Times New Roman" w:hAnsi="Times New Roman" w:cs="Times New Roman"/>
          <w:sz w:val="20"/>
          <w:szCs w:val="20"/>
        </w:rPr>
        <w:t xml:space="preserve"> 2010/24/ЕС на Съвета и Регламент (ЕС) № 904/2010; в този случай лицето задължително се представлява от представител, установен на територията на Европейския съюз.</w:t>
      </w:r>
    </w:p>
    <w:p w:rsidR="00000000" w:rsidRPr="002942E2" w:rsidRDefault="00ED7AF4">
      <w:pPr>
        <w:spacing w:after="0" w:line="240" w:lineRule="auto"/>
        <w:ind w:firstLine="851"/>
        <w:divId w:val="42369692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За целите на режим извън Съюза:</w:t>
      </w:r>
    </w:p>
    <w:p w:rsidR="00000000" w:rsidRPr="002942E2" w:rsidRDefault="00ED7AF4">
      <w:pPr>
        <w:spacing w:after="0" w:line="240" w:lineRule="auto"/>
        <w:ind w:firstLine="851"/>
        <w:divId w:val="121878275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данъчно задължено лице, което не е установено на територията на Европейския съюз, е данъчно задължено лице, което няма седалище и адрес на управление на територията на Европейския съюз или постоянен обект на територията на Европейския съюз;</w:t>
      </w:r>
    </w:p>
    <w:p w:rsidR="00000000" w:rsidRPr="002942E2" w:rsidRDefault="00ED7AF4">
      <w:pPr>
        <w:spacing w:after="0" w:line="240" w:lineRule="auto"/>
        <w:ind w:firstLine="851"/>
        <w:divId w:val="122278610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държава ч</w:t>
      </w:r>
      <w:r w:rsidRPr="002942E2">
        <w:rPr>
          <w:rFonts w:ascii="Times New Roman" w:eastAsia="Times New Roman" w:hAnsi="Times New Roman" w:cs="Times New Roman"/>
          <w:sz w:val="20"/>
          <w:szCs w:val="20"/>
        </w:rPr>
        <w:t>ленка по идентификация е държавата членка, в която данъчно задълженото лице, неустановено на територията на Европейския съюз, е избрало да се регистрира, когато започва своята дейност като данъчно задължено лице - доставчик на услуги, с получатели - данъчн</w:t>
      </w:r>
      <w:r w:rsidRPr="002942E2">
        <w:rPr>
          <w:rFonts w:ascii="Times New Roman" w:eastAsia="Times New Roman" w:hAnsi="Times New Roman" w:cs="Times New Roman"/>
          <w:sz w:val="20"/>
          <w:szCs w:val="20"/>
        </w:rPr>
        <w:t>о незадължени лица, които са установени, имат постоянен адрес или обичайно пребиваване в Европейския съюз, в съответствие с разпоредбите на тази глава;</w:t>
      </w:r>
    </w:p>
    <w:p w:rsidR="00000000" w:rsidRPr="002942E2" w:rsidRDefault="00ED7AF4">
      <w:pPr>
        <w:spacing w:after="0" w:line="240" w:lineRule="auto"/>
        <w:ind w:firstLine="851"/>
        <w:divId w:val="203989461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държава членка по потребление е държавата членка, в която е мястото на изпълнение на доставката на ус</w:t>
      </w:r>
      <w:r w:rsidRPr="002942E2">
        <w:rPr>
          <w:rFonts w:ascii="Times New Roman" w:eastAsia="Times New Roman" w:hAnsi="Times New Roman" w:cs="Times New Roman"/>
          <w:sz w:val="20"/>
          <w:szCs w:val="20"/>
        </w:rPr>
        <w:t>луга.</w:t>
      </w:r>
    </w:p>
    <w:p w:rsidR="00000000" w:rsidRPr="002942E2" w:rsidRDefault="00ED7AF4">
      <w:pPr>
        <w:spacing w:after="0" w:line="240" w:lineRule="auto"/>
        <w:ind w:firstLine="851"/>
        <w:divId w:val="69199993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За целите на режим в Съюза:</w:t>
      </w:r>
    </w:p>
    <w:p w:rsidR="00000000" w:rsidRPr="002942E2" w:rsidRDefault="00ED7AF4">
      <w:pPr>
        <w:spacing w:after="0" w:line="240" w:lineRule="auto"/>
        <w:ind w:firstLine="851"/>
        <w:divId w:val="22167407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данъчно задължено лице, което не е установено в държавата членка по потребление, е данъчно задължено лице, което има седалище и адрес на управление или има постоянен обект на територията на Европейския съюз, но няма</w:t>
      </w:r>
      <w:r w:rsidRPr="002942E2">
        <w:rPr>
          <w:rFonts w:ascii="Times New Roman" w:eastAsia="Times New Roman" w:hAnsi="Times New Roman" w:cs="Times New Roman"/>
          <w:sz w:val="20"/>
          <w:szCs w:val="20"/>
        </w:rPr>
        <w:t xml:space="preserve"> седалище и адрес на управление или постоянен обект на територията на държавата членка по потребление;</w:t>
      </w:r>
    </w:p>
    <w:p w:rsidR="00000000" w:rsidRPr="002942E2" w:rsidRDefault="00ED7AF4">
      <w:pPr>
        <w:spacing w:after="0" w:line="240" w:lineRule="auto"/>
        <w:ind w:firstLine="851"/>
        <w:divId w:val="69002860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държава членка по идентификация е:</w:t>
      </w:r>
    </w:p>
    <w:p w:rsidR="00000000" w:rsidRPr="002942E2" w:rsidRDefault="00ED7AF4">
      <w:pPr>
        <w:spacing w:after="0" w:line="240" w:lineRule="auto"/>
        <w:ind w:firstLine="851"/>
        <w:divId w:val="110002349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а) държавата членка, в която данъчно задълженото лице има седалище и адрес на управление или в която има постоянен </w:t>
      </w:r>
      <w:r w:rsidRPr="002942E2">
        <w:rPr>
          <w:rFonts w:ascii="Times New Roman" w:eastAsia="Times New Roman" w:hAnsi="Times New Roman" w:cs="Times New Roman"/>
          <w:sz w:val="20"/>
          <w:szCs w:val="20"/>
        </w:rPr>
        <w:t>обект, ако няма седалище и адрес на управление на територията на Европейския съюз;</w:t>
      </w:r>
    </w:p>
    <w:p w:rsidR="00000000" w:rsidRPr="002942E2" w:rsidRDefault="00ED7AF4">
      <w:pPr>
        <w:spacing w:after="0" w:line="240" w:lineRule="auto"/>
        <w:ind w:firstLine="851"/>
        <w:divId w:val="60361254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когато данъчно задълженото лице няма седалище и адрес на управление на територията на Европейския съюз, но има постоянен обект в повече от една държава членка, то може да</w:t>
      </w:r>
      <w:r w:rsidRPr="002942E2">
        <w:rPr>
          <w:rFonts w:ascii="Times New Roman" w:eastAsia="Times New Roman" w:hAnsi="Times New Roman" w:cs="Times New Roman"/>
          <w:sz w:val="20"/>
          <w:szCs w:val="20"/>
        </w:rPr>
        <w:t xml:space="preserve"> избере коя от тези държави членки е държавата членка по идентификация; данъчно задълженото лице е обвързано от това решение през календарната година на избора и следващите две календарни години;</w:t>
      </w:r>
    </w:p>
    <w:p w:rsidR="00000000" w:rsidRPr="002942E2" w:rsidRDefault="00ED7AF4">
      <w:pPr>
        <w:spacing w:after="0" w:line="240" w:lineRule="auto"/>
        <w:ind w:firstLine="851"/>
        <w:divId w:val="1350379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когато данъчно задължено лице няма седалище и адрес на уп</w:t>
      </w:r>
      <w:r w:rsidRPr="002942E2">
        <w:rPr>
          <w:rFonts w:ascii="Times New Roman" w:eastAsia="Times New Roman" w:hAnsi="Times New Roman" w:cs="Times New Roman"/>
          <w:sz w:val="20"/>
          <w:szCs w:val="20"/>
        </w:rPr>
        <w:t>равление на територията на Европейския съюз и няма постоянен обект в него, държавата членка по идентификация е държавата членка, в която започва изпращането или транспортирането на стоките; когато има повече от една държава членка, в която започва изпращан</w:t>
      </w:r>
      <w:r w:rsidRPr="002942E2">
        <w:rPr>
          <w:rFonts w:ascii="Times New Roman" w:eastAsia="Times New Roman" w:hAnsi="Times New Roman" w:cs="Times New Roman"/>
          <w:sz w:val="20"/>
          <w:szCs w:val="20"/>
        </w:rPr>
        <w:t xml:space="preserve">ето или транспортирането на стоките, данъчно задълженото </w:t>
      </w:r>
      <w:r w:rsidRPr="002942E2">
        <w:rPr>
          <w:rFonts w:ascii="Times New Roman" w:eastAsia="Times New Roman" w:hAnsi="Times New Roman" w:cs="Times New Roman"/>
          <w:sz w:val="20"/>
          <w:szCs w:val="20"/>
        </w:rPr>
        <w:lastRenderedPageBreak/>
        <w:t>лице може да избере коя от тези държави членки е държавата членка по идентификация; данъчно задълженото лице е обвързано от това решение през календарната година на избора и следващите две календарни</w:t>
      </w:r>
      <w:r w:rsidRPr="002942E2">
        <w:rPr>
          <w:rFonts w:ascii="Times New Roman" w:eastAsia="Times New Roman" w:hAnsi="Times New Roman" w:cs="Times New Roman"/>
          <w:sz w:val="20"/>
          <w:szCs w:val="20"/>
        </w:rPr>
        <w:t xml:space="preserve"> години;</w:t>
      </w:r>
    </w:p>
    <w:p w:rsidR="00000000" w:rsidRPr="002942E2" w:rsidRDefault="00ED7AF4">
      <w:pPr>
        <w:spacing w:after="0" w:line="240" w:lineRule="auto"/>
        <w:ind w:firstLine="851"/>
        <w:divId w:val="120123816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държава членка по потребление е:</w:t>
      </w:r>
    </w:p>
    <w:p w:rsidR="00000000" w:rsidRPr="002942E2" w:rsidRDefault="00ED7AF4">
      <w:pPr>
        <w:spacing w:after="0" w:line="240" w:lineRule="auto"/>
        <w:ind w:firstLine="851"/>
        <w:divId w:val="148014816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при доставка на услуги - държавата членка, в която е мястото на изпълнение на доставката на услуга;</w:t>
      </w:r>
    </w:p>
    <w:p w:rsidR="00000000" w:rsidRPr="002942E2" w:rsidRDefault="00ED7AF4">
      <w:pPr>
        <w:spacing w:after="0" w:line="240" w:lineRule="auto"/>
        <w:ind w:firstLine="851"/>
        <w:divId w:val="95290073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при вътреобщностни дистанционни продажби на стоки от данъчно задължено лице, включително от данъчно задъл</w:t>
      </w:r>
      <w:r w:rsidRPr="002942E2">
        <w:rPr>
          <w:rFonts w:ascii="Times New Roman" w:eastAsia="Times New Roman" w:hAnsi="Times New Roman" w:cs="Times New Roman"/>
          <w:sz w:val="20"/>
          <w:szCs w:val="20"/>
        </w:rPr>
        <w:t>жено лице, улесняващо продажбата по чл. 14а, ал. 5, т. 1 - държавата членка, в която завършва изпращането или транспортирането на стоките до получателя;</w:t>
      </w:r>
    </w:p>
    <w:p w:rsidR="00000000" w:rsidRPr="002942E2" w:rsidRDefault="00ED7AF4">
      <w:pPr>
        <w:spacing w:after="0" w:line="240" w:lineRule="auto"/>
        <w:ind w:firstLine="851"/>
        <w:divId w:val="195798603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при доставка на стоки от данъчно задължено лице, улесняващо продажбата по чл. 14а, ал. 5, т. 3, кога</w:t>
      </w:r>
      <w:r w:rsidRPr="002942E2">
        <w:rPr>
          <w:rFonts w:ascii="Times New Roman" w:eastAsia="Times New Roman" w:hAnsi="Times New Roman" w:cs="Times New Roman"/>
          <w:sz w:val="20"/>
          <w:szCs w:val="20"/>
        </w:rPr>
        <w:t>то изпращането или транспортирането на стоките започва и завършва в една и съща държава членка - тази държава членка.</w:t>
      </w:r>
    </w:p>
    <w:p w:rsidR="00000000" w:rsidRPr="002942E2" w:rsidRDefault="00ED7AF4">
      <w:pPr>
        <w:spacing w:after="0" w:line="240" w:lineRule="auto"/>
        <w:ind w:firstLine="851"/>
        <w:divId w:val="101168357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За целите на режим за дистанционни продажби на стоки, внасяни от трети страни или територии:</w:t>
      </w:r>
    </w:p>
    <w:p w:rsidR="00000000" w:rsidRPr="002942E2" w:rsidRDefault="00ED7AF4">
      <w:pPr>
        <w:spacing w:after="0" w:line="240" w:lineRule="auto"/>
        <w:ind w:firstLine="851"/>
        <w:divId w:val="121157298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данъчно задължено лице, което не е уст</w:t>
      </w:r>
      <w:r w:rsidRPr="002942E2">
        <w:rPr>
          <w:rFonts w:ascii="Times New Roman" w:eastAsia="Times New Roman" w:hAnsi="Times New Roman" w:cs="Times New Roman"/>
          <w:sz w:val="20"/>
          <w:szCs w:val="20"/>
        </w:rPr>
        <w:t>ановено на територията на Европейския съюз, е данъчно задължено лице, което няма седалище и адрес на управление на територията на Европейския съюз или постоянен обект на територията на Европейския съюз;</w:t>
      </w:r>
    </w:p>
    <w:p w:rsidR="00000000" w:rsidRPr="002942E2" w:rsidRDefault="00ED7AF4">
      <w:pPr>
        <w:spacing w:after="0" w:line="240" w:lineRule="auto"/>
        <w:ind w:firstLine="851"/>
        <w:divId w:val="189762529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представител е лице, което е установено на територ</w:t>
      </w:r>
      <w:r w:rsidRPr="002942E2">
        <w:rPr>
          <w:rFonts w:ascii="Times New Roman" w:eastAsia="Times New Roman" w:hAnsi="Times New Roman" w:cs="Times New Roman"/>
          <w:sz w:val="20"/>
          <w:szCs w:val="20"/>
        </w:rPr>
        <w:t>ията на Европейския съюз и е посочено от данъчно задълженото лице, извършващо дистанционни продажби на стоки, внасяни от трети страни или територии, като лице - платец на данъка, и като лице, което действа от името и за сметка на данъчно задълженото лице п</w:t>
      </w:r>
      <w:r w:rsidRPr="002942E2">
        <w:rPr>
          <w:rFonts w:ascii="Times New Roman" w:eastAsia="Times New Roman" w:hAnsi="Times New Roman" w:cs="Times New Roman"/>
          <w:sz w:val="20"/>
          <w:szCs w:val="20"/>
        </w:rPr>
        <w:t>ри изпълнение на задълженията, определени в този специален режим;</w:t>
      </w:r>
    </w:p>
    <w:p w:rsidR="00000000" w:rsidRPr="002942E2" w:rsidRDefault="00ED7AF4">
      <w:pPr>
        <w:spacing w:after="0" w:line="240" w:lineRule="auto"/>
        <w:ind w:firstLine="851"/>
        <w:divId w:val="188254835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държава членка по идентификация е:</w:t>
      </w:r>
    </w:p>
    <w:p w:rsidR="00000000" w:rsidRPr="002942E2" w:rsidRDefault="00ED7AF4">
      <w:pPr>
        <w:spacing w:after="0" w:line="240" w:lineRule="auto"/>
        <w:ind w:firstLine="851"/>
        <w:divId w:val="168659416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държавата членка, в която данъчно задълженото лице избере да се регистрира, когато не е установено на територията на Европейския съюз;</w:t>
      </w:r>
    </w:p>
    <w:p w:rsidR="00000000" w:rsidRPr="002942E2" w:rsidRDefault="00ED7AF4">
      <w:pPr>
        <w:spacing w:after="0" w:line="240" w:lineRule="auto"/>
        <w:ind w:firstLine="851"/>
        <w:divId w:val="27440916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държавата ч</w:t>
      </w:r>
      <w:r w:rsidRPr="002942E2">
        <w:rPr>
          <w:rFonts w:ascii="Times New Roman" w:eastAsia="Times New Roman" w:hAnsi="Times New Roman" w:cs="Times New Roman"/>
          <w:sz w:val="20"/>
          <w:szCs w:val="20"/>
        </w:rPr>
        <w:t>ленка, в която данъчно задълженото лице е избрало да се регистрира и има постоянен обект в нея, когато няма седалище и адрес на управление на територията на Европейския съюз, но има постоянни обекти в повече от една държава членка; данъчно задълженото лице</w:t>
      </w:r>
      <w:r w:rsidRPr="002942E2">
        <w:rPr>
          <w:rFonts w:ascii="Times New Roman" w:eastAsia="Times New Roman" w:hAnsi="Times New Roman" w:cs="Times New Roman"/>
          <w:sz w:val="20"/>
          <w:szCs w:val="20"/>
        </w:rPr>
        <w:t xml:space="preserve"> е обвързано от това решение през съответната календарна година и следващите две календарни години;</w:t>
      </w:r>
    </w:p>
    <w:p w:rsidR="00000000" w:rsidRPr="002942E2" w:rsidRDefault="00ED7AF4">
      <w:pPr>
        <w:spacing w:after="0" w:line="240" w:lineRule="auto"/>
        <w:ind w:firstLine="851"/>
        <w:divId w:val="130778000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държавата членка, в която данъчно задълженото лице има седалище и адрес на управление на територията на Европейския съюз;</w:t>
      </w:r>
    </w:p>
    <w:p w:rsidR="00000000" w:rsidRPr="002942E2" w:rsidRDefault="00ED7AF4">
      <w:pPr>
        <w:spacing w:after="0" w:line="240" w:lineRule="auto"/>
        <w:ind w:firstLine="851"/>
        <w:divId w:val="150512902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г) държавата членка, в която пр</w:t>
      </w:r>
      <w:r w:rsidRPr="002942E2">
        <w:rPr>
          <w:rFonts w:ascii="Times New Roman" w:eastAsia="Times New Roman" w:hAnsi="Times New Roman" w:cs="Times New Roman"/>
          <w:sz w:val="20"/>
          <w:szCs w:val="20"/>
        </w:rPr>
        <w:t>едставителят има седалище и адрес на управление на територията на Европейския съюз;</w:t>
      </w:r>
    </w:p>
    <w:p w:rsidR="00000000" w:rsidRPr="002942E2" w:rsidRDefault="00ED7AF4">
      <w:pPr>
        <w:spacing w:after="0" w:line="240" w:lineRule="auto"/>
        <w:ind w:firstLine="851"/>
        <w:divId w:val="101168281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д) държавата членка, в която представителят е избрал да се регистрира и има постоянен обект в нея, когато няма седалище и адрес на управление на територията на Европейския </w:t>
      </w:r>
      <w:r w:rsidRPr="002942E2">
        <w:rPr>
          <w:rFonts w:ascii="Times New Roman" w:eastAsia="Times New Roman" w:hAnsi="Times New Roman" w:cs="Times New Roman"/>
          <w:sz w:val="20"/>
          <w:szCs w:val="20"/>
        </w:rPr>
        <w:t>съюз, но има постоянни обекти в повече от една държава членка; представителят е обвързан от това решение през съответната календарна година и следващите две календарни години;</w:t>
      </w:r>
    </w:p>
    <w:p w:rsidR="00000000" w:rsidRPr="002942E2" w:rsidRDefault="00ED7AF4">
      <w:pPr>
        <w:spacing w:after="0" w:line="240" w:lineRule="auto"/>
        <w:ind w:firstLine="851"/>
        <w:divId w:val="52779228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държава членка по потребление е държавата членка, в която завършва изпращанет</w:t>
      </w:r>
      <w:r w:rsidRPr="002942E2">
        <w:rPr>
          <w:rFonts w:ascii="Times New Roman" w:eastAsia="Times New Roman" w:hAnsi="Times New Roman" w:cs="Times New Roman"/>
          <w:sz w:val="20"/>
          <w:szCs w:val="20"/>
        </w:rPr>
        <w:t>о или транспортирането на стоките до получателя.</w:t>
      </w:r>
    </w:p>
    <w:p w:rsidR="00000000" w:rsidRPr="002942E2" w:rsidRDefault="00ED7AF4">
      <w:pPr>
        <w:spacing w:after="0" w:line="240" w:lineRule="auto"/>
        <w:ind w:firstLine="851"/>
        <w:divId w:val="1277713537"/>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105 от 19 Декември 2014 г.</w:t>
      </w:r>
    </w:p>
    <w:p w:rsidR="00000000" w:rsidRPr="002942E2" w:rsidRDefault="00ED7AF4">
      <w:pPr>
        <w:spacing w:after="0" w:line="240" w:lineRule="auto"/>
        <w:ind w:firstLine="851"/>
        <w:divId w:val="1086800077"/>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Обхват на специалните режими</w:t>
      </w:r>
    </w:p>
    <w:p w:rsidR="00000000" w:rsidRPr="002942E2" w:rsidRDefault="00ED7AF4">
      <w:pPr>
        <w:spacing w:after="0" w:line="240" w:lineRule="auto"/>
        <w:ind w:firstLine="851"/>
        <w:divId w:val="145702061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Чл. 152. (Нов - ДВ, бр. 105 от 2014 г., в сила от 01.01.2015 г.) (1) Разпоредбите на тази глава се прилагат за доставки на далеко</w:t>
      </w:r>
      <w:r w:rsidRPr="002942E2">
        <w:rPr>
          <w:rFonts w:ascii="Times New Roman" w:eastAsia="Times New Roman" w:hAnsi="Times New Roman" w:cs="Times New Roman"/>
          <w:i/>
          <w:iCs/>
          <w:sz w:val="20"/>
          <w:szCs w:val="20"/>
        </w:rPr>
        <w:t>съобщителни услуги, услуги за радио- и телевизионно излъчване или услуги, извършвани по електронен път, по които получатели са данъчно незадължени лица, които са установени, имат постоянен адрес или обичайно пребивават на територията на държава членка, ког</w:t>
      </w:r>
      <w:r w:rsidRPr="002942E2">
        <w:rPr>
          <w:rFonts w:ascii="Times New Roman" w:eastAsia="Times New Roman" w:hAnsi="Times New Roman" w:cs="Times New Roman"/>
          <w:i/>
          <w:iCs/>
          <w:sz w:val="20"/>
          <w:szCs w:val="20"/>
        </w:rPr>
        <w:t>ато доставчикът:</w:t>
      </w:r>
    </w:p>
    <w:p w:rsidR="00000000" w:rsidRPr="002942E2" w:rsidRDefault="00ED7AF4">
      <w:pPr>
        <w:spacing w:after="0" w:line="240" w:lineRule="auto"/>
        <w:ind w:firstLine="851"/>
        <w:divId w:val="149155598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 е данъчно задължено лице, неустановено в държавата членка по потребление, и</w:t>
      </w:r>
    </w:p>
    <w:p w:rsidR="00000000" w:rsidRPr="002942E2" w:rsidRDefault="00ED7AF4">
      <w:pPr>
        <w:spacing w:after="0" w:line="240" w:lineRule="auto"/>
        <w:ind w:firstLine="851"/>
        <w:divId w:val="193824542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е избрал да се регистрира за прилагане на някой от специалните режими по ал. 2 в страната или в друга държава членка.</w:t>
      </w:r>
    </w:p>
    <w:p w:rsidR="00000000" w:rsidRPr="002942E2" w:rsidRDefault="00ED7AF4">
      <w:pPr>
        <w:spacing w:after="0" w:line="240" w:lineRule="auto"/>
        <w:ind w:firstLine="851"/>
        <w:divId w:val="69766174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Специалните режими по тази глава са</w:t>
      </w:r>
      <w:r w:rsidRPr="002942E2">
        <w:rPr>
          <w:rFonts w:ascii="Times New Roman" w:eastAsia="Times New Roman" w:hAnsi="Times New Roman" w:cs="Times New Roman"/>
          <w:i/>
          <w:iCs/>
          <w:sz w:val="20"/>
          <w:szCs w:val="20"/>
        </w:rPr>
        <w:t>: режим извън Съюза, когато доставчикът на услугите по ал. 1 не е установен на територията на Европейския съюз, и режим в Съюза, когато доставчикът на услугите по ал. 1 е установен на територията на Европейския съюз.</w:t>
      </w:r>
    </w:p>
    <w:p w:rsidR="00000000" w:rsidRPr="002942E2" w:rsidRDefault="00ED7AF4">
      <w:pPr>
        <w:spacing w:after="0" w:line="240" w:lineRule="auto"/>
        <w:ind w:firstLine="851"/>
        <w:divId w:val="75956655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Лице, регистрирано в друга държава членка за прилагане на режим в Съюза, което няма постоянен обект на територията на страната, прилага този режим за доставките на далекосъобщителни услуги, услуги за радио- и телевизионно излъчване или услуги, извършва</w:t>
      </w:r>
      <w:r w:rsidRPr="002942E2">
        <w:rPr>
          <w:rFonts w:ascii="Times New Roman" w:eastAsia="Times New Roman" w:hAnsi="Times New Roman" w:cs="Times New Roman"/>
          <w:i/>
          <w:iCs/>
          <w:sz w:val="20"/>
          <w:szCs w:val="20"/>
        </w:rPr>
        <w:t>ни по електронен път, с място на изпълнение на територията на страната, по които получатели са данъчно незадължени лица.</w:t>
      </w:r>
    </w:p>
    <w:p w:rsidR="00000000" w:rsidRPr="002942E2" w:rsidRDefault="00ED7AF4">
      <w:pPr>
        <w:spacing w:after="0" w:line="240" w:lineRule="auto"/>
        <w:ind w:firstLine="851"/>
        <w:divId w:val="170178196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(4) Лице, регистрирано в друга държава членка за прилагане на режим извън Съюза, прилага този режим за доставките на далекосъобщителни </w:t>
      </w:r>
      <w:r w:rsidRPr="002942E2">
        <w:rPr>
          <w:rFonts w:ascii="Times New Roman" w:eastAsia="Times New Roman" w:hAnsi="Times New Roman" w:cs="Times New Roman"/>
          <w:i/>
          <w:iCs/>
          <w:sz w:val="20"/>
          <w:szCs w:val="20"/>
        </w:rPr>
        <w:t>услуги, услуги за радио- и телевизионно излъчване или услуги, извършвани по електронен път, с място на изпълнение на територията на страната, по които получатели са данъчно незадължени лица.</w:t>
      </w:r>
    </w:p>
    <w:p w:rsidR="00000000" w:rsidRPr="002942E2" w:rsidRDefault="00ED7AF4">
      <w:pPr>
        <w:spacing w:after="0" w:line="240" w:lineRule="auto"/>
        <w:ind w:firstLine="851"/>
        <w:divId w:val="68277864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lastRenderedPageBreak/>
        <w:t>(5) Лице, което извършва доставки на далекосъобщителни услуги, ус</w:t>
      </w:r>
      <w:r w:rsidRPr="002942E2">
        <w:rPr>
          <w:rFonts w:ascii="Times New Roman" w:eastAsia="Times New Roman" w:hAnsi="Times New Roman" w:cs="Times New Roman"/>
          <w:i/>
          <w:iCs/>
          <w:sz w:val="20"/>
          <w:szCs w:val="20"/>
        </w:rPr>
        <w:t>луги за радио- и телевизионно излъчване или услуги, извършвани по електронен път, с място на изпълнение на територията на страната, по които получатели са данъчно незадължени лица, и лицето не е регистрирано за прилагане на някой от режимите в страната или</w:t>
      </w:r>
      <w:r w:rsidRPr="002942E2">
        <w:rPr>
          <w:rFonts w:ascii="Times New Roman" w:eastAsia="Times New Roman" w:hAnsi="Times New Roman" w:cs="Times New Roman"/>
          <w:i/>
          <w:iCs/>
          <w:sz w:val="20"/>
          <w:szCs w:val="20"/>
        </w:rPr>
        <w:t xml:space="preserve"> в друга държава членка, не прилага разпоредбите на тази глава.</w:t>
      </w:r>
    </w:p>
    <w:p w:rsidR="00000000" w:rsidRPr="002942E2" w:rsidRDefault="00ED7AF4">
      <w:pPr>
        <w:spacing w:after="0" w:line="240" w:lineRule="auto"/>
        <w:divId w:val="1086800077"/>
        <w:rPr>
          <w:rFonts w:ascii="Times New Roman" w:eastAsia="Times New Roman" w:hAnsi="Times New Roman" w:cs="Times New Roman"/>
          <w:i/>
          <w:iCs/>
          <w:sz w:val="20"/>
          <w:szCs w:val="20"/>
        </w:rPr>
      </w:pP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Приложимост на специалните режими</w:t>
      </w:r>
    </w:p>
    <w:p w:rsidR="00000000" w:rsidRPr="002942E2" w:rsidRDefault="00ED7AF4">
      <w:pPr>
        <w:spacing w:after="0" w:line="240" w:lineRule="auto"/>
        <w:ind w:firstLine="851"/>
        <w:divId w:val="1817521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153. (Нов - ДВ, бр. 105 от 2014 г., в сила от 01.01.2015 г., изм. - ДВ, бр. 104 от 2020 г., в сила от 01.07.2021 г.) (1) Данъчно задължено лице, коет</w:t>
      </w:r>
      <w:r w:rsidRPr="002942E2">
        <w:rPr>
          <w:rFonts w:ascii="Times New Roman" w:eastAsia="Times New Roman" w:hAnsi="Times New Roman" w:cs="Times New Roman"/>
          <w:sz w:val="20"/>
          <w:szCs w:val="20"/>
        </w:rPr>
        <w:t>о не е установено на територията на страната и извършва услуги или дистанционни продажби на стоки, по които получатели са данъчно незадължени лица, които са установени, имат постоянен адрес или обичайно пребиваване на територията на страната, и лицето не е</w:t>
      </w:r>
      <w:r w:rsidRPr="002942E2">
        <w:rPr>
          <w:rFonts w:ascii="Times New Roman" w:eastAsia="Times New Roman" w:hAnsi="Times New Roman" w:cs="Times New Roman"/>
          <w:sz w:val="20"/>
          <w:szCs w:val="20"/>
        </w:rPr>
        <w:t xml:space="preserve"> регистрирано за прилагане на някой от специалните режими по чл. 152, ал. 1 в страната или в друга държава членка, прилага общите правила на закона.</w:t>
      </w:r>
    </w:p>
    <w:p w:rsidR="00000000" w:rsidRPr="002942E2" w:rsidRDefault="00ED7AF4">
      <w:pPr>
        <w:spacing w:after="0" w:line="240" w:lineRule="auto"/>
        <w:ind w:firstLine="851"/>
        <w:divId w:val="197213388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Лице, регистрирано на основание чл. 156 за прилагане на режим в Съюза, за доставки на услуги с получате</w:t>
      </w:r>
      <w:r w:rsidRPr="002942E2">
        <w:rPr>
          <w:rFonts w:ascii="Times New Roman" w:eastAsia="Times New Roman" w:hAnsi="Times New Roman" w:cs="Times New Roman"/>
          <w:sz w:val="20"/>
          <w:szCs w:val="20"/>
        </w:rPr>
        <w:t>ли данъчно незадължени лица, които са установени, имат постоянен адрес или обичайно пребиваване на територията на страната, включително когато доставките са извършени от постоянен обект на територията на друга държава членка, прилага общите правила на зако</w:t>
      </w:r>
      <w:r w:rsidRPr="002942E2">
        <w:rPr>
          <w:rFonts w:ascii="Times New Roman" w:eastAsia="Times New Roman" w:hAnsi="Times New Roman" w:cs="Times New Roman"/>
          <w:sz w:val="20"/>
          <w:szCs w:val="20"/>
        </w:rPr>
        <w:t>на.</w:t>
      </w:r>
    </w:p>
    <w:p w:rsidR="00000000" w:rsidRPr="002942E2" w:rsidRDefault="00ED7AF4">
      <w:pPr>
        <w:spacing w:after="0" w:line="240" w:lineRule="auto"/>
        <w:ind w:firstLine="851"/>
        <w:divId w:val="12572086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Лице, регистрирано на основание чл. 156 за прилагане на режим в Съюза, за доставки на услуги с получатели данъчно незадължени лица, които са установени, имат постоянен адрес или обичайно пребиваване на територията на друга държава членка, в която л</w:t>
      </w:r>
      <w:r w:rsidRPr="002942E2">
        <w:rPr>
          <w:rFonts w:ascii="Times New Roman" w:eastAsia="Times New Roman" w:hAnsi="Times New Roman" w:cs="Times New Roman"/>
          <w:sz w:val="20"/>
          <w:szCs w:val="20"/>
        </w:rPr>
        <w:t>ицето има постоянен обект, независимо дали доставките са извършени от този обект, не прилага този режим. За тези доставки лицето прилага законодателството на държавата членка, в която е постоянният му обект.</w:t>
      </w:r>
    </w:p>
    <w:p w:rsidR="00000000" w:rsidRPr="002942E2" w:rsidRDefault="00ED7AF4">
      <w:pPr>
        <w:spacing w:after="0" w:line="240" w:lineRule="auto"/>
        <w:ind w:firstLine="851"/>
        <w:divId w:val="205226133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Лице, регистрирано на основание чл. 156 за п</w:t>
      </w:r>
      <w:r w:rsidRPr="002942E2">
        <w:rPr>
          <w:rFonts w:ascii="Times New Roman" w:eastAsia="Times New Roman" w:hAnsi="Times New Roman" w:cs="Times New Roman"/>
          <w:sz w:val="20"/>
          <w:szCs w:val="20"/>
        </w:rPr>
        <w:t>рилагане на режим в Съюза, за доставки на вътреобщностни дистанционни продажби на стоки по чл. 14, ал. 1 и чл. 14а, ал. 5, т. 1, изпратени или транспортирани от друга държава членка, независимо дали лицето има постоянен обект на територията на другата държ</w:t>
      </w:r>
      <w:r w:rsidRPr="002942E2">
        <w:rPr>
          <w:rFonts w:ascii="Times New Roman" w:eastAsia="Times New Roman" w:hAnsi="Times New Roman" w:cs="Times New Roman"/>
          <w:sz w:val="20"/>
          <w:szCs w:val="20"/>
        </w:rPr>
        <w:t>ава членка, с получатели данъчно незадължени лица, които са установени, имат постоянен адрес или обичайно пребиваване на територията на страната, прилага този режим.</w:t>
      </w:r>
    </w:p>
    <w:p w:rsidR="00000000" w:rsidRPr="002942E2" w:rsidRDefault="00ED7AF4">
      <w:pPr>
        <w:spacing w:after="0" w:line="240" w:lineRule="auto"/>
        <w:ind w:firstLine="851"/>
        <w:divId w:val="174151689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Данъчно задълженото лице, което управлява електронен интерфейс, регистрирано на основа</w:t>
      </w:r>
      <w:r w:rsidRPr="002942E2">
        <w:rPr>
          <w:rFonts w:ascii="Times New Roman" w:eastAsia="Times New Roman" w:hAnsi="Times New Roman" w:cs="Times New Roman"/>
          <w:sz w:val="20"/>
          <w:szCs w:val="20"/>
        </w:rPr>
        <w:t>ние чл. 156 за прилагане на режим в Съюза, за доставки на вътрешни дистанционни продажби на стоки по чл. 14а, ал. 5, т. 3 прилага този режим.</w:t>
      </w:r>
    </w:p>
    <w:p w:rsidR="00000000" w:rsidRPr="002942E2" w:rsidRDefault="00ED7AF4">
      <w:pPr>
        <w:spacing w:after="0" w:line="240" w:lineRule="auto"/>
        <w:ind w:firstLine="851"/>
        <w:divId w:val="80959207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Данъчно задълженото лице, което управлява електронен интерфейс, регистрирано в друга държава членка за прилага</w:t>
      </w:r>
      <w:r w:rsidRPr="002942E2">
        <w:rPr>
          <w:rFonts w:ascii="Times New Roman" w:eastAsia="Times New Roman" w:hAnsi="Times New Roman" w:cs="Times New Roman"/>
          <w:sz w:val="20"/>
          <w:szCs w:val="20"/>
        </w:rPr>
        <w:t>не на режим в Съюза, за доставки на вътрешни дистанционни продажби на стоки с получатели данъчно незадължени лица, които са установени, имат постоянен адрес или обичайно пребиваване на територията на страната, прилага този режим.</w:t>
      </w:r>
    </w:p>
    <w:p w:rsidR="00000000" w:rsidRPr="002942E2" w:rsidRDefault="00ED7AF4">
      <w:pPr>
        <w:spacing w:after="0" w:line="240" w:lineRule="auto"/>
        <w:ind w:firstLine="851"/>
        <w:divId w:val="114611859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Лице, регистрирано в д</w:t>
      </w:r>
      <w:r w:rsidRPr="002942E2">
        <w:rPr>
          <w:rFonts w:ascii="Times New Roman" w:eastAsia="Times New Roman" w:hAnsi="Times New Roman" w:cs="Times New Roman"/>
          <w:sz w:val="20"/>
          <w:szCs w:val="20"/>
        </w:rPr>
        <w:t>руга държава членка за прилагане на режим в Съюза, прилага режима за доставки на вътреобщностни дистанционни продажби на стоки с получатели данъчно незадължени лица, които са установени, имат постоянен адрес или обичайно пребиваване на територията на стран</w:t>
      </w:r>
      <w:r w:rsidRPr="002942E2">
        <w:rPr>
          <w:rFonts w:ascii="Times New Roman" w:eastAsia="Times New Roman" w:hAnsi="Times New Roman" w:cs="Times New Roman"/>
          <w:sz w:val="20"/>
          <w:szCs w:val="20"/>
        </w:rPr>
        <w:t>ата.</w:t>
      </w:r>
    </w:p>
    <w:p w:rsidR="00000000" w:rsidRPr="002942E2" w:rsidRDefault="00ED7AF4">
      <w:pPr>
        <w:spacing w:after="0" w:line="240" w:lineRule="auto"/>
        <w:ind w:firstLine="851"/>
        <w:divId w:val="122744743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Лице, регистрирано в друга държава членка за прилагане на режим в Съюза и което няма постоянен обект на територията на страната, за доставки на услуги с получатели данъчно незадължени лица, които са установени, имат постоянен адрес или обичайно пр</w:t>
      </w:r>
      <w:r w:rsidRPr="002942E2">
        <w:rPr>
          <w:rFonts w:ascii="Times New Roman" w:eastAsia="Times New Roman" w:hAnsi="Times New Roman" w:cs="Times New Roman"/>
          <w:sz w:val="20"/>
          <w:szCs w:val="20"/>
        </w:rPr>
        <w:t>ебиваване на територията на страната, прилага този режим.</w:t>
      </w:r>
    </w:p>
    <w:p w:rsidR="00000000" w:rsidRPr="002942E2" w:rsidRDefault="00ED7AF4">
      <w:pPr>
        <w:spacing w:after="0" w:line="240" w:lineRule="auto"/>
        <w:ind w:firstLine="851"/>
        <w:divId w:val="167333604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Данъчно задължено лице, регистрирано в друга държава членка за прилагане на режим извън Съюза, за доставки на услуги с получатели данъчно незадължени лица, които са установени, имат постоянен ад</w:t>
      </w:r>
      <w:r w:rsidRPr="002942E2">
        <w:rPr>
          <w:rFonts w:ascii="Times New Roman" w:eastAsia="Times New Roman" w:hAnsi="Times New Roman" w:cs="Times New Roman"/>
          <w:sz w:val="20"/>
          <w:szCs w:val="20"/>
        </w:rPr>
        <w:t>рес или обичайно пребиваване на територията на страната, прилага този режим.</w:t>
      </w:r>
    </w:p>
    <w:p w:rsidR="00000000" w:rsidRPr="002942E2" w:rsidRDefault="00ED7AF4">
      <w:pPr>
        <w:spacing w:after="0" w:line="240" w:lineRule="auto"/>
        <w:ind w:firstLine="851"/>
        <w:divId w:val="14983809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 В случаите по чл. 14, ал. 2 се прилага режим в Съюза.</w:t>
      </w:r>
    </w:p>
    <w:p w:rsidR="00000000" w:rsidRPr="002942E2" w:rsidRDefault="00ED7AF4">
      <w:pPr>
        <w:spacing w:after="0" w:line="240" w:lineRule="auto"/>
        <w:ind w:firstLine="851"/>
        <w:divId w:val="17245267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(11) В случаите по чл. 152, ал. 5 данъчно задълженото лице не може да посочи повече от един представител едновременно.</w:t>
      </w:r>
    </w:p>
    <w:p w:rsidR="00000000" w:rsidRPr="002942E2" w:rsidRDefault="00ED7AF4">
      <w:pPr>
        <w:spacing w:after="0" w:line="240" w:lineRule="auto"/>
        <w:ind w:firstLine="851"/>
        <w:divId w:val="8154107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w:t>
      </w:r>
      <w:r w:rsidRPr="002942E2">
        <w:rPr>
          <w:rFonts w:ascii="Times New Roman" w:eastAsia="Times New Roman" w:hAnsi="Times New Roman" w:cs="Times New Roman"/>
          <w:sz w:val="20"/>
          <w:szCs w:val="20"/>
        </w:rPr>
        <w:t>12) За доставки по чл. 152, ал. 5 в други валути, различни от евро, се използва обменният им курс, действащ към първия работен ден на месец октомври, който се прилага от 1 януари до 31 декември включително на следващата календарна година.</w:t>
      </w:r>
    </w:p>
    <w:p w:rsidR="00000000" w:rsidRPr="002942E2" w:rsidRDefault="00ED7AF4">
      <w:pPr>
        <w:spacing w:after="0" w:line="240" w:lineRule="auto"/>
        <w:ind w:firstLine="851"/>
        <w:divId w:val="1819495544"/>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 xml:space="preserve">Редакция към ДВ, </w:t>
      </w:r>
      <w:r w:rsidRPr="002942E2">
        <w:rPr>
          <w:rFonts w:ascii="Times New Roman" w:eastAsia="Times New Roman" w:hAnsi="Times New Roman" w:cs="Times New Roman"/>
          <w:b/>
          <w:bCs/>
          <w:i/>
          <w:iCs/>
          <w:sz w:val="20"/>
          <w:szCs w:val="20"/>
        </w:rPr>
        <w:t>бр. 105 от 19 Декември 2014 г.</w:t>
      </w:r>
    </w:p>
    <w:p w:rsidR="00000000" w:rsidRPr="002942E2" w:rsidRDefault="00ED7AF4">
      <w:pPr>
        <w:spacing w:after="0" w:line="240" w:lineRule="auto"/>
        <w:ind w:firstLine="851"/>
        <w:divId w:val="537470421"/>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Доставки извън обхвата на режима в Съюза, извършени от регистрирано за прилагане на този режим лице</w:t>
      </w:r>
    </w:p>
    <w:p w:rsidR="00000000" w:rsidRPr="002942E2" w:rsidRDefault="00ED7AF4">
      <w:pPr>
        <w:spacing w:after="0" w:line="240" w:lineRule="auto"/>
        <w:ind w:firstLine="851"/>
        <w:divId w:val="103160781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Чл. 153. (Нов - ДВ, бр. 105 от 2014 г., в сила от 01.01.2015 г.) (1) Лице, регистрирано на основание чл. 156 за прилагане на</w:t>
      </w:r>
      <w:r w:rsidRPr="002942E2">
        <w:rPr>
          <w:rFonts w:ascii="Times New Roman" w:eastAsia="Times New Roman" w:hAnsi="Times New Roman" w:cs="Times New Roman"/>
          <w:i/>
          <w:iCs/>
          <w:sz w:val="20"/>
          <w:szCs w:val="20"/>
        </w:rPr>
        <w:t xml:space="preserve"> режим в Съюза, за доставки с място на изпълнение на територията на страната по чл. 21, ал. 6, включително когато доставките са извършени от постоянен обект на територията на друга държава членка, прилага за тези доставки общите правила на този закон.</w:t>
      </w:r>
    </w:p>
    <w:p w:rsidR="00000000" w:rsidRPr="002942E2" w:rsidRDefault="00ED7AF4">
      <w:pPr>
        <w:spacing w:after="0" w:line="240" w:lineRule="auto"/>
        <w:ind w:firstLine="851"/>
        <w:divId w:val="126426615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lastRenderedPageBreak/>
        <w:t xml:space="preserve">(2) </w:t>
      </w:r>
      <w:r w:rsidRPr="002942E2">
        <w:rPr>
          <w:rFonts w:ascii="Times New Roman" w:eastAsia="Times New Roman" w:hAnsi="Times New Roman" w:cs="Times New Roman"/>
          <w:i/>
          <w:iCs/>
          <w:sz w:val="20"/>
          <w:szCs w:val="20"/>
        </w:rPr>
        <w:t>Лице, регистрирано на основание чл. 156 за прилагане на режим в Съюза, не прилага този режим за доставки с място на изпълнение на територията на друга държава членка по чл. 21, ал. 6, когато лицето има постоянен обект в тази държава членка, независимо дали</w:t>
      </w:r>
      <w:r w:rsidRPr="002942E2">
        <w:rPr>
          <w:rFonts w:ascii="Times New Roman" w:eastAsia="Times New Roman" w:hAnsi="Times New Roman" w:cs="Times New Roman"/>
          <w:i/>
          <w:iCs/>
          <w:sz w:val="20"/>
          <w:szCs w:val="20"/>
        </w:rPr>
        <w:t xml:space="preserve"> доставките са извършени от този обект. За тези доставки лицето прилага законодателството на държавата членка, в която е установен постоянният му обект.</w:t>
      </w:r>
    </w:p>
    <w:p w:rsidR="00000000" w:rsidRPr="002942E2" w:rsidRDefault="00ED7AF4">
      <w:pPr>
        <w:spacing w:after="0" w:line="240" w:lineRule="auto"/>
        <w:divId w:val="537470421"/>
        <w:rPr>
          <w:rFonts w:ascii="Times New Roman" w:eastAsia="Times New Roman" w:hAnsi="Times New Roman" w:cs="Times New Roman"/>
          <w:i/>
          <w:iCs/>
          <w:sz w:val="20"/>
          <w:szCs w:val="20"/>
        </w:rPr>
      </w:pP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Раздел II.</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Регистрация и дерегистрация за прилагане на режим извън Съюза (Нов - ДВ, бр. 105 от 2014</w:t>
      </w:r>
      <w:r w:rsidRPr="002942E2">
        <w:rPr>
          <w:rFonts w:ascii="Times New Roman" w:hAnsi="Times New Roman" w:cs="Times New Roman"/>
          <w:b/>
          <w:bCs/>
          <w:sz w:val="20"/>
          <w:szCs w:val="20"/>
        </w:rPr>
        <w:t xml:space="preserve"> г., в сила от 01.01.2015 г.) </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Специална регистрация за прилагане на режим извън Съюза</w:t>
      </w:r>
    </w:p>
    <w:p w:rsidR="00000000" w:rsidRPr="002942E2" w:rsidRDefault="00ED7AF4">
      <w:pPr>
        <w:spacing w:after="0" w:line="240" w:lineRule="auto"/>
        <w:ind w:firstLine="851"/>
        <w:divId w:val="177760066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154. (Нов - ДВ, бр. 105 от 2014 г., в сила от 01.01.2015 г., изм. - ДВ, бр. 104 от 2020 г., в сила от 01.07.2021 г.) (1) Право да се регистрира за прилагане на реж</w:t>
      </w:r>
      <w:r w:rsidRPr="002942E2">
        <w:rPr>
          <w:rFonts w:ascii="Times New Roman" w:eastAsia="Times New Roman" w:hAnsi="Times New Roman" w:cs="Times New Roman"/>
          <w:sz w:val="20"/>
          <w:szCs w:val="20"/>
        </w:rPr>
        <w:t>им извън Съюза има данъчно задължено лице, за което са налице едновременно следните условия:</w:t>
      </w:r>
    </w:p>
    <w:p w:rsidR="00000000" w:rsidRPr="002942E2" w:rsidRDefault="00ED7AF4">
      <w:pPr>
        <w:spacing w:after="0" w:line="240" w:lineRule="auto"/>
        <w:ind w:firstLine="851"/>
        <w:divId w:val="19658869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извършва доставки на услуги с получатели - данъчно незадължени лица, които са установени или имат постоянен адрес или обичайно пребиваване в държава членка, включително в страната;</w:t>
      </w:r>
    </w:p>
    <w:p w:rsidR="00000000" w:rsidRPr="002942E2" w:rsidRDefault="00ED7AF4">
      <w:pPr>
        <w:spacing w:after="0" w:line="240" w:lineRule="auto"/>
        <w:ind w:firstLine="851"/>
        <w:divId w:val="88764529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не е установено на територията на Европейския съюз;</w:t>
      </w:r>
    </w:p>
    <w:p w:rsidR="00000000" w:rsidRPr="002942E2" w:rsidRDefault="00ED7AF4">
      <w:pPr>
        <w:spacing w:after="0" w:line="240" w:lineRule="auto"/>
        <w:ind w:firstLine="851"/>
        <w:divId w:val="4472372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не е регистрир</w:t>
      </w:r>
      <w:r w:rsidRPr="002942E2">
        <w:rPr>
          <w:rFonts w:ascii="Times New Roman" w:eastAsia="Times New Roman" w:hAnsi="Times New Roman" w:cs="Times New Roman"/>
          <w:sz w:val="20"/>
          <w:szCs w:val="20"/>
        </w:rPr>
        <w:t>ано за прилагането на този специален режим в друга държава членка;</w:t>
      </w:r>
    </w:p>
    <w:p w:rsidR="00000000" w:rsidRPr="002942E2" w:rsidRDefault="00ED7AF4">
      <w:pPr>
        <w:spacing w:after="0" w:line="240" w:lineRule="auto"/>
        <w:ind w:firstLine="851"/>
        <w:divId w:val="214696367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не е в сила ограничение за регистрация по ал. 10;</w:t>
      </w:r>
    </w:p>
    <w:p w:rsidR="00000000" w:rsidRPr="002942E2" w:rsidRDefault="00ED7AF4">
      <w:pPr>
        <w:spacing w:after="0" w:line="240" w:lineRule="auto"/>
        <w:ind w:firstLine="851"/>
        <w:divId w:val="184038596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определило е акредитиран представител по чл. 133, ал. 5.</w:t>
      </w:r>
    </w:p>
    <w:p w:rsidR="00000000" w:rsidRPr="002942E2" w:rsidRDefault="00ED7AF4">
      <w:pPr>
        <w:spacing w:after="0" w:line="240" w:lineRule="auto"/>
        <w:ind w:firstLine="851"/>
        <w:divId w:val="118332644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(В сила от 01.04.2021 г.) Правото по ал. 1 се упражнява, като лицето под</w:t>
      </w:r>
      <w:r w:rsidRPr="002942E2">
        <w:rPr>
          <w:rFonts w:ascii="Times New Roman" w:eastAsia="Times New Roman" w:hAnsi="Times New Roman" w:cs="Times New Roman"/>
          <w:sz w:val="20"/>
          <w:szCs w:val="20"/>
        </w:rPr>
        <w:t>ава до териториалната дирекция на Националната агенция за приходите - София, заявление за регистрация по образец, определен с правилника за прилагане на закона. Заявлението се подава по електронен път по реда на Данъчно-осигурителния процесуален кодекс.</w:t>
      </w:r>
    </w:p>
    <w:p w:rsidR="00000000" w:rsidRPr="002942E2" w:rsidRDefault="00ED7AF4">
      <w:pPr>
        <w:spacing w:after="0" w:line="240" w:lineRule="auto"/>
        <w:ind w:firstLine="851"/>
        <w:divId w:val="69966973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w:t>
      </w:r>
      <w:r w:rsidRPr="002942E2">
        <w:rPr>
          <w:rFonts w:ascii="Times New Roman" w:eastAsia="Times New Roman" w:hAnsi="Times New Roman" w:cs="Times New Roman"/>
          <w:sz w:val="20"/>
          <w:szCs w:val="20"/>
        </w:rPr>
        <w:t>) Със заявлението по ал. 2 лицето предоставя най-малко следната информация:</w:t>
      </w:r>
    </w:p>
    <w:p w:rsidR="00000000" w:rsidRPr="002942E2" w:rsidRDefault="00ED7AF4">
      <w:pPr>
        <w:spacing w:after="0" w:line="240" w:lineRule="auto"/>
        <w:ind w:firstLine="851"/>
        <w:divId w:val="93382847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име, пощенски адрес, електронен адрес, в т.ч. интернет страница на лицето;</w:t>
      </w:r>
    </w:p>
    <w:p w:rsidR="00000000" w:rsidRPr="002942E2" w:rsidRDefault="00ED7AF4">
      <w:pPr>
        <w:spacing w:after="0" w:line="240" w:lineRule="auto"/>
        <w:ind w:firstLine="851"/>
        <w:divId w:val="79745617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идентификационен номер за данъчни цели, ако има такъв;</w:t>
      </w:r>
    </w:p>
    <w:p w:rsidR="00000000" w:rsidRPr="002942E2" w:rsidRDefault="00ED7AF4">
      <w:pPr>
        <w:spacing w:after="0" w:line="240" w:lineRule="auto"/>
        <w:ind w:firstLine="851"/>
        <w:divId w:val="17676553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декларация, че няма седалище и адрес на у</w:t>
      </w:r>
      <w:r w:rsidRPr="002942E2">
        <w:rPr>
          <w:rFonts w:ascii="Times New Roman" w:eastAsia="Times New Roman" w:hAnsi="Times New Roman" w:cs="Times New Roman"/>
          <w:sz w:val="20"/>
          <w:szCs w:val="20"/>
        </w:rPr>
        <w:t>правление и няма постоянен обект на територията на Европейския съюз;</w:t>
      </w:r>
    </w:p>
    <w:p w:rsidR="00000000" w:rsidRPr="002942E2" w:rsidRDefault="00ED7AF4">
      <w:pPr>
        <w:spacing w:after="0" w:line="240" w:lineRule="auto"/>
        <w:ind w:firstLine="851"/>
        <w:divId w:val="166520836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банкова сметка на лицето в евро;</w:t>
      </w:r>
    </w:p>
    <w:p w:rsidR="00000000" w:rsidRPr="002942E2" w:rsidRDefault="00ED7AF4">
      <w:pPr>
        <w:spacing w:after="0" w:line="240" w:lineRule="auto"/>
        <w:ind w:firstLine="851"/>
        <w:divId w:val="159666500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идентификационни номера от предходни регистрации на лицето за прилагане на режим извън Съюза, режим в Съюза и режим за дистанционни продажби на сток</w:t>
      </w:r>
      <w:r w:rsidRPr="002942E2">
        <w:rPr>
          <w:rFonts w:ascii="Times New Roman" w:eastAsia="Times New Roman" w:hAnsi="Times New Roman" w:cs="Times New Roman"/>
          <w:sz w:val="20"/>
          <w:szCs w:val="20"/>
        </w:rPr>
        <w:t>и, внасяни от трети страни или територии, ако има такива.</w:t>
      </w:r>
    </w:p>
    <w:p w:rsidR="00000000" w:rsidRPr="002942E2" w:rsidRDefault="00ED7AF4">
      <w:pPr>
        <w:spacing w:after="0" w:line="240" w:lineRule="auto"/>
        <w:ind w:firstLine="851"/>
        <w:divId w:val="187977621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В срок 7 дни от постъпване на заявлението по ал. 2 органът по приходите извършва проверка за наличие на основание за регистрация за прилагане на режима извън Съюза. В срок 7 дни от приключване н</w:t>
      </w:r>
      <w:r w:rsidRPr="002942E2">
        <w:rPr>
          <w:rFonts w:ascii="Times New Roman" w:eastAsia="Times New Roman" w:hAnsi="Times New Roman" w:cs="Times New Roman"/>
          <w:sz w:val="20"/>
          <w:szCs w:val="20"/>
        </w:rPr>
        <w:t>а проверката органът по приходите издава акт, с който извършва или мотивирано отказва да извърши регистрацията. Връчването на акта на лицето по ал. 1 се извършва по електронен път.</w:t>
      </w:r>
    </w:p>
    <w:p w:rsidR="00000000" w:rsidRPr="002942E2" w:rsidRDefault="00ED7AF4">
      <w:pPr>
        <w:spacing w:after="0" w:line="240" w:lineRule="auto"/>
        <w:ind w:firstLine="851"/>
        <w:divId w:val="46662907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За дата на регистрацията се смята първият ден на тримесечието, следващо</w:t>
      </w:r>
      <w:r w:rsidRPr="002942E2">
        <w:rPr>
          <w:rFonts w:ascii="Times New Roman" w:eastAsia="Times New Roman" w:hAnsi="Times New Roman" w:cs="Times New Roman"/>
          <w:sz w:val="20"/>
          <w:szCs w:val="20"/>
        </w:rPr>
        <w:t xml:space="preserve"> календарното тримесечие на подаване на заявлението по ал. 2.</w:t>
      </w:r>
    </w:p>
    <w:p w:rsidR="00000000" w:rsidRPr="002942E2" w:rsidRDefault="00ED7AF4">
      <w:pPr>
        <w:spacing w:after="0" w:line="240" w:lineRule="auto"/>
        <w:ind w:firstLine="851"/>
        <w:divId w:val="200789613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Идентификационен номер за целите на регистрацията за прилагане на режима извън Съюза е служебният идентификационен номер по чл. 84, ал. 3 от Данъчно-осигурителния процесуален кодекс, пред ко</w:t>
      </w:r>
      <w:r w:rsidRPr="002942E2">
        <w:rPr>
          <w:rFonts w:ascii="Times New Roman" w:eastAsia="Times New Roman" w:hAnsi="Times New Roman" w:cs="Times New Roman"/>
          <w:sz w:val="20"/>
          <w:szCs w:val="20"/>
        </w:rPr>
        <w:t>йто е поставен знакът "EU".</w:t>
      </w:r>
    </w:p>
    <w:p w:rsidR="00000000" w:rsidRPr="002942E2" w:rsidRDefault="00ED7AF4">
      <w:pPr>
        <w:spacing w:after="0" w:line="240" w:lineRule="auto"/>
        <w:ind w:firstLine="851"/>
        <w:divId w:val="6114987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За дата на регистрация се смята датата на първата доставка, когато първата доставка на услугите по ал. 1, т. 1 е извършена преди датата по ал. 5, при условие че данъчно задълженото лице е подало заявление за регистрация по р</w:t>
      </w:r>
      <w:r w:rsidRPr="002942E2">
        <w:rPr>
          <w:rFonts w:ascii="Times New Roman" w:eastAsia="Times New Roman" w:hAnsi="Times New Roman" w:cs="Times New Roman"/>
          <w:sz w:val="20"/>
          <w:szCs w:val="20"/>
        </w:rPr>
        <w:t>еда на ал. 2 най-късно до 10-о число на месеца, следващ датата на първата доставка.</w:t>
      </w:r>
    </w:p>
    <w:p w:rsidR="00000000" w:rsidRPr="002942E2" w:rsidRDefault="00ED7AF4">
      <w:pPr>
        <w:spacing w:after="0" w:line="240" w:lineRule="auto"/>
        <w:ind w:firstLine="851"/>
        <w:divId w:val="129212952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При промяна на данните в подадено заявление по ал. 2 лицето подава по електронен път заявление за актуализация не по-късно от 10-о число на месеца, следващ настъпването</w:t>
      </w:r>
      <w:r w:rsidRPr="002942E2">
        <w:rPr>
          <w:rFonts w:ascii="Times New Roman" w:eastAsia="Times New Roman" w:hAnsi="Times New Roman" w:cs="Times New Roman"/>
          <w:sz w:val="20"/>
          <w:szCs w:val="20"/>
        </w:rPr>
        <w:t xml:space="preserve"> на промяната.</w:t>
      </w:r>
    </w:p>
    <w:p w:rsidR="00000000" w:rsidRPr="002942E2" w:rsidRDefault="00ED7AF4">
      <w:pPr>
        <w:spacing w:after="0" w:line="240" w:lineRule="auto"/>
        <w:ind w:firstLine="851"/>
        <w:divId w:val="125620441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Лице, регистрирано в друга държава членка за прилагане на режима извън Съюза, може да се регистрира на основание на този член, като подаде по електронен път заявление за регистрация по ал. 2 не по-късно от 10-о число на месеца, следващ п</w:t>
      </w:r>
      <w:r w:rsidRPr="002942E2">
        <w:rPr>
          <w:rFonts w:ascii="Times New Roman" w:eastAsia="Times New Roman" w:hAnsi="Times New Roman" w:cs="Times New Roman"/>
          <w:sz w:val="20"/>
          <w:szCs w:val="20"/>
        </w:rPr>
        <w:t>осочената от лицето в заявлението дата на промяната, и в същия срок уведоми за промяната другата държава членка. В тези случаи за дата на регистрация по този член се смята датата на промяната.</w:t>
      </w:r>
    </w:p>
    <w:p w:rsidR="00000000" w:rsidRPr="002942E2" w:rsidRDefault="00ED7AF4">
      <w:pPr>
        <w:spacing w:after="0" w:line="240" w:lineRule="auto"/>
        <w:ind w:firstLine="851"/>
        <w:divId w:val="82824769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 Ограничение за регистрация по режим извън Съюза поради сис</w:t>
      </w:r>
      <w:r w:rsidRPr="002942E2">
        <w:rPr>
          <w:rFonts w:ascii="Times New Roman" w:eastAsia="Times New Roman" w:hAnsi="Times New Roman" w:cs="Times New Roman"/>
          <w:sz w:val="20"/>
          <w:szCs w:val="20"/>
        </w:rPr>
        <w:t>темно неспазване на задълженията от лицата е в сила до изтичане на 8 последователни данъчни периода, считано от данъчния период, следващ периода на прекратяване на прилагането на режима в която и да е държава членка по идентификация на прилагането на режим</w:t>
      </w:r>
      <w:r w:rsidRPr="002942E2">
        <w:rPr>
          <w:rFonts w:ascii="Times New Roman" w:eastAsia="Times New Roman" w:hAnsi="Times New Roman" w:cs="Times New Roman"/>
          <w:sz w:val="20"/>
          <w:szCs w:val="20"/>
        </w:rPr>
        <w:t xml:space="preserve"> извън Съюза, на режим в Съюза, или 24 данъчни периода, </w:t>
      </w:r>
      <w:r w:rsidRPr="002942E2">
        <w:rPr>
          <w:rFonts w:ascii="Times New Roman" w:eastAsia="Times New Roman" w:hAnsi="Times New Roman" w:cs="Times New Roman"/>
          <w:sz w:val="20"/>
          <w:szCs w:val="20"/>
        </w:rPr>
        <w:lastRenderedPageBreak/>
        <w:t>считано от данъчния период, следващ периода на прекратяване на прилагането на режим за дистанционни продажби на стоки, внасяни от трети страни или територии.</w:t>
      </w:r>
    </w:p>
    <w:p w:rsidR="00000000" w:rsidRPr="002942E2" w:rsidRDefault="00ED7AF4">
      <w:pPr>
        <w:spacing w:after="0" w:line="240" w:lineRule="auto"/>
        <w:ind w:firstLine="851"/>
        <w:divId w:val="128650033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(11) Когато регистрацията за прилагането н</w:t>
      </w:r>
      <w:r w:rsidRPr="002942E2">
        <w:rPr>
          <w:rFonts w:ascii="Times New Roman" w:eastAsia="Times New Roman" w:hAnsi="Times New Roman" w:cs="Times New Roman"/>
          <w:sz w:val="20"/>
          <w:szCs w:val="20"/>
        </w:rPr>
        <w:t>а режим извън Съюза на данъчно задълженото лице е прекратена на основание, че лицето не е извършвало доставки по ал. 1, т. 1 в продължение на 8 последователни данъчни периода, лицето може да се регистрира за прилагане на режима, когато започне отново да из</w:t>
      </w:r>
      <w:r w:rsidRPr="002942E2">
        <w:rPr>
          <w:rFonts w:ascii="Times New Roman" w:eastAsia="Times New Roman" w:hAnsi="Times New Roman" w:cs="Times New Roman"/>
          <w:sz w:val="20"/>
          <w:szCs w:val="20"/>
        </w:rPr>
        <w:t>вършва такива доставки.</w:t>
      </w:r>
    </w:p>
    <w:p w:rsidR="00000000" w:rsidRPr="002942E2" w:rsidRDefault="00ED7AF4">
      <w:pPr>
        <w:spacing w:after="0" w:line="240" w:lineRule="auto"/>
        <w:ind w:firstLine="851"/>
        <w:divId w:val="62416751"/>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98 от 27 Ноември 2018 г.</w:t>
      </w:r>
    </w:p>
    <w:p w:rsidR="00000000" w:rsidRPr="002942E2" w:rsidRDefault="00ED7AF4">
      <w:pPr>
        <w:spacing w:after="0" w:line="240" w:lineRule="auto"/>
        <w:ind w:firstLine="851"/>
        <w:divId w:val="232473138"/>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Специална регистрация</w:t>
      </w:r>
    </w:p>
    <w:p w:rsidR="00000000" w:rsidRPr="002942E2" w:rsidRDefault="00ED7AF4">
      <w:pPr>
        <w:spacing w:after="0" w:line="240" w:lineRule="auto"/>
        <w:ind w:firstLine="851"/>
        <w:divId w:val="118077428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Чл. 154. (Нов - ДВ, бр. 105 от 2014 г., в сила от 01.01.2015 г.) (1) Право да се регистрира по този раздел има данъчно задължено лице, за което са налице едновреме</w:t>
      </w:r>
      <w:r w:rsidRPr="002942E2">
        <w:rPr>
          <w:rFonts w:ascii="Times New Roman" w:eastAsia="Times New Roman" w:hAnsi="Times New Roman" w:cs="Times New Roman"/>
          <w:i/>
          <w:iCs/>
          <w:sz w:val="20"/>
          <w:szCs w:val="20"/>
        </w:rPr>
        <w:t>нно следните условия:</w:t>
      </w:r>
    </w:p>
    <w:p w:rsidR="00000000" w:rsidRPr="002942E2" w:rsidRDefault="00ED7AF4">
      <w:pPr>
        <w:spacing w:after="0" w:line="240" w:lineRule="auto"/>
        <w:ind w:firstLine="851"/>
        <w:divId w:val="45379295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1. извършва доставки на далекосъобщителни услуги, услуги за радио- и телевизионно излъчване или услуги, извършвани по електронен път, с получатели - данъчно незадължени лица, които са установени или имат постоянен адрес, или обичайно </w:t>
      </w:r>
      <w:r w:rsidRPr="002942E2">
        <w:rPr>
          <w:rFonts w:ascii="Times New Roman" w:eastAsia="Times New Roman" w:hAnsi="Times New Roman" w:cs="Times New Roman"/>
          <w:i/>
          <w:iCs/>
          <w:sz w:val="20"/>
          <w:szCs w:val="20"/>
        </w:rPr>
        <w:t>пребивават в държава членка, включително в страната;</w:t>
      </w:r>
    </w:p>
    <w:p w:rsidR="00000000" w:rsidRPr="002942E2" w:rsidRDefault="00ED7AF4">
      <w:pPr>
        <w:spacing w:after="0" w:line="240" w:lineRule="auto"/>
        <w:ind w:firstLine="851"/>
        <w:divId w:val="84286337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не е установено на територията на Европейския съюз;</w:t>
      </w:r>
    </w:p>
    <w:p w:rsidR="00000000" w:rsidRPr="002942E2" w:rsidRDefault="00ED7AF4">
      <w:pPr>
        <w:spacing w:after="0" w:line="240" w:lineRule="auto"/>
        <w:ind w:firstLine="851"/>
        <w:divId w:val="65033446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(отм. - ДВ, бр. 98 от 2018 г., в сила от 01.01.2019 г.)</w:t>
      </w:r>
    </w:p>
    <w:p w:rsidR="00000000" w:rsidRPr="002942E2" w:rsidRDefault="00ED7AF4">
      <w:pPr>
        <w:spacing w:after="0" w:line="240" w:lineRule="auto"/>
        <w:ind w:firstLine="851"/>
        <w:divId w:val="135345903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не е регистрирано за прилагането на този специален режим в друга държава членка;</w:t>
      </w:r>
    </w:p>
    <w:p w:rsidR="00000000" w:rsidRPr="002942E2" w:rsidRDefault="00ED7AF4">
      <w:pPr>
        <w:spacing w:after="0" w:line="240" w:lineRule="auto"/>
        <w:ind w:firstLine="851"/>
        <w:divId w:val="20606802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5. не</w:t>
      </w:r>
      <w:r w:rsidRPr="002942E2">
        <w:rPr>
          <w:rFonts w:ascii="Times New Roman" w:eastAsia="Times New Roman" w:hAnsi="Times New Roman" w:cs="Times New Roman"/>
          <w:i/>
          <w:iCs/>
          <w:sz w:val="20"/>
          <w:szCs w:val="20"/>
        </w:rPr>
        <w:t xml:space="preserve"> е в сила ограничение за регистрация по ал. 10.</w:t>
      </w:r>
    </w:p>
    <w:p w:rsidR="00000000" w:rsidRPr="002942E2" w:rsidRDefault="00ED7AF4">
      <w:pPr>
        <w:spacing w:after="0" w:line="240" w:lineRule="auto"/>
        <w:ind w:firstLine="851"/>
        <w:divId w:val="117895961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(В сила от 19.12.2014 г.) Правото по ал. 1 се упражнява, като лицето подава до териториална дирекция на Националната агенция за приходите - София, заявление за регистрация по образец, определен с правилни</w:t>
      </w:r>
      <w:r w:rsidRPr="002942E2">
        <w:rPr>
          <w:rFonts w:ascii="Times New Roman" w:eastAsia="Times New Roman" w:hAnsi="Times New Roman" w:cs="Times New Roman"/>
          <w:i/>
          <w:iCs/>
          <w:sz w:val="20"/>
          <w:szCs w:val="20"/>
        </w:rPr>
        <w:t xml:space="preserve">ка за прилагане на закона. Заявлението се подава по електронен път посредством създадено за целта WEB-базирано приложение на </w:t>
      </w:r>
      <w:hyperlink r:id="rId7" w:tgtFrame="_blank" w:history="1">
        <w:r w:rsidRPr="002942E2">
          <w:rPr>
            <w:rFonts w:ascii="Times New Roman" w:eastAsia="Times New Roman" w:hAnsi="Times New Roman" w:cs="Times New Roman"/>
            <w:i/>
            <w:iCs/>
            <w:color w:val="0000FF"/>
            <w:sz w:val="20"/>
            <w:szCs w:val="20"/>
            <w:u w:val="single"/>
          </w:rPr>
          <w:t>страницата</w:t>
        </w:r>
      </w:hyperlink>
      <w:r w:rsidRPr="002942E2">
        <w:rPr>
          <w:rFonts w:ascii="Times New Roman" w:eastAsia="Times New Roman" w:hAnsi="Times New Roman" w:cs="Times New Roman"/>
          <w:i/>
          <w:iCs/>
          <w:sz w:val="20"/>
          <w:szCs w:val="20"/>
        </w:rPr>
        <w:t xml:space="preserve"> на Националната агенция за приходите чрез въвеждане на данните през прило</w:t>
      </w:r>
      <w:r w:rsidRPr="002942E2">
        <w:rPr>
          <w:rFonts w:ascii="Times New Roman" w:eastAsia="Times New Roman" w:hAnsi="Times New Roman" w:cs="Times New Roman"/>
          <w:i/>
          <w:iCs/>
          <w:sz w:val="20"/>
          <w:szCs w:val="20"/>
        </w:rPr>
        <w:t>жението.</w:t>
      </w:r>
    </w:p>
    <w:p w:rsidR="00000000" w:rsidRPr="002942E2" w:rsidRDefault="00ED7AF4">
      <w:pPr>
        <w:spacing w:after="0" w:line="240" w:lineRule="auto"/>
        <w:ind w:firstLine="851"/>
        <w:divId w:val="123242842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Със заявлението по ал. 2 лицето предоставя най-малко следната информация:</w:t>
      </w:r>
    </w:p>
    <w:p w:rsidR="00000000" w:rsidRPr="002942E2" w:rsidRDefault="00ED7AF4">
      <w:pPr>
        <w:spacing w:after="0" w:line="240" w:lineRule="auto"/>
        <w:ind w:firstLine="851"/>
        <w:divId w:val="70564475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 име, пощенски адрес, електронни адреси, в т.ч. интернет страници на лицето;</w:t>
      </w:r>
    </w:p>
    <w:p w:rsidR="00000000" w:rsidRPr="002942E2" w:rsidRDefault="00ED7AF4">
      <w:pPr>
        <w:spacing w:after="0" w:line="240" w:lineRule="auto"/>
        <w:ind w:firstLine="851"/>
        <w:divId w:val="160838995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идентификационен номер за целите на данъчната регистрация, ако има такъв;</w:t>
      </w:r>
    </w:p>
    <w:p w:rsidR="00000000" w:rsidRPr="002942E2" w:rsidRDefault="00ED7AF4">
      <w:pPr>
        <w:spacing w:after="0" w:line="240" w:lineRule="auto"/>
        <w:ind w:firstLine="851"/>
        <w:divId w:val="76481247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(изм. - ДВ, бр. 98 от 2018 г., в сила от 01.01.2019 г.) декларация, че няма седалище и адрес на управление и няма постоянен обект на територията на Европейския съюз;</w:t>
      </w:r>
    </w:p>
    <w:p w:rsidR="00000000" w:rsidRPr="002942E2" w:rsidRDefault="00ED7AF4">
      <w:pPr>
        <w:spacing w:after="0" w:line="240" w:lineRule="auto"/>
        <w:ind w:firstLine="851"/>
        <w:divId w:val="20244502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банкова сметка на лицето в евро;</w:t>
      </w:r>
    </w:p>
    <w:p w:rsidR="00000000" w:rsidRPr="002942E2" w:rsidRDefault="00ED7AF4">
      <w:pPr>
        <w:spacing w:after="0" w:line="240" w:lineRule="auto"/>
        <w:ind w:firstLine="851"/>
        <w:divId w:val="204775742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5. идентификационни номера от предходни регистрации</w:t>
      </w:r>
      <w:r w:rsidRPr="002942E2">
        <w:rPr>
          <w:rFonts w:ascii="Times New Roman" w:eastAsia="Times New Roman" w:hAnsi="Times New Roman" w:cs="Times New Roman"/>
          <w:i/>
          <w:iCs/>
          <w:sz w:val="20"/>
          <w:szCs w:val="20"/>
        </w:rPr>
        <w:t xml:space="preserve"> на лицето за прилагане на режим извън Съюза и режим в Съюза, ако има такива.</w:t>
      </w:r>
    </w:p>
    <w:p w:rsidR="00000000" w:rsidRPr="002942E2" w:rsidRDefault="00ED7AF4">
      <w:pPr>
        <w:spacing w:after="0" w:line="240" w:lineRule="auto"/>
        <w:ind w:firstLine="851"/>
        <w:divId w:val="182288709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(4) В срок 7 дни от постъпване на заявлението по ал. 2 органът по приходите извършва проверка за наличие на основание за регистрация за прилагане на режима извън Съюза. В срок 7 </w:t>
      </w:r>
      <w:r w:rsidRPr="002942E2">
        <w:rPr>
          <w:rFonts w:ascii="Times New Roman" w:eastAsia="Times New Roman" w:hAnsi="Times New Roman" w:cs="Times New Roman"/>
          <w:i/>
          <w:iCs/>
          <w:sz w:val="20"/>
          <w:szCs w:val="20"/>
        </w:rPr>
        <w:t>дни от приключване на проверката органът по приходите издава акт, с който извършва или мотивирано отказва да извърши регистрацията. Връчването на акта на лицето по ал. 1 се извършва по електронен път чрез електронно съобщение.</w:t>
      </w:r>
    </w:p>
    <w:p w:rsidR="00000000" w:rsidRPr="002942E2" w:rsidRDefault="00ED7AF4">
      <w:pPr>
        <w:spacing w:after="0" w:line="240" w:lineRule="auto"/>
        <w:ind w:firstLine="851"/>
        <w:divId w:val="19616471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(5) За дата на регистрацията </w:t>
      </w:r>
      <w:r w:rsidRPr="002942E2">
        <w:rPr>
          <w:rFonts w:ascii="Times New Roman" w:eastAsia="Times New Roman" w:hAnsi="Times New Roman" w:cs="Times New Roman"/>
          <w:i/>
          <w:iCs/>
          <w:sz w:val="20"/>
          <w:szCs w:val="20"/>
        </w:rPr>
        <w:t>се смята първият ден на тримесечието, следващо календарното тримесечие на подаване на заявлението по ал. 2.</w:t>
      </w:r>
    </w:p>
    <w:p w:rsidR="00000000" w:rsidRPr="002942E2" w:rsidRDefault="00ED7AF4">
      <w:pPr>
        <w:spacing w:after="0" w:line="240" w:lineRule="auto"/>
        <w:ind w:firstLine="851"/>
        <w:divId w:val="202528499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(6) Идентификационен номер за целите на регистрацията за прилагане на режима извън Съюза е служебният идентификационен номер по чл. 84, ал. 3 от Дан</w:t>
      </w:r>
      <w:r w:rsidRPr="002942E2">
        <w:rPr>
          <w:rFonts w:ascii="Times New Roman" w:eastAsia="Times New Roman" w:hAnsi="Times New Roman" w:cs="Times New Roman"/>
          <w:i/>
          <w:iCs/>
          <w:sz w:val="20"/>
          <w:szCs w:val="20"/>
        </w:rPr>
        <w:t>ъчно-осигурителния процесуален кодекс, пред който е поставен знакът EU.</w:t>
      </w:r>
    </w:p>
    <w:p w:rsidR="00000000" w:rsidRPr="002942E2" w:rsidRDefault="00ED7AF4">
      <w:pPr>
        <w:spacing w:after="0" w:line="240" w:lineRule="auto"/>
        <w:ind w:firstLine="851"/>
        <w:divId w:val="156679632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(7) За дата на регистрация се смята датата на първата доставка, когато първата доставка на услугите по ал. 1, т. 1 е извършена преди датата по ал. 5, при условие че данъчно задълженото</w:t>
      </w:r>
      <w:r w:rsidRPr="002942E2">
        <w:rPr>
          <w:rFonts w:ascii="Times New Roman" w:eastAsia="Times New Roman" w:hAnsi="Times New Roman" w:cs="Times New Roman"/>
          <w:i/>
          <w:iCs/>
          <w:sz w:val="20"/>
          <w:szCs w:val="20"/>
        </w:rPr>
        <w:t xml:space="preserve"> лице е подало заявление за регистрация по реда на ал. 2 най-късно до 10-о число на месеца, следващ датата на първата доставка.</w:t>
      </w:r>
    </w:p>
    <w:p w:rsidR="00000000" w:rsidRPr="002942E2" w:rsidRDefault="00ED7AF4">
      <w:pPr>
        <w:spacing w:after="0" w:line="240" w:lineRule="auto"/>
        <w:ind w:firstLine="851"/>
        <w:divId w:val="169202549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(8) При промяна на данните в подадено заявление по ал. 2 лицето подава по електронен път заявление за актуализация не по-късно о</w:t>
      </w:r>
      <w:r w:rsidRPr="002942E2">
        <w:rPr>
          <w:rFonts w:ascii="Times New Roman" w:eastAsia="Times New Roman" w:hAnsi="Times New Roman" w:cs="Times New Roman"/>
          <w:i/>
          <w:iCs/>
          <w:sz w:val="20"/>
          <w:szCs w:val="20"/>
        </w:rPr>
        <w:t>т 10-о число на месеца, следващ настъпването на промяната.</w:t>
      </w:r>
    </w:p>
    <w:p w:rsidR="00000000" w:rsidRPr="002942E2" w:rsidRDefault="00ED7AF4">
      <w:pPr>
        <w:spacing w:after="0" w:line="240" w:lineRule="auto"/>
        <w:ind w:firstLine="851"/>
        <w:divId w:val="195598755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(9) Лице, регистрирано в друга държава членка за прилагане на режима извън Съюза, може да се регистрира на основание на този член, като подаде по електронен път заявление за регистрация по ал. 2 не</w:t>
      </w:r>
      <w:r w:rsidRPr="002942E2">
        <w:rPr>
          <w:rFonts w:ascii="Times New Roman" w:eastAsia="Times New Roman" w:hAnsi="Times New Roman" w:cs="Times New Roman"/>
          <w:i/>
          <w:iCs/>
          <w:sz w:val="20"/>
          <w:szCs w:val="20"/>
        </w:rPr>
        <w:t xml:space="preserve"> по-късно от 10-о число на месеца, следващ посочената от лицето в заявлението дата на промяната, и в същия срок уведоми за промяната другата държава членка. В тези случаи за дата на регистрация по този член се смята датата на промяната.</w:t>
      </w:r>
    </w:p>
    <w:p w:rsidR="00000000" w:rsidRPr="002942E2" w:rsidRDefault="00ED7AF4">
      <w:pPr>
        <w:spacing w:after="0" w:line="240" w:lineRule="auto"/>
        <w:ind w:firstLine="851"/>
        <w:divId w:val="40449275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(10) Ограничение за</w:t>
      </w:r>
      <w:r w:rsidRPr="002942E2">
        <w:rPr>
          <w:rFonts w:ascii="Times New Roman" w:eastAsia="Times New Roman" w:hAnsi="Times New Roman" w:cs="Times New Roman"/>
          <w:i/>
          <w:iCs/>
          <w:sz w:val="20"/>
          <w:szCs w:val="20"/>
        </w:rPr>
        <w:t xml:space="preserve"> регистрация по режима извън Съюза е в сила:</w:t>
      </w:r>
    </w:p>
    <w:p w:rsidR="00000000" w:rsidRPr="002942E2" w:rsidRDefault="00ED7AF4">
      <w:pPr>
        <w:spacing w:after="0" w:line="240" w:lineRule="auto"/>
        <w:ind w:firstLine="851"/>
        <w:divId w:val="190626166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 до изтичане на 6 месеца от датата на прекратяване на прилагането на режима извън Съюза в която и да е държава членка, когато лицето доброволно се е отказало от регистрацията си за прилагане на този режим;</w:t>
      </w:r>
    </w:p>
    <w:p w:rsidR="00000000" w:rsidRPr="002942E2" w:rsidRDefault="00ED7AF4">
      <w:pPr>
        <w:spacing w:after="0" w:line="240" w:lineRule="auto"/>
        <w:ind w:firstLine="851"/>
        <w:divId w:val="76561536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2. </w:t>
      </w:r>
      <w:r w:rsidRPr="002942E2">
        <w:rPr>
          <w:rFonts w:ascii="Times New Roman" w:eastAsia="Times New Roman" w:hAnsi="Times New Roman" w:cs="Times New Roman"/>
          <w:i/>
          <w:iCs/>
          <w:sz w:val="20"/>
          <w:szCs w:val="20"/>
        </w:rPr>
        <w:t>до изтичане на 6 месеца от датата на прекратяване на прилагането на режима извън Съюза в която и да е държава членка поради това, че лицето е уведомило същата, че преустановява извършването на доставките по ал. 1, т. 1;</w:t>
      </w:r>
    </w:p>
    <w:p w:rsidR="00000000" w:rsidRPr="002942E2" w:rsidRDefault="00ED7AF4">
      <w:pPr>
        <w:spacing w:after="0" w:line="240" w:lineRule="auto"/>
        <w:ind w:firstLine="851"/>
        <w:divId w:val="135006503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lastRenderedPageBreak/>
        <w:t>3. до изтичане на две години от дата</w:t>
      </w:r>
      <w:r w:rsidRPr="002942E2">
        <w:rPr>
          <w:rFonts w:ascii="Times New Roman" w:eastAsia="Times New Roman" w:hAnsi="Times New Roman" w:cs="Times New Roman"/>
          <w:i/>
          <w:iCs/>
          <w:sz w:val="20"/>
          <w:szCs w:val="20"/>
        </w:rPr>
        <w:t>та на прекратяване в която и да е държава членка по идентификация на прилагането на режим извън Съюза или на режим в Съюза поради системно неспазване от лицето на задълженията, свързани с прилагането на съответния режим.</w:t>
      </w:r>
    </w:p>
    <w:p w:rsidR="00000000" w:rsidRPr="002942E2" w:rsidRDefault="00ED7AF4">
      <w:pPr>
        <w:spacing w:after="0" w:line="240" w:lineRule="auto"/>
        <w:ind w:firstLine="851"/>
        <w:divId w:val="120077884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(11) При неспазване на срока по ал.</w:t>
      </w:r>
      <w:r w:rsidRPr="002942E2">
        <w:rPr>
          <w:rFonts w:ascii="Times New Roman" w:eastAsia="Times New Roman" w:hAnsi="Times New Roman" w:cs="Times New Roman"/>
          <w:i/>
          <w:iCs/>
          <w:sz w:val="20"/>
          <w:szCs w:val="20"/>
        </w:rPr>
        <w:t xml:space="preserve"> 9 се прилага ал. 10, т. 1.</w:t>
      </w:r>
    </w:p>
    <w:p w:rsidR="00000000" w:rsidRPr="002942E2" w:rsidRDefault="00ED7AF4">
      <w:pPr>
        <w:spacing w:after="0" w:line="240" w:lineRule="auto"/>
        <w:divId w:val="232473138"/>
        <w:rPr>
          <w:rFonts w:ascii="Times New Roman" w:eastAsia="Times New Roman" w:hAnsi="Times New Roman" w:cs="Times New Roman"/>
          <w:i/>
          <w:iCs/>
          <w:sz w:val="20"/>
          <w:szCs w:val="20"/>
        </w:rPr>
      </w:pP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Прекратяване на специалната регистрация за прилагането на режим извън Съюза</w:t>
      </w:r>
    </w:p>
    <w:p w:rsidR="00000000" w:rsidRPr="002942E2" w:rsidRDefault="00ED7AF4">
      <w:pPr>
        <w:spacing w:after="0" w:line="240" w:lineRule="auto"/>
        <w:ind w:firstLine="851"/>
        <w:divId w:val="5505905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155. (Нов - ДВ, бр. 105 от 2014 г., в сила от 01.01.2015 г., изм. - ДВ, бр. 104 от 2020 г., в сила от 01.07.2021 г.) (1) Регистрацията за прила</w:t>
      </w:r>
      <w:r w:rsidRPr="002942E2">
        <w:rPr>
          <w:rFonts w:ascii="Times New Roman" w:eastAsia="Times New Roman" w:hAnsi="Times New Roman" w:cs="Times New Roman"/>
          <w:sz w:val="20"/>
          <w:szCs w:val="20"/>
        </w:rPr>
        <w:t>гането на режим извън Съюза се прекратява по инициатива на лицето, когато:</w:t>
      </w:r>
    </w:p>
    <w:p w:rsidR="00000000" w:rsidRPr="002942E2" w:rsidRDefault="00ED7AF4">
      <w:pPr>
        <w:spacing w:after="0" w:line="240" w:lineRule="auto"/>
        <w:ind w:firstLine="851"/>
        <w:divId w:val="105311786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вече не извършва доставки на услуги с получатели - данъчно незадължени лица, които са установени или имат постоянен адрес или обичайно пребиваване в държава членка, включително в</w:t>
      </w:r>
      <w:r w:rsidRPr="002942E2">
        <w:rPr>
          <w:rFonts w:ascii="Times New Roman" w:eastAsia="Times New Roman" w:hAnsi="Times New Roman" w:cs="Times New Roman"/>
          <w:sz w:val="20"/>
          <w:szCs w:val="20"/>
        </w:rPr>
        <w:t xml:space="preserve"> страната;</w:t>
      </w:r>
    </w:p>
    <w:p w:rsidR="00000000" w:rsidRPr="002942E2" w:rsidRDefault="00ED7AF4">
      <w:pPr>
        <w:spacing w:after="0" w:line="240" w:lineRule="auto"/>
        <w:ind w:firstLine="851"/>
        <w:divId w:val="2234874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престане да отговаря на условията по чл. 154, ал. 1;</w:t>
      </w:r>
    </w:p>
    <w:p w:rsidR="00000000" w:rsidRPr="002942E2" w:rsidRDefault="00ED7AF4">
      <w:pPr>
        <w:spacing w:after="0" w:line="240" w:lineRule="auto"/>
        <w:ind w:firstLine="851"/>
        <w:divId w:val="161297700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лицето избере да не прилага режим извън Съюза.</w:t>
      </w:r>
    </w:p>
    <w:p w:rsidR="00000000" w:rsidRPr="002942E2" w:rsidRDefault="00ED7AF4">
      <w:pPr>
        <w:spacing w:after="0" w:line="240" w:lineRule="auto"/>
        <w:ind w:firstLine="851"/>
        <w:divId w:val="15145605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За прекратяване на регистрацията по ал. 1 лицето подава до териториалната дирекция на Националната агенция за приходите - София, заявле</w:t>
      </w:r>
      <w:r w:rsidRPr="002942E2">
        <w:rPr>
          <w:rFonts w:ascii="Times New Roman" w:eastAsia="Times New Roman" w:hAnsi="Times New Roman" w:cs="Times New Roman"/>
          <w:sz w:val="20"/>
          <w:szCs w:val="20"/>
        </w:rPr>
        <w:t>ние за дерегистрация по образец, определен с правилника за прилагане на закона. Заявлението се подава по електронен път по реда на Данъчно-осигурителния процесуален кодекс.</w:t>
      </w:r>
    </w:p>
    <w:p w:rsidR="00000000" w:rsidRPr="002942E2" w:rsidRDefault="00ED7AF4">
      <w:pPr>
        <w:spacing w:after="0" w:line="240" w:lineRule="auto"/>
        <w:ind w:firstLine="851"/>
        <w:divId w:val="2499701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В случаите по ал. 1, т. 1 и 2 лицето подава заявлението за дерегистрация не по-</w:t>
      </w:r>
      <w:r w:rsidRPr="002942E2">
        <w:rPr>
          <w:rFonts w:ascii="Times New Roman" w:eastAsia="Times New Roman" w:hAnsi="Times New Roman" w:cs="Times New Roman"/>
          <w:sz w:val="20"/>
          <w:szCs w:val="20"/>
        </w:rPr>
        <w:t>късно от 10-о число на месеца, следващ месеца, през който настъпва съответното обстоятелство.</w:t>
      </w:r>
    </w:p>
    <w:p w:rsidR="00000000" w:rsidRPr="002942E2" w:rsidRDefault="00ED7AF4">
      <w:pPr>
        <w:spacing w:after="0" w:line="240" w:lineRule="auto"/>
        <w:ind w:firstLine="851"/>
        <w:divId w:val="90718140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В случаите по ал. 1, т. 3 лицето подава заявлението за дерегистрация най-късно 15 дни преди края на тримесечието, предхождащо календарното тримесечие, от коет</w:t>
      </w:r>
      <w:r w:rsidRPr="002942E2">
        <w:rPr>
          <w:rFonts w:ascii="Times New Roman" w:eastAsia="Times New Roman" w:hAnsi="Times New Roman" w:cs="Times New Roman"/>
          <w:sz w:val="20"/>
          <w:szCs w:val="20"/>
        </w:rPr>
        <w:t>о не желае да прилага режима.</w:t>
      </w:r>
    </w:p>
    <w:p w:rsidR="00000000" w:rsidRPr="002942E2" w:rsidRDefault="00ED7AF4">
      <w:pPr>
        <w:spacing w:after="0" w:line="240" w:lineRule="auto"/>
        <w:ind w:firstLine="851"/>
        <w:divId w:val="119199623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В срок 7 дни от постъпване на заявлението за дерегистрация по ал. 2 органът по приходите извършва проверка за наличие на основание за прекратяване на регистрацията за прилагане на режим извън Съюза. В срок 7 дни от приключ</w:t>
      </w:r>
      <w:r w:rsidRPr="002942E2">
        <w:rPr>
          <w:rFonts w:ascii="Times New Roman" w:eastAsia="Times New Roman" w:hAnsi="Times New Roman" w:cs="Times New Roman"/>
          <w:sz w:val="20"/>
          <w:szCs w:val="20"/>
        </w:rPr>
        <w:t>ване на проверката органът по приходите издава акт, с който извършва или мотивирано отказва да извърши прекратяването на регистрацията. Връчването на акта на лицето, на което се прекратява регистрацията за прилагане на режима, се извършва по електронен път</w:t>
      </w:r>
      <w:r w:rsidRPr="002942E2">
        <w:rPr>
          <w:rFonts w:ascii="Times New Roman" w:eastAsia="Times New Roman" w:hAnsi="Times New Roman" w:cs="Times New Roman"/>
          <w:sz w:val="20"/>
          <w:szCs w:val="20"/>
        </w:rPr>
        <w:t>.</w:t>
      </w:r>
    </w:p>
    <w:p w:rsidR="00000000" w:rsidRPr="002942E2" w:rsidRDefault="00ED7AF4">
      <w:pPr>
        <w:spacing w:after="0" w:line="240" w:lineRule="auto"/>
        <w:ind w:firstLine="851"/>
        <w:divId w:val="171966946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В случаите по ал. 1, т. 1 и 2 датата на прекратяване на регистрацията за прилагане на режим извън Съюза е първият ден на тримесечието, следващо календарното тримесечие на изпращането по електронен път на акта за дерегистрация, а в случаите по ал. 1, т.</w:t>
      </w:r>
      <w:r w:rsidRPr="002942E2">
        <w:rPr>
          <w:rFonts w:ascii="Times New Roman" w:eastAsia="Times New Roman" w:hAnsi="Times New Roman" w:cs="Times New Roman"/>
          <w:sz w:val="20"/>
          <w:szCs w:val="20"/>
        </w:rPr>
        <w:t xml:space="preserve"> 3 - датата на прекратяване на регистрацията за прилагане на режим извън Съюза е първият ден на тримесечието, следващо календарното тримесечие на подаване на заявлението за дерегистрация по електронен път.</w:t>
      </w:r>
    </w:p>
    <w:p w:rsidR="00000000" w:rsidRPr="002942E2" w:rsidRDefault="00ED7AF4">
      <w:pPr>
        <w:spacing w:after="0" w:line="240" w:lineRule="auto"/>
        <w:ind w:firstLine="851"/>
        <w:divId w:val="155045229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Регистрацията за прилагането на режим извън Съ</w:t>
      </w:r>
      <w:r w:rsidRPr="002942E2">
        <w:rPr>
          <w:rFonts w:ascii="Times New Roman" w:eastAsia="Times New Roman" w:hAnsi="Times New Roman" w:cs="Times New Roman"/>
          <w:sz w:val="20"/>
          <w:szCs w:val="20"/>
        </w:rPr>
        <w:t>юза се прекратява по инициатива на органа по приходите с издаване на акт за дерегистрация, когато се установи, че лицето:</w:t>
      </w:r>
    </w:p>
    <w:p w:rsidR="00000000" w:rsidRPr="002942E2" w:rsidRDefault="00ED7AF4">
      <w:pPr>
        <w:spacing w:after="0" w:line="240" w:lineRule="auto"/>
        <w:ind w:firstLine="851"/>
        <w:divId w:val="62692927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не е извършвало доставки по ал. 1, т. 1 осем последователни данъчни периода и не е подало заявление за дерегистрация за прилагането</w:t>
      </w:r>
      <w:r w:rsidRPr="002942E2">
        <w:rPr>
          <w:rFonts w:ascii="Times New Roman" w:eastAsia="Times New Roman" w:hAnsi="Times New Roman" w:cs="Times New Roman"/>
          <w:sz w:val="20"/>
          <w:szCs w:val="20"/>
        </w:rPr>
        <w:t xml:space="preserve"> на режима, или</w:t>
      </w:r>
    </w:p>
    <w:p w:rsidR="00000000" w:rsidRPr="002942E2" w:rsidRDefault="00ED7AF4">
      <w:pPr>
        <w:spacing w:after="0" w:line="240" w:lineRule="auto"/>
        <w:ind w:firstLine="851"/>
        <w:divId w:val="168008149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не отговаря на условията по чл. 154, ал. 1, или</w:t>
      </w:r>
    </w:p>
    <w:p w:rsidR="00000000" w:rsidRPr="002942E2" w:rsidRDefault="00ED7AF4">
      <w:pPr>
        <w:spacing w:after="0" w:line="240" w:lineRule="auto"/>
        <w:ind w:firstLine="851"/>
        <w:divId w:val="199603076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системно не спазва разпоредбите на режим извън Съюза.</w:t>
      </w:r>
    </w:p>
    <w:p w:rsidR="00000000" w:rsidRPr="002942E2" w:rsidRDefault="00ED7AF4">
      <w:pPr>
        <w:spacing w:after="0" w:line="240" w:lineRule="auto"/>
        <w:ind w:firstLine="851"/>
        <w:divId w:val="177250865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Системно неспазване разпоредбите на режим извън Съюза е налице, когато:</w:t>
      </w:r>
    </w:p>
    <w:p w:rsidR="00000000" w:rsidRPr="002942E2" w:rsidRDefault="00ED7AF4">
      <w:pPr>
        <w:spacing w:after="0" w:line="240" w:lineRule="auto"/>
        <w:ind w:firstLine="851"/>
        <w:divId w:val="79031760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на основание чл. 159, ал. 12 на регистрираното за при</w:t>
      </w:r>
      <w:r w:rsidRPr="002942E2">
        <w:rPr>
          <w:rFonts w:ascii="Times New Roman" w:eastAsia="Times New Roman" w:hAnsi="Times New Roman" w:cs="Times New Roman"/>
          <w:sz w:val="20"/>
          <w:szCs w:val="20"/>
        </w:rPr>
        <w:t>лагане на режима лице са изпращани от Националната агенция за приходите напомнителни съобщения за последните три предходни данъчни периода и справка-декларацията по чл. 159, ал. 4 за всеки данъчен период не е била предоставяна в рамките на 10 дни след изпр</w:t>
      </w:r>
      <w:r w:rsidRPr="002942E2">
        <w:rPr>
          <w:rFonts w:ascii="Times New Roman" w:eastAsia="Times New Roman" w:hAnsi="Times New Roman" w:cs="Times New Roman"/>
          <w:sz w:val="20"/>
          <w:szCs w:val="20"/>
        </w:rPr>
        <w:t>ащането на напомнително съобщение;</w:t>
      </w:r>
    </w:p>
    <w:p w:rsidR="00000000" w:rsidRPr="002942E2" w:rsidRDefault="00ED7AF4">
      <w:pPr>
        <w:spacing w:after="0" w:line="240" w:lineRule="auto"/>
        <w:ind w:firstLine="851"/>
        <w:divId w:val="201132982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на основание чл. 159, ал. 12 на регистрираното за прилагане на режима лице са изпращани от Националната агенция за приходите напомнителни съобщения за последните три предходни данъчни периода и пълната сума на декларир</w:t>
      </w:r>
      <w:r w:rsidRPr="002942E2">
        <w:rPr>
          <w:rFonts w:ascii="Times New Roman" w:eastAsia="Times New Roman" w:hAnsi="Times New Roman" w:cs="Times New Roman"/>
          <w:sz w:val="20"/>
          <w:szCs w:val="20"/>
        </w:rPr>
        <w:t>ания данък за всеки отделен данъчен период не е платена от лицето в рамките на 10 дни след изпращане на напомнително съобщение, освен когато оставащата неплатена сума е по-малка от 100 евро за всеки данъчен период;</w:t>
      </w:r>
    </w:p>
    <w:p w:rsidR="00000000" w:rsidRPr="002942E2" w:rsidRDefault="00ED7AF4">
      <w:pPr>
        <w:spacing w:after="0" w:line="240" w:lineRule="auto"/>
        <w:ind w:firstLine="851"/>
        <w:divId w:val="124841905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след поискване от орган по приходите и</w:t>
      </w:r>
      <w:r w:rsidRPr="002942E2">
        <w:rPr>
          <w:rFonts w:ascii="Times New Roman" w:eastAsia="Times New Roman" w:hAnsi="Times New Roman" w:cs="Times New Roman"/>
          <w:sz w:val="20"/>
          <w:szCs w:val="20"/>
        </w:rPr>
        <w:t xml:space="preserve"> един месец след изпратено последващо напомнително съобщение от Националната агенция за приходите лицето не е предоставило регистрите по чл. 159г, ал. 1.</w:t>
      </w:r>
    </w:p>
    <w:p w:rsidR="00000000" w:rsidRPr="002942E2" w:rsidRDefault="00ED7AF4">
      <w:pPr>
        <w:spacing w:after="0" w:line="240" w:lineRule="auto"/>
        <w:ind w:firstLine="851"/>
        <w:divId w:val="179347196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В случаите по ал. 7 връчването на акта на лицето, на което се прекратява регистрацията за прилаган</w:t>
      </w:r>
      <w:r w:rsidRPr="002942E2">
        <w:rPr>
          <w:rFonts w:ascii="Times New Roman" w:eastAsia="Times New Roman" w:hAnsi="Times New Roman" w:cs="Times New Roman"/>
          <w:sz w:val="20"/>
          <w:szCs w:val="20"/>
        </w:rPr>
        <w:t>е на режима, се извършва по електронен път. В тези случаи датата, на която се прекратява регистрацията на лицето за прилагане на режим извън Съюза, е първият ден на тримесечието, следващо календарното тримесечие на изпращане на акта за дерегистрация по еле</w:t>
      </w:r>
      <w:r w:rsidRPr="002942E2">
        <w:rPr>
          <w:rFonts w:ascii="Times New Roman" w:eastAsia="Times New Roman" w:hAnsi="Times New Roman" w:cs="Times New Roman"/>
          <w:sz w:val="20"/>
          <w:szCs w:val="20"/>
        </w:rPr>
        <w:t>ктронен път.</w:t>
      </w:r>
    </w:p>
    <w:p w:rsidR="00000000" w:rsidRPr="002942E2" w:rsidRDefault="00ED7AF4">
      <w:pPr>
        <w:spacing w:after="0" w:line="240" w:lineRule="auto"/>
        <w:ind w:firstLine="851"/>
        <w:divId w:val="187854683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(10) Регистрирано на основание чл. 154 лице може да се регистрира за този режим в друга държава членка, като подаде по електронен път заявление за дерегистрация до териториална дирекция на Националната агенция за приходите - София, по реда на </w:t>
      </w:r>
      <w:r w:rsidRPr="002942E2">
        <w:rPr>
          <w:rFonts w:ascii="Times New Roman" w:eastAsia="Times New Roman" w:hAnsi="Times New Roman" w:cs="Times New Roman"/>
          <w:sz w:val="20"/>
          <w:szCs w:val="20"/>
        </w:rPr>
        <w:t xml:space="preserve">ал. 2 не по-късно от 10-о число на месеца, </w:t>
      </w:r>
      <w:r w:rsidRPr="002942E2">
        <w:rPr>
          <w:rFonts w:ascii="Times New Roman" w:eastAsia="Times New Roman" w:hAnsi="Times New Roman" w:cs="Times New Roman"/>
          <w:sz w:val="20"/>
          <w:szCs w:val="20"/>
        </w:rPr>
        <w:lastRenderedPageBreak/>
        <w:t>следващ промяната. В същия срок лицето уведомява за промяната другата държава членка. В тези случаи за дата на прекратяване на регистрацията се смята датата на промяната.</w:t>
      </w:r>
    </w:p>
    <w:p w:rsidR="00000000" w:rsidRPr="002942E2" w:rsidRDefault="00ED7AF4">
      <w:pPr>
        <w:spacing w:after="0" w:line="240" w:lineRule="auto"/>
        <w:ind w:firstLine="851"/>
        <w:divId w:val="2034769168"/>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105 от 19 Декември 20</w:t>
      </w:r>
      <w:r w:rsidRPr="002942E2">
        <w:rPr>
          <w:rFonts w:ascii="Times New Roman" w:eastAsia="Times New Roman" w:hAnsi="Times New Roman" w:cs="Times New Roman"/>
          <w:b/>
          <w:bCs/>
          <w:i/>
          <w:iCs/>
          <w:sz w:val="20"/>
          <w:szCs w:val="20"/>
        </w:rPr>
        <w:t>14 г.</w:t>
      </w:r>
    </w:p>
    <w:p w:rsidR="00000000" w:rsidRPr="002942E2" w:rsidRDefault="00ED7AF4">
      <w:pPr>
        <w:spacing w:after="0" w:line="240" w:lineRule="auto"/>
        <w:ind w:firstLine="851"/>
        <w:divId w:val="1812209858"/>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Прекратяване на специалната регистрация</w:t>
      </w:r>
    </w:p>
    <w:p w:rsidR="00000000" w:rsidRPr="002942E2" w:rsidRDefault="00ED7AF4">
      <w:pPr>
        <w:spacing w:after="0" w:line="240" w:lineRule="auto"/>
        <w:ind w:firstLine="851"/>
        <w:divId w:val="183267243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Чл. 155. (Нов - ДВ, бр. 105 от 2014 г., в сила от 01.01.2015 г.) (1) Регистрацията за прилагането на режима извън Съюза се прекратява по инициатива на лицето, когато:</w:t>
      </w:r>
    </w:p>
    <w:p w:rsidR="00000000" w:rsidRPr="002942E2" w:rsidRDefault="00ED7AF4">
      <w:pPr>
        <w:spacing w:after="0" w:line="240" w:lineRule="auto"/>
        <w:ind w:firstLine="851"/>
        <w:divId w:val="44408583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 вече не извършва доставки на далекосъоб</w:t>
      </w:r>
      <w:r w:rsidRPr="002942E2">
        <w:rPr>
          <w:rFonts w:ascii="Times New Roman" w:eastAsia="Times New Roman" w:hAnsi="Times New Roman" w:cs="Times New Roman"/>
          <w:i/>
          <w:iCs/>
          <w:sz w:val="20"/>
          <w:szCs w:val="20"/>
        </w:rPr>
        <w:t>щителни услуги, услуги за радио- и телевизионно излъчване или услуги, извършвани по електронен път;</w:t>
      </w:r>
    </w:p>
    <w:p w:rsidR="00000000" w:rsidRPr="002942E2" w:rsidRDefault="00ED7AF4">
      <w:pPr>
        <w:spacing w:after="0" w:line="240" w:lineRule="auto"/>
        <w:ind w:firstLine="851"/>
        <w:divId w:val="31614866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престане да отговаря на условията по чл. 154, ал. 1;</w:t>
      </w:r>
    </w:p>
    <w:p w:rsidR="00000000" w:rsidRPr="002942E2" w:rsidRDefault="00ED7AF4">
      <w:pPr>
        <w:spacing w:after="0" w:line="240" w:lineRule="auto"/>
        <w:ind w:firstLine="851"/>
        <w:divId w:val="97375800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лицето избере да не прилага режима извън Съюза.</w:t>
      </w:r>
    </w:p>
    <w:p w:rsidR="00000000" w:rsidRPr="002942E2" w:rsidRDefault="00ED7AF4">
      <w:pPr>
        <w:spacing w:after="0" w:line="240" w:lineRule="auto"/>
        <w:ind w:firstLine="851"/>
        <w:divId w:val="105311777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За прекратяване на регистрацията по ал. 1 лиц</w:t>
      </w:r>
      <w:r w:rsidRPr="002942E2">
        <w:rPr>
          <w:rFonts w:ascii="Times New Roman" w:eastAsia="Times New Roman" w:hAnsi="Times New Roman" w:cs="Times New Roman"/>
          <w:i/>
          <w:iCs/>
          <w:sz w:val="20"/>
          <w:szCs w:val="20"/>
        </w:rPr>
        <w:t>ето подава до териториалната дирекция на Националната агенция за приходите - София, заявление за дерегистрация по образец, определен с правилника за прилагане на закона. Заявлението се подава по електронен път посредством създадено за целта WEB-базирано пр</w:t>
      </w:r>
      <w:r w:rsidRPr="002942E2">
        <w:rPr>
          <w:rFonts w:ascii="Times New Roman" w:eastAsia="Times New Roman" w:hAnsi="Times New Roman" w:cs="Times New Roman"/>
          <w:i/>
          <w:iCs/>
          <w:sz w:val="20"/>
          <w:szCs w:val="20"/>
        </w:rPr>
        <w:t xml:space="preserve">иложение на </w:t>
      </w:r>
      <w:hyperlink r:id="rId8" w:tgtFrame="_blank" w:history="1">
        <w:r w:rsidRPr="002942E2">
          <w:rPr>
            <w:rFonts w:ascii="Times New Roman" w:eastAsia="Times New Roman" w:hAnsi="Times New Roman" w:cs="Times New Roman"/>
            <w:i/>
            <w:iCs/>
            <w:color w:val="0000FF"/>
            <w:sz w:val="20"/>
            <w:szCs w:val="20"/>
            <w:u w:val="single"/>
          </w:rPr>
          <w:t>страницата</w:t>
        </w:r>
      </w:hyperlink>
      <w:r w:rsidRPr="002942E2">
        <w:rPr>
          <w:rFonts w:ascii="Times New Roman" w:eastAsia="Times New Roman" w:hAnsi="Times New Roman" w:cs="Times New Roman"/>
          <w:i/>
          <w:iCs/>
          <w:sz w:val="20"/>
          <w:szCs w:val="20"/>
        </w:rPr>
        <w:t xml:space="preserve"> на Националната агенция за приходите чрез въвеждане на данните през приложението.</w:t>
      </w:r>
    </w:p>
    <w:p w:rsidR="00000000" w:rsidRPr="002942E2" w:rsidRDefault="00ED7AF4">
      <w:pPr>
        <w:spacing w:after="0" w:line="240" w:lineRule="auto"/>
        <w:ind w:firstLine="851"/>
        <w:divId w:val="16352070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В случаите по ал. 1, т. 1 и 2 лицето подава заявлението за дерегистрация не по-късно от 10-о число н</w:t>
      </w:r>
      <w:r w:rsidRPr="002942E2">
        <w:rPr>
          <w:rFonts w:ascii="Times New Roman" w:eastAsia="Times New Roman" w:hAnsi="Times New Roman" w:cs="Times New Roman"/>
          <w:i/>
          <w:iCs/>
          <w:sz w:val="20"/>
          <w:szCs w:val="20"/>
        </w:rPr>
        <w:t>а месеца, следващ месеца, през който настъпва съответното обстоятелство.</w:t>
      </w:r>
    </w:p>
    <w:p w:rsidR="00000000" w:rsidRPr="002942E2" w:rsidRDefault="00ED7AF4">
      <w:pPr>
        <w:spacing w:after="0" w:line="240" w:lineRule="auto"/>
        <w:ind w:firstLine="851"/>
        <w:divId w:val="49977809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В случаите по ал. 1, т. 3 лицето подава заявлението за дерегистрация най-късно 15 дни преди края на тримесечието, предхождащо календарното тримесечие, от което не желае да прилага</w:t>
      </w:r>
      <w:r w:rsidRPr="002942E2">
        <w:rPr>
          <w:rFonts w:ascii="Times New Roman" w:eastAsia="Times New Roman" w:hAnsi="Times New Roman" w:cs="Times New Roman"/>
          <w:i/>
          <w:iCs/>
          <w:sz w:val="20"/>
          <w:szCs w:val="20"/>
        </w:rPr>
        <w:t xml:space="preserve"> режима.</w:t>
      </w:r>
    </w:p>
    <w:p w:rsidR="00000000" w:rsidRPr="002942E2" w:rsidRDefault="00ED7AF4">
      <w:pPr>
        <w:spacing w:after="0" w:line="240" w:lineRule="auto"/>
        <w:ind w:firstLine="851"/>
        <w:divId w:val="180631782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(5) В срок 7 дни от постъпване на заявлението за дерегистрация по ал. 2 органът по приходите извършва проверка за наличие на основание за прекратяване на регистрацията за прилагане на режима извън Съюза. В срок 7 дни от приключване на проверката о</w:t>
      </w:r>
      <w:r w:rsidRPr="002942E2">
        <w:rPr>
          <w:rFonts w:ascii="Times New Roman" w:eastAsia="Times New Roman" w:hAnsi="Times New Roman" w:cs="Times New Roman"/>
          <w:i/>
          <w:iCs/>
          <w:sz w:val="20"/>
          <w:szCs w:val="20"/>
        </w:rPr>
        <w:t>рганът по приходите издава акт, с който извършва или мотивирано отказва да извърши прекратяването на регистрацията. Връчването на акта на лицето, на което се прекратява регистрацията за прилагане на режима, се извършва по електронен път чрез електронно съо</w:t>
      </w:r>
      <w:r w:rsidRPr="002942E2">
        <w:rPr>
          <w:rFonts w:ascii="Times New Roman" w:eastAsia="Times New Roman" w:hAnsi="Times New Roman" w:cs="Times New Roman"/>
          <w:i/>
          <w:iCs/>
          <w:sz w:val="20"/>
          <w:szCs w:val="20"/>
        </w:rPr>
        <w:t>бщение.</w:t>
      </w:r>
    </w:p>
    <w:p w:rsidR="00000000" w:rsidRPr="002942E2" w:rsidRDefault="00ED7AF4">
      <w:pPr>
        <w:spacing w:after="0" w:line="240" w:lineRule="auto"/>
        <w:ind w:firstLine="851"/>
        <w:divId w:val="155681862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(6) В случаите по ал. 1, т. 1 и 2 датата на прекратяване на регистрацията за прилагане на режима извън Съюза е първият ден на тримесечието, следващо календарното тримесечие на изпращането на електронното съобщение за издаване на акта за дерегистрац</w:t>
      </w:r>
      <w:r w:rsidRPr="002942E2">
        <w:rPr>
          <w:rFonts w:ascii="Times New Roman" w:eastAsia="Times New Roman" w:hAnsi="Times New Roman" w:cs="Times New Roman"/>
          <w:i/>
          <w:iCs/>
          <w:sz w:val="20"/>
          <w:szCs w:val="20"/>
        </w:rPr>
        <w:t>ия, а в случаите по ал. 1, т. 3 датата на прекратяване на регистрацията за прилагане на режима извън Съюза е първият ден на тримесечието, следващо календарното тримесечие на подаване на заявлението за дерегистрация.</w:t>
      </w:r>
    </w:p>
    <w:p w:rsidR="00000000" w:rsidRPr="002942E2" w:rsidRDefault="00ED7AF4">
      <w:pPr>
        <w:spacing w:after="0" w:line="240" w:lineRule="auto"/>
        <w:ind w:firstLine="851"/>
        <w:divId w:val="148500522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(7) Регистрацията за прилагането на режи</w:t>
      </w:r>
      <w:r w:rsidRPr="002942E2">
        <w:rPr>
          <w:rFonts w:ascii="Times New Roman" w:eastAsia="Times New Roman" w:hAnsi="Times New Roman" w:cs="Times New Roman"/>
          <w:i/>
          <w:iCs/>
          <w:sz w:val="20"/>
          <w:szCs w:val="20"/>
        </w:rPr>
        <w:t>ма извън Съюза се прекратява по инициатива на органа по приходите с издаване на акт за дерегистрация, когато се установи, че лицето:</w:t>
      </w:r>
    </w:p>
    <w:p w:rsidR="00000000" w:rsidRPr="002942E2" w:rsidRDefault="00ED7AF4">
      <w:pPr>
        <w:spacing w:after="0" w:line="240" w:lineRule="auto"/>
        <w:ind w:firstLine="851"/>
        <w:divId w:val="34498249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 не е извършвало доставки на далекосъобщителни услуги, услуги за радио- и телевизионно излъчване или услуги, извършвани п</w:t>
      </w:r>
      <w:r w:rsidRPr="002942E2">
        <w:rPr>
          <w:rFonts w:ascii="Times New Roman" w:eastAsia="Times New Roman" w:hAnsi="Times New Roman" w:cs="Times New Roman"/>
          <w:i/>
          <w:iCs/>
          <w:sz w:val="20"/>
          <w:szCs w:val="20"/>
        </w:rPr>
        <w:t>о електронен път, осем последователни данъчни периода и не е подало заявление за дерегистрация за прилагането на режима, или</w:t>
      </w:r>
    </w:p>
    <w:p w:rsidR="00000000" w:rsidRPr="002942E2" w:rsidRDefault="00ED7AF4">
      <w:pPr>
        <w:spacing w:after="0" w:line="240" w:lineRule="auto"/>
        <w:ind w:firstLine="851"/>
        <w:divId w:val="161520978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не отговаря на условията по чл. 154, ал. 1, или</w:t>
      </w:r>
    </w:p>
    <w:p w:rsidR="00000000" w:rsidRPr="002942E2" w:rsidRDefault="00ED7AF4">
      <w:pPr>
        <w:spacing w:after="0" w:line="240" w:lineRule="auto"/>
        <w:ind w:firstLine="851"/>
        <w:divId w:val="137214736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системно не спазва разпоредбите на режима извън Съюза.</w:t>
      </w:r>
    </w:p>
    <w:p w:rsidR="00000000" w:rsidRPr="002942E2" w:rsidRDefault="00ED7AF4">
      <w:pPr>
        <w:spacing w:after="0" w:line="240" w:lineRule="auto"/>
        <w:ind w:firstLine="851"/>
        <w:divId w:val="140799424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(8) Системно неспазван</w:t>
      </w:r>
      <w:r w:rsidRPr="002942E2">
        <w:rPr>
          <w:rFonts w:ascii="Times New Roman" w:eastAsia="Times New Roman" w:hAnsi="Times New Roman" w:cs="Times New Roman"/>
          <w:i/>
          <w:iCs/>
          <w:sz w:val="20"/>
          <w:szCs w:val="20"/>
        </w:rPr>
        <w:t>е разпоредбите на режима извън Съюза е налице, когато:</w:t>
      </w:r>
    </w:p>
    <w:p w:rsidR="00000000" w:rsidRPr="002942E2" w:rsidRDefault="00ED7AF4">
      <w:pPr>
        <w:spacing w:after="0" w:line="240" w:lineRule="auto"/>
        <w:ind w:firstLine="851"/>
        <w:divId w:val="126638266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 на основание чл. 159б, ал. 11 на регистрираното за прилагане на режима лице са изпращани от Националната агенция за приходите напомнителни съобщения за последните три предходни данъчни периода и спр</w:t>
      </w:r>
      <w:r w:rsidRPr="002942E2">
        <w:rPr>
          <w:rFonts w:ascii="Times New Roman" w:eastAsia="Times New Roman" w:hAnsi="Times New Roman" w:cs="Times New Roman"/>
          <w:i/>
          <w:iCs/>
          <w:sz w:val="20"/>
          <w:szCs w:val="20"/>
        </w:rPr>
        <w:t>авка-декларацията по чл. 159б, ал. 4 за всеки данъчен период не е била предоставяна в рамките на 10 дни след изпращането на напомнително съобщение;</w:t>
      </w:r>
    </w:p>
    <w:p w:rsidR="00000000" w:rsidRPr="002942E2" w:rsidRDefault="00ED7AF4">
      <w:pPr>
        <w:spacing w:after="0" w:line="240" w:lineRule="auto"/>
        <w:ind w:firstLine="851"/>
        <w:divId w:val="74857686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2. на основание чл. 159б, ал. 11 на регистрираното за прилагане на режима лице са изпращани от Националната </w:t>
      </w:r>
      <w:r w:rsidRPr="002942E2">
        <w:rPr>
          <w:rFonts w:ascii="Times New Roman" w:eastAsia="Times New Roman" w:hAnsi="Times New Roman" w:cs="Times New Roman"/>
          <w:i/>
          <w:iCs/>
          <w:sz w:val="20"/>
          <w:szCs w:val="20"/>
        </w:rPr>
        <w:t>агенция за приходите напомнителни съобщения за последните три предходни данъчни периода и пълната сума на декларирания данък за всеки отделен данъчен период не е платена от лицето в рамките на 10 дни след изпращане на напомнително съобщение, освен когато о</w:t>
      </w:r>
      <w:r w:rsidRPr="002942E2">
        <w:rPr>
          <w:rFonts w:ascii="Times New Roman" w:eastAsia="Times New Roman" w:hAnsi="Times New Roman" w:cs="Times New Roman"/>
          <w:i/>
          <w:iCs/>
          <w:sz w:val="20"/>
          <w:szCs w:val="20"/>
        </w:rPr>
        <w:t>ставащата неплатена сума е по-малка от 100 евро за всеки данъчен период;</w:t>
      </w:r>
    </w:p>
    <w:p w:rsidR="00000000" w:rsidRPr="002942E2" w:rsidRDefault="00ED7AF4">
      <w:pPr>
        <w:spacing w:after="0" w:line="240" w:lineRule="auto"/>
        <w:ind w:firstLine="851"/>
        <w:divId w:val="25467693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след поискване от орган по приходите или от компетентен данъчен орган на държава членка по потребление и един месец след изпратено последващо напомнително съобщение от Националната агенция за приходите лицето не е предоставило регистрите по чл. 120, ал.</w:t>
      </w:r>
      <w:r w:rsidRPr="002942E2">
        <w:rPr>
          <w:rFonts w:ascii="Times New Roman" w:eastAsia="Times New Roman" w:hAnsi="Times New Roman" w:cs="Times New Roman"/>
          <w:i/>
          <w:iCs/>
          <w:sz w:val="20"/>
          <w:szCs w:val="20"/>
        </w:rPr>
        <w:t xml:space="preserve"> 3;</w:t>
      </w:r>
    </w:p>
    <w:p w:rsidR="00000000" w:rsidRPr="002942E2" w:rsidRDefault="00ED7AF4">
      <w:pPr>
        <w:spacing w:after="0" w:line="240" w:lineRule="auto"/>
        <w:ind w:firstLine="851"/>
        <w:divId w:val="120286509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регистрираното за прилагане на режима лице е посочило невярна информация по чл. 159б, ал. 7 в две или повече подадени справка-декларации, което води до намаление на дължимия данък в големи размери.</w:t>
      </w:r>
    </w:p>
    <w:p w:rsidR="00000000" w:rsidRPr="002942E2" w:rsidRDefault="00ED7AF4">
      <w:pPr>
        <w:spacing w:after="0" w:line="240" w:lineRule="auto"/>
        <w:ind w:firstLine="851"/>
        <w:divId w:val="27663930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(9) В случаите по ал. 7 връчването на акта на лицет</w:t>
      </w:r>
      <w:r w:rsidRPr="002942E2">
        <w:rPr>
          <w:rFonts w:ascii="Times New Roman" w:eastAsia="Times New Roman" w:hAnsi="Times New Roman" w:cs="Times New Roman"/>
          <w:i/>
          <w:iCs/>
          <w:sz w:val="20"/>
          <w:szCs w:val="20"/>
        </w:rPr>
        <w:t>о, на което се прекратява регистрацията за прилагане на режима, се извършва по електронен път чрез електронно съобщение. В тези случаи датата, на която се прекратява регистрацията на лицето за прилагане на режима извън Съюза, е първият ден на тримесечието,</w:t>
      </w:r>
      <w:r w:rsidRPr="002942E2">
        <w:rPr>
          <w:rFonts w:ascii="Times New Roman" w:eastAsia="Times New Roman" w:hAnsi="Times New Roman" w:cs="Times New Roman"/>
          <w:i/>
          <w:iCs/>
          <w:sz w:val="20"/>
          <w:szCs w:val="20"/>
        </w:rPr>
        <w:t xml:space="preserve"> следващо календарното тримесечие на изпращане на съобщението.</w:t>
      </w:r>
    </w:p>
    <w:p w:rsidR="00000000" w:rsidRPr="002942E2" w:rsidRDefault="00ED7AF4">
      <w:pPr>
        <w:spacing w:after="0" w:line="240" w:lineRule="auto"/>
        <w:ind w:firstLine="851"/>
        <w:divId w:val="60156690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(10) Регистрирано на основание чл. 154 лице може да се регистрира за този режим в друга държава членка, като подаде по електронен път заявление за дерегистрация до териториална </w:t>
      </w:r>
      <w:r w:rsidRPr="002942E2">
        <w:rPr>
          <w:rFonts w:ascii="Times New Roman" w:eastAsia="Times New Roman" w:hAnsi="Times New Roman" w:cs="Times New Roman"/>
          <w:i/>
          <w:iCs/>
          <w:sz w:val="20"/>
          <w:szCs w:val="20"/>
        </w:rPr>
        <w:lastRenderedPageBreak/>
        <w:t>дирекция на Наци</w:t>
      </w:r>
      <w:r w:rsidRPr="002942E2">
        <w:rPr>
          <w:rFonts w:ascii="Times New Roman" w:eastAsia="Times New Roman" w:hAnsi="Times New Roman" w:cs="Times New Roman"/>
          <w:i/>
          <w:iCs/>
          <w:sz w:val="20"/>
          <w:szCs w:val="20"/>
        </w:rPr>
        <w:t>оналната агенция за приходите - София, по реда на ал. 2 не по-късно от 10-о число на месеца, следващ посочената от лицето дата на промяната. В същия срок лицето уведомява за промяната другата държава членка. В тези случаи за дата на прекратяване на регистр</w:t>
      </w:r>
      <w:r w:rsidRPr="002942E2">
        <w:rPr>
          <w:rFonts w:ascii="Times New Roman" w:eastAsia="Times New Roman" w:hAnsi="Times New Roman" w:cs="Times New Roman"/>
          <w:i/>
          <w:iCs/>
          <w:sz w:val="20"/>
          <w:szCs w:val="20"/>
        </w:rPr>
        <w:t>ацията се смята датата на промяната.</w:t>
      </w:r>
    </w:p>
    <w:p w:rsidR="00000000" w:rsidRPr="002942E2" w:rsidRDefault="00ED7AF4">
      <w:pPr>
        <w:spacing w:after="0" w:line="240" w:lineRule="auto"/>
        <w:divId w:val="1812209858"/>
        <w:rPr>
          <w:rFonts w:ascii="Times New Roman" w:eastAsia="Times New Roman" w:hAnsi="Times New Roman" w:cs="Times New Roman"/>
          <w:i/>
          <w:iCs/>
          <w:sz w:val="20"/>
          <w:szCs w:val="20"/>
        </w:rPr>
      </w:pP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Раздел III.</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 xml:space="preserve">Регистрация и дерегистрация за прилагане на режим в Съюза (Нов - ДВ, бр. 105 от 2014 г., в сила от 01.01.2015 г.) </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Специална регистрация за прилагането на режим в Съюза</w:t>
      </w:r>
    </w:p>
    <w:p w:rsidR="00000000" w:rsidRPr="002942E2" w:rsidRDefault="00ED7AF4">
      <w:pPr>
        <w:spacing w:after="0" w:line="240" w:lineRule="auto"/>
        <w:ind w:firstLine="851"/>
        <w:divId w:val="11771887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156. (Нов - ДВ, бр. 105 от 2</w:t>
      </w:r>
      <w:r w:rsidRPr="002942E2">
        <w:rPr>
          <w:rFonts w:ascii="Times New Roman" w:eastAsia="Times New Roman" w:hAnsi="Times New Roman" w:cs="Times New Roman"/>
          <w:sz w:val="20"/>
          <w:szCs w:val="20"/>
        </w:rPr>
        <w:t>014 г., в сила от 01.01.2015 г., изм. - ДВ, бр. 104 от 2020 г., в сила от 01.07.2021 г.) (1) Право да се регистрира за прилагането на режим в Съюза има данъчно задължено лице, за което са налице едновременно следните условия:</w:t>
      </w:r>
    </w:p>
    <w:p w:rsidR="00000000" w:rsidRPr="002942E2" w:rsidRDefault="00ED7AF4">
      <w:pPr>
        <w:spacing w:after="0" w:line="240" w:lineRule="auto"/>
        <w:ind w:firstLine="851"/>
        <w:divId w:val="70911360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извършва доставки на:</w:t>
      </w:r>
    </w:p>
    <w:p w:rsidR="00000000" w:rsidRPr="002942E2" w:rsidRDefault="00ED7AF4">
      <w:pPr>
        <w:spacing w:after="0" w:line="240" w:lineRule="auto"/>
        <w:ind w:firstLine="851"/>
        <w:divId w:val="200947939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ус</w:t>
      </w:r>
      <w:r w:rsidRPr="002942E2">
        <w:rPr>
          <w:rFonts w:ascii="Times New Roman" w:eastAsia="Times New Roman" w:hAnsi="Times New Roman" w:cs="Times New Roman"/>
          <w:sz w:val="20"/>
          <w:szCs w:val="20"/>
        </w:rPr>
        <w:t>луги, по които получатели са данъчно незадължени лица, които са установени или имат постоянен адрес или обичайно пребивават в друга държава членка, в която данъчно задълженото лице няма постоянен обект, и/или</w:t>
      </w:r>
    </w:p>
    <w:p w:rsidR="00000000" w:rsidRPr="002942E2" w:rsidRDefault="00ED7AF4">
      <w:pPr>
        <w:spacing w:after="0" w:line="240" w:lineRule="auto"/>
        <w:ind w:firstLine="851"/>
        <w:divId w:val="149391236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вътреобщностни дистанционни продажби на сток</w:t>
      </w:r>
      <w:r w:rsidRPr="002942E2">
        <w:rPr>
          <w:rFonts w:ascii="Times New Roman" w:eastAsia="Times New Roman" w:hAnsi="Times New Roman" w:cs="Times New Roman"/>
          <w:sz w:val="20"/>
          <w:szCs w:val="20"/>
        </w:rPr>
        <w:t>и на данъчно незадължени лица, и/или</w:t>
      </w:r>
    </w:p>
    <w:p w:rsidR="00000000" w:rsidRPr="002942E2" w:rsidRDefault="00ED7AF4">
      <w:pPr>
        <w:spacing w:after="0" w:line="240" w:lineRule="auto"/>
        <w:ind w:firstLine="851"/>
        <w:divId w:val="76161225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вътрешни дистанционни продажби на стоки на данъчно незадължени лица;</w:t>
      </w:r>
    </w:p>
    <w:p w:rsidR="00000000" w:rsidRPr="002942E2" w:rsidRDefault="00ED7AF4">
      <w:pPr>
        <w:spacing w:after="0" w:line="240" w:lineRule="auto"/>
        <w:ind w:firstLine="851"/>
        <w:divId w:val="211782368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лицето:</w:t>
      </w:r>
    </w:p>
    <w:p w:rsidR="00000000" w:rsidRPr="002942E2" w:rsidRDefault="00ED7AF4">
      <w:pPr>
        <w:spacing w:after="0" w:line="240" w:lineRule="auto"/>
        <w:ind w:firstLine="851"/>
        <w:divId w:val="69396251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е установено по седалище и адрес на управление на територията на страната, или</w:t>
      </w:r>
    </w:p>
    <w:p w:rsidR="00000000" w:rsidRPr="002942E2" w:rsidRDefault="00ED7AF4">
      <w:pPr>
        <w:spacing w:after="0" w:line="240" w:lineRule="auto"/>
        <w:ind w:firstLine="851"/>
        <w:divId w:val="123142377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не е установено по седалище и адрес на управление н</w:t>
      </w:r>
      <w:r w:rsidRPr="002942E2">
        <w:rPr>
          <w:rFonts w:ascii="Times New Roman" w:eastAsia="Times New Roman" w:hAnsi="Times New Roman" w:cs="Times New Roman"/>
          <w:sz w:val="20"/>
          <w:szCs w:val="20"/>
        </w:rPr>
        <w:t>а територията на Европейския съюз, но има установеност по постоянен обект на територията на страната, или</w:t>
      </w:r>
    </w:p>
    <w:p w:rsidR="00000000" w:rsidRPr="002942E2" w:rsidRDefault="00ED7AF4">
      <w:pPr>
        <w:spacing w:after="0" w:line="240" w:lineRule="auto"/>
        <w:ind w:firstLine="851"/>
        <w:divId w:val="26327195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не е установено по седалище и адрес на управление на територията на Европейския съюз, но има установеност по постоянен обект както на територията н</w:t>
      </w:r>
      <w:r w:rsidRPr="002942E2">
        <w:rPr>
          <w:rFonts w:ascii="Times New Roman" w:eastAsia="Times New Roman" w:hAnsi="Times New Roman" w:cs="Times New Roman"/>
          <w:sz w:val="20"/>
          <w:szCs w:val="20"/>
        </w:rPr>
        <w:t>а страната, така и на територията на друга държава членка, и не е регистрирано за прилагането на този режим в другата държава членка, или</w:t>
      </w:r>
    </w:p>
    <w:p w:rsidR="00000000" w:rsidRPr="002942E2" w:rsidRDefault="00ED7AF4">
      <w:pPr>
        <w:spacing w:after="0" w:line="240" w:lineRule="auto"/>
        <w:ind w:firstLine="851"/>
        <w:divId w:val="1400005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г) не е установено по седалище и адрес на управление и по постоянен обект на територията на Европейския съюз, но изпра</w:t>
      </w:r>
      <w:r w:rsidRPr="002942E2">
        <w:rPr>
          <w:rFonts w:ascii="Times New Roman" w:eastAsia="Times New Roman" w:hAnsi="Times New Roman" w:cs="Times New Roman"/>
          <w:sz w:val="20"/>
          <w:szCs w:val="20"/>
        </w:rPr>
        <w:t>щането или транспортирането на доставяните от него стоки започва само от територията на страната, или</w:t>
      </w:r>
    </w:p>
    <w:p w:rsidR="00000000" w:rsidRPr="002942E2" w:rsidRDefault="00ED7AF4">
      <w:pPr>
        <w:spacing w:after="0" w:line="240" w:lineRule="auto"/>
        <w:ind w:firstLine="851"/>
        <w:divId w:val="203935430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 не е установено по седалище и адрес на управление и по постоянен обект на територията на Европейския съюз, но изпращането или транспортирането на доста</w:t>
      </w:r>
      <w:r w:rsidRPr="002942E2">
        <w:rPr>
          <w:rFonts w:ascii="Times New Roman" w:eastAsia="Times New Roman" w:hAnsi="Times New Roman" w:cs="Times New Roman"/>
          <w:sz w:val="20"/>
          <w:szCs w:val="20"/>
        </w:rPr>
        <w:t>вяните от него стоки започва както от територията на страната, така и от територията на други държави членки, и не е регистрирано за прилагането на този режим в тези държави членки;</w:t>
      </w:r>
    </w:p>
    <w:p w:rsidR="00000000" w:rsidRPr="002942E2" w:rsidRDefault="00ED7AF4">
      <w:pPr>
        <w:spacing w:after="0" w:line="240" w:lineRule="auto"/>
        <w:ind w:firstLine="851"/>
        <w:divId w:val="21516932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не е в сила ограничение за регистрация по ал. 15;</w:t>
      </w:r>
    </w:p>
    <w:p w:rsidR="00000000" w:rsidRPr="002942E2" w:rsidRDefault="00ED7AF4">
      <w:pPr>
        <w:spacing w:after="0" w:line="240" w:lineRule="auto"/>
        <w:ind w:firstLine="851"/>
        <w:divId w:val="148435218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определило е акред</w:t>
      </w:r>
      <w:r w:rsidRPr="002942E2">
        <w:rPr>
          <w:rFonts w:ascii="Times New Roman" w:eastAsia="Times New Roman" w:hAnsi="Times New Roman" w:cs="Times New Roman"/>
          <w:sz w:val="20"/>
          <w:szCs w:val="20"/>
        </w:rPr>
        <w:t>итиран представител по чл. 133 в случаите, когато данъчно задълженото лице не е установено по седалище и адрес на управление и по постоянен обект на територията на Европейския съюз.</w:t>
      </w:r>
    </w:p>
    <w:p w:rsidR="00000000" w:rsidRPr="002942E2" w:rsidRDefault="00ED7AF4">
      <w:pPr>
        <w:spacing w:after="0" w:line="240" w:lineRule="auto"/>
        <w:ind w:firstLine="851"/>
        <w:divId w:val="46539846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(В сила от 01.04.2021 г.) Правото по ал. 1 се упражнява, като лицето п</w:t>
      </w:r>
      <w:r w:rsidRPr="002942E2">
        <w:rPr>
          <w:rFonts w:ascii="Times New Roman" w:eastAsia="Times New Roman" w:hAnsi="Times New Roman" w:cs="Times New Roman"/>
          <w:sz w:val="20"/>
          <w:szCs w:val="20"/>
        </w:rPr>
        <w:t>одава до компетентната териториална дирекция на Националната агенция за приходите заявление за регистрация по образец, определен с правилника за прилагане на закона. Заявлението се подава по електронен път по реда на Данъчно-осигурителния процесуален кодек</w:t>
      </w:r>
      <w:r w:rsidRPr="002942E2">
        <w:rPr>
          <w:rFonts w:ascii="Times New Roman" w:eastAsia="Times New Roman" w:hAnsi="Times New Roman" w:cs="Times New Roman"/>
          <w:sz w:val="20"/>
          <w:szCs w:val="20"/>
        </w:rPr>
        <w:t>с с квалифициран електронен подпис.</w:t>
      </w:r>
    </w:p>
    <w:p w:rsidR="00000000" w:rsidRPr="002942E2" w:rsidRDefault="00ED7AF4">
      <w:pPr>
        <w:spacing w:after="0" w:line="240" w:lineRule="auto"/>
        <w:ind w:firstLine="851"/>
        <w:divId w:val="182670053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Със заявлението по ал. 2 лицето предоставя най-малко следната информация:</w:t>
      </w:r>
    </w:p>
    <w:p w:rsidR="00000000" w:rsidRPr="002942E2" w:rsidRDefault="00ED7AF4">
      <w:pPr>
        <w:spacing w:after="0" w:line="240" w:lineRule="auto"/>
        <w:ind w:firstLine="851"/>
        <w:divId w:val="6443601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име, пощенски адрес, електронни адреси, в т.ч. интернет страници на лицето;</w:t>
      </w:r>
    </w:p>
    <w:p w:rsidR="00000000" w:rsidRPr="002942E2" w:rsidRDefault="00ED7AF4">
      <w:pPr>
        <w:spacing w:after="0" w:line="240" w:lineRule="auto"/>
        <w:ind w:firstLine="851"/>
        <w:divId w:val="192823080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банкова сметка на лицето в евро или левове в българска банка</w:t>
      </w:r>
      <w:r w:rsidRPr="002942E2">
        <w:rPr>
          <w:rFonts w:ascii="Times New Roman" w:eastAsia="Times New Roman" w:hAnsi="Times New Roman" w:cs="Times New Roman"/>
          <w:sz w:val="20"/>
          <w:szCs w:val="20"/>
        </w:rPr>
        <w:t xml:space="preserve"> или клон на чуждестранна банка в Република България;</w:t>
      </w:r>
    </w:p>
    <w:p w:rsidR="00000000" w:rsidRPr="002942E2" w:rsidRDefault="00ED7AF4">
      <w:pPr>
        <w:spacing w:after="0" w:line="240" w:lineRule="auto"/>
        <w:ind w:firstLine="851"/>
        <w:divId w:val="161174530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идентификационни номера за целите на ДДС в други държави членки;</w:t>
      </w:r>
    </w:p>
    <w:p w:rsidR="00000000" w:rsidRPr="002942E2" w:rsidRDefault="00ED7AF4">
      <w:pPr>
        <w:spacing w:after="0" w:line="240" w:lineRule="auto"/>
        <w:ind w:firstLine="851"/>
        <w:divId w:val="100863160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постоянни обекти на територията на други държави членки;</w:t>
      </w:r>
    </w:p>
    <w:p w:rsidR="00000000" w:rsidRPr="002942E2" w:rsidRDefault="00ED7AF4">
      <w:pPr>
        <w:spacing w:after="0" w:line="240" w:lineRule="auto"/>
        <w:ind w:firstLine="851"/>
        <w:divId w:val="15299059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идентификационни номера от предходни и текущи регистрации на лицето за прилагане на режим извън Съюза, режим в Съюза и режим за дистанционни продажби на стоки, внасяни от трети страни или територии, ако има такива.</w:t>
      </w:r>
    </w:p>
    <w:p w:rsidR="00000000" w:rsidRPr="002942E2" w:rsidRDefault="00ED7AF4">
      <w:pPr>
        <w:spacing w:after="0" w:line="240" w:lineRule="auto"/>
        <w:ind w:firstLine="851"/>
        <w:divId w:val="1519955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В срок 7 дни от постъпване на заяв</w:t>
      </w:r>
      <w:r w:rsidRPr="002942E2">
        <w:rPr>
          <w:rFonts w:ascii="Times New Roman" w:eastAsia="Times New Roman" w:hAnsi="Times New Roman" w:cs="Times New Roman"/>
          <w:sz w:val="20"/>
          <w:szCs w:val="20"/>
        </w:rPr>
        <w:t>лението по ал. 2 органът по приходите извършва проверка за наличие на основание за регистрация за прилагане на режим в Съюза. В срок 7 дни от приключване на проверката органът по приходите издава акт, с който извършва или мотивирано отказва да извърши реги</w:t>
      </w:r>
      <w:r w:rsidRPr="002942E2">
        <w:rPr>
          <w:rFonts w:ascii="Times New Roman" w:eastAsia="Times New Roman" w:hAnsi="Times New Roman" w:cs="Times New Roman"/>
          <w:sz w:val="20"/>
          <w:szCs w:val="20"/>
        </w:rPr>
        <w:t>страцията. Връчването на акта на лицето по ал. 1 се извършва по електронен път.</w:t>
      </w:r>
    </w:p>
    <w:p w:rsidR="00000000" w:rsidRPr="002942E2" w:rsidRDefault="00ED7AF4">
      <w:pPr>
        <w:spacing w:after="0" w:line="240" w:lineRule="auto"/>
        <w:ind w:firstLine="851"/>
        <w:divId w:val="133329443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За дата на регистрацията се смята първият ден на тримесечието, следващо календарното тримесечие на подаване на заявлението по ал. 2.</w:t>
      </w:r>
    </w:p>
    <w:p w:rsidR="00000000" w:rsidRPr="002942E2" w:rsidRDefault="00ED7AF4">
      <w:pPr>
        <w:spacing w:after="0" w:line="240" w:lineRule="auto"/>
        <w:ind w:firstLine="851"/>
        <w:divId w:val="48844354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Идентификационен номер за целите на</w:t>
      </w:r>
      <w:r w:rsidRPr="002942E2">
        <w:rPr>
          <w:rFonts w:ascii="Times New Roman" w:eastAsia="Times New Roman" w:hAnsi="Times New Roman" w:cs="Times New Roman"/>
          <w:sz w:val="20"/>
          <w:szCs w:val="20"/>
        </w:rPr>
        <w:t xml:space="preserve"> регистрацията за прилагане на режим в Съюза е идентификационният номер по чл. 94, ал. 2.</w:t>
      </w:r>
    </w:p>
    <w:p w:rsidR="00000000" w:rsidRPr="002942E2" w:rsidRDefault="00ED7AF4">
      <w:pPr>
        <w:spacing w:after="0" w:line="240" w:lineRule="auto"/>
        <w:ind w:firstLine="851"/>
        <w:divId w:val="9995293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(7) За дата на регистрация се смята датата на първата доставка, когато първата доставка по ал. 1, т. 1 е извършена преди датата по ал. 5, при условие че данъчно задъл</w:t>
      </w:r>
      <w:r w:rsidRPr="002942E2">
        <w:rPr>
          <w:rFonts w:ascii="Times New Roman" w:eastAsia="Times New Roman" w:hAnsi="Times New Roman" w:cs="Times New Roman"/>
          <w:sz w:val="20"/>
          <w:szCs w:val="20"/>
        </w:rPr>
        <w:t>женото лице е подало заявление за регистрация по реда на ал. 2 най-късно до 10-о число на месеца, следващ датата на първата доставка.</w:t>
      </w:r>
    </w:p>
    <w:p w:rsidR="00000000" w:rsidRPr="002942E2" w:rsidRDefault="00ED7AF4">
      <w:pPr>
        <w:spacing w:after="0" w:line="240" w:lineRule="auto"/>
        <w:ind w:firstLine="851"/>
        <w:divId w:val="174583343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При промяна на данните в подадено заявление по ал. 2 лицето подава по електронен път заявление за актуализация не по-к</w:t>
      </w:r>
      <w:r w:rsidRPr="002942E2">
        <w:rPr>
          <w:rFonts w:ascii="Times New Roman" w:eastAsia="Times New Roman" w:hAnsi="Times New Roman" w:cs="Times New Roman"/>
          <w:sz w:val="20"/>
          <w:szCs w:val="20"/>
        </w:rPr>
        <w:t>ъсно от 10-о число на месеца, следващ настъпването на промяната.</w:t>
      </w:r>
    </w:p>
    <w:p w:rsidR="00000000" w:rsidRPr="002942E2" w:rsidRDefault="00ED7AF4">
      <w:pPr>
        <w:spacing w:after="0" w:line="240" w:lineRule="auto"/>
        <w:ind w:firstLine="851"/>
        <w:divId w:val="205268363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Лице, регистрирано в друга държава членка за прилагане на режим в Съюза, което премести мястото си на установяване по седалище и адрес на управление на територията на страната, ако отгова</w:t>
      </w:r>
      <w:r w:rsidRPr="002942E2">
        <w:rPr>
          <w:rFonts w:ascii="Times New Roman" w:eastAsia="Times New Roman" w:hAnsi="Times New Roman" w:cs="Times New Roman"/>
          <w:sz w:val="20"/>
          <w:szCs w:val="20"/>
        </w:rPr>
        <w:t>ря на условията на ал. 1, може да се регистрира на основание на този член.</w:t>
      </w:r>
    </w:p>
    <w:p w:rsidR="00000000" w:rsidRPr="002942E2" w:rsidRDefault="00ED7AF4">
      <w:pPr>
        <w:spacing w:after="0" w:line="240" w:lineRule="auto"/>
        <w:ind w:firstLine="851"/>
        <w:divId w:val="78114972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 Лице, регистрирано в друга държава членка за прилагане на режим в Съюза, когато не е установено по седалище и адрес на управление, но има установеност по постоянен обект на тер</w:t>
      </w:r>
      <w:r w:rsidRPr="002942E2">
        <w:rPr>
          <w:rFonts w:ascii="Times New Roman" w:eastAsia="Times New Roman" w:hAnsi="Times New Roman" w:cs="Times New Roman"/>
          <w:sz w:val="20"/>
          <w:szCs w:val="20"/>
        </w:rPr>
        <w:t>иторията на Европейския съюз, в случай че премести постоянния си обект на територията на страната, ако отговаря на условията на ал. 1, може да се регистрира на основание на този член.</w:t>
      </w:r>
    </w:p>
    <w:p w:rsidR="00000000" w:rsidRPr="002942E2" w:rsidRDefault="00ED7AF4">
      <w:pPr>
        <w:spacing w:after="0" w:line="240" w:lineRule="auto"/>
        <w:ind w:firstLine="851"/>
        <w:divId w:val="77066250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(11) Лице, регистрирано в друга държава членка за прилагане на режим в С</w:t>
      </w:r>
      <w:r w:rsidRPr="002942E2">
        <w:rPr>
          <w:rFonts w:ascii="Times New Roman" w:eastAsia="Times New Roman" w:hAnsi="Times New Roman" w:cs="Times New Roman"/>
          <w:sz w:val="20"/>
          <w:szCs w:val="20"/>
        </w:rPr>
        <w:t>ъюза, което не е установено по седалище и адрес на управление на територията на Европейския съюз, но има установеност по постоянен обект както на територията на страната, така и на територията на друга държава членка, ако отговаря на условията на ал. 1, мо</w:t>
      </w:r>
      <w:r w:rsidRPr="002942E2">
        <w:rPr>
          <w:rFonts w:ascii="Times New Roman" w:eastAsia="Times New Roman" w:hAnsi="Times New Roman" w:cs="Times New Roman"/>
          <w:sz w:val="20"/>
          <w:szCs w:val="20"/>
        </w:rPr>
        <w:t>же да се регистрира на основание на този член след изтичането на две календарни години, следващи годината, през която е регистрирано за прилагане на режим в Съюза в другата държава членка.</w:t>
      </w:r>
    </w:p>
    <w:p w:rsidR="00000000" w:rsidRPr="002942E2" w:rsidRDefault="00ED7AF4">
      <w:pPr>
        <w:spacing w:after="0" w:line="240" w:lineRule="auto"/>
        <w:ind w:firstLine="851"/>
        <w:divId w:val="3134637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(12) Лице, регистрирано в друга държава членка за прилагане на режи</w:t>
      </w:r>
      <w:r w:rsidRPr="002942E2">
        <w:rPr>
          <w:rFonts w:ascii="Times New Roman" w:eastAsia="Times New Roman" w:hAnsi="Times New Roman" w:cs="Times New Roman"/>
          <w:sz w:val="20"/>
          <w:szCs w:val="20"/>
        </w:rPr>
        <w:t xml:space="preserve">м в Съюза, което не е установено по седалище и адрес на управление и по постоянен обект на територията на Европейския съюз, ако започне да изпраща или транспортира доставяните от него стоки само от територията на страната, ако отговаря на условията на ал. </w:t>
      </w:r>
      <w:r w:rsidRPr="002942E2">
        <w:rPr>
          <w:rFonts w:ascii="Times New Roman" w:eastAsia="Times New Roman" w:hAnsi="Times New Roman" w:cs="Times New Roman"/>
          <w:sz w:val="20"/>
          <w:szCs w:val="20"/>
        </w:rPr>
        <w:t>1, може да се регистрира на основание на този член.</w:t>
      </w:r>
    </w:p>
    <w:p w:rsidR="00000000" w:rsidRPr="002942E2" w:rsidRDefault="00ED7AF4">
      <w:pPr>
        <w:spacing w:after="0" w:line="240" w:lineRule="auto"/>
        <w:ind w:firstLine="851"/>
        <w:divId w:val="3013507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(13) Лице, регистрирано в друга държава членка за прилагане на режим в Съюза, което не е установено по седалище и адрес на управление и по постоянен обект на територията на Европейския съюз, когато започн</w:t>
      </w:r>
      <w:r w:rsidRPr="002942E2">
        <w:rPr>
          <w:rFonts w:ascii="Times New Roman" w:eastAsia="Times New Roman" w:hAnsi="Times New Roman" w:cs="Times New Roman"/>
          <w:sz w:val="20"/>
          <w:szCs w:val="20"/>
        </w:rPr>
        <w:t>е да изпраща или транспортира доставяните от него стоки както от територията на страната, така и от територията на други държави членки, ако отговаря на условията на ал. 1, може да се регистрира на основание на този член.</w:t>
      </w:r>
    </w:p>
    <w:p w:rsidR="00000000" w:rsidRPr="002942E2" w:rsidRDefault="00ED7AF4">
      <w:pPr>
        <w:spacing w:after="0" w:line="240" w:lineRule="auto"/>
        <w:ind w:firstLine="851"/>
        <w:divId w:val="114808854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(14) В случаите по ал. 9 - 13 за д</w:t>
      </w:r>
      <w:r w:rsidRPr="002942E2">
        <w:rPr>
          <w:rFonts w:ascii="Times New Roman" w:eastAsia="Times New Roman" w:hAnsi="Times New Roman" w:cs="Times New Roman"/>
          <w:sz w:val="20"/>
          <w:szCs w:val="20"/>
        </w:rPr>
        <w:t>ата на регистрация по този член се смята датата на промяната, ако лицето подаде заявление за регистрация по реда на ал. 2 не по-късно от 10-о число на месеца, следващ настъпването на промяната, и в същия срок лицето уведоми за промяната държавата членка по</w:t>
      </w:r>
      <w:r w:rsidRPr="002942E2">
        <w:rPr>
          <w:rFonts w:ascii="Times New Roman" w:eastAsia="Times New Roman" w:hAnsi="Times New Roman" w:cs="Times New Roman"/>
          <w:sz w:val="20"/>
          <w:szCs w:val="20"/>
        </w:rPr>
        <w:t xml:space="preserve"> идентификация.</w:t>
      </w:r>
    </w:p>
    <w:p w:rsidR="00000000" w:rsidRPr="002942E2" w:rsidRDefault="00ED7AF4">
      <w:pPr>
        <w:spacing w:after="0" w:line="240" w:lineRule="auto"/>
        <w:ind w:firstLine="851"/>
        <w:divId w:val="40687943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(15) Ограничение за регистрация по режим в Съюза поради системно неспазване на задължението от лицето е в сила до изтичане на 8 последователни данъчни периода, считано от данъчния период, следващ периода на прекратяване на прилагането на ре</w:t>
      </w:r>
      <w:r w:rsidRPr="002942E2">
        <w:rPr>
          <w:rFonts w:ascii="Times New Roman" w:eastAsia="Times New Roman" w:hAnsi="Times New Roman" w:cs="Times New Roman"/>
          <w:sz w:val="20"/>
          <w:szCs w:val="20"/>
        </w:rPr>
        <w:t>жима в която и да е държава членка по идентификация на прилагането на режим извън Съюза, на режим в Съюза, или 24 данъчни периода, считано от данъчния период, следващ периода на прекратяване на прилагането на режим за дистанционни продажби на стоки, внасян</w:t>
      </w:r>
      <w:r w:rsidRPr="002942E2">
        <w:rPr>
          <w:rFonts w:ascii="Times New Roman" w:eastAsia="Times New Roman" w:hAnsi="Times New Roman" w:cs="Times New Roman"/>
          <w:sz w:val="20"/>
          <w:szCs w:val="20"/>
        </w:rPr>
        <w:t>и от трети страни или територии.</w:t>
      </w:r>
    </w:p>
    <w:p w:rsidR="00000000" w:rsidRPr="002942E2" w:rsidRDefault="00ED7AF4">
      <w:pPr>
        <w:spacing w:after="0" w:line="240" w:lineRule="auto"/>
        <w:ind w:firstLine="851"/>
        <w:divId w:val="111348097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(16) Право по ал. 1 да се регистрира за прилагането на режим в Съюза има и данъчно задължено лице, регистрирано на основание чл. 96 или чл. 100, ал. 1, което извършва доставки с място на изпълнение по чл. 20б, ал. 4 на тери</w:t>
      </w:r>
      <w:r w:rsidRPr="002942E2">
        <w:rPr>
          <w:rFonts w:ascii="Times New Roman" w:eastAsia="Times New Roman" w:hAnsi="Times New Roman" w:cs="Times New Roman"/>
          <w:sz w:val="20"/>
          <w:szCs w:val="20"/>
        </w:rPr>
        <w:t>торията на страната, ако със заявлението по ал. 2 уведоми, че желае мястото на изпълнение на доставките да се определя съгласно чл. 20, ал. 1 и чл. 21, ал. 6.</w:t>
      </w:r>
    </w:p>
    <w:p w:rsidR="00000000" w:rsidRPr="002942E2" w:rsidRDefault="00ED7AF4">
      <w:pPr>
        <w:spacing w:after="0" w:line="240" w:lineRule="auto"/>
        <w:ind w:firstLine="851"/>
        <w:divId w:val="145263281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(17) Когато регистрацията за прилагането на режим в Съюза на данъчно задълженото лице е прекратен</w:t>
      </w:r>
      <w:r w:rsidRPr="002942E2">
        <w:rPr>
          <w:rFonts w:ascii="Times New Roman" w:eastAsia="Times New Roman" w:hAnsi="Times New Roman" w:cs="Times New Roman"/>
          <w:sz w:val="20"/>
          <w:szCs w:val="20"/>
        </w:rPr>
        <w:t>а на основание, че лицето не е извършвало доставки по ал. 1, т. 1 в продължение на 8 последователни данъчни периода, лицето може да се регистрира за прилагане на режима, когато започне отново да извършва такива доставки.</w:t>
      </w:r>
    </w:p>
    <w:p w:rsidR="00000000" w:rsidRPr="002942E2" w:rsidRDefault="00ED7AF4">
      <w:pPr>
        <w:spacing w:after="0" w:line="240" w:lineRule="auto"/>
        <w:ind w:firstLine="851"/>
        <w:divId w:val="1753314493"/>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98 от 27 Ноември 2018 г.</w:t>
      </w:r>
    </w:p>
    <w:p w:rsidR="00000000" w:rsidRPr="002942E2" w:rsidRDefault="00ED7AF4">
      <w:pPr>
        <w:spacing w:after="0" w:line="240" w:lineRule="auto"/>
        <w:ind w:firstLine="851"/>
        <w:divId w:val="861867685"/>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Специална регистрация</w:t>
      </w:r>
    </w:p>
    <w:p w:rsidR="00000000" w:rsidRPr="002942E2" w:rsidRDefault="00ED7AF4">
      <w:pPr>
        <w:spacing w:after="0" w:line="240" w:lineRule="auto"/>
        <w:ind w:firstLine="851"/>
        <w:divId w:val="34887219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Чл. 156. (Нов - ДВ, бр. 105 от 2014 г., в сила от 01.01.2015 г.) (1) Право да се регистрира за прилагането на режима в Съюза има данъчно задължено лице, регистрирано на основание чл. 96, </w:t>
      </w:r>
      <w:r w:rsidRPr="002942E2">
        <w:rPr>
          <w:rFonts w:ascii="Times New Roman" w:eastAsia="Times New Roman" w:hAnsi="Times New Roman" w:cs="Times New Roman"/>
          <w:i/>
          <w:iCs/>
          <w:sz w:val="20"/>
          <w:szCs w:val="20"/>
        </w:rPr>
        <w:t>98 или чл. 100, ал. 1 или 3, за което са налице едновременно следните условия:</w:t>
      </w:r>
    </w:p>
    <w:p w:rsidR="00000000" w:rsidRPr="002942E2" w:rsidRDefault="00ED7AF4">
      <w:pPr>
        <w:spacing w:after="0" w:line="240" w:lineRule="auto"/>
        <w:ind w:firstLine="851"/>
        <w:divId w:val="5525122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 извършва доставки на далекосъобщителни услуги, услуги за радио- и телевизионно излъчване или услуги, извършвани по електронен път, с получатели - данъчно незадължени лица, ко</w:t>
      </w:r>
      <w:r w:rsidRPr="002942E2">
        <w:rPr>
          <w:rFonts w:ascii="Times New Roman" w:eastAsia="Times New Roman" w:hAnsi="Times New Roman" w:cs="Times New Roman"/>
          <w:i/>
          <w:iCs/>
          <w:sz w:val="20"/>
          <w:szCs w:val="20"/>
        </w:rPr>
        <w:t>ито са установени или имат постоянен адрес, или обичайно пребивават в друга държава членка, в която данъчно задълженото лице няма постоянен обект;</w:t>
      </w:r>
    </w:p>
    <w:p w:rsidR="00000000" w:rsidRPr="002942E2" w:rsidRDefault="00ED7AF4">
      <w:pPr>
        <w:spacing w:after="0" w:line="240" w:lineRule="auto"/>
        <w:ind w:firstLine="851"/>
        <w:divId w:val="175944640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е установено по седалище и адрес на управление на територията на страната или, когато не е установено по с</w:t>
      </w:r>
      <w:r w:rsidRPr="002942E2">
        <w:rPr>
          <w:rFonts w:ascii="Times New Roman" w:eastAsia="Times New Roman" w:hAnsi="Times New Roman" w:cs="Times New Roman"/>
          <w:i/>
          <w:iCs/>
          <w:sz w:val="20"/>
          <w:szCs w:val="20"/>
        </w:rPr>
        <w:t>едалище и адрес на управление на територията на Европейския съюз, е установено по постоянен обект на територията на страната;</w:t>
      </w:r>
    </w:p>
    <w:p w:rsidR="00000000" w:rsidRPr="002942E2" w:rsidRDefault="00ED7AF4">
      <w:pPr>
        <w:spacing w:after="0" w:line="240" w:lineRule="auto"/>
        <w:ind w:firstLine="851"/>
        <w:divId w:val="105462172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не е регистрирано за прилагането на този режим в друга държава членка, когато е установено по постоянен обект на територията на</w:t>
      </w:r>
      <w:r w:rsidRPr="002942E2">
        <w:rPr>
          <w:rFonts w:ascii="Times New Roman" w:eastAsia="Times New Roman" w:hAnsi="Times New Roman" w:cs="Times New Roman"/>
          <w:i/>
          <w:iCs/>
          <w:sz w:val="20"/>
          <w:szCs w:val="20"/>
        </w:rPr>
        <w:t xml:space="preserve"> страната;</w:t>
      </w:r>
    </w:p>
    <w:p w:rsidR="00000000" w:rsidRPr="002942E2" w:rsidRDefault="00ED7AF4">
      <w:pPr>
        <w:spacing w:after="0" w:line="240" w:lineRule="auto"/>
        <w:ind w:firstLine="851"/>
        <w:divId w:val="15631088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не е в сила ограничение за регистрация по ал. 12;</w:t>
      </w:r>
    </w:p>
    <w:p w:rsidR="00000000" w:rsidRPr="002942E2" w:rsidRDefault="00ED7AF4">
      <w:pPr>
        <w:spacing w:after="0" w:line="240" w:lineRule="auto"/>
        <w:ind w:firstLine="851"/>
        <w:divId w:val="131151545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lastRenderedPageBreak/>
        <w:t>5. (нова - ДВ, бр. 98 от 2018 г., в сила от 01.01.2019 г.) доставките по т. 1, които извършва, не са с място на изпълнение на територията на страната.</w:t>
      </w:r>
    </w:p>
    <w:p w:rsidR="00000000" w:rsidRPr="002942E2" w:rsidRDefault="00ED7AF4">
      <w:pPr>
        <w:spacing w:after="0" w:line="240" w:lineRule="auto"/>
        <w:ind w:firstLine="851"/>
        <w:divId w:val="10493005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(2) (В сила от 19.12.2014 г.) Правото по </w:t>
      </w:r>
      <w:r w:rsidRPr="002942E2">
        <w:rPr>
          <w:rFonts w:ascii="Times New Roman" w:eastAsia="Times New Roman" w:hAnsi="Times New Roman" w:cs="Times New Roman"/>
          <w:i/>
          <w:iCs/>
          <w:sz w:val="20"/>
          <w:szCs w:val="20"/>
        </w:rPr>
        <w:t>ал. 1 се упражнява, като лицето подава до компетентната териториална дирекция на Националната агенция за приходите заявление за регистрация по образец, определен с правилника за прилагане на закона. Заявлението се подава по електронен път по реда на Данъчн</w:t>
      </w:r>
      <w:r w:rsidRPr="002942E2">
        <w:rPr>
          <w:rFonts w:ascii="Times New Roman" w:eastAsia="Times New Roman" w:hAnsi="Times New Roman" w:cs="Times New Roman"/>
          <w:i/>
          <w:iCs/>
          <w:sz w:val="20"/>
          <w:szCs w:val="20"/>
        </w:rPr>
        <w:t xml:space="preserve">о-осигурителния процесуален кодекс с квалифициран електронен подпис посредством създадено за целта WEB-базирано приложение на </w:t>
      </w:r>
      <w:hyperlink r:id="rId9" w:tgtFrame="_blank" w:history="1">
        <w:r w:rsidRPr="002942E2">
          <w:rPr>
            <w:rFonts w:ascii="Times New Roman" w:eastAsia="Times New Roman" w:hAnsi="Times New Roman" w:cs="Times New Roman"/>
            <w:i/>
            <w:iCs/>
            <w:color w:val="0000FF"/>
            <w:sz w:val="20"/>
            <w:szCs w:val="20"/>
            <w:u w:val="single"/>
          </w:rPr>
          <w:t>страницата</w:t>
        </w:r>
      </w:hyperlink>
      <w:r w:rsidRPr="002942E2">
        <w:rPr>
          <w:rFonts w:ascii="Times New Roman" w:eastAsia="Times New Roman" w:hAnsi="Times New Roman" w:cs="Times New Roman"/>
          <w:i/>
          <w:iCs/>
          <w:sz w:val="20"/>
          <w:szCs w:val="20"/>
        </w:rPr>
        <w:t xml:space="preserve"> на Националната агенция за приходите чрез въвеждане на данните през прил</w:t>
      </w:r>
      <w:r w:rsidRPr="002942E2">
        <w:rPr>
          <w:rFonts w:ascii="Times New Roman" w:eastAsia="Times New Roman" w:hAnsi="Times New Roman" w:cs="Times New Roman"/>
          <w:i/>
          <w:iCs/>
          <w:sz w:val="20"/>
          <w:szCs w:val="20"/>
        </w:rPr>
        <w:t>ожението.</w:t>
      </w:r>
    </w:p>
    <w:p w:rsidR="00000000" w:rsidRPr="002942E2" w:rsidRDefault="00ED7AF4">
      <w:pPr>
        <w:spacing w:after="0" w:line="240" w:lineRule="auto"/>
        <w:ind w:firstLine="851"/>
        <w:divId w:val="77948879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Със заявлението по ал. 2 лицето предоставя най-малко следната информация:</w:t>
      </w:r>
    </w:p>
    <w:p w:rsidR="00000000" w:rsidRPr="002942E2" w:rsidRDefault="00ED7AF4">
      <w:pPr>
        <w:spacing w:after="0" w:line="240" w:lineRule="auto"/>
        <w:ind w:firstLine="851"/>
        <w:divId w:val="153014217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 име, пощенски адрес, електронни адреси, в т.ч. интернет страници на лицето;</w:t>
      </w:r>
    </w:p>
    <w:p w:rsidR="00000000" w:rsidRPr="002942E2" w:rsidRDefault="00ED7AF4">
      <w:pPr>
        <w:spacing w:after="0" w:line="240" w:lineRule="auto"/>
        <w:ind w:firstLine="851"/>
        <w:divId w:val="110758487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(доп. - ДВ, бр. 95 от 2015 г., в сила от 01.01.2016 г.) банкова сметка на лицето в евр</w:t>
      </w:r>
      <w:r w:rsidRPr="002942E2">
        <w:rPr>
          <w:rFonts w:ascii="Times New Roman" w:eastAsia="Times New Roman" w:hAnsi="Times New Roman" w:cs="Times New Roman"/>
          <w:i/>
          <w:iCs/>
          <w:sz w:val="20"/>
          <w:szCs w:val="20"/>
        </w:rPr>
        <w:t>о или лева в българска банка или клон на чуждестранна банка в Република България;</w:t>
      </w:r>
    </w:p>
    <w:p w:rsidR="00000000" w:rsidRPr="002942E2" w:rsidRDefault="00ED7AF4">
      <w:pPr>
        <w:spacing w:after="0" w:line="240" w:lineRule="auto"/>
        <w:ind w:firstLine="851"/>
        <w:divId w:val="51500112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идентификационни номера за целите на ДДС в други държави членки;</w:t>
      </w:r>
    </w:p>
    <w:p w:rsidR="00000000" w:rsidRPr="002942E2" w:rsidRDefault="00ED7AF4">
      <w:pPr>
        <w:spacing w:after="0" w:line="240" w:lineRule="auto"/>
        <w:ind w:firstLine="851"/>
        <w:divId w:val="200392691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постоянни обекти на територията на други държави членки;</w:t>
      </w:r>
    </w:p>
    <w:p w:rsidR="00000000" w:rsidRPr="002942E2" w:rsidRDefault="00ED7AF4">
      <w:pPr>
        <w:spacing w:after="0" w:line="240" w:lineRule="auto"/>
        <w:ind w:firstLine="851"/>
        <w:divId w:val="152215940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5. идентификационни номера от предходни регистрации на лицето за прилагане на режим извън Съюза и режим в Съюза, ако има такива.</w:t>
      </w:r>
    </w:p>
    <w:p w:rsidR="00000000" w:rsidRPr="002942E2" w:rsidRDefault="00ED7AF4">
      <w:pPr>
        <w:spacing w:after="0" w:line="240" w:lineRule="auto"/>
        <w:ind w:firstLine="851"/>
        <w:divId w:val="108360011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В срок 7 дни от постъпване на заявлението по ал. 2 органът по приходите извършва проверка за наличие на основание за регист</w:t>
      </w:r>
      <w:r w:rsidRPr="002942E2">
        <w:rPr>
          <w:rFonts w:ascii="Times New Roman" w:eastAsia="Times New Roman" w:hAnsi="Times New Roman" w:cs="Times New Roman"/>
          <w:i/>
          <w:iCs/>
          <w:sz w:val="20"/>
          <w:szCs w:val="20"/>
        </w:rPr>
        <w:t>рация за прилагане на режима в Съюза. В срок 7 дни от приключване на проверката органът по приходите издава акт, с който извършва или мотивирано отказва да извърши регистрацията. Връчването на акта на лицето по ал. 1 се извършва по електронен път чрез елек</w:t>
      </w:r>
      <w:r w:rsidRPr="002942E2">
        <w:rPr>
          <w:rFonts w:ascii="Times New Roman" w:eastAsia="Times New Roman" w:hAnsi="Times New Roman" w:cs="Times New Roman"/>
          <w:i/>
          <w:iCs/>
          <w:sz w:val="20"/>
          <w:szCs w:val="20"/>
        </w:rPr>
        <w:t>тронно съобщение.</w:t>
      </w:r>
    </w:p>
    <w:p w:rsidR="00000000" w:rsidRPr="002942E2" w:rsidRDefault="00ED7AF4">
      <w:pPr>
        <w:spacing w:after="0" w:line="240" w:lineRule="auto"/>
        <w:ind w:firstLine="851"/>
        <w:divId w:val="198877830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(5) За дата на регистрацията се смята първият ден на тримесечието, следващо календарното тримесечие на подаване на заявлението по ал. 2.</w:t>
      </w:r>
    </w:p>
    <w:p w:rsidR="00000000" w:rsidRPr="002942E2" w:rsidRDefault="00ED7AF4">
      <w:pPr>
        <w:spacing w:after="0" w:line="240" w:lineRule="auto"/>
        <w:ind w:firstLine="851"/>
        <w:divId w:val="16385795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(6) Идентификационен номер за целите на регистрацията за прилагане на режима в Съюза е идентификацион</w:t>
      </w:r>
      <w:r w:rsidRPr="002942E2">
        <w:rPr>
          <w:rFonts w:ascii="Times New Roman" w:eastAsia="Times New Roman" w:hAnsi="Times New Roman" w:cs="Times New Roman"/>
          <w:i/>
          <w:iCs/>
          <w:sz w:val="20"/>
          <w:szCs w:val="20"/>
        </w:rPr>
        <w:t>ният номер по чл. 94, ал. 2.</w:t>
      </w:r>
    </w:p>
    <w:p w:rsidR="00000000" w:rsidRPr="002942E2" w:rsidRDefault="00ED7AF4">
      <w:pPr>
        <w:spacing w:after="0" w:line="240" w:lineRule="auto"/>
        <w:ind w:firstLine="851"/>
        <w:divId w:val="149468683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(7) (Доп. - ДВ, бр. 98 от 2018 г., в сила от 01.01.2019 г.) За дата на регистрация се смята датата на първата доставка, когато първата доставка на услугите по ал. 1, т. 1, която не е с място на изпълнение на територията на стра</w:t>
      </w:r>
      <w:r w:rsidRPr="002942E2">
        <w:rPr>
          <w:rFonts w:ascii="Times New Roman" w:eastAsia="Times New Roman" w:hAnsi="Times New Roman" w:cs="Times New Roman"/>
          <w:i/>
          <w:iCs/>
          <w:sz w:val="20"/>
          <w:szCs w:val="20"/>
        </w:rPr>
        <w:t>ната, е извършена преди датата по ал. 5, при условие че данъчно задълженото лице е подало заявление за регистрация по реда на ал. 2 най-късно до 10-о число на месеца, следващ датата на първата доставка.</w:t>
      </w:r>
    </w:p>
    <w:p w:rsidR="00000000" w:rsidRPr="002942E2" w:rsidRDefault="00ED7AF4">
      <w:pPr>
        <w:spacing w:after="0" w:line="240" w:lineRule="auto"/>
        <w:ind w:firstLine="851"/>
        <w:divId w:val="189865944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(8) При промяна на данните в подадено заявление по ал</w:t>
      </w:r>
      <w:r w:rsidRPr="002942E2">
        <w:rPr>
          <w:rFonts w:ascii="Times New Roman" w:eastAsia="Times New Roman" w:hAnsi="Times New Roman" w:cs="Times New Roman"/>
          <w:i/>
          <w:iCs/>
          <w:sz w:val="20"/>
          <w:szCs w:val="20"/>
        </w:rPr>
        <w:t>. 2 лицето подава по електронен път заявление за актуализация не по-късно от 10-о число на месеца, следващ настъпването на промяната.</w:t>
      </w:r>
    </w:p>
    <w:p w:rsidR="00000000" w:rsidRPr="002942E2" w:rsidRDefault="00ED7AF4">
      <w:pPr>
        <w:spacing w:after="0" w:line="240" w:lineRule="auto"/>
        <w:ind w:firstLine="851"/>
        <w:divId w:val="183495313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(9) Лице, регистрирано в друга държава членка за прилагане на режима в Съюза, което не е установено по седалище и адрес на</w:t>
      </w:r>
      <w:r w:rsidRPr="002942E2">
        <w:rPr>
          <w:rFonts w:ascii="Times New Roman" w:eastAsia="Times New Roman" w:hAnsi="Times New Roman" w:cs="Times New Roman"/>
          <w:i/>
          <w:iCs/>
          <w:sz w:val="20"/>
          <w:szCs w:val="20"/>
        </w:rPr>
        <w:t xml:space="preserve"> управление на територията на Европейския съюз, но има установеност по постоянен обект както на територията на страната, така и на територията на друга държава членка, ако отговаря на условията на ал. 1, може да се регистрира на основание на този член след</w:t>
      </w:r>
      <w:r w:rsidRPr="002942E2">
        <w:rPr>
          <w:rFonts w:ascii="Times New Roman" w:eastAsia="Times New Roman" w:hAnsi="Times New Roman" w:cs="Times New Roman"/>
          <w:i/>
          <w:iCs/>
          <w:sz w:val="20"/>
          <w:szCs w:val="20"/>
        </w:rPr>
        <w:t xml:space="preserve"> изтичането на две години, следващи годината, през която е регистрирано за прилагане на режима в Съюза в другата държава членка.</w:t>
      </w:r>
    </w:p>
    <w:p w:rsidR="00000000" w:rsidRPr="002942E2" w:rsidRDefault="00ED7AF4">
      <w:pPr>
        <w:spacing w:after="0" w:line="240" w:lineRule="auto"/>
        <w:ind w:firstLine="851"/>
        <w:divId w:val="45267904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(10) Лице, регистрирано в друга държава членка за прилагане на режима в Съюза, което премести мястото си на установяване по сед</w:t>
      </w:r>
      <w:r w:rsidRPr="002942E2">
        <w:rPr>
          <w:rFonts w:ascii="Times New Roman" w:eastAsia="Times New Roman" w:hAnsi="Times New Roman" w:cs="Times New Roman"/>
          <w:i/>
          <w:iCs/>
          <w:sz w:val="20"/>
          <w:szCs w:val="20"/>
        </w:rPr>
        <w:t>алище и адрес на управление на територията на страната или, когато не е установено по седалище и адрес на управление на територията на Европейския съюз, премести постоянния си обект на територията на страната, ако отговаря на условията на ал. 1, може да се</w:t>
      </w:r>
      <w:r w:rsidRPr="002942E2">
        <w:rPr>
          <w:rFonts w:ascii="Times New Roman" w:eastAsia="Times New Roman" w:hAnsi="Times New Roman" w:cs="Times New Roman"/>
          <w:i/>
          <w:iCs/>
          <w:sz w:val="20"/>
          <w:szCs w:val="20"/>
        </w:rPr>
        <w:t xml:space="preserve"> регистрира на основание на този член.</w:t>
      </w:r>
    </w:p>
    <w:p w:rsidR="00000000" w:rsidRPr="002942E2" w:rsidRDefault="00ED7AF4">
      <w:pPr>
        <w:spacing w:after="0" w:line="240" w:lineRule="auto"/>
        <w:ind w:firstLine="851"/>
        <w:divId w:val="200785461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(11) В случаите по ал. 9 и 10 за дата на регистрация по този член се смята датата на промяната, ако лицето подаде заявление за регистрация по реда на ал. 2 не по-късно от 10-о число на месеца, следващ настъпването на </w:t>
      </w:r>
      <w:r w:rsidRPr="002942E2">
        <w:rPr>
          <w:rFonts w:ascii="Times New Roman" w:eastAsia="Times New Roman" w:hAnsi="Times New Roman" w:cs="Times New Roman"/>
          <w:i/>
          <w:iCs/>
          <w:sz w:val="20"/>
          <w:szCs w:val="20"/>
        </w:rPr>
        <w:t>промяната, и в същия срок лицето уведоми за промяната държавата членка по идентификация.</w:t>
      </w:r>
    </w:p>
    <w:p w:rsidR="00000000" w:rsidRPr="002942E2" w:rsidRDefault="00ED7AF4">
      <w:pPr>
        <w:spacing w:after="0" w:line="240" w:lineRule="auto"/>
        <w:ind w:firstLine="851"/>
        <w:divId w:val="104753156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(12) Ограничение за регистрация по режима в Съюза е в сила:</w:t>
      </w:r>
    </w:p>
    <w:p w:rsidR="00000000" w:rsidRPr="002942E2" w:rsidRDefault="00ED7AF4">
      <w:pPr>
        <w:spacing w:after="0" w:line="240" w:lineRule="auto"/>
        <w:ind w:firstLine="851"/>
        <w:divId w:val="100323966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 до изтичане на 6 месеца от датата на прекратяване на прилагането на режима в Съюза в която и да е държав</w:t>
      </w:r>
      <w:r w:rsidRPr="002942E2">
        <w:rPr>
          <w:rFonts w:ascii="Times New Roman" w:eastAsia="Times New Roman" w:hAnsi="Times New Roman" w:cs="Times New Roman"/>
          <w:i/>
          <w:iCs/>
          <w:sz w:val="20"/>
          <w:szCs w:val="20"/>
        </w:rPr>
        <w:t>а членка, когато лицето доброволно се е отказало от регистрацията си за прилагане на този режим;</w:t>
      </w:r>
    </w:p>
    <w:p w:rsidR="00000000" w:rsidRPr="002942E2" w:rsidRDefault="00ED7AF4">
      <w:pPr>
        <w:spacing w:after="0" w:line="240" w:lineRule="auto"/>
        <w:ind w:firstLine="851"/>
        <w:divId w:val="44369289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2. до изтичане на 6 месеца от датата на прекратяване на прилагането на режима в Съюза в която и да е държава членка поради това, че лицето е уведомило същата, </w:t>
      </w:r>
      <w:r w:rsidRPr="002942E2">
        <w:rPr>
          <w:rFonts w:ascii="Times New Roman" w:eastAsia="Times New Roman" w:hAnsi="Times New Roman" w:cs="Times New Roman"/>
          <w:i/>
          <w:iCs/>
          <w:sz w:val="20"/>
          <w:szCs w:val="20"/>
        </w:rPr>
        <w:t>че преустановява извършването на доставките по ал. 1, т. 1;</w:t>
      </w:r>
    </w:p>
    <w:p w:rsidR="00000000" w:rsidRPr="002942E2" w:rsidRDefault="00ED7AF4">
      <w:pPr>
        <w:spacing w:after="0" w:line="240" w:lineRule="auto"/>
        <w:ind w:firstLine="851"/>
        <w:divId w:val="113830707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3. до изтичане на две години от датата на прекратяване в която и да е държава членка по идентификация на прилагането на режим извън Съюза или на режим в Съюза поради системно неспазване от лицето </w:t>
      </w:r>
      <w:r w:rsidRPr="002942E2">
        <w:rPr>
          <w:rFonts w:ascii="Times New Roman" w:eastAsia="Times New Roman" w:hAnsi="Times New Roman" w:cs="Times New Roman"/>
          <w:i/>
          <w:iCs/>
          <w:sz w:val="20"/>
          <w:szCs w:val="20"/>
        </w:rPr>
        <w:t>на задълженията, свързани с прилагането на съответния режим.</w:t>
      </w:r>
    </w:p>
    <w:p w:rsidR="00000000" w:rsidRPr="002942E2" w:rsidRDefault="00ED7AF4">
      <w:pPr>
        <w:spacing w:after="0" w:line="240" w:lineRule="auto"/>
        <w:ind w:firstLine="851"/>
        <w:divId w:val="55732077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(13) При неизпълнение на изискванията на ал. 11 се прилага ал. 12, т. 1.</w:t>
      </w:r>
    </w:p>
    <w:p w:rsidR="00000000" w:rsidRPr="002942E2" w:rsidRDefault="00ED7AF4">
      <w:pPr>
        <w:spacing w:after="0" w:line="240" w:lineRule="auto"/>
        <w:ind w:firstLine="851"/>
        <w:divId w:val="1770869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(14) (Нова - ДВ, бр. 98 от 2018 г., в сила от 01.01.2019 г.) Право по ал. 1 да се регистрира за прилагането на режим в Съю</w:t>
      </w:r>
      <w:r w:rsidRPr="002942E2">
        <w:rPr>
          <w:rFonts w:ascii="Times New Roman" w:eastAsia="Times New Roman" w:hAnsi="Times New Roman" w:cs="Times New Roman"/>
          <w:i/>
          <w:iCs/>
          <w:sz w:val="20"/>
          <w:szCs w:val="20"/>
        </w:rPr>
        <w:t xml:space="preserve">за има и данъчно задължено лице, регистрирано на основание чл. 96, 98 или </w:t>
      </w:r>
      <w:r w:rsidRPr="002942E2">
        <w:rPr>
          <w:rFonts w:ascii="Times New Roman" w:eastAsia="Times New Roman" w:hAnsi="Times New Roman" w:cs="Times New Roman"/>
          <w:i/>
          <w:iCs/>
          <w:sz w:val="20"/>
          <w:szCs w:val="20"/>
        </w:rPr>
        <w:lastRenderedPageBreak/>
        <w:t>чл. 100, ал. 1 или 3, което извършва доставки с място на изпълнение по чл. 21, ал. 8 на територията на страната, ако заедно със заявлението по ал. 2 уведоми, че желае мястото на изпъ</w:t>
      </w:r>
      <w:r w:rsidRPr="002942E2">
        <w:rPr>
          <w:rFonts w:ascii="Times New Roman" w:eastAsia="Times New Roman" w:hAnsi="Times New Roman" w:cs="Times New Roman"/>
          <w:i/>
          <w:iCs/>
          <w:sz w:val="20"/>
          <w:szCs w:val="20"/>
        </w:rPr>
        <w:t xml:space="preserve">лнение на доставките да се определя съгласно чл. 21, ал. 6. </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Прекратяване на специалната регистрация за прилагането на режим в Съюза</w:t>
      </w:r>
    </w:p>
    <w:p w:rsidR="00000000" w:rsidRPr="002942E2" w:rsidRDefault="00ED7AF4">
      <w:pPr>
        <w:spacing w:after="0" w:line="240" w:lineRule="auto"/>
        <w:ind w:firstLine="851"/>
        <w:divId w:val="167479510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157. (Нов - ДВ, бр. 105 от 2014 г., в сила от 01.01.2015 г., изм. - ДВ, бр. 104 от 2020 г., в сила от 01.07.2021 г.)</w:t>
      </w:r>
      <w:r w:rsidRPr="002942E2">
        <w:rPr>
          <w:rFonts w:ascii="Times New Roman" w:eastAsia="Times New Roman" w:hAnsi="Times New Roman" w:cs="Times New Roman"/>
          <w:sz w:val="20"/>
          <w:szCs w:val="20"/>
        </w:rPr>
        <w:t xml:space="preserve"> (1) Регистрацията за прилагането на режим в Съюза се прекратява по инициатива на лицето, когато:</w:t>
      </w:r>
    </w:p>
    <w:p w:rsidR="00000000" w:rsidRPr="002942E2" w:rsidRDefault="00ED7AF4">
      <w:pPr>
        <w:spacing w:after="0" w:line="240" w:lineRule="auto"/>
        <w:ind w:firstLine="851"/>
        <w:divId w:val="38857762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вече не извършва доставки на услуги и вътреобщностни дистанционни продажби на стоки, включително и някои вътрешни дистанционни продажби на стоки на данъчно</w:t>
      </w:r>
      <w:r w:rsidRPr="002942E2">
        <w:rPr>
          <w:rFonts w:ascii="Times New Roman" w:eastAsia="Times New Roman" w:hAnsi="Times New Roman" w:cs="Times New Roman"/>
          <w:sz w:val="20"/>
          <w:szCs w:val="20"/>
        </w:rPr>
        <w:t xml:space="preserve"> незадължени лица;</w:t>
      </w:r>
    </w:p>
    <w:p w:rsidR="00000000" w:rsidRPr="002942E2" w:rsidRDefault="00ED7AF4">
      <w:pPr>
        <w:spacing w:after="0" w:line="240" w:lineRule="auto"/>
        <w:ind w:firstLine="851"/>
        <w:divId w:val="116150445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престане да отговаря на условията по чл. 156, ал. 1;</w:t>
      </w:r>
    </w:p>
    <w:p w:rsidR="00000000" w:rsidRPr="002942E2" w:rsidRDefault="00ED7AF4">
      <w:pPr>
        <w:spacing w:after="0" w:line="240" w:lineRule="auto"/>
        <w:ind w:firstLine="851"/>
        <w:divId w:val="19932342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лицето избере вече да не прилага режим в Съюза.</w:t>
      </w:r>
    </w:p>
    <w:p w:rsidR="00000000" w:rsidRPr="002942E2" w:rsidRDefault="00ED7AF4">
      <w:pPr>
        <w:spacing w:after="0" w:line="240" w:lineRule="auto"/>
        <w:ind w:firstLine="851"/>
        <w:divId w:val="120166873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За прекратяване на регистрацията по ал. 1 лицето подава до компетентната териториална дирекция на Националната агенция за прих</w:t>
      </w:r>
      <w:r w:rsidRPr="002942E2">
        <w:rPr>
          <w:rFonts w:ascii="Times New Roman" w:eastAsia="Times New Roman" w:hAnsi="Times New Roman" w:cs="Times New Roman"/>
          <w:sz w:val="20"/>
          <w:szCs w:val="20"/>
        </w:rPr>
        <w:t>одите заявление за дерегистрация по образец, определен с правилника за прилагане на закона. Заявлението се подава по електронен път по реда на Данъчно-осигурителния процесуален кодекс с квалифициран електронен подпис.</w:t>
      </w:r>
    </w:p>
    <w:p w:rsidR="00000000" w:rsidRPr="002942E2" w:rsidRDefault="00ED7AF4">
      <w:pPr>
        <w:spacing w:after="0" w:line="240" w:lineRule="auto"/>
        <w:ind w:firstLine="851"/>
        <w:divId w:val="78565968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В случаите по ал. 1, т. 1 и 2 лице</w:t>
      </w:r>
      <w:r w:rsidRPr="002942E2">
        <w:rPr>
          <w:rFonts w:ascii="Times New Roman" w:eastAsia="Times New Roman" w:hAnsi="Times New Roman" w:cs="Times New Roman"/>
          <w:sz w:val="20"/>
          <w:szCs w:val="20"/>
        </w:rPr>
        <w:t>то подава заявлението за дерегистрация не по-късно от 10-о число на месеца, следващ месеца, през който настъпва съответното обстоятелство.</w:t>
      </w:r>
    </w:p>
    <w:p w:rsidR="00000000" w:rsidRPr="002942E2" w:rsidRDefault="00ED7AF4">
      <w:pPr>
        <w:spacing w:after="0" w:line="240" w:lineRule="auto"/>
        <w:ind w:firstLine="851"/>
        <w:divId w:val="202686390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В случаите по ал. 1, т. 3 лицето подава заявлението за дерегистрация най-късно 15 дни преди края на тримесечието,</w:t>
      </w:r>
      <w:r w:rsidRPr="002942E2">
        <w:rPr>
          <w:rFonts w:ascii="Times New Roman" w:eastAsia="Times New Roman" w:hAnsi="Times New Roman" w:cs="Times New Roman"/>
          <w:sz w:val="20"/>
          <w:szCs w:val="20"/>
        </w:rPr>
        <w:t xml:space="preserve"> предхождащо календарното тримесечие, от което не желае да прилага режима.</w:t>
      </w:r>
    </w:p>
    <w:p w:rsidR="00000000" w:rsidRPr="002942E2" w:rsidRDefault="00ED7AF4">
      <w:pPr>
        <w:spacing w:after="0" w:line="240" w:lineRule="auto"/>
        <w:ind w:firstLine="851"/>
        <w:divId w:val="13391123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(5) В срок 7 дни от постъпване на заявлението за дерегистрация по ал. 2 органът по приходите извършва проверка за наличие на основание за прекратяване на регистрацията за прилагане </w:t>
      </w:r>
      <w:r w:rsidRPr="002942E2">
        <w:rPr>
          <w:rFonts w:ascii="Times New Roman" w:eastAsia="Times New Roman" w:hAnsi="Times New Roman" w:cs="Times New Roman"/>
          <w:sz w:val="20"/>
          <w:szCs w:val="20"/>
        </w:rPr>
        <w:t>на режим в Съюза. В срок 7 дни от приключване на проверката органът по приходите издава акт, с който извършва прекратяването или мотивирано отказва прекратяването на регистрацията. Връчването на акта на лицето, на което се прекратява регистрацията за прила</w:t>
      </w:r>
      <w:r w:rsidRPr="002942E2">
        <w:rPr>
          <w:rFonts w:ascii="Times New Roman" w:eastAsia="Times New Roman" w:hAnsi="Times New Roman" w:cs="Times New Roman"/>
          <w:sz w:val="20"/>
          <w:szCs w:val="20"/>
        </w:rPr>
        <w:t>гане на режима, се извършва по електронен път.</w:t>
      </w:r>
    </w:p>
    <w:p w:rsidR="00000000" w:rsidRPr="002942E2" w:rsidRDefault="00ED7AF4">
      <w:pPr>
        <w:spacing w:after="0" w:line="240" w:lineRule="auto"/>
        <w:ind w:firstLine="851"/>
        <w:divId w:val="25336582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В случаите по ал. 1, т. 1 и 2 датата на прекратяване на регистрацията за прилагане на режим в Съюза е първият ден на тримесечието, следващо календарното тримесечие на изпращането на акта за дерегистрация п</w:t>
      </w:r>
      <w:r w:rsidRPr="002942E2">
        <w:rPr>
          <w:rFonts w:ascii="Times New Roman" w:eastAsia="Times New Roman" w:hAnsi="Times New Roman" w:cs="Times New Roman"/>
          <w:sz w:val="20"/>
          <w:szCs w:val="20"/>
        </w:rPr>
        <w:t>о електронен път, а в случаите по ал. 1, т. 3 - датата на прекратяване на регистрацията за прилагане на режим в Съюза е първият ден на тримесечието, следващо календарното тримесечие на подаване на заявлението за дерегистрация по електронен път.</w:t>
      </w:r>
    </w:p>
    <w:p w:rsidR="00000000" w:rsidRPr="002942E2" w:rsidRDefault="00ED7AF4">
      <w:pPr>
        <w:spacing w:after="0" w:line="240" w:lineRule="auto"/>
        <w:ind w:firstLine="851"/>
        <w:divId w:val="58989164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Регистр</w:t>
      </w:r>
      <w:r w:rsidRPr="002942E2">
        <w:rPr>
          <w:rFonts w:ascii="Times New Roman" w:eastAsia="Times New Roman" w:hAnsi="Times New Roman" w:cs="Times New Roman"/>
          <w:sz w:val="20"/>
          <w:szCs w:val="20"/>
        </w:rPr>
        <w:t>ацията за прилагането на режим в Съюза се прекратява по инициатива на органа по приходите с издаване на акт за дерегистрация, когато се установи, че лицето:</w:t>
      </w:r>
    </w:p>
    <w:p w:rsidR="00000000" w:rsidRPr="002942E2" w:rsidRDefault="00ED7AF4">
      <w:pPr>
        <w:spacing w:after="0" w:line="240" w:lineRule="auto"/>
        <w:ind w:firstLine="851"/>
        <w:divId w:val="26392043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не е извършвало доставки по чл. 156, ал. 1, т. 1 осем последователни данъчни периода и не е пода</w:t>
      </w:r>
      <w:r w:rsidRPr="002942E2">
        <w:rPr>
          <w:rFonts w:ascii="Times New Roman" w:eastAsia="Times New Roman" w:hAnsi="Times New Roman" w:cs="Times New Roman"/>
          <w:sz w:val="20"/>
          <w:szCs w:val="20"/>
        </w:rPr>
        <w:t>ло заявление за дерегистрация за прилагането на режима, или</w:t>
      </w:r>
    </w:p>
    <w:p w:rsidR="00000000" w:rsidRPr="002942E2" w:rsidRDefault="00ED7AF4">
      <w:pPr>
        <w:spacing w:after="0" w:line="240" w:lineRule="auto"/>
        <w:ind w:firstLine="851"/>
        <w:divId w:val="198731440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не отговаря на условията по чл. 156, ал. 1, или</w:t>
      </w:r>
    </w:p>
    <w:p w:rsidR="00000000" w:rsidRPr="002942E2" w:rsidRDefault="00ED7AF4">
      <w:pPr>
        <w:spacing w:after="0" w:line="240" w:lineRule="auto"/>
        <w:ind w:firstLine="851"/>
        <w:divId w:val="179073695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системно не спазва разпоредбите на режим в Съюза.</w:t>
      </w:r>
    </w:p>
    <w:p w:rsidR="00000000" w:rsidRPr="002942E2" w:rsidRDefault="00ED7AF4">
      <w:pPr>
        <w:spacing w:after="0" w:line="240" w:lineRule="auto"/>
        <w:ind w:firstLine="851"/>
        <w:divId w:val="118968533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Системно неспазване разпоредбите на режим в Съюза е налице, когато:</w:t>
      </w:r>
    </w:p>
    <w:p w:rsidR="00000000" w:rsidRPr="002942E2" w:rsidRDefault="00ED7AF4">
      <w:pPr>
        <w:spacing w:after="0" w:line="240" w:lineRule="auto"/>
        <w:ind w:firstLine="851"/>
        <w:divId w:val="12362426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на основание чл. 159, ал. 12 на регистрираното за прилагане на режима лице са изпращани от Националната агенция за приходите напомнителни съобщения за последните три предходни данъчни периода и справка-декларацията по чл. 159, ал. 4 за всеки данъчен пер</w:t>
      </w:r>
      <w:r w:rsidRPr="002942E2">
        <w:rPr>
          <w:rFonts w:ascii="Times New Roman" w:eastAsia="Times New Roman" w:hAnsi="Times New Roman" w:cs="Times New Roman"/>
          <w:sz w:val="20"/>
          <w:szCs w:val="20"/>
        </w:rPr>
        <w:t>иод не е била предоставяна в рамките на 10 дни след изпращането на напомнително съобщение;</w:t>
      </w:r>
    </w:p>
    <w:p w:rsidR="00000000" w:rsidRPr="002942E2" w:rsidRDefault="00ED7AF4">
      <w:pPr>
        <w:spacing w:after="0" w:line="240" w:lineRule="auto"/>
        <w:ind w:firstLine="851"/>
        <w:divId w:val="83514851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на основание чл. 159, ал. 12 на регистрираното за прилагане на режима лице са изпращани от Националната агенция за приходите напомнителни съобщения за последните </w:t>
      </w:r>
      <w:r w:rsidRPr="002942E2">
        <w:rPr>
          <w:rFonts w:ascii="Times New Roman" w:eastAsia="Times New Roman" w:hAnsi="Times New Roman" w:cs="Times New Roman"/>
          <w:sz w:val="20"/>
          <w:szCs w:val="20"/>
        </w:rPr>
        <w:t>три предходни данъчни периода и пълната сума на декларирания данък за всеки отделен данъчен период не е платена от лицето в рамките на 10 дни след изпращане на напомнително съобщение, освен когато оставащата неплатена сума е по-малка от 100 евро за всеки д</w:t>
      </w:r>
      <w:r w:rsidRPr="002942E2">
        <w:rPr>
          <w:rFonts w:ascii="Times New Roman" w:eastAsia="Times New Roman" w:hAnsi="Times New Roman" w:cs="Times New Roman"/>
          <w:sz w:val="20"/>
          <w:szCs w:val="20"/>
        </w:rPr>
        <w:t>анъчен период;</w:t>
      </w:r>
    </w:p>
    <w:p w:rsidR="00000000" w:rsidRPr="002942E2" w:rsidRDefault="00ED7AF4">
      <w:pPr>
        <w:spacing w:after="0" w:line="240" w:lineRule="auto"/>
        <w:ind w:firstLine="851"/>
        <w:divId w:val="118910258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след поискване от орган по приходите и един месец след изпратено последващо напомнително съобщение от Националната агенция за приходите лицето не е предоставило регистрите по чл. 159г, ал. 1.</w:t>
      </w:r>
    </w:p>
    <w:p w:rsidR="00000000" w:rsidRPr="002942E2" w:rsidRDefault="00ED7AF4">
      <w:pPr>
        <w:spacing w:after="0" w:line="240" w:lineRule="auto"/>
        <w:ind w:firstLine="851"/>
        <w:divId w:val="83087617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(9) В случаите по ал. 7 връчването на акта на </w:t>
      </w:r>
      <w:r w:rsidRPr="002942E2">
        <w:rPr>
          <w:rFonts w:ascii="Times New Roman" w:eastAsia="Times New Roman" w:hAnsi="Times New Roman" w:cs="Times New Roman"/>
          <w:sz w:val="20"/>
          <w:szCs w:val="20"/>
        </w:rPr>
        <w:t>лицето, на което се прекратява регистрацията за прилагане на режима, се извършва по електронен път. В тези случаи датата, на която се прекратява регистрацията на лицето за прилагане на режим в Съюза, е първият ден на тримесечието, следващо календарното три</w:t>
      </w:r>
      <w:r w:rsidRPr="002942E2">
        <w:rPr>
          <w:rFonts w:ascii="Times New Roman" w:eastAsia="Times New Roman" w:hAnsi="Times New Roman" w:cs="Times New Roman"/>
          <w:sz w:val="20"/>
          <w:szCs w:val="20"/>
        </w:rPr>
        <w:t>месечие на изпращане на акта за дерегистрация.</w:t>
      </w:r>
    </w:p>
    <w:p w:rsidR="00000000" w:rsidRPr="002942E2" w:rsidRDefault="00ED7AF4">
      <w:pPr>
        <w:spacing w:after="0" w:line="240" w:lineRule="auto"/>
        <w:ind w:firstLine="851"/>
        <w:divId w:val="4345338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 Регистрирано на основание чл. 156 лице, което премести мястото си на установяване по седалище и адрес на управление на територията на друга държава членка, е длъжно да прекрати регистрацията си по този чл</w:t>
      </w:r>
      <w:r w:rsidRPr="002942E2">
        <w:rPr>
          <w:rFonts w:ascii="Times New Roman" w:eastAsia="Times New Roman" w:hAnsi="Times New Roman" w:cs="Times New Roman"/>
          <w:sz w:val="20"/>
          <w:szCs w:val="20"/>
        </w:rPr>
        <w:t>ен.</w:t>
      </w:r>
    </w:p>
    <w:p w:rsidR="00000000" w:rsidRPr="002942E2" w:rsidRDefault="00ED7AF4">
      <w:pPr>
        <w:spacing w:after="0" w:line="240" w:lineRule="auto"/>
        <w:ind w:firstLine="851"/>
        <w:divId w:val="140981444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(11) Регистрирано на основание чл. 156 лице, което не е установено по седалище и адрес на управление на територията на Европейския съюз, когато премести постоянния си обект на територията </w:t>
      </w:r>
      <w:r w:rsidRPr="002942E2">
        <w:rPr>
          <w:rFonts w:ascii="Times New Roman" w:eastAsia="Times New Roman" w:hAnsi="Times New Roman" w:cs="Times New Roman"/>
          <w:sz w:val="20"/>
          <w:szCs w:val="20"/>
        </w:rPr>
        <w:lastRenderedPageBreak/>
        <w:t>на друга държава членка или се установи по седалище и адрес на у</w:t>
      </w:r>
      <w:r w:rsidRPr="002942E2">
        <w:rPr>
          <w:rFonts w:ascii="Times New Roman" w:eastAsia="Times New Roman" w:hAnsi="Times New Roman" w:cs="Times New Roman"/>
          <w:sz w:val="20"/>
          <w:szCs w:val="20"/>
        </w:rPr>
        <w:t>правление на територията на друга държава членка, е длъжно да прекрати регистрацията си по този член.</w:t>
      </w:r>
    </w:p>
    <w:p w:rsidR="00000000" w:rsidRPr="002942E2" w:rsidRDefault="00ED7AF4">
      <w:pPr>
        <w:spacing w:after="0" w:line="240" w:lineRule="auto"/>
        <w:ind w:firstLine="851"/>
        <w:divId w:val="135122661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(12) Регистрирано на основание чл. 156 лице, което не е установено по седалище и адрес на управление на територията на Европейския съюз, но има установено</w:t>
      </w:r>
      <w:r w:rsidRPr="002942E2">
        <w:rPr>
          <w:rFonts w:ascii="Times New Roman" w:eastAsia="Times New Roman" w:hAnsi="Times New Roman" w:cs="Times New Roman"/>
          <w:sz w:val="20"/>
          <w:szCs w:val="20"/>
        </w:rPr>
        <w:t>ст по постоянен обект както на територията на страната, така и на територията на друга държава членка, след изтичането на две календарни години, считано от началото на годината, следваща годината на регистрацията, може да се регистрира за прилагане на този</w:t>
      </w:r>
      <w:r w:rsidRPr="002942E2">
        <w:rPr>
          <w:rFonts w:ascii="Times New Roman" w:eastAsia="Times New Roman" w:hAnsi="Times New Roman" w:cs="Times New Roman"/>
          <w:sz w:val="20"/>
          <w:szCs w:val="20"/>
        </w:rPr>
        <w:t xml:space="preserve"> режим в другата държава членка, като е длъжно да прекрати регистрацията си по този член.</w:t>
      </w:r>
    </w:p>
    <w:p w:rsidR="00000000" w:rsidRPr="002942E2" w:rsidRDefault="00ED7AF4">
      <w:pPr>
        <w:spacing w:after="0" w:line="240" w:lineRule="auto"/>
        <w:ind w:firstLine="851"/>
        <w:divId w:val="14664361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(13) Регистрирано на основание чл. 156 лице, което не е установено по седалище и адрес на управление и по постоянен обект на територията на Европейския съюз, ако запо</w:t>
      </w:r>
      <w:r w:rsidRPr="002942E2">
        <w:rPr>
          <w:rFonts w:ascii="Times New Roman" w:eastAsia="Times New Roman" w:hAnsi="Times New Roman" w:cs="Times New Roman"/>
          <w:sz w:val="20"/>
          <w:szCs w:val="20"/>
        </w:rPr>
        <w:t>чне да изпраща или транспортира доставяните от него стоки само от територията на друга държава членка, е длъжно да прекрати регистрацията си по този член.</w:t>
      </w:r>
    </w:p>
    <w:p w:rsidR="00000000" w:rsidRPr="002942E2" w:rsidRDefault="00ED7AF4">
      <w:pPr>
        <w:spacing w:after="0" w:line="240" w:lineRule="auto"/>
        <w:ind w:firstLine="851"/>
        <w:divId w:val="66069221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(14) Регистрирано на основание чл. 156 лице, което не е установено по седалище и адрес на управление </w:t>
      </w:r>
      <w:r w:rsidRPr="002942E2">
        <w:rPr>
          <w:rFonts w:ascii="Times New Roman" w:eastAsia="Times New Roman" w:hAnsi="Times New Roman" w:cs="Times New Roman"/>
          <w:sz w:val="20"/>
          <w:szCs w:val="20"/>
        </w:rPr>
        <w:t xml:space="preserve">и по постоянен обект на територията на Европейския съюз, ако започне да изпраща или транспортира доставяните от него стоки както от територията на страната, така и от територията на други държави членки след изтичането на две календарни години, считано от </w:t>
      </w:r>
      <w:r w:rsidRPr="002942E2">
        <w:rPr>
          <w:rFonts w:ascii="Times New Roman" w:eastAsia="Times New Roman" w:hAnsi="Times New Roman" w:cs="Times New Roman"/>
          <w:sz w:val="20"/>
          <w:szCs w:val="20"/>
        </w:rPr>
        <w:t>началото на годината, следваща годината на регистрацията, може да се регистрира за прилагане на този режим в другата държава членка, като е длъжно да прекрати регистрацията си по този член.</w:t>
      </w:r>
    </w:p>
    <w:p w:rsidR="00000000" w:rsidRPr="002942E2" w:rsidRDefault="00ED7AF4">
      <w:pPr>
        <w:spacing w:after="0" w:line="240" w:lineRule="auto"/>
        <w:ind w:firstLine="851"/>
        <w:divId w:val="67916590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(15) Датата на прекратяване на регистрацията за прилагане на режим</w:t>
      </w:r>
      <w:r w:rsidRPr="002942E2">
        <w:rPr>
          <w:rFonts w:ascii="Times New Roman" w:eastAsia="Times New Roman" w:hAnsi="Times New Roman" w:cs="Times New Roman"/>
          <w:sz w:val="20"/>
          <w:szCs w:val="20"/>
        </w:rPr>
        <w:t>а е първият ден на тримесечието, следващ тримесечието на изпращането на акта за дерегистрация по електронен път. В случаите по ал. 10 - 14 датата на прекратяване на регистрация за прилагане на режима е датата на промяната, ако лицето подаде заявление за де</w:t>
      </w:r>
      <w:r w:rsidRPr="002942E2">
        <w:rPr>
          <w:rFonts w:ascii="Times New Roman" w:eastAsia="Times New Roman" w:hAnsi="Times New Roman" w:cs="Times New Roman"/>
          <w:sz w:val="20"/>
          <w:szCs w:val="20"/>
        </w:rPr>
        <w:t>регистрация по реда на ал. 2 не по-късно от 10-о число на месеца, следващ настъпването на промяната, и в същия срок лицето подаде заявление за регистрация за прилагане на режима в другата държава членка. В случаите по ал. 10 - 14 регистрираното на основани</w:t>
      </w:r>
      <w:r w:rsidRPr="002942E2">
        <w:rPr>
          <w:rFonts w:ascii="Times New Roman" w:eastAsia="Times New Roman" w:hAnsi="Times New Roman" w:cs="Times New Roman"/>
          <w:sz w:val="20"/>
          <w:szCs w:val="20"/>
        </w:rPr>
        <w:t>е чл. 156 лице подава по реда на ал. 2 заявление за дерегистрация на датата на подаване на заявлението за регистрация в другата държава членка. В тези случаи за дата на прекратяване на регистрацията се смята датата на промяната.</w:t>
      </w:r>
    </w:p>
    <w:p w:rsidR="00000000" w:rsidRPr="002942E2" w:rsidRDefault="00ED7AF4">
      <w:pPr>
        <w:spacing w:after="0" w:line="240" w:lineRule="auto"/>
        <w:ind w:firstLine="851"/>
        <w:divId w:val="40792574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(16) Когато са налице услов</w:t>
      </w:r>
      <w:r w:rsidRPr="002942E2">
        <w:rPr>
          <w:rFonts w:ascii="Times New Roman" w:eastAsia="Times New Roman" w:hAnsi="Times New Roman" w:cs="Times New Roman"/>
          <w:sz w:val="20"/>
          <w:szCs w:val="20"/>
        </w:rPr>
        <w:t>ията по чл. 20б, ал. 1, регистрирано на основание чл. 156 лице може да прекрати регистрацията си, ако избере да не прилага режим в Съюза.</w:t>
      </w:r>
    </w:p>
    <w:p w:rsidR="00000000" w:rsidRPr="002942E2" w:rsidRDefault="00ED7AF4">
      <w:pPr>
        <w:spacing w:after="0" w:line="240" w:lineRule="auto"/>
        <w:ind w:firstLine="851"/>
        <w:divId w:val="1665552310"/>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98 от 27 Ноември 2018 г.</w:t>
      </w:r>
    </w:p>
    <w:p w:rsidR="00000000" w:rsidRPr="002942E2" w:rsidRDefault="00ED7AF4">
      <w:pPr>
        <w:spacing w:after="0" w:line="240" w:lineRule="auto"/>
        <w:ind w:firstLine="851"/>
        <w:divId w:val="1754467903"/>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Прекратяване на специалната регистрация</w:t>
      </w:r>
    </w:p>
    <w:p w:rsidR="00000000" w:rsidRPr="002942E2" w:rsidRDefault="00ED7AF4">
      <w:pPr>
        <w:spacing w:after="0" w:line="240" w:lineRule="auto"/>
        <w:ind w:firstLine="851"/>
        <w:divId w:val="16262635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Чл. 157. (Нов - ДВ, бр. 105 от </w:t>
      </w:r>
      <w:r w:rsidRPr="002942E2">
        <w:rPr>
          <w:rFonts w:ascii="Times New Roman" w:eastAsia="Times New Roman" w:hAnsi="Times New Roman" w:cs="Times New Roman"/>
          <w:i/>
          <w:iCs/>
          <w:sz w:val="20"/>
          <w:szCs w:val="20"/>
        </w:rPr>
        <w:t>2014 г., в сила от 01.01.2015 г.) (1) Регистрацията за прилагането на режима в Съюза се прекратява по инициатива на лицето, когато:</w:t>
      </w:r>
    </w:p>
    <w:p w:rsidR="00000000" w:rsidRPr="002942E2" w:rsidRDefault="00ED7AF4">
      <w:pPr>
        <w:spacing w:after="0" w:line="240" w:lineRule="auto"/>
        <w:ind w:firstLine="851"/>
        <w:divId w:val="19453750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 вече не извършва доставки на далекосъобщителни услуги, услуги за радио- и телевизионно излъчване или услуги, извършвани п</w:t>
      </w:r>
      <w:r w:rsidRPr="002942E2">
        <w:rPr>
          <w:rFonts w:ascii="Times New Roman" w:eastAsia="Times New Roman" w:hAnsi="Times New Roman" w:cs="Times New Roman"/>
          <w:i/>
          <w:iCs/>
          <w:sz w:val="20"/>
          <w:szCs w:val="20"/>
        </w:rPr>
        <w:t>о електронен път;</w:t>
      </w:r>
    </w:p>
    <w:p w:rsidR="00000000" w:rsidRPr="002942E2" w:rsidRDefault="00ED7AF4">
      <w:pPr>
        <w:spacing w:after="0" w:line="240" w:lineRule="auto"/>
        <w:ind w:firstLine="851"/>
        <w:divId w:val="211100539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престане да отговаря на условията по чл. 156, ал. 1;</w:t>
      </w:r>
    </w:p>
    <w:p w:rsidR="00000000" w:rsidRPr="002942E2" w:rsidRDefault="00ED7AF4">
      <w:pPr>
        <w:spacing w:after="0" w:line="240" w:lineRule="auto"/>
        <w:ind w:firstLine="851"/>
        <w:divId w:val="118451489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лицето избере да не прилага режима в Съюза.</w:t>
      </w:r>
    </w:p>
    <w:p w:rsidR="00000000" w:rsidRPr="002942E2" w:rsidRDefault="00ED7AF4">
      <w:pPr>
        <w:spacing w:after="0" w:line="240" w:lineRule="auto"/>
        <w:ind w:firstLine="851"/>
        <w:divId w:val="17743311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За прекратяване на регистрацията по ал. 1 лицето подава до компетентната териториална дирекция на Националната агенция за приходите</w:t>
      </w:r>
      <w:r w:rsidRPr="002942E2">
        <w:rPr>
          <w:rFonts w:ascii="Times New Roman" w:eastAsia="Times New Roman" w:hAnsi="Times New Roman" w:cs="Times New Roman"/>
          <w:i/>
          <w:iCs/>
          <w:sz w:val="20"/>
          <w:szCs w:val="20"/>
        </w:rPr>
        <w:t xml:space="preserve"> заявление за дерегистрация по образец, определен с правилника за прилагане на закона. Заявлението се подава по електронен път по реда на Данъчно-осигурителния процесуален кодекс с квалифициран електронен подпис посредством създадено за целта WEB-базирано </w:t>
      </w:r>
      <w:r w:rsidRPr="002942E2">
        <w:rPr>
          <w:rFonts w:ascii="Times New Roman" w:eastAsia="Times New Roman" w:hAnsi="Times New Roman" w:cs="Times New Roman"/>
          <w:i/>
          <w:iCs/>
          <w:sz w:val="20"/>
          <w:szCs w:val="20"/>
        </w:rPr>
        <w:t xml:space="preserve">приложение на </w:t>
      </w:r>
      <w:hyperlink r:id="rId10" w:tgtFrame="_blank" w:history="1">
        <w:r w:rsidRPr="002942E2">
          <w:rPr>
            <w:rFonts w:ascii="Times New Roman" w:eastAsia="Times New Roman" w:hAnsi="Times New Roman" w:cs="Times New Roman"/>
            <w:i/>
            <w:iCs/>
            <w:color w:val="0000FF"/>
            <w:sz w:val="20"/>
            <w:szCs w:val="20"/>
            <w:u w:val="single"/>
          </w:rPr>
          <w:t>страницата</w:t>
        </w:r>
      </w:hyperlink>
      <w:r w:rsidRPr="002942E2">
        <w:rPr>
          <w:rFonts w:ascii="Times New Roman" w:eastAsia="Times New Roman" w:hAnsi="Times New Roman" w:cs="Times New Roman"/>
          <w:i/>
          <w:iCs/>
          <w:sz w:val="20"/>
          <w:szCs w:val="20"/>
        </w:rPr>
        <w:t xml:space="preserve"> на Националната агенция за приходите чрез въвеждане на данните през приложението.</w:t>
      </w:r>
    </w:p>
    <w:p w:rsidR="00000000" w:rsidRPr="002942E2" w:rsidRDefault="00ED7AF4">
      <w:pPr>
        <w:spacing w:after="0" w:line="240" w:lineRule="auto"/>
        <w:ind w:firstLine="851"/>
        <w:divId w:val="79082611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В случаите по ал. 1, т. 1 и 2 лицето подава заявлението за дерегистрация не по-късно от 10-о число</w:t>
      </w:r>
      <w:r w:rsidRPr="002942E2">
        <w:rPr>
          <w:rFonts w:ascii="Times New Roman" w:eastAsia="Times New Roman" w:hAnsi="Times New Roman" w:cs="Times New Roman"/>
          <w:i/>
          <w:iCs/>
          <w:sz w:val="20"/>
          <w:szCs w:val="20"/>
        </w:rPr>
        <w:t xml:space="preserve"> на месеца, следващ месеца, през който настъпва съответното обстоятелство.</w:t>
      </w:r>
    </w:p>
    <w:p w:rsidR="00000000" w:rsidRPr="002942E2" w:rsidRDefault="00ED7AF4">
      <w:pPr>
        <w:spacing w:after="0" w:line="240" w:lineRule="auto"/>
        <w:ind w:firstLine="851"/>
        <w:divId w:val="127929260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В случаите по ал. 1, т. 3 лицето подава заявлението за дерегистрация най-късно 15 дни преди края на тримесечието, предхождащо календарното тримесечие, от което не желае да прила</w:t>
      </w:r>
      <w:r w:rsidRPr="002942E2">
        <w:rPr>
          <w:rFonts w:ascii="Times New Roman" w:eastAsia="Times New Roman" w:hAnsi="Times New Roman" w:cs="Times New Roman"/>
          <w:i/>
          <w:iCs/>
          <w:sz w:val="20"/>
          <w:szCs w:val="20"/>
        </w:rPr>
        <w:t>га режима.</w:t>
      </w:r>
    </w:p>
    <w:p w:rsidR="00000000" w:rsidRPr="002942E2" w:rsidRDefault="00ED7AF4">
      <w:pPr>
        <w:spacing w:after="0" w:line="240" w:lineRule="auto"/>
        <w:ind w:firstLine="851"/>
        <w:divId w:val="182257473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(5) В срок 7 дни от постъпване на заявлението за дерегистрация по ал. 2 органът по приходите извършва проверка за наличие на основание за прекратяване на регистрацията за прилагане на режима в Съюза. В срок 7 дни от приключване на проверката орг</w:t>
      </w:r>
      <w:r w:rsidRPr="002942E2">
        <w:rPr>
          <w:rFonts w:ascii="Times New Roman" w:eastAsia="Times New Roman" w:hAnsi="Times New Roman" w:cs="Times New Roman"/>
          <w:i/>
          <w:iCs/>
          <w:sz w:val="20"/>
          <w:szCs w:val="20"/>
        </w:rPr>
        <w:t>анът по приходите издава акт, с който извършва или мотивирано отказва да извърши прекратяването на регистрацията. Връчването на акта на лицето, на което се прекратява регистрацията за прилагане на режима, се извършва по електронен път чрез електронно съобщ</w:t>
      </w:r>
      <w:r w:rsidRPr="002942E2">
        <w:rPr>
          <w:rFonts w:ascii="Times New Roman" w:eastAsia="Times New Roman" w:hAnsi="Times New Roman" w:cs="Times New Roman"/>
          <w:i/>
          <w:iCs/>
          <w:sz w:val="20"/>
          <w:szCs w:val="20"/>
        </w:rPr>
        <w:t>ение.</w:t>
      </w:r>
    </w:p>
    <w:p w:rsidR="00000000" w:rsidRPr="002942E2" w:rsidRDefault="00ED7AF4">
      <w:pPr>
        <w:spacing w:after="0" w:line="240" w:lineRule="auto"/>
        <w:ind w:firstLine="851"/>
        <w:divId w:val="120274414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(6) В случаите по ал. 1, т. 1 и 2 датата на прекратяване на регистрацията за прилагане на режима в Съюза е първият ден на тримесечието, следващо календарното тримесечие на изпращането на електронното съобщение за издаване на акта за дерегистрация, а </w:t>
      </w:r>
      <w:r w:rsidRPr="002942E2">
        <w:rPr>
          <w:rFonts w:ascii="Times New Roman" w:eastAsia="Times New Roman" w:hAnsi="Times New Roman" w:cs="Times New Roman"/>
          <w:i/>
          <w:iCs/>
          <w:sz w:val="20"/>
          <w:szCs w:val="20"/>
        </w:rPr>
        <w:t>в случаите по ал. 1, т. 3 датата на прекратяване на регистрацията за прилагане на режима в Съюза е първият ден на тримесечието, следващо календарното тримесечие на подаване на заявлението за дерегистрация.</w:t>
      </w:r>
    </w:p>
    <w:p w:rsidR="00000000" w:rsidRPr="002942E2" w:rsidRDefault="00ED7AF4">
      <w:pPr>
        <w:spacing w:after="0" w:line="240" w:lineRule="auto"/>
        <w:ind w:firstLine="851"/>
        <w:divId w:val="98713204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lastRenderedPageBreak/>
        <w:t>(7) Регистрацията за прилагането на режима в Съюза</w:t>
      </w:r>
      <w:r w:rsidRPr="002942E2">
        <w:rPr>
          <w:rFonts w:ascii="Times New Roman" w:eastAsia="Times New Roman" w:hAnsi="Times New Roman" w:cs="Times New Roman"/>
          <w:i/>
          <w:iCs/>
          <w:sz w:val="20"/>
          <w:szCs w:val="20"/>
        </w:rPr>
        <w:t xml:space="preserve"> се прекратява по инициатива на органа по приходите с издаване на акт за дерегистрация, когато се установи, че лицето:</w:t>
      </w:r>
    </w:p>
    <w:p w:rsidR="00000000" w:rsidRPr="002942E2" w:rsidRDefault="00ED7AF4">
      <w:pPr>
        <w:spacing w:after="0" w:line="240" w:lineRule="auto"/>
        <w:ind w:firstLine="851"/>
        <w:divId w:val="195567064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 не е извършвало доставки на далекосъобщителни услуги, услуги за радио- и телевизионно излъчване или услуги, извършвани по електронен п</w:t>
      </w:r>
      <w:r w:rsidRPr="002942E2">
        <w:rPr>
          <w:rFonts w:ascii="Times New Roman" w:eastAsia="Times New Roman" w:hAnsi="Times New Roman" w:cs="Times New Roman"/>
          <w:i/>
          <w:iCs/>
          <w:sz w:val="20"/>
          <w:szCs w:val="20"/>
        </w:rPr>
        <w:t>ът, осем последователни данъчни периода и не е подало заявление за дерегистрация за прилагането на режима, или</w:t>
      </w:r>
    </w:p>
    <w:p w:rsidR="00000000" w:rsidRPr="002942E2" w:rsidRDefault="00ED7AF4">
      <w:pPr>
        <w:spacing w:after="0" w:line="240" w:lineRule="auto"/>
        <w:ind w:firstLine="851"/>
        <w:divId w:val="52779232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не отговаря на условията по чл. 156, ал. 1, или</w:t>
      </w:r>
    </w:p>
    <w:p w:rsidR="00000000" w:rsidRPr="002942E2" w:rsidRDefault="00ED7AF4">
      <w:pPr>
        <w:spacing w:after="0" w:line="240" w:lineRule="auto"/>
        <w:ind w:firstLine="851"/>
        <w:divId w:val="187789126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системно не спазва разпоредбите на режима в Съюза.</w:t>
      </w:r>
    </w:p>
    <w:p w:rsidR="00000000" w:rsidRPr="002942E2" w:rsidRDefault="00ED7AF4">
      <w:pPr>
        <w:spacing w:after="0" w:line="240" w:lineRule="auto"/>
        <w:ind w:firstLine="851"/>
        <w:divId w:val="104059064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(8) Системно неспазване разпоредбите на режима в Съюза е налице, когато:</w:t>
      </w:r>
    </w:p>
    <w:p w:rsidR="00000000" w:rsidRPr="002942E2" w:rsidRDefault="00ED7AF4">
      <w:pPr>
        <w:spacing w:after="0" w:line="240" w:lineRule="auto"/>
        <w:ind w:firstLine="851"/>
        <w:divId w:val="159489688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 на основание чл. 159б, ал. 11 на регистрираното за прилагане на режима лице са изпращани от Националната агенция за приходите напомнителни съобщения за последните три предходни дан</w:t>
      </w:r>
      <w:r w:rsidRPr="002942E2">
        <w:rPr>
          <w:rFonts w:ascii="Times New Roman" w:eastAsia="Times New Roman" w:hAnsi="Times New Roman" w:cs="Times New Roman"/>
          <w:i/>
          <w:iCs/>
          <w:sz w:val="20"/>
          <w:szCs w:val="20"/>
        </w:rPr>
        <w:t>ъчни периода и справка-декларацията по чл. 159б, ал. 4 за всеки данъчен период не е била предоставяна в рамките на 10 дни след изпращането на напомнително съобщение;</w:t>
      </w:r>
    </w:p>
    <w:p w:rsidR="00000000" w:rsidRPr="002942E2" w:rsidRDefault="00ED7AF4">
      <w:pPr>
        <w:spacing w:after="0" w:line="240" w:lineRule="auto"/>
        <w:ind w:firstLine="851"/>
        <w:divId w:val="129054699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на основание чл. 159б, ал. 11 на регистрираното за прилагане на режима лице са изпращан</w:t>
      </w:r>
      <w:r w:rsidRPr="002942E2">
        <w:rPr>
          <w:rFonts w:ascii="Times New Roman" w:eastAsia="Times New Roman" w:hAnsi="Times New Roman" w:cs="Times New Roman"/>
          <w:i/>
          <w:iCs/>
          <w:sz w:val="20"/>
          <w:szCs w:val="20"/>
        </w:rPr>
        <w:t>и от Националната агенция за приходите напомнителни съобщения за последните три предходни данъчни периода и пълната сума на декларирания данък за всеки отделен данъчен период не е платена от лицето в рамките на 10 дни след изпращане на напомнително съобщен</w:t>
      </w:r>
      <w:r w:rsidRPr="002942E2">
        <w:rPr>
          <w:rFonts w:ascii="Times New Roman" w:eastAsia="Times New Roman" w:hAnsi="Times New Roman" w:cs="Times New Roman"/>
          <w:i/>
          <w:iCs/>
          <w:sz w:val="20"/>
          <w:szCs w:val="20"/>
        </w:rPr>
        <w:t>ие, освен когато оставащата неплатена сума е по-малка от 100 евро за всеки данъчен период;</w:t>
      </w:r>
    </w:p>
    <w:p w:rsidR="00000000" w:rsidRPr="002942E2" w:rsidRDefault="00ED7AF4">
      <w:pPr>
        <w:spacing w:after="0" w:line="240" w:lineRule="auto"/>
        <w:ind w:firstLine="851"/>
        <w:divId w:val="189315598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след поискване от орган по приходите или от компетентен данъчен орган на държава членка по потребление и един месец след изпратено последващо напомнително съобщен</w:t>
      </w:r>
      <w:r w:rsidRPr="002942E2">
        <w:rPr>
          <w:rFonts w:ascii="Times New Roman" w:eastAsia="Times New Roman" w:hAnsi="Times New Roman" w:cs="Times New Roman"/>
          <w:i/>
          <w:iCs/>
          <w:sz w:val="20"/>
          <w:szCs w:val="20"/>
        </w:rPr>
        <w:t>ие от Националната агенция за приходите лицето не е предоставило регистрите по чл. 120, ал. 3;</w:t>
      </w:r>
    </w:p>
    <w:p w:rsidR="00000000" w:rsidRPr="002942E2" w:rsidRDefault="00ED7AF4">
      <w:pPr>
        <w:spacing w:after="0" w:line="240" w:lineRule="auto"/>
        <w:ind w:firstLine="851"/>
        <w:divId w:val="175455076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регистрираното за прилагане на режима лице е посочило невярна информация по чл. 159б, ал. 7 и 8 в две или повече подадени справка-декларации, което води до на</w:t>
      </w:r>
      <w:r w:rsidRPr="002942E2">
        <w:rPr>
          <w:rFonts w:ascii="Times New Roman" w:eastAsia="Times New Roman" w:hAnsi="Times New Roman" w:cs="Times New Roman"/>
          <w:i/>
          <w:iCs/>
          <w:sz w:val="20"/>
          <w:szCs w:val="20"/>
        </w:rPr>
        <w:t>маление на дължимия данък в големи размери.</w:t>
      </w:r>
    </w:p>
    <w:p w:rsidR="00000000" w:rsidRPr="002942E2" w:rsidRDefault="00ED7AF4">
      <w:pPr>
        <w:spacing w:after="0" w:line="240" w:lineRule="auto"/>
        <w:ind w:firstLine="851"/>
        <w:divId w:val="3103118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(9) В случаите по ал. 7 връчването на акта на лицето, на което се прекратява регистрацията за прилагане на режима, се извършва по електронен път чрез електронно съобщение. В тези случаи датата, на която се прекра</w:t>
      </w:r>
      <w:r w:rsidRPr="002942E2">
        <w:rPr>
          <w:rFonts w:ascii="Times New Roman" w:eastAsia="Times New Roman" w:hAnsi="Times New Roman" w:cs="Times New Roman"/>
          <w:i/>
          <w:iCs/>
          <w:sz w:val="20"/>
          <w:szCs w:val="20"/>
        </w:rPr>
        <w:t>тява регистрацията на лицето за прилагане на режима в Съюза, е първият ден на тримесечието, следващо календарното тримесечие на изпращане на съобщението.</w:t>
      </w:r>
    </w:p>
    <w:p w:rsidR="00000000" w:rsidRPr="002942E2" w:rsidRDefault="00ED7AF4">
      <w:pPr>
        <w:spacing w:after="0" w:line="240" w:lineRule="auto"/>
        <w:ind w:firstLine="851"/>
        <w:divId w:val="155511925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(10) Регистрирано на основание чл. 156 лице, което не е установено по седалище и адрес на управление н</w:t>
      </w:r>
      <w:r w:rsidRPr="002942E2">
        <w:rPr>
          <w:rFonts w:ascii="Times New Roman" w:eastAsia="Times New Roman" w:hAnsi="Times New Roman" w:cs="Times New Roman"/>
          <w:i/>
          <w:iCs/>
          <w:sz w:val="20"/>
          <w:szCs w:val="20"/>
        </w:rPr>
        <w:t>а територията на Европейския съюз, но има установеност по постоянен обект както на територията на страната, така и на територията на друга държава членка, може да се регистрира за прилагане на този режим в другата държава членка след изтичането на две годи</w:t>
      </w:r>
      <w:r w:rsidRPr="002942E2">
        <w:rPr>
          <w:rFonts w:ascii="Times New Roman" w:eastAsia="Times New Roman" w:hAnsi="Times New Roman" w:cs="Times New Roman"/>
          <w:i/>
          <w:iCs/>
          <w:sz w:val="20"/>
          <w:szCs w:val="20"/>
        </w:rPr>
        <w:t>ни, считано от началото на годината, следваща годината на регистрацията.</w:t>
      </w:r>
    </w:p>
    <w:p w:rsidR="00000000" w:rsidRPr="002942E2" w:rsidRDefault="00ED7AF4">
      <w:pPr>
        <w:spacing w:after="0" w:line="240" w:lineRule="auto"/>
        <w:ind w:firstLine="851"/>
        <w:divId w:val="53893024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(11) Регистрирано на основание чл. 156 лице, което премести мястото си на установяване по седалище и адрес на управление на територията на друга държава членка, или когато не е устано</w:t>
      </w:r>
      <w:r w:rsidRPr="002942E2">
        <w:rPr>
          <w:rFonts w:ascii="Times New Roman" w:eastAsia="Times New Roman" w:hAnsi="Times New Roman" w:cs="Times New Roman"/>
          <w:i/>
          <w:iCs/>
          <w:sz w:val="20"/>
          <w:szCs w:val="20"/>
        </w:rPr>
        <w:t>вено по седалище и адрес на управление на територията на Европейския съюз, премести постоянния си обект на територията на друга държава членка или се установи по седалище и адрес на управление на територията на друга държава членка, е длъжно да прекрати ре</w:t>
      </w:r>
      <w:r w:rsidRPr="002942E2">
        <w:rPr>
          <w:rFonts w:ascii="Times New Roman" w:eastAsia="Times New Roman" w:hAnsi="Times New Roman" w:cs="Times New Roman"/>
          <w:i/>
          <w:iCs/>
          <w:sz w:val="20"/>
          <w:szCs w:val="20"/>
        </w:rPr>
        <w:t>гистрацията си по този член.</w:t>
      </w:r>
    </w:p>
    <w:p w:rsidR="00000000" w:rsidRPr="002942E2" w:rsidRDefault="00ED7AF4">
      <w:pPr>
        <w:spacing w:after="0" w:line="240" w:lineRule="auto"/>
        <w:ind w:firstLine="851"/>
        <w:divId w:val="88167676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(12) В случаите по ал. 10 и 11 за дата на прекратяване на регистрация по този член се смята датата на промяната, ако лицето подаде заявление за дерегистрация по реда на ал. 2 не по-късно от 10-о число на месеца, следващ настъпв</w:t>
      </w:r>
      <w:r w:rsidRPr="002942E2">
        <w:rPr>
          <w:rFonts w:ascii="Times New Roman" w:eastAsia="Times New Roman" w:hAnsi="Times New Roman" w:cs="Times New Roman"/>
          <w:i/>
          <w:iCs/>
          <w:sz w:val="20"/>
          <w:szCs w:val="20"/>
        </w:rPr>
        <w:t>ането на промяната, и в същия срок лицето уведоми за промяната другата държава членка.</w:t>
      </w:r>
    </w:p>
    <w:p w:rsidR="00000000" w:rsidRPr="002942E2" w:rsidRDefault="00ED7AF4">
      <w:pPr>
        <w:spacing w:after="0" w:line="240" w:lineRule="auto"/>
        <w:ind w:firstLine="851"/>
        <w:divId w:val="120849193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(13) (Нова - ДВ, бр. 98 от 2018 г., в сила от 01.01.2019 г.) Регистрирано на основание чл. 156 лице може да приложи ал. 1, т. 3, когато са налице условията по чл. 21, ал</w:t>
      </w:r>
      <w:r w:rsidRPr="002942E2">
        <w:rPr>
          <w:rFonts w:ascii="Times New Roman" w:eastAsia="Times New Roman" w:hAnsi="Times New Roman" w:cs="Times New Roman"/>
          <w:i/>
          <w:iCs/>
          <w:sz w:val="20"/>
          <w:szCs w:val="20"/>
        </w:rPr>
        <w:t>. 8.</w:t>
      </w:r>
    </w:p>
    <w:p w:rsidR="00000000" w:rsidRPr="002942E2" w:rsidRDefault="00ED7AF4">
      <w:pPr>
        <w:spacing w:after="0" w:line="240" w:lineRule="auto"/>
        <w:divId w:val="1754467903"/>
        <w:rPr>
          <w:rFonts w:ascii="Times New Roman" w:eastAsia="Times New Roman" w:hAnsi="Times New Roman" w:cs="Times New Roman"/>
          <w:i/>
          <w:iCs/>
          <w:sz w:val="20"/>
          <w:szCs w:val="20"/>
        </w:rPr>
      </w:pP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Раздел III "а".</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Регистрация за прилагане на режим за дистанционни продажби на стоки, внасяни от трети страни или територии (Нов - ДВ, бр. 104 от 2020 г., в сила от 01.07.2021 г.)</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Специална регистрация за прилагане на режим за дистанционни продажб</w:t>
      </w:r>
      <w:r w:rsidRPr="002942E2">
        <w:rPr>
          <w:rFonts w:ascii="Times New Roman" w:eastAsia="Times New Roman" w:hAnsi="Times New Roman" w:cs="Times New Roman"/>
          <w:b/>
          <w:bCs/>
          <w:sz w:val="20"/>
          <w:szCs w:val="20"/>
        </w:rPr>
        <w:t>и на стоки, внасяни от трети страни или територии</w:t>
      </w:r>
    </w:p>
    <w:p w:rsidR="00000000" w:rsidRPr="002942E2" w:rsidRDefault="00ED7AF4">
      <w:pPr>
        <w:spacing w:after="0" w:line="240" w:lineRule="auto"/>
        <w:ind w:firstLine="851"/>
        <w:divId w:val="2183172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157а. (Нов - ДВ, бр. 104 от 2020 г., в сила от 01.07.2021 г.) (1) Право да се регистрира за прилагането на режим за дистанционни продажби на стоки, внасяни от трети страни или територии, има данъчно за</w:t>
      </w:r>
      <w:r w:rsidRPr="002942E2">
        <w:rPr>
          <w:rFonts w:ascii="Times New Roman" w:eastAsia="Times New Roman" w:hAnsi="Times New Roman" w:cs="Times New Roman"/>
          <w:sz w:val="20"/>
          <w:szCs w:val="20"/>
        </w:rPr>
        <w:t>дължено лице, включително което управлява електронен интерфейс, когато са налице едновременно следните условия:</w:t>
      </w:r>
    </w:p>
    <w:p w:rsidR="00000000" w:rsidRPr="002942E2" w:rsidRDefault="00ED7AF4">
      <w:pPr>
        <w:spacing w:after="0" w:line="240" w:lineRule="auto"/>
        <w:ind w:firstLine="851"/>
        <w:divId w:val="25744538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внася стоки от трети страни или територии под формата на пратки със собствена стойност, ненадвишаваща левовата равностойност на 150 евро, с и</w:t>
      </w:r>
      <w:r w:rsidRPr="002942E2">
        <w:rPr>
          <w:rFonts w:ascii="Times New Roman" w:eastAsia="Times New Roman" w:hAnsi="Times New Roman" w:cs="Times New Roman"/>
          <w:sz w:val="20"/>
          <w:szCs w:val="20"/>
        </w:rPr>
        <w:t>зключение на акцизни стоки, за данъчно незадължени лица, които са установени, имат постоянен адрес или обичайно пребиваване в държава членка, включително в страната;</w:t>
      </w:r>
    </w:p>
    <w:p w:rsidR="00000000" w:rsidRPr="002942E2" w:rsidRDefault="00ED7AF4">
      <w:pPr>
        <w:spacing w:after="0" w:line="240" w:lineRule="auto"/>
        <w:ind w:firstLine="851"/>
        <w:divId w:val="17439248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2. данъчно задълженото лице:</w:t>
      </w:r>
    </w:p>
    <w:p w:rsidR="00000000" w:rsidRPr="002942E2" w:rsidRDefault="00ED7AF4">
      <w:pPr>
        <w:spacing w:after="0" w:line="240" w:lineRule="auto"/>
        <w:ind w:firstLine="851"/>
        <w:divId w:val="18525307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е установено по седалище и адрес на управление на територи</w:t>
      </w:r>
      <w:r w:rsidRPr="002942E2">
        <w:rPr>
          <w:rFonts w:ascii="Times New Roman" w:eastAsia="Times New Roman" w:hAnsi="Times New Roman" w:cs="Times New Roman"/>
          <w:sz w:val="20"/>
          <w:szCs w:val="20"/>
        </w:rPr>
        <w:t>ята на страната, или</w:t>
      </w:r>
    </w:p>
    <w:p w:rsidR="00000000" w:rsidRPr="002942E2" w:rsidRDefault="00ED7AF4">
      <w:pPr>
        <w:spacing w:after="0" w:line="240" w:lineRule="auto"/>
        <w:ind w:firstLine="851"/>
        <w:divId w:val="191813250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не е установено по седалище и адрес на управление на територията на Европейския съюз, но има установеност по постоянен обект на територията на страната, или</w:t>
      </w:r>
    </w:p>
    <w:p w:rsidR="00000000" w:rsidRPr="002942E2" w:rsidRDefault="00ED7AF4">
      <w:pPr>
        <w:spacing w:after="0" w:line="240" w:lineRule="auto"/>
        <w:ind w:firstLine="851"/>
        <w:divId w:val="136671315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не е установено по седалище и адрес на управление на територията на Евро</w:t>
      </w:r>
      <w:r w:rsidRPr="002942E2">
        <w:rPr>
          <w:rFonts w:ascii="Times New Roman" w:eastAsia="Times New Roman" w:hAnsi="Times New Roman" w:cs="Times New Roman"/>
          <w:sz w:val="20"/>
          <w:szCs w:val="20"/>
        </w:rPr>
        <w:t>пейския съюз, но има установеност по постоянен обект както на територията на страната, така и на територията на друга държава членка, и не е регистрирано за прилагането на този режим в друга държава членка, или</w:t>
      </w:r>
    </w:p>
    <w:p w:rsidR="00000000" w:rsidRPr="002942E2" w:rsidRDefault="00ED7AF4">
      <w:pPr>
        <w:spacing w:after="0" w:line="240" w:lineRule="auto"/>
        <w:ind w:firstLine="851"/>
        <w:divId w:val="56198681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г) не е установено по седалище и адрес на упр</w:t>
      </w:r>
      <w:r w:rsidRPr="002942E2">
        <w:rPr>
          <w:rFonts w:ascii="Times New Roman" w:eastAsia="Times New Roman" w:hAnsi="Times New Roman" w:cs="Times New Roman"/>
          <w:sz w:val="20"/>
          <w:szCs w:val="20"/>
        </w:rPr>
        <w:t>авление и по постоянен обект на територията на Европейския съюз и не е регистрирано за прилагането на този режим в друга държава членка, ако е установено в трета страна, с която Европейският съюз е сключил споразумение за взаимопомощ, сходно по обхват с Ди</w:t>
      </w:r>
      <w:r w:rsidRPr="002942E2">
        <w:rPr>
          <w:rFonts w:ascii="Times New Roman" w:eastAsia="Times New Roman" w:hAnsi="Times New Roman" w:cs="Times New Roman"/>
          <w:sz w:val="20"/>
          <w:szCs w:val="20"/>
        </w:rPr>
        <w:t>ректива 2010/24/ЕС и Регламент (ЕС) № 904/2010, и внася стоки от тази трета страна;</w:t>
      </w:r>
    </w:p>
    <w:p w:rsidR="00000000" w:rsidRPr="002942E2" w:rsidRDefault="00ED7AF4">
      <w:pPr>
        <w:spacing w:after="0" w:line="240" w:lineRule="auto"/>
        <w:ind w:firstLine="851"/>
        <w:divId w:val="143150550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не е в сила ограничение за регистрация по ал. 18.</w:t>
      </w:r>
    </w:p>
    <w:p w:rsidR="00000000" w:rsidRPr="002942E2" w:rsidRDefault="00ED7AF4">
      <w:pPr>
        <w:spacing w:after="0" w:line="240" w:lineRule="auto"/>
        <w:ind w:firstLine="851"/>
        <w:divId w:val="4687439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Право да се регистрира да изпълнява задълженията по режим за дистанционни продажби на стоки, внасяни от трети стран</w:t>
      </w:r>
      <w:r w:rsidRPr="002942E2">
        <w:rPr>
          <w:rFonts w:ascii="Times New Roman" w:eastAsia="Times New Roman" w:hAnsi="Times New Roman" w:cs="Times New Roman"/>
          <w:sz w:val="20"/>
          <w:szCs w:val="20"/>
        </w:rPr>
        <w:t>и или територии, има регистрирано на основание чл. 96, ал. 1 или чл. 100, ал. 1 лице, за което са налице едновременно следните условия:</w:t>
      </w:r>
    </w:p>
    <w:p w:rsidR="00000000" w:rsidRPr="002942E2" w:rsidRDefault="00ED7AF4">
      <w:pPr>
        <w:spacing w:after="0" w:line="240" w:lineRule="auto"/>
        <w:ind w:firstLine="851"/>
        <w:divId w:val="101857717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действа като представител от името и за сметка на данъчно задълженото лице по ал. 1, включително което управлява елек</w:t>
      </w:r>
      <w:r w:rsidRPr="002942E2">
        <w:rPr>
          <w:rFonts w:ascii="Times New Roman" w:eastAsia="Times New Roman" w:hAnsi="Times New Roman" w:cs="Times New Roman"/>
          <w:sz w:val="20"/>
          <w:szCs w:val="20"/>
        </w:rPr>
        <w:t>тронен интерфейс, при изпълнение на задълженията, определени в режима;</w:t>
      </w:r>
    </w:p>
    <w:p w:rsidR="00000000" w:rsidRPr="002942E2" w:rsidRDefault="00ED7AF4">
      <w:pPr>
        <w:spacing w:after="0" w:line="240" w:lineRule="auto"/>
        <w:ind w:firstLine="851"/>
        <w:divId w:val="120444602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лицето:</w:t>
      </w:r>
    </w:p>
    <w:p w:rsidR="00000000" w:rsidRPr="002942E2" w:rsidRDefault="00ED7AF4">
      <w:pPr>
        <w:spacing w:after="0" w:line="240" w:lineRule="auto"/>
        <w:ind w:firstLine="851"/>
        <w:divId w:val="146577989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е установено по седалище и адрес на управление на територията на страната, или</w:t>
      </w:r>
    </w:p>
    <w:p w:rsidR="00000000" w:rsidRPr="002942E2" w:rsidRDefault="00ED7AF4">
      <w:pPr>
        <w:spacing w:after="0" w:line="240" w:lineRule="auto"/>
        <w:ind w:firstLine="851"/>
        <w:divId w:val="11319387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б) не е установено по седалище и адрес на управление на територията на Европейския съюз, но </w:t>
      </w:r>
      <w:r w:rsidRPr="002942E2">
        <w:rPr>
          <w:rFonts w:ascii="Times New Roman" w:eastAsia="Times New Roman" w:hAnsi="Times New Roman" w:cs="Times New Roman"/>
          <w:sz w:val="20"/>
          <w:szCs w:val="20"/>
        </w:rPr>
        <w:t>има установеност по постоянен обект на територията на страната, или</w:t>
      </w:r>
    </w:p>
    <w:p w:rsidR="00000000" w:rsidRPr="002942E2" w:rsidRDefault="00ED7AF4">
      <w:pPr>
        <w:spacing w:after="0" w:line="240" w:lineRule="auto"/>
        <w:ind w:firstLine="851"/>
        <w:divId w:val="991440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не е установено по седалище и адрес на управление на територията на Европейския съюз, но има установеност по постоянен обект както на територията на страната, така и на територията на друга държава членка, и не е регистрирано за прилагането на този режи</w:t>
      </w:r>
      <w:r w:rsidRPr="002942E2">
        <w:rPr>
          <w:rFonts w:ascii="Times New Roman" w:eastAsia="Times New Roman" w:hAnsi="Times New Roman" w:cs="Times New Roman"/>
          <w:sz w:val="20"/>
          <w:szCs w:val="20"/>
        </w:rPr>
        <w:t>м в друга държава членка;</w:t>
      </w:r>
    </w:p>
    <w:p w:rsidR="00000000" w:rsidRPr="002942E2" w:rsidRDefault="00ED7AF4">
      <w:pPr>
        <w:spacing w:after="0" w:line="240" w:lineRule="auto"/>
        <w:ind w:firstLine="851"/>
        <w:divId w:val="176691980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не е в сила ограничение за регистрация по ал. 20.</w:t>
      </w:r>
    </w:p>
    <w:p w:rsidR="00000000" w:rsidRPr="002942E2" w:rsidRDefault="00ED7AF4">
      <w:pPr>
        <w:spacing w:after="0" w:line="240" w:lineRule="auto"/>
        <w:ind w:firstLine="851"/>
        <w:divId w:val="8640957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(3) Представителят по ал. 2 регистрира всяко данъчно задължено лице, включително което управлява електронен интерфейс, което не е установено по седалище и адрес на управление и </w:t>
      </w:r>
      <w:r w:rsidRPr="002942E2">
        <w:rPr>
          <w:rFonts w:ascii="Times New Roman" w:eastAsia="Times New Roman" w:hAnsi="Times New Roman" w:cs="Times New Roman"/>
          <w:sz w:val="20"/>
          <w:szCs w:val="20"/>
        </w:rPr>
        <w:t xml:space="preserve">по постоянен обект на територията на Европейския съюз, но е установено в трета страна, с която Европейският съюз не е сключил споразумение за взаимопомощ в областта по ДДС, не е регистрирано за прилагането на този режим в друга държава членка, внася стоки </w:t>
      </w:r>
      <w:r w:rsidRPr="002942E2">
        <w:rPr>
          <w:rFonts w:ascii="Times New Roman" w:eastAsia="Times New Roman" w:hAnsi="Times New Roman" w:cs="Times New Roman"/>
          <w:sz w:val="20"/>
          <w:szCs w:val="20"/>
        </w:rPr>
        <w:t>по ал. 1, т. 1 и не е в сила ограничение за регистрация по ал. 18. Всяко данъчно задължено лице по ал. 1, т. 2, което избере да има представител по ал. 2 за прилагане на режим за дистанционни продажби на стоки, внасяни от трети страни или територии, се рег</w:t>
      </w:r>
      <w:r w:rsidRPr="002942E2">
        <w:rPr>
          <w:rFonts w:ascii="Times New Roman" w:eastAsia="Times New Roman" w:hAnsi="Times New Roman" w:cs="Times New Roman"/>
          <w:sz w:val="20"/>
          <w:szCs w:val="20"/>
        </w:rPr>
        <w:t>истрира от този представител, ако лицето отговаря на условията по ал. 1.</w:t>
      </w:r>
    </w:p>
    <w:p w:rsidR="00000000" w:rsidRPr="002942E2" w:rsidRDefault="00ED7AF4">
      <w:pPr>
        <w:spacing w:after="0" w:line="240" w:lineRule="auto"/>
        <w:ind w:firstLine="851"/>
        <w:divId w:val="2086598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(В сила от 01.04.2021 г.) В случаите на ал. 1, 2 и 3 лицето подава до компетентната териториална дирекция на Националната агенция за приходите заявление за регистрация по образец,</w:t>
      </w:r>
      <w:r w:rsidRPr="002942E2">
        <w:rPr>
          <w:rFonts w:ascii="Times New Roman" w:eastAsia="Times New Roman" w:hAnsi="Times New Roman" w:cs="Times New Roman"/>
          <w:sz w:val="20"/>
          <w:szCs w:val="20"/>
        </w:rPr>
        <w:t xml:space="preserve"> определен с правилника за прилагане на закона. Заявлението се подава по електронен път по реда на Данъчно-осигурителния процесуален кодекс.</w:t>
      </w:r>
    </w:p>
    <w:p w:rsidR="00000000" w:rsidRPr="002942E2" w:rsidRDefault="00ED7AF4">
      <w:pPr>
        <w:spacing w:after="0" w:line="240" w:lineRule="auto"/>
        <w:ind w:firstLine="851"/>
        <w:divId w:val="186393617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В случаите по ал. 1 със заявлението по ал. 4 лицето предоставя най-малко следната информация:</w:t>
      </w:r>
    </w:p>
    <w:p w:rsidR="00000000" w:rsidRPr="002942E2" w:rsidRDefault="00ED7AF4">
      <w:pPr>
        <w:spacing w:after="0" w:line="240" w:lineRule="auto"/>
        <w:ind w:firstLine="851"/>
        <w:divId w:val="143120140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 име, пощенски </w:t>
      </w:r>
      <w:r w:rsidRPr="002942E2">
        <w:rPr>
          <w:rFonts w:ascii="Times New Roman" w:eastAsia="Times New Roman" w:hAnsi="Times New Roman" w:cs="Times New Roman"/>
          <w:sz w:val="20"/>
          <w:szCs w:val="20"/>
        </w:rPr>
        <w:t>адрес, електронни адреси, в т.ч. интернет страници на лицето;</w:t>
      </w:r>
    </w:p>
    <w:p w:rsidR="00000000" w:rsidRPr="002942E2" w:rsidRDefault="00ED7AF4">
      <w:pPr>
        <w:spacing w:after="0" w:line="240" w:lineRule="auto"/>
        <w:ind w:firstLine="851"/>
        <w:divId w:val="11318200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идентификационен номер за целите на ДДС или за регистрация за данъчни цели;</w:t>
      </w:r>
    </w:p>
    <w:p w:rsidR="00000000" w:rsidRPr="002942E2" w:rsidRDefault="00ED7AF4">
      <w:pPr>
        <w:spacing w:after="0" w:line="240" w:lineRule="auto"/>
        <w:ind w:firstLine="851"/>
        <w:divId w:val="38911636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банкова сметка на лицето в евро или левове в българска банка или клон на чуждестранна банка в Република България</w:t>
      </w:r>
      <w:r w:rsidRPr="002942E2">
        <w:rPr>
          <w:rFonts w:ascii="Times New Roman" w:eastAsia="Times New Roman" w:hAnsi="Times New Roman" w:cs="Times New Roman"/>
          <w:sz w:val="20"/>
          <w:szCs w:val="20"/>
        </w:rPr>
        <w:t>;</w:t>
      </w:r>
    </w:p>
    <w:p w:rsidR="00000000" w:rsidRPr="002942E2" w:rsidRDefault="00ED7AF4">
      <w:pPr>
        <w:spacing w:after="0" w:line="240" w:lineRule="auto"/>
        <w:ind w:firstLine="851"/>
        <w:divId w:val="127994610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идентификационни номера, ако има такива, от предходни и текущи регистрации на лицето за прилагане на режим извън Съюза, режим в Съюза и режим за дистанционни продажби на стоки, внасяни от трети страни или територии.</w:t>
      </w:r>
    </w:p>
    <w:p w:rsidR="00000000" w:rsidRPr="002942E2" w:rsidRDefault="00ED7AF4">
      <w:pPr>
        <w:spacing w:after="0" w:line="240" w:lineRule="auto"/>
        <w:ind w:firstLine="851"/>
        <w:divId w:val="96962726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В случаите по ал. 2 със заявлен</w:t>
      </w:r>
      <w:r w:rsidRPr="002942E2">
        <w:rPr>
          <w:rFonts w:ascii="Times New Roman" w:eastAsia="Times New Roman" w:hAnsi="Times New Roman" w:cs="Times New Roman"/>
          <w:sz w:val="20"/>
          <w:szCs w:val="20"/>
        </w:rPr>
        <w:t>ието по ал. 4 представителят предоставя най-малко следната информация:</w:t>
      </w:r>
    </w:p>
    <w:p w:rsidR="00000000" w:rsidRPr="002942E2" w:rsidRDefault="00ED7AF4">
      <w:pPr>
        <w:spacing w:after="0" w:line="240" w:lineRule="auto"/>
        <w:ind w:firstLine="851"/>
        <w:divId w:val="188876279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име, пощенски адрес и електронен адрес;</w:t>
      </w:r>
    </w:p>
    <w:p w:rsidR="00000000" w:rsidRPr="002942E2" w:rsidRDefault="00ED7AF4">
      <w:pPr>
        <w:spacing w:after="0" w:line="240" w:lineRule="auto"/>
        <w:ind w:firstLine="851"/>
        <w:divId w:val="15777445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идентификационен номер по ДДС.</w:t>
      </w:r>
    </w:p>
    <w:p w:rsidR="00000000" w:rsidRPr="002942E2" w:rsidRDefault="00ED7AF4">
      <w:pPr>
        <w:spacing w:after="0" w:line="240" w:lineRule="auto"/>
        <w:ind w:firstLine="851"/>
        <w:divId w:val="6063969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В случаите по ал. 3 със заявлението по ал. 4 представителят предоставя най-малко следната информация:</w:t>
      </w:r>
    </w:p>
    <w:p w:rsidR="00000000" w:rsidRPr="002942E2" w:rsidRDefault="00ED7AF4">
      <w:pPr>
        <w:spacing w:after="0" w:line="240" w:lineRule="auto"/>
        <w:ind w:firstLine="851"/>
        <w:divId w:val="47514787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w:t>
      </w:r>
      <w:r w:rsidRPr="002942E2">
        <w:rPr>
          <w:rFonts w:ascii="Times New Roman" w:eastAsia="Times New Roman" w:hAnsi="Times New Roman" w:cs="Times New Roman"/>
          <w:sz w:val="20"/>
          <w:szCs w:val="20"/>
        </w:rPr>
        <w:t xml:space="preserve"> име, пощенски адрес, електронен адрес и уебсайтове за данъчно задълженото лице, което представлява;</w:t>
      </w:r>
    </w:p>
    <w:p w:rsidR="00000000" w:rsidRPr="002942E2" w:rsidRDefault="00ED7AF4">
      <w:pPr>
        <w:spacing w:after="0" w:line="240" w:lineRule="auto"/>
        <w:ind w:firstLine="851"/>
        <w:divId w:val="21304634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идентификационен номер за целите на ДДС или за данъчна регистрация на данъчно задълженото лице, което представлява;</w:t>
      </w:r>
    </w:p>
    <w:p w:rsidR="00000000" w:rsidRPr="002942E2" w:rsidRDefault="00ED7AF4">
      <w:pPr>
        <w:spacing w:after="0" w:line="240" w:lineRule="auto"/>
        <w:ind w:firstLine="851"/>
        <w:divId w:val="17029213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банкова сметка на данъчно задълже</w:t>
      </w:r>
      <w:r w:rsidRPr="002942E2">
        <w:rPr>
          <w:rFonts w:ascii="Times New Roman" w:eastAsia="Times New Roman" w:hAnsi="Times New Roman" w:cs="Times New Roman"/>
          <w:sz w:val="20"/>
          <w:szCs w:val="20"/>
        </w:rPr>
        <w:t>ното лице, което представлява, в евро или левове в българска банка или клон на чуждестранна банка в Република България;</w:t>
      </w:r>
    </w:p>
    <w:p w:rsidR="00000000" w:rsidRPr="002942E2" w:rsidRDefault="00ED7AF4">
      <w:pPr>
        <w:spacing w:after="0" w:line="240" w:lineRule="auto"/>
        <w:ind w:firstLine="851"/>
        <w:divId w:val="9580724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индивидуален идентификационен номер по този режим на представителя по ал. 2.</w:t>
      </w:r>
    </w:p>
    <w:p w:rsidR="00000000" w:rsidRPr="002942E2" w:rsidRDefault="00ED7AF4">
      <w:pPr>
        <w:spacing w:after="0" w:line="240" w:lineRule="auto"/>
        <w:ind w:firstLine="851"/>
        <w:divId w:val="101437843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(8) Регистрираните лица прилагат този специален режим за</w:t>
      </w:r>
      <w:r w:rsidRPr="002942E2">
        <w:rPr>
          <w:rFonts w:ascii="Times New Roman" w:eastAsia="Times New Roman" w:hAnsi="Times New Roman" w:cs="Times New Roman"/>
          <w:sz w:val="20"/>
          <w:szCs w:val="20"/>
        </w:rPr>
        <w:t xml:space="preserve"> всички извършвани от тях дистанционни продажби на стоки, внасяни от трети страни или територии.</w:t>
      </w:r>
    </w:p>
    <w:p w:rsidR="00000000" w:rsidRPr="002942E2" w:rsidRDefault="00ED7AF4">
      <w:pPr>
        <w:spacing w:after="0" w:line="240" w:lineRule="auto"/>
        <w:ind w:firstLine="851"/>
        <w:divId w:val="198446178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В срок 7 дни от постъпване на заявлението по ал. 4 органът по приходите извършва проверка за наличие на основание за регистрация за прилагане на режим за д</w:t>
      </w:r>
      <w:r w:rsidRPr="002942E2">
        <w:rPr>
          <w:rFonts w:ascii="Times New Roman" w:eastAsia="Times New Roman" w:hAnsi="Times New Roman" w:cs="Times New Roman"/>
          <w:sz w:val="20"/>
          <w:szCs w:val="20"/>
        </w:rPr>
        <w:t>истанционни продажби на стоки, внасяни от трети страни или територии. В срок 7 дни от приключване на проверката органът по приходите издава акт, с който извършва регистрацията или мотивирано отказва да извърши регистрация. Актът се връчва по електронен път</w:t>
      </w:r>
      <w:r w:rsidRPr="002942E2">
        <w:rPr>
          <w:rFonts w:ascii="Times New Roman" w:eastAsia="Times New Roman" w:hAnsi="Times New Roman" w:cs="Times New Roman"/>
          <w:sz w:val="20"/>
          <w:szCs w:val="20"/>
        </w:rPr>
        <w:t xml:space="preserve"> на данъчно задълженото лице, което действа без представител, или на представителя.</w:t>
      </w:r>
    </w:p>
    <w:p w:rsidR="00000000" w:rsidRPr="002942E2" w:rsidRDefault="00ED7AF4">
      <w:pPr>
        <w:spacing w:after="0" w:line="240" w:lineRule="auto"/>
        <w:ind w:firstLine="851"/>
        <w:divId w:val="90734767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 За дата на регистрация по режим за дистанционни продажби на стоки, внасяни от трети страни или територии, се смята датата на връчването на акта по ал. 9, с който се оп</w:t>
      </w:r>
      <w:r w:rsidRPr="002942E2">
        <w:rPr>
          <w:rFonts w:ascii="Times New Roman" w:eastAsia="Times New Roman" w:hAnsi="Times New Roman" w:cs="Times New Roman"/>
          <w:sz w:val="20"/>
          <w:szCs w:val="20"/>
        </w:rPr>
        <w:t>ределя:</w:t>
      </w:r>
    </w:p>
    <w:p w:rsidR="00000000" w:rsidRPr="002942E2" w:rsidRDefault="00ED7AF4">
      <w:pPr>
        <w:spacing w:after="0" w:line="240" w:lineRule="auto"/>
        <w:ind w:firstLine="851"/>
        <w:divId w:val="145937084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индивидуален идентификационен номер по ДДС на данъчно задълженото лице за прилагането на този режим;</w:t>
      </w:r>
    </w:p>
    <w:p w:rsidR="00000000" w:rsidRPr="002942E2" w:rsidRDefault="00ED7AF4">
      <w:pPr>
        <w:spacing w:after="0" w:line="240" w:lineRule="auto"/>
        <w:ind w:firstLine="851"/>
        <w:divId w:val="179432758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индивидуален идентификационен номер на представителя за изпълнение на задълженията по този режим;</w:t>
      </w:r>
    </w:p>
    <w:p w:rsidR="00000000" w:rsidRPr="002942E2" w:rsidRDefault="00ED7AF4">
      <w:pPr>
        <w:spacing w:after="0" w:line="240" w:lineRule="auto"/>
        <w:ind w:firstLine="851"/>
        <w:divId w:val="57196304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индивидуален идентификационен номер по Д</w:t>
      </w:r>
      <w:r w:rsidRPr="002942E2">
        <w:rPr>
          <w:rFonts w:ascii="Times New Roman" w:eastAsia="Times New Roman" w:hAnsi="Times New Roman" w:cs="Times New Roman"/>
          <w:sz w:val="20"/>
          <w:szCs w:val="20"/>
        </w:rPr>
        <w:t>ДС за всяко лице, което се представлява от представител за прилагането на този режим.</w:t>
      </w:r>
    </w:p>
    <w:p w:rsidR="00000000" w:rsidRPr="002942E2" w:rsidRDefault="00ED7AF4">
      <w:pPr>
        <w:spacing w:after="0" w:line="240" w:lineRule="auto"/>
        <w:ind w:firstLine="851"/>
        <w:divId w:val="127548142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(11) Идентификационният номер за целите на регистрацията за прилагане режим за дистанционни продажби на стоки, внасяни от трети страни или територии, се състои от 12 букв</w:t>
      </w:r>
      <w:r w:rsidRPr="002942E2">
        <w:rPr>
          <w:rFonts w:ascii="Times New Roman" w:eastAsia="Times New Roman" w:hAnsi="Times New Roman" w:cs="Times New Roman"/>
          <w:sz w:val="20"/>
          <w:szCs w:val="20"/>
        </w:rPr>
        <w:t>ено-цифрови знака и се използва единствено за целите на режима за дистанционни продажби на стоки, внасяни от трети страни или територии.</w:t>
      </w:r>
    </w:p>
    <w:p w:rsidR="00000000" w:rsidRPr="002942E2" w:rsidRDefault="00ED7AF4">
      <w:pPr>
        <w:spacing w:after="0" w:line="240" w:lineRule="auto"/>
        <w:ind w:firstLine="851"/>
        <w:divId w:val="88868325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(12) Лице, регистрирано в друга държава членка за прилагане на режим за дистанционни продажби на стоки, внасяни от трет</w:t>
      </w:r>
      <w:r w:rsidRPr="002942E2">
        <w:rPr>
          <w:rFonts w:ascii="Times New Roman" w:eastAsia="Times New Roman" w:hAnsi="Times New Roman" w:cs="Times New Roman"/>
          <w:sz w:val="20"/>
          <w:szCs w:val="20"/>
        </w:rPr>
        <w:t>и страни или територии, което не се представлява от представител и което премести мястото си на установяване по седалище и адрес на управление на територията на страната, след прекратяване на специалната регистрация в другата държава членка, ако отговаря н</w:t>
      </w:r>
      <w:r w:rsidRPr="002942E2">
        <w:rPr>
          <w:rFonts w:ascii="Times New Roman" w:eastAsia="Times New Roman" w:hAnsi="Times New Roman" w:cs="Times New Roman"/>
          <w:sz w:val="20"/>
          <w:szCs w:val="20"/>
        </w:rPr>
        <w:t>а условията на ал. 1, може да се регистрира на основание на този член.</w:t>
      </w:r>
    </w:p>
    <w:p w:rsidR="00000000" w:rsidRPr="002942E2" w:rsidRDefault="00ED7AF4">
      <w:pPr>
        <w:spacing w:after="0" w:line="240" w:lineRule="auto"/>
        <w:ind w:firstLine="851"/>
        <w:divId w:val="56780682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(13) Лице, регистрирано в друга държава членка за прилагане на режим за дистанционни продажби на стоки, внасяни от трети страни или територии, когато не е установено по седалище и адрес</w:t>
      </w:r>
      <w:r w:rsidRPr="002942E2">
        <w:rPr>
          <w:rFonts w:ascii="Times New Roman" w:eastAsia="Times New Roman" w:hAnsi="Times New Roman" w:cs="Times New Roman"/>
          <w:sz w:val="20"/>
          <w:szCs w:val="20"/>
        </w:rPr>
        <w:t xml:space="preserve"> на управление, но има установеност по постоянен обект на територията на Европейския съюз, което не се представлява от представител, и в случай че премести постоянния си обект на територията на страната, след прекратяване на специалната регистрация в друга</w:t>
      </w:r>
      <w:r w:rsidRPr="002942E2">
        <w:rPr>
          <w:rFonts w:ascii="Times New Roman" w:eastAsia="Times New Roman" w:hAnsi="Times New Roman" w:cs="Times New Roman"/>
          <w:sz w:val="20"/>
          <w:szCs w:val="20"/>
        </w:rPr>
        <w:t>та държава членка, ако отговаря на условията на ал. 1, може да се регистрира на основание на този член.</w:t>
      </w:r>
    </w:p>
    <w:p w:rsidR="00000000" w:rsidRPr="002942E2" w:rsidRDefault="00ED7AF4">
      <w:pPr>
        <w:spacing w:after="0" w:line="240" w:lineRule="auto"/>
        <w:ind w:firstLine="851"/>
        <w:divId w:val="150470989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(14) Лице, регистрирано в друга държава членка за прилагане на режим за дистанционни продажби на стоки, внасяни от трети страни или територии, което не </w:t>
      </w:r>
      <w:r w:rsidRPr="002942E2">
        <w:rPr>
          <w:rFonts w:ascii="Times New Roman" w:eastAsia="Times New Roman" w:hAnsi="Times New Roman" w:cs="Times New Roman"/>
          <w:sz w:val="20"/>
          <w:szCs w:val="20"/>
        </w:rPr>
        <w:t>е установено по седалище и адрес на управление на територията на Европейския съюз, но има установеност по постоянен обект както на територията на страната, така и на територията на друга държава членка, което не се представлява от представител, след прекра</w:t>
      </w:r>
      <w:r w:rsidRPr="002942E2">
        <w:rPr>
          <w:rFonts w:ascii="Times New Roman" w:eastAsia="Times New Roman" w:hAnsi="Times New Roman" w:cs="Times New Roman"/>
          <w:sz w:val="20"/>
          <w:szCs w:val="20"/>
        </w:rPr>
        <w:t>тяване на специалната регистрация в другата държава членка, и ако отговаря на условията на ал. 1, може да се регистрира на основание на този член след изтичането на две календарни години, следващи годината, през която е регистрирано за прилагане на режим з</w:t>
      </w:r>
      <w:r w:rsidRPr="002942E2">
        <w:rPr>
          <w:rFonts w:ascii="Times New Roman" w:eastAsia="Times New Roman" w:hAnsi="Times New Roman" w:cs="Times New Roman"/>
          <w:sz w:val="20"/>
          <w:szCs w:val="20"/>
        </w:rPr>
        <w:t>а дистанционни продажби на стоки, внасяни от трети страни или територии, в другата държава членка.</w:t>
      </w:r>
    </w:p>
    <w:p w:rsidR="00000000" w:rsidRPr="002942E2" w:rsidRDefault="00ED7AF4">
      <w:pPr>
        <w:spacing w:after="0" w:line="240" w:lineRule="auto"/>
        <w:ind w:firstLine="851"/>
        <w:divId w:val="131760939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(15) В случаите по ал. 12 - 14 лицето може да се регистрира, като подаде по електронен път заявление за регистрация по ал. 4, не по-късно от 10-о число на ме</w:t>
      </w:r>
      <w:r w:rsidRPr="002942E2">
        <w:rPr>
          <w:rFonts w:ascii="Times New Roman" w:eastAsia="Times New Roman" w:hAnsi="Times New Roman" w:cs="Times New Roman"/>
          <w:sz w:val="20"/>
          <w:szCs w:val="20"/>
        </w:rPr>
        <w:t>сеца, следващ посочената от лицето в заявлението дата на промяната, и в същия срок уведоми за промяната другата държава членка. В тези случаи за дата на регистрация по този член се смята датата на промяната.</w:t>
      </w:r>
    </w:p>
    <w:p w:rsidR="00000000" w:rsidRPr="002942E2" w:rsidRDefault="00ED7AF4">
      <w:pPr>
        <w:spacing w:after="0" w:line="240" w:lineRule="auto"/>
        <w:ind w:firstLine="851"/>
        <w:divId w:val="153153116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(16) При промяна на данните по ал. 5, 6 и 7 в по</w:t>
      </w:r>
      <w:r w:rsidRPr="002942E2">
        <w:rPr>
          <w:rFonts w:ascii="Times New Roman" w:eastAsia="Times New Roman" w:hAnsi="Times New Roman" w:cs="Times New Roman"/>
          <w:sz w:val="20"/>
          <w:szCs w:val="20"/>
        </w:rPr>
        <w:t>дадено заявление по ал. 4 лицето подава по електронен път заявление за актуализация не по-късно от 10-о число на месеца, следващ месеца на настъпването на промяната.</w:t>
      </w:r>
    </w:p>
    <w:p w:rsidR="00000000" w:rsidRPr="002942E2" w:rsidRDefault="00ED7AF4">
      <w:pPr>
        <w:spacing w:after="0" w:line="240" w:lineRule="auto"/>
        <w:ind w:firstLine="851"/>
        <w:divId w:val="162642104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(17) Алинеи 12 - 14 се прилагат и по отношение на представител, който действа от името и за сметка на данъчно задължено лице, извършващо дистанционни продажби на стоки, внасяни от трети страни или територии, ако отговаря на условията на ал. 2. В тези случа</w:t>
      </w:r>
      <w:r w:rsidRPr="002942E2">
        <w:rPr>
          <w:rFonts w:ascii="Times New Roman" w:eastAsia="Times New Roman" w:hAnsi="Times New Roman" w:cs="Times New Roman"/>
          <w:sz w:val="20"/>
          <w:szCs w:val="20"/>
        </w:rPr>
        <w:t>и се прилагат ал. 15 и 16.</w:t>
      </w:r>
    </w:p>
    <w:p w:rsidR="00000000" w:rsidRPr="002942E2" w:rsidRDefault="00ED7AF4">
      <w:pPr>
        <w:spacing w:after="0" w:line="240" w:lineRule="auto"/>
        <w:ind w:firstLine="851"/>
        <w:divId w:val="20598864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(18) Ограничение за регистрация за прилагане на режим за дистанционни продажби на стоки, внасяни от трети страни или територии, поради системно неспазване на задължението от лицето е в сила до изтичане на 24 месеца след данъчния </w:t>
      </w:r>
      <w:r w:rsidRPr="002942E2">
        <w:rPr>
          <w:rFonts w:ascii="Times New Roman" w:eastAsia="Times New Roman" w:hAnsi="Times New Roman" w:cs="Times New Roman"/>
          <w:sz w:val="20"/>
          <w:szCs w:val="20"/>
        </w:rPr>
        <w:t xml:space="preserve">период, в който е прекратена регистрацията, когато на данъчно задължено лице е прекратена регистрацията в която и да е държава членка по идентификация на прилагането на режим за дистанционни продажби на стоки, внасяни от трети страни или територии, или до </w:t>
      </w:r>
      <w:r w:rsidRPr="002942E2">
        <w:rPr>
          <w:rFonts w:ascii="Times New Roman" w:eastAsia="Times New Roman" w:hAnsi="Times New Roman" w:cs="Times New Roman"/>
          <w:sz w:val="20"/>
          <w:szCs w:val="20"/>
        </w:rPr>
        <w:t>изтичане на 8 последователни данъчни периода, считано от данъчния период, следващ периода на прекратяване на режим извън Съюза или на режим в Съюза.</w:t>
      </w:r>
    </w:p>
    <w:p w:rsidR="00000000" w:rsidRPr="002942E2" w:rsidRDefault="00ED7AF4">
      <w:pPr>
        <w:spacing w:after="0" w:line="240" w:lineRule="auto"/>
        <w:ind w:firstLine="851"/>
        <w:divId w:val="2875915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(19) Алинея 18 не се прилага в случаите, когато прекратяването на регистрацията за прилагането на режима е </w:t>
      </w:r>
      <w:r w:rsidRPr="002942E2">
        <w:rPr>
          <w:rFonts w:ascii="Times New Roman" w:eastAsia="Times New Roman" w:hAnsi="Times New Roman" w:cs="Times New Roman"/>
          <w:sz w:val="20"/>
          <w:szCs w:val="20"/>
        </w:rPr>
        <w:t>поради системно неспазване на задълженията от страна на представителя.</w:t>
      </w:r>
    </w:p>
    <w:p w:rsidR="00000000" w:rsidRPr="002942E2" w:rsidRDefault="00ED7AF4">
      <w:pPr>
        <w:spacing w:after="0" w:line="240" w:lineRule="auto"/>
        <w:ind w:firstLine="851"/>
        <w:divId w:val="125759460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(20) Ограничение за регистрация на представител, който действа от името и за сметка на данъчно задължено лице, поради системно неспазване на задълженията на представителя, свързани с </w:t>
      </w:r>
      <w:r w:rsidRPr="002942E2">
        <w:rPr>
          <w:rFonts w:ascii="Times New Roman" w:eastAsia="Times New Roman" w:hAnsi="Times New Roman" w:cs="Times New Roman"/>
          <w:sz w:val="20"/>
          <w:szCs w:val="20"/>
        </w:rPr>
        <w:lastRenderedPageBreak/>
        <w:t>пр</w:t>
      </w:r>
      <w:r w:rsidRPr="002942E2">
        <w:rPr>
          <w:rFonts w:ascii="Times New Roman" w:eastAsia="Times New Roman" w:hAnsi="Times New Roman" w:cs="Times New Roman"/>
          <w:sz w:val="20"/>
          <w:szCs w:val="20"/>
        </w:rPr>
        <w:t>илагането на режима за дистанционни продажби на стоки, внасяни от трети страни или територии, е в сила до изтичането на 24 месеца след месеца, в който е прекратена регистрацията по режима.</w:t>
      </w:r>
    </w:p>
    <w:p w:rsidR="00000000" w:rsidRPr="002942E2" w:rsidRDefault="00ED7AF4">
      <w:pPr>
        <w:spacing w:after="0" w:line="240" w:lineRule="auto"/>
        <w:ind w:firstLine="851"/>
        <w:divId w:val="178160466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(21) Данъчно задължено лице, на което е прекратена регистрацията за</w:t>
      </w:r>
      <w:r w:rsidRPr="002942E2">
        <w:rPr>
          <w:rFonts w:ascii="Times New Roman" w:eastAsia="Times New Roman" w:hAnsi="Times New Roman" w:cs="Times New Roman"/>
          <w:sz w:val="20"/>
          <w:szCs w:val="20"/>
        </w:rPr>
        <w:t xml:space="preserve"> прилагането на режима по чл. 157б, ал. 5, т. 1 и ал. 7, т. 1 на основание, че лицето не е извършвало доставки в продължение на 24 последователни данъчни периода, независимо дали действа с представител или без представител, може да се регистрира за прилага</w:t>
      </w:r>
      <w:r w:rsidRPr="002942E2">
        <w:rPr>
          <w:rFonts w:ascii="Times New Roman" w:eastAsia="Times New Roman" w:hAnsi="Times New Roman" w:cs="Times New Roman"/>
          <w:sz w:val="20"/>
          <w:szCs w:val="20"/>
        </w:rPr>
        <w:t>не на режима, когато започне отново да извършва такива доставки.</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Прекратяване на специалната регистрация за прилагането на режима за дистанционни продажби на стоки, внасяни от трети страни или територии</w:t>
      </w:r>
    </w:p>
    <w:p w:rsidR="00000000" w:rsidRPr="002942E2" w:rsidRDefault="00ED7AF4">
      <w:pPr>
        <w:spacing w:after="0" w:line="240" w:lineRule="auto"/>
        <w:ind w:firstLine="851"/>
        <w:divId w:val="98828604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157б. (Нов - ДВ, бр. 104 от 2020 г., в сила от 0</w:t>
      </w:r>
      <w:r w:rsidRPr="002942E2">
        <w:rPr>
          <w:rFonts w:ascii="Times New Roman" w:eastAsia="Times New Roman" w:hAnsi="Times New Roman" w:cs="Times New Roman"/>
          <w:sz w:val="20"/>
          <w:szCs w:val="20"/>
        </w:rPr>
        <w:t>1.07.2021 г.) (1) Регистрацията за прилагането на режима за дистанционни продажби на стоки, внасяни от трети страни или територии под формата на пратки със собствена стойност, ненадвишаваща левовата равностойност на 150 евро, с изключение на акцизни стоки,</w:t>
      </w:r>
      <w:r w:rsidRPr="002942E2">
        <w:rPr>
          <w:rFonts w:ascii="Times New Roman" w:eastAsia="Times New Roman" w:hAnsi="Times New Roman" w:cs="Times New Roman"/>
          <w:sz w:val="20"/>
          <w:szCs w:val="20"/>
        </w:rPr>
        <w:t xml:space="preserve"> се прекратява по инициатива на данъчно задължено лице, което действа без представител, когато:</w:t>
      </w:r>
    </w:p>
    <w:p w:rsidR="00000000" w:rsidRPr="002942E2" w:rsidRDefault="00ED7AF4">
      <w:pPr>
        <w:spacing w:after="0" w:line="240" w:lineRule="auto"/>
        <w:ind w:firstLine="851"/>
        <w:divId w:val="918140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вече не извършва дистанционни продажби на стоки, внасяни от трети страни или територии;</w:t>
      </w:r>
    </w:p>
    <w:p w:rsidR="00000000" w:rsidRPr="002942E2" w:rsidRDefault="00ED7AF4">
      <w:pPr>
        <w:spacing w:after="0" w:line="240" w:lineRule="auto"/>
        <w:ind w:firstLine="851"/>
        <w:divId w:val="3146713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престане да отговаря на условията по чл. 157а, ал. 1;</w:t>
      </w:r>
    </w:p>
    <w:p w:rsidR="00000000" w:rsidRPr="002942E2" w:rsidRDefault="00ED7AF4">
      <w:pPr>
        <w:spacing w:after="0" w:line="240" w:lineRule="auto"/>
        <w:ind w:firstLine="851"/>
        <w:divId w:val="159863204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лицето из</w:t>
      </w:r>
      <w:r w:rsidRPr="002942E2">
        <w:rPr>
          <w:rFonts w:ascii="Times New Roman" w:eastAsia="Times New Roman" w:hAnsi="Times New Roman" w:cs="Times New Roman"/>
          <w:sz w:val="20"/>
          <w:szCs w:val="20"/>
        </w:rPr>
        <w:t>бере вече да не прилага режима, независимо от това дали продължава да извършва дистанционни продажби на стоки, внасяни от трети страни или територии.</w:t>
      </w:r>
    </w:p>
    <w:p w:rsidR="00000000" w:rsidRPr="002942E2" w:rsidRDefault="00ED7AF4">
      <w:pPr>
        <w:spacing w:after="0" w:line="240" w:lineRule="auto"/>
        <w:ind w:firstLine="851"/>
        <w:divId w:val="82871504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Регистрацията на представител за прилагането на задълженията по режим за дистанционни продажби на сток</w:t>
      </w:r>
      <w:r w:rsidRPr="002942E2">
        <w:rPr>
          <w:rFonts w:ascii="Times New Roman" w:eastAsia="Times New Roman" w:hAnsi="Times New Roman" w:cs="Times New Roman"/>
          <w:sz w:val="20"/>
          <w:szCs w:val="20"/>
        </w:rPr>
        <w:t>и, внасяни от трети страни или територии, се прекратява по инициатива на представителя, когато:</w:t>
      </w:r>
    </w:p>
    <w:p w:rsidR="00000000" w:rsidRPr="002942E2" w:rsidRDefault="00ED7AF4">
      <w:pPr>
        <w:spacing w:after="0" w:line="240" w:lineRule="auto"/>
        <w:ind w:firstLine="851"/>
        <w:divId w:val="70394698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не е действал като представител от името и за сметка на данъчно задължено лице, което използва този режим, през 6 последователни месеца;</w:t>
      </w:r>
    </w:p>
    <w:p w:rsidR="00000000" w:rsidRPr="002942E2" w:rsidRDefault="00ED7AF4">
      <w:pPr>
        <w:spacing w:after="0" w:line="240" w:lineRule="auto"/>
        <w:ind w:firstLine="851"/>
        <w:divId w:val="136617424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престане да отгов</w:t>
      </w:r>
      <w:r w:rsidRPr="002942E2">
        <w:rPr>
          <w:rFonts w:ascii="Times New Roman" w:eastAsia="Times New Roman" w:hAnsi="Times New Roman" w:cs="Times New Roman"/>
          <w:sz w:val="20"/>
          <w:szCs w:val="20"/>
        </w:rPr>
        <w:t>аря на условията по чл. 157а, ал. 2.</w:t>
      </w:r>
    </w:p>
    <w:p w:rsidR="00000000" w:rsidRPr="002942E2" w:rsidRDefault="00ED7AF4">
      <w:pPr>
        <w:spacing w:after="0" w:line="240" w:lineRule="auto"/>
        <w:ind w:firstLine="851"/>
        <w:divId w:val="7797667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Регистрацията на данъчно задължено лице за прилагането на режима за дистанционни продажби на стоки, внасяни от трети страни или територии, което действа чрез представител, се прекратява от представителя, когато данъ</w:t>
      </w:r>
      <w:r w:rsidRPr="002942E2">
        <w:rPr>
          <w:rFonts w:ascii="Times New Roman" w:eastAsia="Times New Roman" w:hAnsi="Times New Roman" w:cs="Times New Roman"/>
          <w:sz w:val="20"/>
          <w:szCs w:val="20"/>
        </w:rPr>
        <w:t>чно задълженото лице:</w:t>
      </w:r>
    </w:p>
    <w:p w:rsidR="00000000" w:rsidRPr="002942E2" w:rsidRDefault="00ED7AF4">
      <w:pPr>
        <w:spacing w:after="0" w:line="240" w:lineRule="auto"/>
        <w:ind w:firstLine="851"/>
        <w:divId w:val="139939786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вече не извършва дистанционни продажби на стоки, внасяни от трети страни или територии;</w:t>
      </w:r>
    </w:p>
    <w:p w:rsidR="00000000" w:rsidRPr="002942E2" w:rsidRDefault="00ED7AF4">
      <w:pPr>
        <w:spacing w:after="0" w:line="240" w:lineRule="auto"/>
        <w:ind w:firstLine="851"/>
        <w:divId w:val="17896232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престане да отговаря на условията по чл. 157а, ал. 1, т. 1 и 3 или ал. 3, изречение първо;</w:t>
      </w:r>
    </w:p>
    <w:p w:rsidR="00000000" w:rsidRPr="002942E2" w:rsidRDefault="00ED7AF4">
      <w:pPr>
        <w:spacing w:after="0" w:line="240" w:lineRule="auto"/>
        <w:ind w:firstLine="851"/>
        <w:divId w:val="67379835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избере вече да не прилага режима, независимо о</w:t>
      </w:r>
      <w:r w:rsidRPr="002942E2">
        <w:rPr>
          <w:rFonts w:ascii="Times New Roman" w:eastAsia="Times New Roman" w:hAnsi="Times New Roman" w:cs="Times New Roman"/>
          <w:sz w:val="20"/>
          <w:szCs w:val="20"/>
        </w:rPr>
        <w:t>т това дали продължава да извършва дистанционни продажби на стоки, внасяни от трети страни или територии.</w:t>
      </w:r>
    </w:p>
    <w:p w:rsidR="00000000" w:rsidRPr="002942E2" w:rsidRDefault="00ED7AF4">
      <w:pPr>
        <w:spacing w:after="0" w:line="240" w:lineRule="auto"/>
        <w:ind w:firstLine="851"/>
        <w:divId w:val="21674435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(4) За прекратяване на регистрацията по ал. 1 - 3 лицето подава до компетентната териториална дирекция на Националната агенция за приходите заявление </w:t>
      </w:r>
      <w:r w:rsidRPr="002942E2">
        <w:rPr>
          <w:rFonts w:ascii="Times New Roman" w:eastAsia="Times New Roman" w:hAnsi="Times New Roman" w:cs="Times New Roman"/>
          <w:sz w:val="20"/>
          <w:szCs w:val="20"/>
        </w:rPr>
        <w:t>за дерегистрация по образец, определен с правилника за прилагане на закона. Заявлението се подава по електронен път по реда на Данъчно-осигурителния процесуален кодекс.</w:t>
      </w:r>
    </w:p>
    <w:p w:rsidR="00000000" w:rsidRPr="002942E2" w:rsidRDefault="00ED7AF4">
      <w:pPr>
        <w:spacing w:after="0" w:line="240" w:lineRule="auto"/>
        <w:ind w:firstLine="851"/>
        <w:divId w:val="61606230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Регистрацията за прилагането на режима за дистанционни продажби на стоки, внасяни о</w:t>
      </w:r>
      <w:r w:rsidRPr="002942E2">
        <w:rPr>
          <w:rFonts w:ascii="Times New Roman" w:eastAsia="Times New Roman" w:hAnsi="Times New Roman" w:cs="Times New Roman"/>
          <w:sz w:val="20"/>
          <w:szCs w:val="20"/>
        </w:rPr>
        <w:t>т трети страни или територии, се прекратява по инициатива на органа по приходите с издаване на акт за дерегистрация, когато се установи, че данъчно задълженото лице, което не действа чрез представител:</w:t>
      </w:r>
    </w:p>
    <w:p w:rsidR="00000000" w:rsidRPr="002942E2" w:rsidRDefault="00ED7AF4">
      <w:pPr>
        <w:spacing w:after="0" w:line="240" w:lineRule="auto"/>
        <w:ind w:firstLine="851"/>
        <w:divId w:val="176314459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не е извършвало дистанционни продажби на стоки, вна</w:t>
      </w:r>
      <w:r w:rsidRPr="002942E2">
        <w:rPr>
          <w:rFonts w:ascii="Times New Roman" w:eastAsia="Times New Roman" w:hAnsi="Times New Roman" w:cs="Times New Roman"/>
          <w:sz w:val="20"/>
          <w:szCs w:val="20"/>
        </w:rPr>
        <w:t>сяни от трети страни или територии, и не е подало заявление за дерегистрация за прилагането на режима, или</w:t>
      </w:r>
    </w:p>
    <w:p w:rsidR="00000000" w:rsidRPr="002942E2" w:rsidRDefault="00ED7AF4">
      <w:pPr>
        <w:spacing w:after="0" w:line="240" w:lineRule="auto"/>
        <w:ind w:firstLine="851"/>
        <w:divId w:val="32185521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не отговаря на условията по чл. 157а, ал. 1, или</w:t>
      </w:r>
    </w:p>
    <w:p w:rsidR="00000000" w:rsidRPr="002942E2" w:rsidRDefault="00ED7AF4">
      <w:pPr>
        <w:spacing w:after="0" w:line="240" w:lineRule="auto"/>
        <w:ind w:firstLine="851"/>
        <w:divId w:val="188405002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системно не спазва разпоредбите на режима.</w:t>
      </w:r>
    </w:p>
    <w:p w:rsidR="00000000" w:rsidRPr="002942E2" w:rsidRDefault="00ED7AF4">
      <w:pPr>
        <w:spacing w:after="0" w:line="240" w:lineRule="auto"/>
        <w:ind w:firstLine="851"/>
        <w:divId w:val="168443092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Регистрацията на представител за прилагането на</w:t>
      </w:r>
      <w:r w:rsidRPr="002942E2">
        <w:rPr>
          <w:rFonts w:ascii="Times New Roman" w:eastAsia="Times New Roman" w:hAnsi="Times New Roman" w:cs="Times New Roman"/>
          <w:sz w:val="20"/>
          <w:szCs w:val="20"/>
        </w:rPr>
        <w:t xml:space="preserve"> задълженията по режим за дистанционни продажби на стоки, внасяни от трети страни или територии, се прекратява по инициатива на органа по приходите с издаване на акт за дерегистрация, когато се установи, че представителят:</w:t>
      </w:r>
    </w:p>
    <w:p w:rsidR="00000000" w:rsidRPr="002942E2" w:rsidRDefault="00ED7AF4">
      <w:pPr>
        <w:spacing w:after="0" w:line="240" w:lineRule="auto"/>
        <w:ind w:firstLine="851"/>
        <w:divId w:val="160295555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през 6 последователни месеца н</w:t>
      </w:r>
      <w:r w:rsidRPr="002942E2">
        <w:rPr>
          <w:rFonts w:ascii="Times New Roman" w:eastAsia="Times New Roman" w:hAnsi="Times New Roman" w:cs="Times New Roman"/>
          <w:sz w:val="20"/>
          <w:szCs w:val="20"/>
        </w:rPr>
        <w:t>е е действал като представител от името и за сметка на данъчно задължено лице, което използва този режим, и не е подал заявление за дерегистрация за прилагането на режима, или</w:t>
      </w:r>
    </w:p>
    <w:p w:rsidR="00000000" w:rsidRPr="002942E2" w:rsidRDefault="00ED7AF4">
      <w:pPr>
        <w:spacing w:after="0" w:line="240" w:lineRule="auto"/>
        <w:ind w:firstLine="851"/>
        <w:divId w:val="94380118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не отговаря на условията по чл. 157а, ал. 2, или</w:t>
      </w:r>
    </w:p>
    <w:p w:rsidR="00000000" w:rsidRPr="002942E2" w:rsidRDefault="00ED7AF4">
      <w:pPr>
        <w:spacing w:after="0" w:line="240" w:lineRule="auto"/>
        <w:ind w:firstLine="851"/>
        <w:divId w:val="153920144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системно не спазва разпор</w:t>
      </w:r>
      <w:r w:rsidRPr="002942E2">
        <w:rPr>
          <w:rFonts w:ascii="Times New Roman" w:eastAsia="Times New Roman" w:hAnsi="Times New Roman" w:cs="Times New Roman"/>
          <w:sz w:val="20"/>
          <w:szCs w:val="20"/>
        </w:rPr>
        <w:t>едбите на режима.</w:t>
      </w:r>
    </w:p>
    <w:p w:rsidR="00000000" w:rsidRPr="002942E2" w:rsidRDefault="00ED7AF4">
      <w:pPr>
        <w:spacing w:after="0" w:line="240" w:lineRule="auto"/>
        <w:ind w:firstLine="851"/>
        <w:divId w:val="137858210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Регистрацията за прилагането на режима за дистанционни продажби на стоки, внасяни от трети страни или територии, се прекратява по инициатива на органа по приходите с издаване на акт за дерегистрация, когато се установи, че данъчно зад</w:t>
      </w:r>
      <w:r w:rsidRPr="002942E2">
        <w:rPr>
          <w:rFonts w:ascii="Times New Roman" w:eastAsia="Times New Roman" w:hAnsi="Times New Roman" w:cs="Times New Roman"/>
          <w:sz w:val="20"/>
          <w:szCs w:val="20"/>
        </w:rPr>
        <w:t>ължено лице, което действа чрез представител:</w:t>
      </w:r>
    </w:p>
    <w:p w:rsidR="00000000" w:rsidRPr="002942E2" w:rsidRDefault="00ED7AF4">
      <w:pPr>
        <w:spacing w:after="0" w:line="240" w:lineRule="auto"/>
        <w:ind w:firstLine="851"/>
        <w:divId w:val="15272037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не е извършвало дистанционни продажби на стоки, внасяни от трети страни или територии, и не е подало заявление за дерегистрация за прилагането на режима, или</w:t>
      </w:r>
    </w:p>
    <w:p w:rsidR="00000000" w:rsidRPr="002942E2" w:rsidRDefault="00ED7AF4">
      <w:pPr>
        <w:spacing w:after="0" w:line="240" w:lineRule="auto"/>
        <w:ind w:firstLine="851"/>
        <w:divId w:val="11560729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не отговаря на условията по чл. 157а, ал. 1, т</w:t>
      </w:r>
      <w:r w:rsidRPr="002942E2">
        <w:rPr>
          <w:rFonts w:ascii="Times New Roman" w:eastAsia="Times New Roman" w:hAnsi="Times New Roman" w:cs="Times New Roman"/>
          <w:sz w:val="20"/>
          <w:szCs w:val="20"/>
        </w:rPr>
        <w:t>. 1 и 3 или ал. 3, изречение първо, или</w:t>
      </w:r>
    </w:p>
    <w:p w:rsidR="00000000" w:rsidRPr="002942E2" w:rsidRDefault="00ED7AF4">
      <w:pPr>
        <w:spacing w:after="0" w:line="240" w:lineRule="auto"/>
        <w:ind w:firstLine="851"/>
        <w:divId w:val="55378020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системно не спазва разпоредбите на режима.</w:t>
      </w:r>
    </w:p>
    <w:p w:rsidR="00000000" w:rsidRPr="002942E2" w:rsidRDefault="00ED7AF4">
      <w:pPr>
        <w:spacing w:after="0" w:line="240" w:lineRule="auto"/>
        <w:ind w:firstLine="851"/>
        <w:divId w:val="192912125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Когато данъчно задълженото лице, включително когато действа чрез представител, избере да не прилага режима, лицето, съответно представителят, който действа от негово име и за негова сметка, подава заявление за дерегистрация най-късно до 15 дни преди кр</w:t>
      </w:r>
      <w:r w:rsidRPr="002942E2">
        <w:rPr>
          <w:rFonts w:ascii="Times New Roman" w:eastAsia="Times New Roman" w:hAnsi="Times New Roman" w:cs="Times New Roman"/>
          <w:sz w:val="20"/>
          <w:szCs w:val="20"/>
        </w:rPr>
        <w:t xml:space="preserve">ая на месеца, предхождащ месеца, от който възнамерява да не прилага режима. В този случай датата на прекратяване на регистрацията за </w:t>
      </w:r>
      <w:r w:rsidRPr="002942E2">
        <w:rPr>
          <w:rFonts w:ascii="Times New Roman" w:eastAsia="Times New Roman" w:hAnsi="Times New Roman" w:cs="Times New Roman"/>
          <w:sz w:val="20"/>
          <w:szCs w:val="20"/>
        </w:rPr>
        <w:lastRenderedPageBreak/>
        <w:t>прилагане на режима е първият ден на месеца, следващ месеца на подаване на заявлението за дерегистрация, след което данъчно</w:t>
      </w:r>
      <w:r w:rsidRPr="002942E2">
        <w:rPr>
          <w:rFonts w:ascii="Times New Roman" w:eastAsia="Times New Roman" w:hAnsi="Times New Roman" w:cs="Times New Roman"/>
          <w:sz w:val="20"/>
          <w:szCs w:val="20"/>
        </w:rPr>
        <w:t xml:space="preserve"> задълженото лице няма право да прилага режима.</w:t>
      </w:r>
    </w:p>
    <w:p w:rsidR="00000000" w:rsidRPr="002942E2" w:rsidRDefault="00ED7AF4">
      <w:pPr>
        <w:spacing w:after="0" w:line="240" w:lineRule="auto"/>
        <w:ind w:firstLine="851"/>
        <w:divId w:val="178187771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Регистрирано на основание чл. 157а, ал. 1 и 2 лице, което премести мястото си на установяване по седалище и адрес на управление на територията на друга държава членка, е длъжно да прекрати регистрацията с</w:t>
      </w:r>
      <w:r w:rsidRPr="002942E2">
        <w:rPr>
          <w:rFonts w:ascii="Times New Roman" w:eastAsia="Times New Roman" w:hAnsi="Times New Roman" w:cs="Times New Roman"/>
          <w:sz w:val="20"/>
          <w:szCs w:val="20"/>
        </w:rPr>
        <w:t>и по този член, като може да избере да се регистрира за прилагане на този режим в другата държава членка.</w:t>
      </w:r>
    </w:p>
    <w:p w:rsidR="00000000" w:rsidRPr="002942E2" w:rsidRDefault="00ED7AF4">
      <w:pPr>
        <w:spacing w:after="0" w:line="240" w:lineRule="auto"/>
        <w:ind w:firstLine="851"/>
        <w:divId w:val="169352818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(10) Когато регистрирано на основание чл. 157а, ал. 1 и 2 лице, което не е установено по седалище и адрес на управление на територията на Европейския </w:t>
      </w:r>
      <w:r w:rsidRPr="002942E2">
        <w:rPr>
          <w:rFonts w:ascii="Times New Roman" w:eastAsia="Times New Roman" w:hAnsi="Times New Roman" w:cs="Times New Roman"/>
          <w:sz w:val="20"/>
          <w:szCs w:val="20"/>
        </w:rPr>
        <w:t xml:space="preserve">съюз, премести постоянния си обект на територията на друга държава членка или се установи по седалище и адрес на управление или по постоянен обект на територията на друга държава членка, може да избере да се регистрира за прилагане на този режим в другата </w:t>
      </w:r>
      <w:r w:rsidRPr="002942E2">
        <w:rPr>
          <w:rFonts w:ascii="Times New Roman" w:eastAsia="Times New Roman" w:hAnsi="Times New Roman" w:cs="Times New Roman"/>
          <w:sz w:val="20"/>
          <w:szCs w:val="20"/>
        </w:rPr>
        <w:t>държава членка, като е длъжно да прекрати регистрацията си по този член.</w:t>
      </w:r>
    </w:p>
    <w:p w:rsidR="00000000" w:rsidRPr="002942E2" w:rsidRDefault="00ED7AF4">
      <w:pPr>
        <w:spacing w:after="0" w:line="240" w:lineRule="auto"/>
        <w:ind w:firstLine="851"/>
        <w:divId w:val="100396779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(11) Регистрирано на основание чл. 157а, ал. 1 и 2 лице, което не е установено по седалище и адрес на управление на територията на Европейския съюз, но има установеност по постоянен о</w:t>
      </w:r>
      <w:r w:rsidRPr="002942E2">
        <w:rPr>
          <w:rFonts w:ascii="Times New Roman" w:eastAsia="Times New Roman" w:hAnsi="Times New Roman" w:cs="Times New Roman"/>
          <w:sz w:val="20"/>
          <w:szCs w:val="20"/>
        </w:rPr>
        <w:t xml:space="preserve">бект както на територията на страната, така и на територията на друга държава членка, след изтичането на две календарни години, считано от началото на годината, следваща годината на регистрацията, може да избере да се регистрира за прилагане на този режим </w:t>
      </w:r>
      <w:r w:rsidRPr="002942E2">
        <w:rPr>
          <w:rFonts w:ascii="Times New Roman" w:eastAsia="Times New Roman" w:hAnsi="Times New Roman" w:cs="Times New Roman"/>
          <w:sz w:val="20"/>
          <w:szCs w:val="20"/>
        </w:rPr>
        <w:t>в другата държава членка, като е длъжно да прекрати регистрацията си по този член.</w:t>
      </w:r>
    </w:p>
    <w:p w:rsidR="00000000" w:rsidRPr="002942E2" w:rsidRDefault="00ED7AF4">
      <w:pPr>
        <w:spacing w:after="0" w:line="240" w:lineRule="auto"/>
        <w:ind w:firstLine="851"/>
        <w:divId w:val="32147490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(12) В случаите по ал. 9 - 11 лицето подава заявление за дерегистрация по ал. 4 не по-късно от 10-о число на месеца, следващ посочената от лицето в заявлението дата на промя</w:t>
      </w:r>
      <w:r w:rsidRPr="002942E2">
        <w:rPr>
          <w:rFonts w:ascii="Times New Roman" w:eastAsia="Times New Roman" w:hAnsi="Times New Roman" w:cs="Times New Roman"/>
          <w:sz w:val="20"/>
          <w:szCs w:val="20"/>
        </w:rPr>
        <w:t>ната, и в същия срок уведомява за промяната другата държава членка.</w:t>
      </w:r>
    </w:p>
    <w:p w:rsidR="00000000" w:rsidRPr="002942E2" w:rsidRDefault="00ED7AF4">
      <w:pPr>
        <w:spacing w:after="0" w:line="240" w:lineRule="auto"/>
        <w:ind w:firstLine="851"/>
        <w:divId w:val="13391400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(13) В срок 7 дни от постъпване на заявлението за дерегистрация по ал. 4 органът по приходите извършва проверка за наличие на основание за прекратяване на регистрацията за прилагане на реж</w:t>
      </w:r>
      <w:r w:rsidRPr="002942E2">
        <w:rPr>
          <w:rFonts w:ascii="Times New Roman" w:eastAsia="Times New Roman" w:hAnsi="Times New Roman" w:cs="Times New Roman"/>
          <w:sz w:val="20"/>
          <w:szCs w:val="20"/>
        </w:rPr>
        <w:t xml:space="preserve">има. В срок 7 дни от приключване на проверката органът по приходите издава акт, с който извършва или мотивирано отказва прекратяването на регистрацията. Връчването на акта на лицето, на което се прекратява регистрацията за прилагане на режима, се извършва </w:t>
      </w:r>
      <w:r w:rsidRPr="002942E2">
        <w:rPr>
          <w:rFonts w:ascii="Times New Roman" w:eastAsia="Times New Roman" w:hAnsi="Times New Roman" w:cs="Times New Roman"/>
          <w:sz w:val="20"/>
          <w:szCs w:val="20"/>
        </w:rPr>
        <w:t>по електронен път.</w:t>
      </w:r>
    </w:p>
    <w:p w:rsidR="00000000" w:rsidRPr="002942E2" w:rsidRDefault="00ED7AF4">
      <w:pPr>
        <w:spacing w:after="0" w:line="240" w:lineRule="auto"/>
        <w:ind w:firstLine="851"/>
        <w:divId w:val="75991118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(14) Датата на прекратяване на регистрацията за прилагане на режима е първият ден на месеца, следващ месеца на изпращането на акта за дерегистрация по електронен път. В случаите по ал. 9 - 11 за дата на прекратяване на регистрацията се с</w:t>
      </w:r>
      <w:r w:rsidRPr="002942E2">
        <w:rPr>
          <w:rFonts w:ascii="Times New Roman" w:eastAsia="Times New Roman" w:hAnsi="Times New Roman" w:cs="Times New Roman"/>
          <w:sz w:val="20"/>
          <w:szCs w:val="20"/>
        </w:rPr>
        <w:t>мята датата на промяната.</w:t>
      </w:r>
    </w:p>
    <w:p w:rsidR="00000000" w:rsidRPr="002942E2" w:rsidRDefault="00ED7AF4">
      <w:pPr>
        <w:spacing w:after="0" w:line="240" w:lineRule="auto"/>
        <w:ind w:firstLine="851"/>
        <w:divId w:val="165210221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(15) С изключение на случаите на системно неспазване на задълженията на режима по ал. 16 от данъчно задълженото лице, при прекратяване на регистрацията му индивидуалният идентификационен номер за целите на ДДС, определен за използ</w:t>
      </w:r>
      <w:r w:rsidRPr="002942E2">
        <w:rPr>
          <w:rFonts w:ascii="Times New Roman" w:eastAsia="Times New Roman" w:hAnsi="Times New Roman" w:cs="Times New Roman"/>
          <w:sz w:val="20"/>
          <w:szCs w:val="20"/>
        </w:rPr>
        <w:t>ването на режима при внос, остава валиден за периода, необходим за вноса на стоки, които са били доставени преди датата на прекратяване на регистрация, което обаче не може да надвишава два месеца, считано от тази дата.</w:t>
      </w:r>
    </w:p>
    <w:p w:rsidR="00000000" w:rsidRPr="002942E2" w:rsidRDefault="00ED7AF4">
      <w:pPr>
        <w:spacing w:after="0" w:line="240" w:lineRule="auto"/>
        <w:ind w:firstLine="851"/>
        <w:divId w:val="86660331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(16) Системно неспазване на задължени</w:t>
      </w:r>
      <w:r w:rsidRPr="002942E2">
        <w:rPr>
          <w:rFonts w:ascii="Times New Roman" w:eastAsia="Times New Roman" w:hAnsi="Times New Roman" w:cs="Times New Roman"/>
          <w:sz w:val="20"/>
          <w:szCs w:val="20"/>
        </w:rPr>
        <w:t>ята на режима за дистанционни продажби на стоки, внасяни от трети страни или територии, от данъчно задължено лице или представител е налице, когато:</w:t>
      </w:r>
    </w:p>
    <w:p w:rsidR="00000000" w:rsidRPr="002942E2" w:rsidRDefault="00ED7AF4">
      <w:pPr>
        <w:spacing w:after="0" w:line="240" w:lineRule="auto"/>
        <w:ind w:firstLine="851"/>
        <w:divId w:val="105685519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на основание чл. 159а, ал. 12 на регистрираното за прилагане на режима лице са изпращани от Националната</w:t>
      </w:r>
      <w:r w:rsidRPr="002942E2">
        <w:rPr>
          <w:rFonts w:ascii="Times New Roman" w:eastAsia="Times New Roman" w:hAnsi="Times New Roman" w:cs="Times New Roman"/>
          <w:sz w:val="20"/>
          <w:szCs w:val="20"/>
        </w:rPr>
        <w:t xml:space="preserve"> агенция за приходите напомнителни съобщения за последните три предходни данъчни периода и справка-декларацията по чл. 159а, ал. 2 за всеки данъчен период не е била предоставена в рамките на 10 дни след изпращането на напомнително съобщение;</w:t>
      </w:r>
    </w:p>
    <w:p w:rsidR="00000000" w:rsidRPr="002942E2" w:rsidRDefault="00ED7AF4">
      <w:pPr>
        <w:spacing w:after="0" w:line="240" w:lineRule="auto"/>
        <w:ind w:firstLine="851"/>
        <w:divId w:val="2742880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на основани</w:t>
      </w:r>
      <w:r w:rsidRPr="002942E2">
        <w:rPr>
          <w:rFonts w:ascii="Times New Roman" w:eastAsia="Times New Roman" w:hAnsi="Times New Roman" w:cs="Times New Roman"/>
          <w:sz w:val="20"/>
          <w:szCs w:val="20"/>
        </w:rPr>
        <w:t xml:space="preserve">е чл. 159а, ал. 12 на регистрираното за прилагане на режима лице са изпращани от Националната агенция за приходите напомнителни съобщения за последните три предходни данъчни периода и пълната сума на декларирания данък за всеки отделен данъчен период не е </w:t>
      </w:r>
      <w:r w:rsidRPr="002942E2">
        <w:rPr>
          <w:rFonts w:ascii="Times New Roman" w:eastAsia="Times New Roman" w:hAnsi="Times New Roman" w:cs="Times New Roman"/>
          <w:sz w:val="20"/>
          <w:szCs w:val="20"/>
        </w:rPr>
        <w:t>платена от лицето в рамките на 10 дни след изпращане на напомнително съобщение, освен когато оставащата неплатена сума е по-малка от 100 евро за всеки данъчен период;</w:t>
      </w:r>
    </w:p>
    <w:p w:rsidR="00000000" w:rsidRPr="002942E2" w:rsidRDefault="00ED7AF4">
      <w:pPr>
        <w:spacing w:after="0" w:line="240" w:lineRule="auto"/>
        <w:ind w:firstLine="851"/>
        <w:divId w:val="2506419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след поискване от орган по приходите или от компетентен данъчен орган на държава членк</w:t>
      </w:r>
      <w:r w:rsidRPr="002942E2">
        <w:rPr>
          <w:rFonts w:ascii="Times New Roman" w:eastAsia="Times New Roman" w:hAnsi="Times New Roman" w:cs="Times New Roman"/>
          <w:sz w:val="20"/>
          <w:szCs w:val="20"/>
        </w:rPr>
        <w:t>а по потребление и един месец след изпратено последващо напомнително съобщение от Националната агенция за приходите лицето не е предоставило регистрите по чл. 159г, ал. 1.</w:t>
      </w:r>
    </w:p>
    <w:p w:rsidR="00000000" w:rsidRPr="002942E2" w:rsidRDefault="00ED7AF4">
      <w:pPr>
        <w:spacing w:after="0" w:line="240" w:lineRule="auto"/>
        <w:ind w:firstLine="851"/>
        <w:divId w:val="45121783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(17) В случаите по ал. 5, т. 1 и 2 и ал. 7, т. 1 и 2 връчването на акта на лицето, н</w:t>
      </w:r>
      <w:r w:rsidRPr="002942E2">
        <w:rPr>
          <w:rFonts w:ascii="Times New Roman" w:eastAsia="Times New Roman" w:hAnsi="Times New Roman" w:cs="Times New Roman"/>
          <w:sz w:val="20"/>
          <w:szCs w:val="20"/>
        </w:rPr>
        <w:t>а което се прекратява регистрацията за прилагане на режима, се извършва по електронен път. В тези случаи датата, на която се прекратява регистрацията на лицето за прилагане на режима, е първият ден на месеца, следващ месеца на изпращане на акта за дерегист</w:t>
      </w:r>
      <w:r w:rsidRPr="002942E2">
        <w:rPr>
          <w:rFonts w:ascii="Times New Roman" w:eastAsia="Times New Roman" w:hAnsi="Times New Roman" w:cs="Times New Roman"/>
          <w:sz w:val="20"/>
          <w:szCs w:val="20"/>
        </w:rPr>
        <w:t>рация по електронен път.</w:t>
      </w:r>
    </w:p>
    <w:p w:rsidR="00000000" w:rsidRPr="002942E2" w:rsidRDefault="00ED7AF4">
      <w:pPr>
        <w:spacing w:after="0" w:line="240" w:lineRule="auto"/>
        <w:ind w:firstLine="851"/>
        <w:divId w:val="211374596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(18) В случаите по ал. 5, т. 3 и ал. 7, т. 3 връчването на акта на данъчно задължено лице, на което се прекратява регистрацията за прилагане на режима, се извършва по електронен път. Регистрацията се прекратява от деня, следващ дат</w:t>
      </w:r>
      <w:r w:rsidRPr="002942E2">
        <w:rPr>
          <w:rFonts w:ascii="Times New Roman" w:eastAsia="Times New Roman" w:hAnsi="Times New Roman" w:cs="Times New Roman"/>
          <w:sz w:val="20"/>
          <w:szCs w:val="20"/>
        </w:rPr>
        <w:t>ата на изпращане на акта за дерегистрация по електронен път.</w:t>
      </w:r>
    </w:p>
    <w:p w:rsidR="00000000" w:rsidRPr="002942E2" w:rsidRDefault="00ED7AF4">
      <w:pPr>
        <w:spacing w:after="0" w:line="240" w:lineRule="auto"/>
        <w:ind w:firstLine="851"/>
        <w:divId w:val="183379057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(19) В случаите по ал. 2 и ал. 6, т. 1 и 2 връчването на акта на представителя, на когото се прекратява регистрацията за прилагане на режима, се извършва по електронен път и се изпраща и на данъч</w:t>
      </w:r>
      <w:r w:rsidRPr="002942E2">
        <w:rPr>
          <w:rFonts w:ascii="Times New Roman" w:eastAsia="Times New Roman" w:hAnsi="Times New Roman" w:cs="Times New Roman"/>
          <w:sz w:val="20"/>
          <w:szCs w:val="20"/>
        </w:rPr>
        <w:t>но задължените лица, които същият представлява. В тези случаи се прекратява и регистрацията на данъчно задължените лица, които са представлявани от представителя. Регистрацията се прекратява от първия ден на месеца, следващ месеца на изпращане на акта за д</w:t>
      </w:r>
      <w:r w:rsidRPr="002942E2">
        <w:rPr>
          <w:rFonts w:ascii="Times New Roman" w:eastAsia="Times New Roman" w:hAnsi="Times New Roman" w:cs="Times New Roman"/>
          <w:sz w:val="20"/>
          <w:szCs w:val="20"/>
        </w:rPr>
        <w:t>ерегистрация.</w:t>
      </w:r>
    </w:p>
    <w:p w:rsidR="00000000" w:rsidRPr="002942E2" w:rsidRDefault="00ED7AF4">
      <w:pPr>
        <w:spacing w:after="0" w:line="240" w:lineRule="auto"/>
        <w:ind w:firstLine="851"/>
        <w:divId w:val="137561629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 xml:space="preserve">(20) В случаите по ал. 6, т. 3 датата, на която се прекратява регистрацията на представителя за прилагане на режима, е датата след датата на изпращане на акта за дерегистрация по електронен път на представителя и на данъчно задължените лица, </w:t>
      </w:r>
      <w:r w:rsidRPr="002942E2">
        <w:rPr>
          <w:rFonts w:ascii="Times New Roman" w:eastAsia="Times New Roman" w:hAnsi="Times New Roman" w:cs="Times New Roman"/>
          <w:sz w:val="20"/>
          <w:szCs w:val="20"/>
        </w:rPr>
        <w:t>които същият представлява. В тези случаи се прекратява и регистрацията на данъчно задължените лица, които са представлявани от представителя.</w:t>
      </w: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Раздел IV.</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Облагане и деклариране на доставки при прилагане на специалните режими (Нов - ДВ, бр. 105 от 2014 г., в</w:t>
      </w:r>
      <w:r w:rsidRPr="002942E2">
        <w:rPr>
          <w:rFonts w:ascii="Times New Roman" w:hAnsi="Times New Roman" w:cs="Times New Roman"/>
          <w:b/>
          <w:bCs/>
          <w:sz w:val="20"/>
          <w:szCs w:val="20"/>
        </w:rPr>
        <w:t xml:space="preserve"> сила от 01.01.2015 г., загл. изм. - ДВ, бр. 104 от 2020 г., в сила от 01.07.2021 г.) </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Раздел IV.</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Облагане на доставки на далекосъобщителни услуги, услуги за радио- и телевизионно излъчване или услуги, извършвани по електронен път (Нов - ДВ, бр. 105 от 201</w:t>
      </w:r>
      <w:r w:rsidRPr="002942E2">
        <w:rPr>
          <w:rFonts w:ascii="Times New Roman" w:hAnsi="Times New Roman" w:cs="Times New Roman"/>
          <w:b/>
          <w:bCs/>
          <w:sz w:val="20"/>
          <w:szCs w:val="20"/>
        </w:rPr>
        <w:t xml:space="preserve">4 г., в сила от 01.01.2015 г.) </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Облагане на доставки при прилагане на специалните режими</w:t>
      </w:r>
    </w:p>
    <w:p w:rsidR="00000000" w:rsidRPr="002942E2" w:rsidRDefault="00ED7AF4">
      <w:pPr>
        <w:spacing w:after="0" w:line="240" w:lineRule="auto"/>
        <w:ind w:firstLine="851"/>
        <w:divId w:val="161763708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158. (Нов - ДВ, бр. 105 от 2014 г., в сила от 01.01.2015 г., изм. - ДВ, бр. 104 от 2020 г., в сила от 01.07.2021 г.) (1) Мястото на изпълнение на доставки, за ко</w:t>
      </w:r>
      <w:r w:rsidRPr="002942E2">
        <w:rPr>
          <w:rFonts w:ascii="Times New Roman" w:eastAsia="Times New Roman" w:hAnsi="Times New Roman" w:cs="Times New Roman"/>
          <w:sz w:val="20"/>
          <w:szCs w:val="20"/>
        </w:rPr>
        <w:t>ито се прилагат специалните режими по чл. 152, ал. 2, 3 и 5, извършени от регистрирано по тази глава лице, е в държавата членка по потребление.</w:t>
      </w:r>
    </w:p>
    <w:p w:rsidR="00000000" w:rsidRPr="002942E2" w:rsidRDefault="00ED7AF4">
      <w:pPr>
        <w:spacing w:after="0" w:line="240" w:lineRule="auto"/>
        <w:ind w:firstLine="851"/>
        <w:divId w:val="19116984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Данъчната основа, датата на възникване на данъчното събитие и изискуемостта на данъка при доставки на услуги</w:t>
      </w:r>
      <w:r w:rsidRPr="002942E2">
        <w:rPr>
          <w:rFonts w:ascii="Times New Roman" w:eastAsia="Times New Roman" w:hAnsi="Times New Roman" w:cs="Times New Roman"/>
          <w:sz w:val="20"/>
          <w:szCs w:val="20"/>
        </w:rPr>
        <w:t xml:space="preserve"> и вътреобщностни дистанционни доставки на стоки по тази глава се определят по законодателството на държавата членка по идентификация.</w:t>
      </w:r>
    </w:p>
    <w:p w:rsidR="00000000" w:rsidRPr="002942E2" w:rsidRDefault="00ED7AF4">
      <w:pPr>
        <w:spacing w:after="0" w:line="240" w:lineRule="auto"/>
        <w:ind w:firstLine="851"/>
        <w:divId w:val="166219906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Данъчното събитие и изискуемостта на данъка при дистанционни продажби на стоки, внасяни от трети страни или територии</w:t>
      </w:r>
      <w:r w:rsidRPr="002942E2">
        <w:rPr>
          <w:rFonts w:ascii="Times New Roman" w:eastAsia="Times New Roman" w:hAnsi="Times New Roman" w:cs="Times New Roman"/>
          <w:sz w:val="20"/>
          <w:szCs w:val="20"/>
        </w:rPr>
        <w:t>, възникват към момента на доставката, като стоките се считат за доставени в момента, в който е било прието плащането.</w:t>
      </w:r>
    </w:p>
    <w:p w:rsidR="00000000" w:rsidRPr="002942E2" w:rsidRDefault="00ED7AF4">
      <w:pPr>
        <w:spacing w:after="0" w:line="240" w:lineRule="auto"/>
        <w:ind w:firstLine="851"/>
        <w:divId w:val="50878802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Моментът на приемане на плащането по ал. 3 е по-ранният от двата момента - моментът, в който потвърждението за плащането или съобщени</w:t>
      </w:r>
      <w:r w:rsidRPr="002942E2">
        <w:rPr>
          <w:rFonts w:ascii="Times New Roman" w:eastAsia="Times New Roman" w:hAnsi="Times New Roman" w:cs="Times New Roman"/>
          <w:sz w:val="20"/>
          <w:szCs w:val="20"/>
        </w:rPr>
        <w:t>ето за разрешаване на плащането или ангажиментът за плащане от получателя е получено от данъчно задълженото лице или от името на данъчно задълженото лице, прилагащо режима при внос, или моментът на действително извършеното парично плащане.</w:t>
      </w:r>
    </w:p>
    <w:p w:rsidR="00000000" w:rsidRPr="002942E2" w:rsidRDefault="00ED7AF4">
      <w:pPr>
        <w:spacing w:after="0" w:line="240" w:lineRule="auto"/>
        <w:ind w:firstLine="851"/>
        <w:divId w:val="167255814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Лице, регист</w:t>
      </w:r>
      <w:r w:rsidRPr="002942E2">
        <w:rPr>
          <w:rFonts w:ascii="Times New Roman" w:eastAsia="Times New Roman" w:hAnsi="Times New Roman" w:cs="Times New Roman"/>
          <w:sz w:val="20"/>
          <w:szCs w:val="20"/>
        </w:rPr>
        <w:t>рирано за прилагане на режим извън Съюза или режим в Съюза, е длъжно да начисли изискуемия данък върху добавената стойност за извършена доставка в обхвата на съответния режим, като:</w:t>
      </w:r>
    </w:p>
    <w:p w:rsidR="00000000" w:rsidRPr="002942E2" w:rsidRDefault="00ED7AF4">
      <w:pPr>
        <w:spacing w:after="0" w:line="240" w:lineRule="auto"/>
        <w:ind w:firstLine="851"/>
        <w:divId w:val="88961568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включи размера на данъка при определяне на резултата по справка-деклара</w:t>
      </w:r>
      <w:r w:rsidRPr="002942E2">
        <w:rPr>
          <w:rFonts w:ascii="Times New Roman" w:eastAsia="Times New Roman" w:hAnsi="Times New Roman" w:cs="Times New Roman"/>
          <w:sz w:val="20"/>
          <w:szCs w:val="20"/>
        </w:rPr>
        <w:t>цията за прилагане на специален режим за съответния данъчен период в държавата членка по идентификация;</w:t>
      </w:r>
    </w:p>
    <w:p w:rsidR="00000000" w:rsidRPr="002942E2" w:rsidRDefault="00ED7AF4">
      <w:pPr>
        <w:spacing w:after="0" w:line="240" w:lineRule="auto"/>
        <w:ind w:firstLine="851"/>
        <w:divId w:val="7371659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посочи информацията за доставката в електронния регистър, който води съгласно законодателството на държавата членка по идентификация.</w:t>
      </w:r>
    </w:p>
    <w:p w:rsidR="00000000" w:rsidRPr="002942E2" w:rsidRDefault="00ED7AF4">
      <w:pPr>
        <w:spacing w:after="0" w:line="240" w:lineRule="auto"/>
        <w:ind w:firstLine="851"/>
        <w:divId w:val="93883438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Данъчната с</w:t>
      </w:r>
      <w:r w:rsidRPr="002942E2">
        <w:rPr>
          <w:rFonts w:ascii="Times New Roman" w:eastAsia="Times New Roman" w:hAnsi="Times New Roman" w:cs="Times New Roman"/>
          <w:sz w:val="20"/>
          <w:szCs w:val="20"/>
        </w:rPr>
        <w:t>тавка на доставките по тази глава е приложимата ставка в държавата членка по потребление.</w:t>
      </w:r>
    </w:p>
    <w:p w:rsidR="00000000" w:rsidRPr="002942E2" w:rsidRDefault="00ED7AF4">
      <w:pPr>
        <w:spacing w:after="0" w:line="240" w:lineRule="auto"/>
        <w:ind w:firstLine="851"/>
        <w:divId w:val="7898895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За документирането на доставките на услуги и на стоки по тази глава се прилага законодателството на държавата членка по идентификация.</w:t>
      </w:r>
    </w:p>
    <w:p w:rsidR="00000000" w:rsidRPr="002942E2" w:rsidRDefault="00ED7AF4">
      <w:pPr>
        <w:spacing w:after="0" w:line="240" w:lineRule="auto"/>
        <w:ind w:firstLine="851"/>
        <w:divId w:val="119685613"/>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105 от 19 Декември 2014 г.</w:t>
      </w:r>
    </w:p>
    <w:p w:rsidR="00000000" w:rsidRPr="002942E2" w:rsidRDefault="00ED7AF4">
      <w:pPr>
        <w:spacing w:after="0" w:line="240" w:lineRule="auto"/>
        <w:ind w:firstLine="851"/>
        <w:divId w:val="1479763624"/>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Място на изпълнение на доставките</w:t>
      </w:r>
    </w:p>
    <w:p w:rsidR="00000000" w:rsidRPr="002942E2" w:rsidRDefault="00ED7AF4">
      <w:pPr>
        <w:spacing w:after="0" w:line="240" w:lineRule="auto"/>
        <w:ind w:firstLine="851"/>
        <w:divId w:val="125983127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Чл. 158. (Нов - ДВ, бр. 105 от 2014 г., в сила от 01.01.2015 г.) Мястото на изпълнение на доставки на далекосъобщителни услуги, услуги за радио- и телевизионно излъчване или</w:t>
      </w:r>
      <w:r w:rsidRPr="002942E2">
        <w:rPr>
          <w:rFonts w:ascii="Times New Roman" w:eastAsia="Times New Roman" w:hAnsi="Times New Roman" w:cs="Times New Roman"/>
          <w:i/>
          <w:iCs/>
          <w:sz w:val="20"/>
          <w:szCs w:val="20"/>
        </w:rPr>
        <w:t xml:space="preserve"> услуги, извършвани по електронен път, от регистрирано по тази глава лице се определя по чл. 21, ал. 6.</w:t>
      </w:r>
    </w:p>
    <w:p w:rsidR="00000000" w:rsidRPr="002942E2" w:rsidRDefault="00ED7AF4">
      <w:pPr>
        <w:spacing w:after="0" w:line="240" w:lineRule="auto"/>
        <w:divId w:val="1479763624"/>
        <w:rPr>
          <w:rFonts w:ascii="Times New Roman" w:eastAsia="Times New Roman" w:hAnsi="Times New Roman" w:cs="Times New Roman"/>
          <w:i/>
          <w:iCs/>
          <w:sz w:val="20"/>
          <w:szCs w:val="20"/>
        </w:rPr>
      </w:pP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Данъчен период, справка-декларация и внасяне на данъка при прилагане на режим извън Съюза и режим в Съюза</w:t>
      </w:r>
    </w:p>
    <w:p w:rsidR="00000000" w:rsidRPr="002942E2" w:rsidRDefault="00ED7AF4">
      <w:pPr>
        <w:spacing w:after="0" w:line="240" w:lineRule="auto"/>
        <w:ind w:firstLine="851"/>
        <w:divId w:val="163166432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159. (Нов - ДВ, бр. 105 от 2014 г., в</w:t>
      </w:r>
      <w:r w:rsidRPr="002942E2">
        <w:rPr>
          <w:rFonts w:ascii="Times New Roman" w:eastAsia="Times New Roman" w:hAnsi="Times New Roman" w:cs="Times New Roman"/>
          <w:sz w:val="20"/>
          <w:szCs w:val="20"/>
        </w:rPr>
        <w:t xml:space="preserve"> сила от 01.01.2015 г., изм. - ДВ, бр. 104 от 2020 г., в сила от 01.07.2021 г.) (1) Данъчният период за регистрираните по чл. 154 и 156 лица е тримесечен и съвпада с календарното тримесечие.</w:t>
      </w:r>
    </w:p>
    <w:p w:rsidR="00000000" w:rsidRPr="002942E2" w:rsidRDefault="00ED7AF4">
      <w:pPr>
        <w:spacing w:after="0" w:line="240" w:lineRule="auto"/>
        <w:ind w:firstLine="851"/>
        <w:divId w:val="83238113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В случаите по чл. 154, ал. 7 и чл. 156, ал. 7 първият данъчен</w:t>
      </w:r>
      <w:r w:rsidRPr="002942E2">
        <w:rPr>
          <w:rFonts w:ascii="Times New Roman" w:eastAsia="Times New Roman" w:hAnsi="Times New Roman" w:cs="Times New Roman"/>
          <w:sz w:val="20"/>
          <w:szCs w:val="20"/>
        </w:rPr>
        <w:t xml:space="preserve"> период обхваща времето от датата на първата доставка до края на календарното тримесечие.</w:t>
      </w:r>
    </w:p>
    <w:p w:rsidR="00000000" w:rsidRPr="002942E2" w:rsidRDefault="00ED7AF4">
      <w:pPr>
        <w:spacing w:after="0" w:line="240" w:lineRule="auto"/>
        <w:ind w:firstLine="851"/>
        <w:divId w:val="113078581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В случаите по чл. 154, ал. 9 и чл. 156, ал. 9 - 13 първият данъчен период обхваща времето от датата на промяната до последния ден включително на календарното трим</w:t>
      </w:r>
      <w:r w:rsidRPr="002942E2">
        <w:rPr>
          <w:rFonts w:ascii="Times New Roman" w:eastAsia="Times New Roman" w:hAnsi="Times New Roman" w:cs="Times New Roman"/>
          <w:sz w:val="20"/>
          <w:szCs w:val="20"/>
        </w:rPr>
        <w:t>есечие, през което е настъпила промяната. Съответно по чл. 155, ал. 10 и по чл. 157, ал. 10 - 14 последният данъчен период обхваща времето от първия ден на календарното тримесечие, през което е настъпила промяната, до датата на промяната включително.</w:t>
      </w:r>
    </w:p>
    <w:p w:rsidR="00000000" w:rsidRPr="002942E2" w:rsidRDefault="00ED7AF4">
      <w:pPr>
        <w:spacing w:after="0" w:line="240" w:lineRule="auto"/>
        <w:ind w:firstLine="851"/>
        <w:divId w:val="201591023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Р</w:t>
      </w:r>
      <w:r w:rsidRPr="002942E2">
        <w:rPr>
          <w:rFonts w:ascii="Times New Roman" w:eastAsia="Times New Roman" w:hAnsi="Times New Roman" w:cs="Times New Roman"/>
          <w:sz w:val="20"/>
          <w:szCs w:val="20"/>
        </w:rPr>
        <w:t xml:space="preserve">егистрирано на основание чл. 154 или 156 лице подава справка-декларация за прилагане на специален режим по образец, определен в правилника за прилагане на закона, за всеки данъчен период в </w:t>
      </w:r>
      <w:r w:rsidRPr="002942E2">
        <w:rPr>
          <w:rFonts w:ascii="Times New Roman" w:eastAsia="Times New Roman" w:hAnsi="Times New Roman" w:cs="Times New Roman"/>
          <w:sz w:val="20"/>
          <w:szCs w:val="20"/>
        </w:rPr>
        <w:lastRenderedPageBreak/>
        <w:t>срок до края на месеца, следващ данъчния период, за който се отнася</w:t>
      </w:r>
      <w:r w:rsidRPr="002942E2">
        <w:rPr>
          <w:rFonts w:ascii="Times New Roman" w:eastAsia="Times New Roman" w:hAnsi="Times New Roman" w:cs="Times New Roman"/>
          <w:sz w:val="20"/>
          <w:szCs w:val="20"/>
        </w:rPr>
        <w:t xml:space="preserve"> декларацията, независимо дали през периода е извършвало доставки. Когато последният ден на месеца е неприсъствен ден, чл. 22, ал. 7 от Данъчно-осигурителния процесуален кодекс не се прилага.</w:t>
      </w:r>
    </w:p>
    <w:p w:rsidR="00000000" w:rsidRPr="002942E2" w:rsidRDefault="00ED7AF4">
      <w:pPr>
        <w:spacing w:after="0" w:line="240" w:lineRule="auto"/>
        <w:ind w:firstLine="851"/>
        <w:divId w:val="154389963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Справка-декларацията по ал. 4 се подава до компетентната тер</w:t>
      </w:r>
      <w:r w:rsidRPr="002942E2">
        <w:rPr>
          <w:rFonts w:ascii="Times New Roman" w:eastAsia="Times New Roman" w:hAnsi="Times New Roman" w:cs="Times New Roman"/>
          <w:sz w:val="20"/>
          <w:szCs w:val="20"/>
        </w:rPr>
        <w:t>иториална дирекция по раздел II или по раздел III от тази глава по електронен път. Регистрираните на основание чл. 154 и 156 лица подават справка-декларацията по електронен път с квалифициран електронен подпис по реда на Данъчно-осигурителния процесуален к</w:t>
      </w:r>
      <w:r w:rsidRPr="002942E2">
        <w:rPr>
          <w:rFonts w:ascii="Times New Roman" w:eastAsia="Times New Roman" w:hAnsi="Times New Roman" w:cs="Times New Roman"/>
          <w:sz w:val="20"/>
          <w:szCs w:val="20"/>
        </w:rPr>
        <w:t>одекс чрез въвеждане на данните или чрез подаване на предварително генериран файл. Формата, структурата и валидационната схема на файла се утвърждават със заповед на изпълнителния директор на Националната агенция за приходите.</w:t>
      </w:r>
    </w:p>
    <w:p w:rsidR="00000000" w:rsidRPr="002942E2" w:rsidRDefault="00ED7AF4">
      <w:pPr>
        <w:spacing w:after="0" w:line="240" w:lineRule="auto"/>
        <w:ind w:firstLine="851"/>
        <w:divId w:val="139454486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Компетентната териториалн</w:t>
      </w:r>
      <w:r w:rsidRPr="002942E2">
        <w:rPr>
          <w:rFonts w:ascii="Times New Roman" w:eastAsia="Times New Roman" w:hAnsi="Times New Roman" w:cs="Times New Roman"/>
          <w:sz w:val="20"/>
          <w:szCs w:val="20"/>
        </w:rPr>
        <w:t>а дирекция по раздел II или по раздел III от тази глава предоставя на лицето по електронен път уникален входящ номер на всяка подадена справка-декларация по ал. 4.</w:t>
      </w:r>
    </w:p>
    <w:p w:rsidR="00000000" w:rsidRPr="002942E2" w:rsidRDefault="00ED7AF4">
      <w:pPr>
        <w:spacing w:after="0" w:line="240" w:lineRule="auto"/>
        <w:ind w:firstLine="851"/>
        <w:divId w:val="188929212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В справка-декларацията по ал. 4 като информация се посочва идентификационният номер на л</w:t>
      </w:r>
      <w:r w:rsidRPr="002942E2">
        <w:rPr>
          <w:rFonts w:ascii="Times New Roman" w:eastAsia="Times New Roman" w:hAnsi="Times New Roman" w:cs="Times New Roman"/>
          <w:sz w:val="20"/>
          <w:szCs w:val="20"/>
        </w:rPr>
        <w:t>ицето за целите на прилагане на съответния режим и отделно за всяка държава членка по потребление се посочват приложимите данъчни ставки, общият размер на данъчните основи на извършените доставки, за които се прилага режимът и за които данъкът върху добаве</w:t>
      </w:r>
      <w:r w:rsidRPr="002942E2">
        <w:rPr>
          <w:rFonts w:ascii="Times New Roman" w:eastAsia="Times New Roman" w:hAnsi="Times New Roman" w:cs="Times New Roman"/>
          <w:sz w:val="20"/>
          <w:szCs w:val="20"/>
        </w:rPr>
        <w:t>ната стойност по съответните ставки е станал изискуем, общият размер на дължимия данък по съответните ставки, общият размер на дължимия данък поотделно за всяка държава членка по потребление и общият размер на дължимия данък върху добавената стойност за съ</w:t>
      </w:r>
      <w:r w:rsidRPr="002942E2">
        <w:rPr>
          <w:rFonts w:ascii="Times New Roman" w:eastAsia="Times New Roman" w:hAnsi="Times New Roman" w:cs="Times New Roman"/>
          <w:sz w:val="20"/>
          <w:szCs w:val="20"/>
        </w:rPr>
        <w:t>ответния данъчен период, за:</w:t>
      </w:r>
    </w:p>
    <w:p w:rsidR="00000000" w:rsidRPr="002942E2" w:rsidRDefault="00ED7AF4">
      <w:pPr>
        <w:spacing w:after="0" w:line="240" w:lineRule="auto"/>
        <w:ind w:firstLine="851"/>
        <w:divId w:val="209605464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доставки на услуги;</w:t>
      </w:r>
    </w:p>
    <w:p w:rsidR="00000000" w:rsidRPr="002942E2" w:rsidRDefault="00ED7AF4">
      <w:pPr>
        <w:spacing w:after="0" w:line="240" w:lineRule="auto"/>
        <w:ind w:firstLine="851"/>
        <w:divId w:val="127606028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вътреобщностни дистанционни продажби на стоки;</w:t>
      </w:r>
    </w:p>
    <w:p w:rsidR="00000000" w:rsidRPr="002942E2" w:rsidRDefault="00ED7AF4">
      <w:pPr>
        <w:spacing w:after="0" w:line="240" w:lineRule="auto"/>
        <w:ind w:firstLine="851"/>
        <w:divId w:val="64601396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вътрешни дистанционни продажби на стоки по чл. 14а, ал. 5, т. 3.</w:t>
      </w:r>
    </w:p>
    <w:p w:rsidR="00000000" w:rsidRPr="002942E2" w:rsidRDefault="00ED7AF4">
      <w:pPr>
        <w:spacing w:after="0" w:line="240" w:lineRule="auto"/>
        <w:ind w:firstLine="851"/>
        <w:divId w:val="75983421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Когато стоките се изпращат или транспортират от територията на други държави членк</w:t>
      </w:r>
      <w:r w:rsidRPr="002942E2">
        <w:rPr>
          <w:rFonts w:ascii="Times New Roman" w:eastAsia="Times New Roman" w:hAnsi="Times New Roman" w:cs="Times New Roman"/>
          <w:sz w:val="20"/>
          <w:szCs w:val="20"/>
        </w:rPr>
        <w:t>и, справка-декларацията освен информацията по ал. 7 за тези доставки включва и идентификационен номер за целите на ДДС или национален данъчен номер, издаден на лицето от държавата членка, от която стоките се изпращат или транспортират.</w:t>
      </w:r>
    </w:p>
    <w:p w:rsidR="00000000" w:rsidRPr="002942E2" w:rsidRDefault="00ED7AF4">
      <w:pPr>
        <w:spacing w:after="0" w:line="240" w:lineRule="auto"/>
        <w:ind w:firstLine="851"/>
        <w:divId w:val="122788517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(9) Регистрирано на </w:t>
      </w:r>
      <w:r w:rsidRPr="002942E2">
        <w:rPr>
          <w:rFonts w:ascii="Times New Roman" w:eastAsia="Times New Roman" w:hAnsi="Times New Roman" w:cs="Times New Roman"/>
          <w:sz w:val="20"/>
          <w:szCs w:val="20"/>
        </w:rPr>
        <w:t>основание чл. 156 лице, което има един или повече постоянни обекти на територията на други държави членки, посочва също идентификационните номера за целите на ДДС или национални данъчни номера, издадени от държавите членки, където се намира всеки от обекти</w:t>
      </w:r>
      <w:r w:rsidRPr="002942E2">
        <w:rPr>
          <w:rFonts w:ascii="Times New Roman" w:eastAsia="Times New Roman" w:hAnsi="Times New Roman" w:cs="Times New Roman"/>
          <w:sz w:val="20"/>
          <w:szCs w:val="20"/>
        </w:rPr>
        <w:t>те, и информацията по ал. 7 за извършени от тези постоянни обекти през съответния данъчен период доставки на услуги, за които данъкът върху добавената стойност по приложимите ставки е станал изискуем, и са с място на изпълнение на територията на държава чл</w:t>
      </w:r>
      <w:r w:rsidRPr="002942E2">
        <w:rPr>
          <w:rFonts w:ascii="Times New Roman" w:eastAsia="Times New Roman" w:hAnsi="Times New Roman" w:cs="Times New Roman"/>
          <w:sz w:val="20"/>
          <w:szCs w:val="20"/>
        </w:rPr>
        <w:t>енка по потребление, в която лицето няма постоянен обект.</w:t>
      </w:r>
    </w:p>
    <w:p w:rsidR="00000000" w:rsidRPr="002942E2" w:rsidRDefault="00ED7AF4">
      <w:pPr>
        <w:spacing w:after="0" w:line="240" w:lineRule="auto"/>
        <w:ind w:firstLine="851"/>
        <w:divId w:val="72156553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 Стойностите по ал. 7, 8 и 9 се посочват в евро. За доставки в други валути се използва обменният курс в последния ден от данъчния период, като се прилага обменният курс, публикуван от Европейск</w:t>
      </w:r>
      <w:r w:rsidRPr="002942E2">
        <w:rPr>
          <w:rFonts w:ascii="Times New Roman" w:eastAsia="Times New Roman" w:hAnsi="Times New Roman" w:cs="Times New Roman"/>
          <w:sz w:val="20"/>
          <w:szCs w:val="20"/>
        </w:rPr>
        <w:t>ата централна банка за този ден, или ако няма публикуван такъв курс на този ден, се прилага публикуваният на следващия ден.</w:t>
      </w:r>
    </w:p>
    <w:p w:rsidR="00000000" w:rsidRPr="002942E2" w:rsidRDefault="00ED7AF4">
      <w:pPr>
        <w:spacing w:after="0" w:line="240" w:lineRule="auto"/>
        <w:ind w:firstLine="851"/>
        <w:divId w:val="146742824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(11) Регистрирано на основание чл. 154 или 156 лице в срока за подаване на справка-декларацията по ал. 4 е длъжно да внесе общата су</w:t>
      </w:r>
      <w:r w:rsidRPr="002942E2">
        <w:rPr>
          <w:rFonts w:ascii="Times New Roman" w:eastAsia="Times New Roman" w:hAnsi="Times New Roman" w:cs="Times New Roman"/>
          <w:sz w:val="20"/>
          <w:szCs w:val="20"/>
        </w:rPr>
        <w:t>ма на данъка върху добавената стойност, който е дължим за съответния данъчен период, в държавния бюджет по сметка на Националната агенция за приходите, в евро, без да я закръглява. Данъкът се смята за внесен на датата, на която сумата е постъпила в сметкат</w:t>
      </w:r>
      <w:r w:rsidRPr="002942E2">
        <w:rPr>
          <w:rFonts w:ascii="Times New Roman" w:eastAsia="Times New Roman" w:hAnsi="Times New Roman" w:cs="Times New Roman"/>
          <w:sz w:val="20"/>
          <w:szCs w:val="20"/>
        </w:rPr>
        <w:t>а. При плащането на сумата лицето посочва входящия номер на съответната справка-декларация.</w:t>
      </w:r>
    </w:p>
    <w:p w:rsidR="00000000" w:rsidRPr="002942E2" w:rsidRDefault="00ED7AF4">
      <w:pPr>
        <w:spacing w:after="0" w:line="240" w:lineRule="auto"/>
        <w:ind w:firstLine="851"/>
        <w:divId w:val="9957208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(12) Когато регистрирано на основание чл. 154 или 156 лице не е подало в срок справка-декларацията по ал. 4 или не е внесло данъка по ал. 11, или е внесло данък в п</w:t>
      </w:r>
      <w:r w:rsidRPr="002942E2">
        <w:rPr>
          <w:rFonts w:ascii="Times New Roman" w:eastAsia="Times New Roman" w:hAnsi="Times New Roman" w:cs="Times New Roman"/>
          <w:sz w:val="20"/>
          <w:szCs w:val="20"/>
        </w:rPr>
        <w:t>о-малък размер, Националната агенция за приходите изпраща до лицето напомнително съобщение по електронен път на 10-ия ден след деня, в който е следвало да бъде подадена справка-декларацията, съответно да бъде внесен данъкът, и информира другите държави чле</w:t>
      </w:r>
      <w:r w:rsidRPr="002942E2">
        <w:rPr>
          <w:rFonts w:ascii="Times New Roman" w:eastAsia="Times New Roman" w:hAnsi="Times New Roman" w:cs="Times New Roman"/>
          <w:sz w:val="20"/>
          <w:szCs w:val="20"/>
        </w:rPr>
        <w:t>нки по електронен път, че е издадено напомняне. Последващите действия за определяне и събиране на данъка след изпращане на напомнителното съобщение от Националната агенция за приходите се извършват от компетентните данъчни органи на държавата членка по пот</w:t>
      </w:r>
      <w:r w:rsidRPr="002942E2">
        <w:rPr>
          <w:rFonts w:ascii="Times New Roman" w:eastAsia="Times New Roman" w:hAnsi="Times New Roman" w:cs="Times New Roman"/>
          <w:sz w:val="20"/>
          <w:szCs w:val="20"/>
        </w:rPr>
        <w:t>ребление.</w:t>
      </w:r>
    </w:p>
    <w:p w:rsidR="00000000" w:rsidRPr="002942E2" w:rsidRDefault="00ED7AF4">
      <w:pPr>
        <w:spacing w:after="0" w:line="240" w:lineRule="auto"/>
        <w:ind w:firstLine="851"/>
        <w:divId w:val="99556872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(13) Независимо от издадените напомняния от държавата членка по потребление и предприетите действия по ал. 12 справка-декларацията се подава по реда на ал. 5.</w:t>
      </w:r>
    </w:p>
    <w:p w:rsidR="00000000" w:rsidRPr="002942E2" w:rsidRDefault="00ED7AF4">
      <w:pPr>
        <w:spacing w:after="0" w:line="240" w:lineRule="auto"/>
        <w:ind w:firstLine="851"/>
        <w:divId w:val="210102671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(14) След предприемане на действия по реда на ал. 12 от компетентните данъчни органи на</w:t>
      </w:r>
      <w:r w:rsidRPr="002942E2">
        <w:rPr>
          <w:rFonts w:ascii="Times New Roman" w:eastAsia="Times New Roman" w:hAnsi="Times New Roman" w:cs="Times New Roman"/>
          <w:sz w:val="20"/>
          <w:szCs w:val="20"/>
        </w:rPr>
        <w:t xml:space="preserve"> друга държава членка по потребление данъкът за съответния данъчен период, който е дължим за тази държава членка, се внася по сметка на същата държава членка.</w:t>
      </w:r>
    </w:p>
    <w:p w:rsidR="00000000" w:rsidRPr="002942E2" w:rsidRDefault="00ED7AF4">
      <w:pPr>
        <w:spacing w:after="0" w:line="240" w:lineRule="auto"/>
        <w:ind w:firstLine="851"/>
        <w:divId w:val="138294740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(15) В справка-декларацията по ал. 4 не се посочват доставки на стоки или услуги, ако са освободе</w:t>
      </w:r>
      <w:r w:rsidRPr="002942E2">
        <w:rPr>
          <w:rFonts w:ascii="Times New Roman" w:eastAsia="Times New Roman" w:hAnsi="Times New Roman" w:cs="Times New Roman"/>
          <w:sz w:val="20"/>
          <w:szCs w:val="20"/>
        </w:rPr>
        <w:t>ни съгласно законодателството на държавата членка по потребление, както и доставки извън обхвата на режим в Съюза по чл. 153.</w:t>
      </w:r>
    </w:p>
    <w:p w:rsidR="00000000" w:rsidRPr="002942E2" w:rsidRDefault="00ED7AF4">
      <w:pPr>
        <w:spacing w:after="0" w:line="240" w:lineRule="auto"/>
        <w:ind w:firstLine="851"/>
        <w:divId w:val="214049406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(16) Когато данъчно задължено лице е регистрирано за прилагане на режим извън Съюза и режим в Съюза, подава справки-декларации и в</w:t>
      </w:r>
      <w:r w:rsidRPr="002942E2">
        <w:rPr>
          <w:rFonts w:ascii="Times New Roman" w:eastAsia="Times New Roman" w:hAnsi="Times New Roman" w:cs="Times New Roman"/>
          <w:sz w:val="20"/>
          <w:szCs w:val="20"/>
        </w:rPr>
        <w:t>нася дължимия данък в държавите членки по идентификация за всеки режим.</w:t>
      </w:r>
    </w:p>
    <w:p w:rsidR="00000000" w:rsidRPr="002942E2" w:rsidRDefault="00ED7AF4">
      <w:pPr>
        <w:spacing w:after="0" w:line="240" w:lineRule="auto"/>
        <w:ind w:firstLine="851"/>
        <w:divId w:val="1162890069"/>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98 от 27 Ноември 2018 г.</w:t>
      </w:r>
    </w:p>
    <w:p w:rsidR="00000000" w:rsidRPr="002942E2" w:rsidRDefault="00ED7AF4">
      <w:pPr>
        <w:spacing w:after="0" w:line="240" w:lineRule="auto"/>
        <w:ind w:firstLine="851"/>
        <w:divId w:val="335305323"/>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Данъчна основа, дата на възникване на данъчното събитие, изискуемост и начисляване на данъка</w:t>
      </w:r>
    </w:p>
    <w:p w:rsidR="00000000" w:rsidRPr="002942E2" w:rsidRDefault="00ED7AF4">
      <w:pPr>
        <w:spacing w:after="0" w:line="240" w:lineRule="auto"/>
        <w:ind w:firstLine="851"/>
        <w:divId w:val="34067123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Чл. 159. (Нов - ДВ, бр. 105 от 2014 г., в сила от 01.01.2015 г.) (1) (Изм. - ДВ, бр. 98 от 2018 г., в сила от 01.01.2019 г.) Данъчната основа, датата на възникване на данъчното събитие и изискуемостта на данъка при доставки на услуги по тази глава се опред</w:t>
      </w:r>
      <w:r w:rsidRPr="002942E2">
        <w:rPr>
          <w:rFonts w:ascii="Times New Roman" w:eastAsia="Times New Roman" w:hAnsi="Times New Roman" w:cs="Times New Roman"/>
          <w:i/>
          <w:iCs/>
          <w:sz w:val="20"/>
          <w:szCs w:val="20"/>
        </w:rPr>
        <w:t>елят по законодателството на държавата членка по идентификация.</w:t>
      </w:r>
    </w:p>
    <w:p w:rsidR="00000000" w:rsidRPr="002942E2" w:rsidRDefault="00ED7AF4">
      <w:pPr>
        <w:spacing w:after="0" w:line="240" w:lineRule="auto"/>
        <w:ind w:firstLine="851"/>
        <w:divId w:val="2032162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Лице, регистрирано за прилагане на режима извън Съюза или режима в Съюза, е длъжно да начисли изискуемия данък върху добавената стойност за извършена доставка в обхвата на съответния режим</w:t>
      </w:r>
      <w:r w:rsidRPr="002942E2">
        <w:rPr>
          <w:rFonts w:ascii="Times New Roman" w:eastAsia="Times New Roman" w:hAnsi="Times New Roman" w:cs="Times New Roman"/>
          <w:i/>
          <w:iCs/>
          <w:sz w:val="20"/>
          <w:szCs w:val="20"/>
        </w:rPr>
        <w:t>, като:</w:t>
      </w:r>
    </w:p>
    <w:p w:rsidR="00000000" w:rsidRPr="002942E2" w:rsidRDefault="00ED7AF4">
      <w:pPr>
        <w:spacing w:after="0" w:line="240" w:lineRule="auto"/>
        <w:ind w:firstLine="851"/>
        <w:divId w:val="135203301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 включи размера на данъка при определяне на резултата по справка-декларацията за прилагане на специален режим за съответния данъчен период в държавата членка по идентификация;</w:t>
      </w:r>
    </w:p>
    <w:p w:rsidR="00000000" w:rsidRPr="002942E2" w:rsidRDefault="00ED7AF4">
      <w:pPr>
        <w:spacing w:after="0" w:line="240" w:lineRule="auto"/>
        <w:ind w:firstLine="851"/>
        <w:divId w:val="72518442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посочи информацията за доставката в електронния регистър, който вод</w:t>
      </w:r>
      <w:r w:rsidRPr="002942E2">
        <w:rPr>
          <w:rFonts w:ascii="Times New Roman" w:eastAsia="Times New Roman" w:hAnsi="Times New Roman" w:cs="Times New Roman"/>
          <w:i/>
          <w:iCs/>
          <w:sz w:val="20"/>
          <w:szCs w:val="20"/>
        </w:rPr>
        <w:t>и съгласно законодателството на държавата членка по идентификация.</w:t>
      </w:r>
    </w:p>
    <w:p w:rsidR="00000000" w:rsidRPr="002942E2" w:rsidRDefault="00ED7AF4">
      <w:pPr>
        <w:spacing w:after="0" w:line="240" w:lineRule="auto"/>
        <w:divId w:val="335305323"/>
        <w:rPr>
          <w:rFonts w:ascii="Times New Roman" w:eastAsia="Times New Roman" w:hAnsi="Times New Roman" w:cs="Times New Roman"/>
          <w:i/>
          <w:iCs/>
          <w:sz w:val="20"/>
          <w:szCs w:val="20"/>
        </w:rPr>
      </w:pP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Данъчен период, справка-декларация и внасяне на данъка при прилагане на режим за дистанционни продажби на стоки, внасяни от трети страни или територии</w:t>
      </w:r>
    </w:p>
    <w:p w:rsidR="00000000" w:rsidRPr="002942E2" w:rsidRDefault="00ED7AF4">
      <w:pPr>
        <w:spacing w:after="0" w:line="240" w:lineRule="auto"/>
        <w:ind w:firstLine="851"/>
        <w:divId w:val="161528932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159а. (Нов - ДВ, бр. 105 от 2</w:t>
      </w:r>
      <w:r w:rsidRPr="002942E2">
        <w:rPr>
          <w:rFonts w:ascii="Times New Roman" w:eastAsia="Times New Roman" w:hAnsi="Times New Roman" w:cs="Times New Roman"/>
          <w:sz w:val="20"/>
          <w:szCs w:val="20"/>
        </w:rPr>
        <w:t>014 г., в сила от 01.01.2015 г., изм. - ДВ, бр. 104 от 2020 г., в сила от 01.07.2021 г.) (1) Данъчният период за регистрираните по чл. 157а лица е едномесечен.</w:t>
      </w:r>
    </w:p>
    <w:p w:rsidR="00000000" w:rsidRPr="002942E2" w:rsidRDefault="00ED7AF4">
      <w:pPr>
        <w:spacing w:after="0" w:line="240" w:lineRule="auto"/>
        <w:ind w:firstLine="851"/>
        <w:divId w:val="177185751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Справка-декларацията за прилагане на режим за дистанционни продажби на стоки, внасяни от тре</w:t>
      </w:r>
      <w:r w:rsidRPr="002942E2">
        <w:rPr>
          <w:rFonts w:ascii="Times New Roman" w:eastAsia="Times New Roman" w:hAnsi="Times New Roman" w:cs="Times New Roman"/>
          <w:sz w:val="20"/>
          <w:szCs w:val="20"/>
        </w:rPr>
        <w:t>ти страни или територии, се подава от лице, регистрирано на основание чл. 157а, по образец, определен в правилника за прилагане на закона.</w:t>
      </w:r>
    </w:p>
    <w:p w:rsidR="00000000" w:rsidRPr="002942E2" w:rsidRDefault="00ED7AF4">
      <w:pPr>
        <w:spacing w:after="0" w:line="240" w:lineRule="auto"/>
        <w:ind w:firstLine="851"/>
        <w:divId w:val="14104504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(3) Справка-декларацията по ал. 2 се подава до компетентната териториална дирекция за всеки данъчен период в срок до </w:t>
      </w:r>
      <w:r w:rsidRPr="002942E2">
        <w:rPr>
          <w:rFonts w:ascii="Times New Roman" w:eastAsia="Times New Roman" w:hAnsi="Times New Roman" w:cs="Times New Roman"/>
          <w:sz w:val="20"/>
          <w:szCs w:val="20"/>
        </w:rPr>
        <w:t>края на месеца, следващ данъчния период, за който се отнася декларацията, независимо дали през периода са извършвани доставки. Когато последният ден на месеца е неприсъствен ден, чл. 22, ал. 7 от Данъчно-осигурителния процесуален кодекс не се прилага.</w:t>
      </w:r>
    </w:p>
    <w:p w:rsidR="00000000" w:rsidRPr="002942E2" w:rsidRDefault="00ED7AF4">
      <w:pPr>
        <w:spacing w:after="0" w:line="240" w:lineRule="auto"/>
        <w:ind w:firstLine="851"/>
        <w:divId w:val="11293932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(4) </w:t>
      </w:r>
      <w:r w:rsidRPr="002942E2">
        <w:rPr>
          <w:rFonts w:ascii="Times New Roman" w:eastAsia="Times New Roman" w:hAnsi="Times New Roman" w:cs="Times New Roman"/>
          <w:sz w:val="20"/>
          <w:szCs w:val="20"/>
        </w:rPr>
        <w:t>Справка-декларацията по ал. 2 се подава по електронен път по реда на Данъчно-осигурителния процесуален кодекс чрез въвеждане на данните или подаване на предварително генериран файл. Формата, структурата и валидационната схема на файла се утвърждават със за</w:t>
      </w:r>
      <w:r w:rsidRPr="002942E2">
        <w:rPr>
          <w:rFonts w:ascii="Times New Roman" w:eastAsia="Times New Roman" w:hAnsi="Times New Roman" w:cs="Times New Roman"/>
          <w:sz w:val="20"/>
          <w:szCs w:val="20"/>
        </w:rPr>
        <w:t>повед на изпълнителния директор на Националната агенция за приходите.</w:t>
      </w:r>
    </w:p>
    <w:p w:rsidR="00000000" w:rsidRPr="002942E2" w:rsidRDefault="00ED7AF4">
      <w:pPr>
        <w:spacing w:after="0" w:line="240" w:lineRule="auto"/>
        <w:ind w:firstLine="851"/>
        <w:divId w:val="52344222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Представителят по чл. 157а, ал. 2 подава справка-декларация по ал. 2 за всяко представлявано от него регистрирано лице по чл. 157а, ал. 3.</w:t>
      </w:r>
    </w:p>
    <w:p w:rsidR="00000000" w:rsidRPr="002942E2" w:rsidRDefault="00ED7AF4">
      <w:pPr>
        <w:spacing w:after="0" w:line="240" w:lineRule="auto"/>
        <w:ind w:firstLine="851"/>
        <w:divId w:val="72537825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Компетентната териториална дирекция пре</w:t>
      </w:r>
      <w:r w:rsidRPr="002942E2">
        <w:rPr>
          <w:rFonts w:ascii="Times New Roman" w:eastAsia="Times New Roman" w:hAnsi="Times New Roman" w:cs="Times New Roman"/>
          <w:sz w:val="20"/>
          <w:szCs w:val="20"/>
        </w:rPr>
        <w:t>доставя на лицето по електронен път уникален входящ номер за всяка подадена справка-декларация по ал. 2.</w:t>
      </w:r>
    </w:p>
    <w:p w:rsidR="00000000" w:rsidRPr="002942E2" w:rsidRDefault="00ED7AF4">
      <w:pPr>
        <w:spacing w:after="0" w:line="240" w:lineRule="auto"/>
        <w:ind w:firstLine="851"/>
        <w:divId w:val="123917118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В справка-декларацията по ал. 2 се посочва идентификационният номер на лицето за целите на прилагане на този режим и отделно за всяка държава членк</w:t>
      </w:r>
      <w:r w:rsidRPr="002942E2">
        <w:rPr>
          <w:rFonts w:ascii="Times New Roman" w:eastAsia="Times New Roman" w:hAnsi="Times New Roman" w:cs="Times New Roman"/>
          <w:sz w:val="20"/>
          <w:szCs w:val="20"/>
        </w:rPr>
        <w:t xml:space="preserve">а по потребление се посочват приложимите данъчни ставки, общият размер на данъчните основи на извършените доставки, за които се прилага режимът и за които данъкът върху добавената стойност по съответните ставки е станал изискуем, общият размер на дължимия </w:t>
      </w:r>
      <w:r w:rsidRPr="002942E2">
        <w:rPr>
          <w:rFonts w:ascii="Times New Roman" w:eastAsia="Times New Roman" w:hAnsi="Times New Roman" w:cs="Times New Roman"/>
          <w:sz w:val="20"/>
          <w:szCs w:val="20"/>
        </w:rPr>
        <w:t>данък по съответните ставки, общият размер на дължимия данък поотделно за всяка държава членка и общият размер на дължимия данък върху добавената стойност за съответния данъчен период.</w:t>
      </w:r>
    </w:p>
    <w:p w:rsidR="00000000" w:rsidRPr="002942E2" w:rsidRDefault="00ED7AF4">
      <w:pPr>
        <w:spacing w:after="0" w:line="240" w:lineRule="auto"/>
        <w:ind w:firstLine="851"/>
        <w:divId w:val="188910756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Допуснати грешки (неотразени и/или неправилно отразени стойности) в</w:t>
      </w:r>
      <w:r w:rsidRPr="002942E2">
        <w:rPr>
          <w:rFonts w:ascii="Times New Roman" w:eastAsia="Times New Roman" w:hAnsi="Times New Roman" w:cs="Times New Roman"/>
          <w:sz w:val="20"/>
          <w:szCs w:val="20"/>
        </w:rPr>
        <w:t xml:space="preserve"> подадена справка-декларация се поправят до три години от изтичането на срока за подаване на първоначалната справка-декларация, включително след прилагането на този режим.</w:t>
      </w:r>
    </w:p>
    <w:p w:rsidR="00000000" w:rsidRPr="002942E2" w:rsidRDefault="00ED7AF4">
      <w:pPr>
        <w:spacing w:after="0" w:line="240" w:lineRule="auto"/>
        <w:ind w:firstLine="851"/>
        <w:divId w:val="5709592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Корекции на допуснати грешки по ал. 8 се извършват в следваща справка-декларация</w:t>
      </w:r>
      <w:r w:rsidRPr="002942E2">
        <w:rPr>
          <w:rFonts w:ascii="Times New Roman" w:eastAsia="Times New Roman" w:hAnsi="Times New Roman" w:cs="Times New Roman"/>
          <w:sz w:val="20"/>
          <w:szCs w:val="20"/>
        </w:rPr>
        <w:t xml:space="preserve"> по ал. 2, включително за издадени кредитни и/или дебитни известия за доставка, извършена през предходен период, като се посочват съответната държава членка по потребление, данъчният период и размерът на данъка, във връзка с който се налагат корекции. След</w:t>
      </w:r>
      <w:r w:rsidRPr="002942E2">
        <w:rPr>
          <w:rFonts w:ascii="Times New Roman" w:eastAsia="Times New Roman" w:hAnsi="Times New Roman" w:cs="Times New Roman"/>
          <w:sz w:val="20"/>
          <w:szCs w:val="20"/>
        </w:rPr>
        <w:t xml:space="preserve"> този срок корекции в подадена справка-декларация се извършват съгласно законодателството на съответната държава членка по потребление. Когато страната е държава членка по потребление, корекциите се извършват по ред, определен с правилника за прилагане на </w:t>
      </w:r>
      <w:r w:rsidRPr="002942E2">
        <w:rPr>
          <w:rFonts w:ascii="Times New Roman" w:eastAsia="Times New Roman" w:hAnsi="Times New Roman" w:cs="Times New Roman"/>
          <w:sz w:val="20"/>
          <w:szCs w:val="20"/>
        </w:rPr>
        <w:t>закона.</w:t>
      </w:r>
    </w:p>
    <w:p w:rsidR="00000000" w:rsidRPr="002942E2" w:rsidRDefault="00ED7AF4">
      <w:pPr>
        <w:spacing w:after="0" w:line="240" w:lineRule="auto"/>
        <w:ind w:firstLine="851"/>
        <w:divId w:val="132770332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 Стойностите по ал. 7 и 9 се посочват в евро. За доставки в други валути се използва обменният курс в последния ден от данъчния период, като се прилага обменният курс, публикуван от Европейската централна банка за този ден, или ако няма публику</w:t>
      </w:r>
      <w:r w:rsidRPr="002942E2">
        <w:rPr>
          <w:rFonts w:ascii="Times New Roman" w:eastAsia="Times New Roman" w:hAnsi="Times New Roman" w:cs="Times New Roman"/>
          <w:sz w:val="20"/>
          <w:szCs w:val="20"/>
        </w:rPr>
        <w:t>ван такъв курс на този ден, се прилага публикуваният на следващия ден.</w:t>
      </w:r>
    </w:p>
    <w:p w:rsidR="00000000" w:rsidRPr="002942E2" w:rsidRDefault="00ED7AF4">
      <w:pPr>
        <w:spacing w:after="0" w:line="240" w:lineRule="auto"/>
        <w:ind w:firstLine="851"/>
        <w:divId w:val="213184978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(11) Регистрирано на основание чл. 157а, ал. 1 и 2 лице е длъжно в срока по ал. 3 за подаване на справка-декларацията да внесе общата сума на данъка върху добавената стойност, който е д</w:t>
      </w:r>
      <w:r w:rsidRPr="002942E2">
        <w:rPr>
          <w:rFonts w:ascii="Times New Roman" w:eastAsia="Times New Roman" w:hAnsi="Times New Roman" w:cs="Times New Roman"/>
          <w:sz w:val="20"/>
          <w:szCs w:val="20"/>
        </w:rPr>
        <w:t>ължим за съответния данъчен период, в държавния бюджет по сметка на Националната агенция за приходите, в евро, без да я закръглява. Данъкът се смята за внесен на датата, на която сумата е постъпила в сметката. При плащането на сумата лицето посочва входящи</w:t>
      </w:r>
      <w:r w:rsidRPr="002942E2">
        <w:rPr>
          <w:rFonts w:ascii="Times New Roman" w:eastAsia="Times New Roman" w:hAnsi="Times New Roman" w:cs="Times New Roman"/>
          <w:sz w:val="20"/>
          <w:szCs w:val="20"/>
        </w:rPr>
        <w:t>я номер на съответната справка-декларация.</w:t>
      </w:r>
    </w:p>
    <w:p w:rsidR="00000000" w:rsidRPr="002942E2" w:rsidRDefault="00ED7AF4">
      <w:pPr>
        <w:spacing w:after="0" w:line="240" w:lineRule="auto"/>
        <w:ind w:firstLine="851"/>
        <w:divId w:val="495734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(12) Когато регистрирано на основание чл. 157а, ал. 1 и 2 лице не е подало в срока по ал. 3 справка-декларацията или не е внесло данъка по ал. 11, или е внесло данък в по-малък размер, Националната агенция за прих</w:t>
      </w:r>
      <w:r w:rsidRPr="002942E2">
        <w:rPr>
          <w:rFonts w:ascii="Times New Roman" w:eastAsia="Times New Roman" w:hAnsi="Times New Roman" w:cs="Times New Roman"/>
          <w:sz w:val="20"/>
          <w:szCs w:val="20"/>
        </w:rPr>
        <w:t>одите изпраща до лицето напомнително съобщение по електронен път на 10-ия ден след деня, в който е следвало да бъде подадена справка-декларацията, съответно да бъде внесен данъкът, и информира другите държави членки по електронен път, че е издадено напомня</w:t>
      </w:r>
      <w:r w:rsidRPr="002942E2">
        <w:rPr>
          <w:rFonts w:ascii="Times New Roman" w:eastAsia="Times New Roman" w:hAnsi="Times New Roman" w:cs="Times New Roman"/>
          <w:sz w:val="20"/>
          <w:szCs w:val="20"/>
        </w:rPr>
        <w:t>не. Последващите действия за определяне и събиране на данъка след изпращане на напомнителното съобщение от Националната агенция за приходите се извършват от компетентните данъчни органи на държавата членка по потребление.</w:t>
      </w:r>
    </w:p>
    <w:p w:rsidR="00000000" w:rsidRPr="002942E2" w:rsidRDefault="00ED7AF4">
      <w:pPr>
        <w:spacing w:after="0" w:line="240" w:lineRule="auto"/>
        <w:ind w:firstLine="851"/>
        <w:divId w:val="134585773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(13) Независимо от издадените напо</w:t>
      </w:r>
      <w:r w:rsidRPr="002942E2">
        <w:rPr>
          <w:rFonts w:ascii="Times New Roman" w:eastAsia="Times New Roman" w:hAnsi="Times New Roman" w:cs="Times New Roman"/>
          <w:sz w:val="20"/>
          <w:szCs w:val="20"/>
        </w:rPr>
        <w:t>мняния и предприетите действия по ал. 12 справка-декларацията се подава по реда на ал. 3.</w:t>
      </w:r>
    </w:p>
    <w:p w:rsidR="00000000" w:rsidRPr="002942E2" w:rsidRDefault="00ED7AF4">
      <w:pPr>
        <w:spacing w:after="0" w:line="240" w:lineRule="auto"/>
        <w:ind w:firstLine="851"/>
        <w:divId w:val="73119784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(14) След предприемане на действия по реда на ал. 12 от компетентните данъчни органи на друга държава членка по потребление данъкът за съответния данъчен период, койт</w:t>
      </w:r>
      <w:r w:rsidRPr="002942E2">
        <w:rPr>
          <w:rFonts w:ascii="Times New Roman" w:eastAsia="Times New Roman" w:hAnsi="Times New Roman" w:cs="Times New Roman"/>
          <w:sz w:val="20"/>
          <w:szCs w:val="20"/>
        </w:rPr>
        <w:t>о е дължим за тази държава членка, се внася по сметка на същата държава членка.</w:t>
      </w:r>
    </w:p>
    <w:p w:rsidR="00000000" w:rsidRPr="002942E2" w:rsidRDefault="00ED7AF4">
      <w:pPr>
        <w:spacing w:after="0" w:line="240" w:lineRule="auto"/>
        <w:ind w:firstLine="851"/>
        <w:divId w:val="1727949125"/>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98 от 27 Ноември 2018 г.</w:t>
      </w:r>
    </w:p>
    <w:p w:rsidR="00000000" w:rsidRPr="002942E2" w:rsidRDefault="00ED7AF4">
      <w:pPr>
        <w:spacing w:after="0" w:line="240" w:lineRule="auto"/>
        <w:ind w:firstLine="851"/>
        <w:divId w:val="1698501166"/>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Данъчна ставка и документиране на доставките</w:t>
      </w:r>
    </w:p>
    <w:p w:rsidR="00000000" w:rsidRPr="002942E2" w:rsidRDefault="00ED7AF4">
      <w:pPr>
        <w:spacing w:after="0" w:line="240" w:lineRule="auto"/>
        <w:ind w:firstLine="851"/>
        <w:divId w:val="44357791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Чл. 159а. (Нов - ДВ, бр. 105 от 2014 г., в сила от 01.01.2015 г.) (1) Данъчната став</w:t>
      </w:r>
      <w:r w:rsidRPr="002942E2">
        <w:rPr>
          <w:rFonts w:ascii="Times New Roman" w:eastAsia="Times New Roman" w:hAnsi="Times New Roman" w:cs="Times New Roman"/>
          <w:i/>
          <w:iCs/>
          <w:sz w:val="20"/>
          <w:szCs w:val="20"/>
        </w:rPr>
        <w:t>ка на доставките по тази глава е приложимата ставка в държавата членка по потребление.</w:t>
      </w:r>
    </w:p>
    <w:p w:rsidR="00000000" w:rsidRPr="002942E2" w:rsidRDefault="00ED7AF4">
      <w:pPr>
        <w:spacing w:after="0" w:line="240" w:lineRule="auto"/>
        <w:ind w:firstLine="851"/>
        <w:divId w:val="66173677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(2) (Изм. - ДВ, бр. 98 от 2018 г., в сила от 01.01.2019 г.) За документирането на доставките на услуги по тази глава се прилага законодателството на държавата членка по </w:t>
      </w:r>
      <w:r w:rsidRPr="002942E2">
        <w:rPr>
          <w:rFonts w:ascii="Times New Roman" w:eastAsia="Times New Roman" w:hAnsi="Times New Roman" w:cs="Times New Roman"/>
          <w:i/>
          <w:iCs/>
          <w:sz w:val="20"/>
          <w:szCs w:val="20"/>
        </w:rPr>
        <w:t>идентификация.</w:t>
      </w:r>
    </w:p>
    <w:p w:rsidR="00000000" w:rsidRPr="002942E2" w:rsidRDefault="00ED7AF4">
      <w:pPr>
        <w:spacing w:after="0" w:line="240" w:lineRule="auto"/>
        <w:divId w:val="1698501166"/>
        <w:rPr>
          <w:rFonts w:ascii="Times New Roman" w:eastAsia="Times New Roman" w:hAnsi="Times New Roman" w:cs="Times New Roman"/>
          <w:i/>
          <w:iCs/>
          <w:sz w:val="20"/>
          <w:szCs w:val="20"/>
        </w:rPr>
      </w:pP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Данъчен кредит при прилагане на режим извън Съюза и режим в Съюза</w:t>
      </w:r>
    </w:p>
    <w:p w:rsidR="00000000" w:rsidRPr="002942E2" w:rsidRDefault="00ED7AF4">
      <w:pPr>
        <w:spacing w:after="0" w:line="240" w:lineRule="auto"/>
        <w:ind w:firstLine="851"/>
        <w:divId w:val="193667128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159б. (Нов - ДВ, бр. 105 от 2014 г., в сила от 01.01.2015 г., изм. - ДВ, бр. 104 от 2020 г., в сила от 01.07.2021 г.) (1) Лице, регистрирано на основание чл. 154 или регистрирано в друга държава членка за прилагане на режим извън Съюза, има право на въ</w:t>
      </w:r>
      <w:r w:rsidRPr="002942E2">
        <w:rPr>
          <w:rFonts w:ascii="Times New Roman" w:eastAsia="Times New Roman" w:hAnsi="Times New Roman" w:cs="Times New Roman"/>
          <w:sz w:val="20"/>
          <w:szCs w:val="20"/>
        </w:rPr>
        <w:t>зстановяване на данък върху добавената стойност за получени доставки на стоки и/или услуги с място на изпълнение на територията на страната във връзка с извършвани от него доставки на услуги, за които лицето прилага режима, по реда на чл. 81.</w:t>
      </w:r>
    </w:p>
    <w:p w:rsidR="00000000" w:rsidRPr="002942E2" w:rsidRDefault="00ED7AF4">
      <w:pPr>
        <w:spacing w:after="0" w:line="240" w:lineRule="auto"/>
        <w:ind w:firstLine="851"/>
        <w:divId w:val="106792263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Когато ре</w:t>
      </w:r>
      <w:r w:rsidRPr="002942E2">
        <w:rPr>
          <w:rFonts w:ascii="Times New Roman" w:eastAsia="Times New Roman" w:hAnsi="Times New Roman" w:cs="Times New Roman"/>
          <w:sz w:val="20"/>
          <w:szCs w:val="20"/>
        </w:rPr>
        <w:t>гистрирано на основание чл. 154 лице или регистрирано в друга държава членка за прилагане на режим извън Съюза е регистрирано и на основание чл. 96, има право на приспадане на данъчен кредит по общите правила на закона за получени доставки на стоки и/или у</w:t>
      </w:r>
      <w:r w:rsidRPr="002942E2">
        <w:rPr>
          <w:rFonts w:ascii="Times New Roman" w:eastAsia="Times New Roman" w:hAnsi="Times New Roman" w:cs="Times New Roman"/>
          <w:sz w:val="20"/>
          <w:szCs w:val="20"/>
        </w:rPr>
        <w:t>слуги с място на изпълнение на територията на страната във връзка с извършвани от него доставки на услуги, за които лицето прилага режима.</w:t>
      </w:r>
    </w:p>
    <w:p w:rsidR="00000000" w:rsidRPr="002942E2" w:rsidRDefault="00ED7AF4">
      <w:pPr>
        <w:spacing w:after="0" w:line="240" w:lineRule="auto"/>
        <w:ind w:firstLine="851"/>
        <w:divId w:val="89898248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(3) Лице, регистрирано в друга държава членка за прилагане на режим в Съюза, ако е регистрирано на основание чл. 96, </w:t>
      </w:r>
      <w:r w:rsidRPr="002942E2">
        <w:rPr>
          <w:rFonts w:ascii="Times New Roman" w:eastAsia="Times New Roman" w:hAnsi="Times New Roman" w:cs="Times New Roman"/>
          <w:sz w:val="20"/>
          <w:szCs w:val="20"/>
        </w:rPr>
        <w:t>97 или чл. 100, ал. 1, има право на приспадане на данъчен кредит по общите правила на закона за получени доставки на стоки и/или услуги с място на изпълнение на територията на страната във връзка с извършвани от него доставки, за които лицето прилага режим</w:t>
      </w:r>
      <w:r w:rsidRPr="002942E2">
        <w:rPr>
          <w:rFonts w:ascii="Times New Roman" w:eastAsia="Times New Roman" w:hAnsi="Times New Roman" w:cs="Times New Roman"/>
          <w:sz w:val="20"/>
          <w:szCs w:val="20"/>
        </w:rPr>
        <w:t>а.</w:t>
      </w:r>
    </w:p>
    <w:p w:rsidR="00000000" w:rsidRPr="002942E2" w:rsidRDefault="00ED7AF4">
      <w:pPr>
        <w:spacing w:after="0" w:line="240" w:lineRule="auto"/>
        <w:ind w:firstLine="851"/>
        <w:divId w:val="94839560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Лице, регистрирано в друга държава членка за прилагане на режим в Съюза, ако не е регистрирано на основание чл. 96, 97 или чл. 100, ал. 1, има право на възстановяване за получени доставки на стоки и/или услуги с място на изпълнение на територията на</w:t>
      </w:r>
      <w:r w:rsidRPr="002942E2">
        <w:rPr>
          <w:rFonts w:ascii="Times New Roman" w:eastAsia="Times New Roman" w:hAnsi="Times New Roman" w:cs="Times New Roman"/>
          <w:sz w:val="20"/>
          <w:szCs w:val="20"/>
        </w:rPr>
        <w:t xml:space="preserve"> страната във връзка с извършвани от него доставки, за които лицето прилага режима, по реда на чл. 81.</w:t>
      </w:r>
    </w:p>
    <w:p w:rsidR="00000000" w:rsidRPr="002942E2" w:rsidRDefault="00ED7AF4">
      <w:pPr>
        <w:spacing w:after="0" w:line="240" w:lineRule="auto"/>
        <w:ind w:firstLine="851"/>
        <w:divId w:val="94931977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Лице, регистрирано на основание чл. 156, което не е установено на територията на Европейския съюз, и не е регистрирано на основание чл. 96, има право</w:t>
      </w:r>
      <w:r w:rsidRPr="002942E2">
        <w:rPr>
          <w:rFonts w:ascii="Times New Roman" w:eastAsia="Times New Roman" w:hAnsi="Times New Roman" w:cs="Times New Roman"/>
          <w:sz w:val="20"/>
          <w:szCs w:val="20"/>
        </w:rPr>
        <w:t xml:space="preserve"> на възстановяване на данък върху добавената стойност за получени доставки на стоки и/или услуги с място на изпълнение на територията на страната във връзка с извършвани от него доставки, за които лицето прилага режима, по реда на чл. 81, ал. 2, предвиден </w:t>
      </w:r>
      <w:r w:rsidRPr="002942E2">
        <w:rPr>
          <w:rFonts w:ascii="Times New Roman" w:eastAsia="Times New Roman" w:hAnsi="Times New Roman" w:cs="Times New Roman"/>
          <w:sz w:val="20"/>
          <w:szCs w:val="20"/>
        </w:rPr>
        <w:t>за лица, които не са установени на територията на Европейския съюз.</w:t>
      </w:r>
    </w:p>
    <w:p w:rsidR="00000000" w:rsidRPr="002942E2" w:rsidRDefault="00ED7AF4">
      <w:pPr>
        <w:spacing w:after="0" w:line="240" w:lineRule="auto"/>
        <w:ind w:firstLine="851"/>
        <w:divId w:val="36314279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(6) Когато лице е регистрирано на основание чл. 156 и на основание чл. 96, има право на приспадане на данъчен кредит по общите правила на закона за получени доставки на стоки и/или услуги </w:t>
      </w:r>
      <w:r w:rsidRPr="002942E2">
        <w:rPr>
          <w:rFonts w:ascii="Times New Roman" w:eastAsia="Times New Roman" w:hAnsi="Times New Roman" w:cs="Times New Roman"/>
          <w:sz w:val="20"/>
          <w:szCs w:val="20"/>
        </w:rPr>
        <w:t>с място на изпълнение на територията на страната във връзка с извършвани от него доставки, за които лицето прилага режима.</w:t>
      </w:r>
    </w:p>
    <w:p w:rsidR="00000000" w:rsidRPr="002942E2" w:rsidRDefault="00ED7AF4">
      <w:pPr>
        <w:spacing w:after="0" w:line="240" w:lineRule="auto"/>
        <w:ind w:firstLine="851"/>
        <w:divId w:val="459031565"/>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105 от 19 Декември 2014 г.</w:t>
      </w:r>
    </w:p>
    <w:p w:rsidR="00000000" w:rsidRPr="002942E2" w:rsidRDefault="00ED7AF4">
      <w:pPr>
        <w:spacing w:after="0" w:line="240" w:lineRule="auto"/>
        <w:ind w:firstLine="851"/>
        <w:divId w:val="555972870"/>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Данъчен период, справка-декларация за прилагане на специален режим и внасяне на данъка</w:t>
      </w:r>
    </w:p>
    <w:p w:rsidR="00000000" w:rsidRPr="002942E2" w:rsidRDefault="00ED7AF4">
      <w:pPr>
        <w:spacing w:after="0" w:line="240" w:lineRule="auto"/>
        <w:ind w:firstLine="851"/>
        <w:divId w:val="131760596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Чл. 159б. (Нов - ДВ, бр. 105 от 2014 г., в сила от 01.01.2015 г.) (1) Данъчният период за регистрираните по тази глава лица е тримесечен и съвпада с календарното тримес</w:t>
      </w:r>
      <w:r w:rsidRPr="002942E2">
        <w:rPr>
          <w:rFonts w:ascii="Times New Roman" w:eastAsia="Times New Roman" w:hAnsi="Times New Roman" w:cs="Times New Roman"/>
          <w:i/>
          <w:iCs/>
          <w:sz w:val="20"/>
          <w:szCs w:val="20"/>
        </w:rPr>
        <w:t>ечие.</w:t>
      </w:r>
    </w:p>
    <w:p w:rsidR="00000000" w:rsidRPr="002942E2" w:rsidRDefault="00ED7AF4">
      <w:pPr>
        <w:spacing w:after="0" w:line="240" w:lineRule="auto"/>
        <w:ind w:firstLine="851"/>
        <w:divId w:val="58145632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В случаите по чл. 154, ал. 7 и по чл. 156, ал. 7 първият данъчен период обхваща времето от датата на първата доставка до края на календарното тримесечие.</w:t>
      </w:r>
    </w:p>
    <w:p w:rsidR="00000000" w:rsidRPr="002942E2" w:rsidRDefault="00ED7AF4">
      <w:pPr>
        <w:spacing w:after="0" w:line="240" w:lineRule="auto"/>
        <w:ind w:firstLine="851"/>
        <w:divId w:val="88232834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lastRenderedPageBreak/>
        <w:t>(3) В случаите по чл. 154, ал. 9 и по чл. 156, ал. 11 първият данъчен период обхваща времето</w:t>
      </w:r>
      <w:r w:rsidRPr="002942E2">
        <w:rPr>
          <w:rFonts w:ascii="Times New Roman" w:eastAsia="Times New Roman" w:hAnsi="Times New Roman" w:cs="Times New Roman"/>
          <w:i/>
          <w:iCs/>
          <w:sz w:val="20"/>
          <w:szCs w:val="20"/>
        </w:rPr>
        <w:t xml:space="preserve"> от датата на промяната до последния ден включително на календарното тримесечие, през което е настъпила промяната. Съответно по чл. 155, ал. 10 и по чл. 157, ал. 12, последният данъчен период обхваща времето от първия ден на календарното тримесечие, през к</w:t>
      </w:r>
      <w:r w:rsidRPr="002942E2">
        <w:rPr>
          <w:rFonts w:ascii="Times New Roman" w:eastAsia="Times New Roman" w:hAnsi="Times New Roman" w:cs="Times New Roman"/>
          <w:i/>
          <w:iCs/>
          <w:sz w:val="20"/>
          <w:szCs w:val="20"/>
        </w:rPr>
        <w:t>оето е настъпила промяната, до датата на промяната включително.</w:t>
      </w:r>
    </w:p>
    <w:p w:rsidR="00000000" w:rsidRPr="002942E2" w:rsidRDefault="00ED7AF4">
      <w:pPr>
        <w:spacing w:after="0" w:line="240" w:lineRule="auto"/>
        <w:ind w:firstLine="851"/>
        <w:divId w:val="86536770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Регистрирано на основание чл. 154 или чл. 156 лице подава справка-декларация за прилагане на специален режим по образец, определен в правилника за прилагане на закона, за всеки данъчен пер</w:t>
      </w:r>
      <w:r w:rsidRPr="002942E2">
        <w:rPr>
          <w:rFonts w:ascii="Times New Roman" w:eastAsia="Times New Roman" w:hAnsi="Times New Roman" w:cs="Times New Roman"/>
          <w:i/>
          <w:iCs/>
          <w:sz w:val="20"/>
          <w:szCs w:val="20"/>
        </w:rPr>
        <w:t>иод в срок до 20-о число на месеца, следващ данъчния период, независимо дали през периода е извършвало доставки. Когато 20-о число на месеца е неприсъствен ден, чл. 22, ал. 7 от Данъчно-осигурителния процесуален кодекс не се прилага.</w:t>
      </w:r>
    </w:p>
    <w:p w:rsidR="00000000" w:rsidRPr="002942E2" w:rsidRDefault="00ED7AF4">
      <w:pPr>
        <w:spacing w:after="0" w:line="240" w:lineRule="auto"/>
        <w:ind w:firstLine="851"/>
        <w:divId w:val="173469898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(5) Справка-декларация</w:t>
      </w:r>
      <w:r w:rsidRPr="002942E2">
        <w:rPr>
          <w:rFonts w:ascii="Times New Roman" w:eastAsia="Times New Roman" w:hAnsi="Times New Roman" w:cs="Times New Roman"/>
          <w:i/>
          <w:iCs/>
          <w:sz w:val="20"/>
          <w:szCs w:val="20"/>
        </w:rPr>
        <w:t xml:space="preserve">та по ал. 4 се подава до компетентната териториална дирекция по раздел II или по раздел III от тази глава по електронен път посредством създадено за целта WEB-базирано приложение на </w:t>
      </w:r>
      <w:hyperlink r:id="rId11" w:tgtFrame="_blank" w:history="1">
        <w:r w:rsidRPr="002942E2">
          <w:rPr>
            <w:rFonts w:ascii="Times New Roman" w:eastAsia="Times New Roman" w:hAnsi="Times New Roman" w:cs="Times New Roman"/>
            <w:i/>
            <w:iCs/>
            <w:color w:val="0000FF"/>
            <w:sz w:val="20"/>
            <w:szCs w:val="20"/>
            <w:u w:val="single"/>
          </w:rPr>
          <w:t>страницата</w:t>
        </w:r>
      </w:hyperlink>
      <w:r w:rsidRPr="002942E2">
        <w:rPr>
          <w:rFonts w:ascii="Times New Roman" w:eastAsia="Times New Roman" w:hAnsi="Times New Roman" w:cs="Times New Roman"/>
          <w:i/>
          <w:iCs/>
          <w:sz w:val="20"/>
          <w:szCs w:val="20"/>
        </w:rPr>
        <w:t xml:space="preserve"> на Националната </w:t>
      </w:r>
      <w:r w:rsidRPr="002942E2">
        <w:rPr>
          <w:rFonts w:ascii="Times New Roman" w:eastAsia="Times New Roman" w:hAnsi="Times New Roman" w:cs="Times New Roman"/>
          <w:i/>
          <w:iCs/>
          <w:sz w:val="20"/>
          <w:szCs w:val="20"/>
        </w:rPr>
        <w:t>агенция за приходите. Регистрираните на основание чл. 156 лица подават справка-декларацията по електронен път с квалифициран електронен подпис по реда на Данъчно-осигурителния процесуален кодекс чрез въвеждане на данните през приложението или чрез подаване</w:t>
      </w:r>
      <w:r w:rsidRPr="002942E2">
        <w:rPr>
          <w:rFonts w:ascii="Times New Roman" w:eastAsia="Times New Roman" w:hAnsi="Times New Roman" w:cs="Times New Roman"/>
          <w:i/>
          <w:iCs/>
          <w:sz w:val="20"/>
          <w:szCs w:val="20"/>
        </w:rPr>
        <w:t xml:space="preserve"> на предварително генериран файл. Формата, структурата и валидационната схема на файла се утвърждават със заповед на изпълнителния директор на Националната агенция за приходите.</w:t>
      </w:r>
    </w:p>
    <w:p w:rsidR="00000000" w:rsidRPr="002942E2" w:rsidRDefault="00ED7AF4">
      <w:pPr>
        <w:spacing w:after="0" w:line="240" w:lineRule="auto"/>
        <w:ind w:firstLine="851"/>
        <w:divId w:val="140137121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(6) Компетентната териториална дирекция по раздел II или по раздел III от тази</w:t>
      </w:r>
      <w:r w:rsidRPr="002942E2">
        <w:rPr>
          <w:rFonts w:ascii="Times New Roman" w:eastAsia="Times New Roman" w:hAnsi="Times New Roman" w:cs="Times New Roman"/>
          <w:i/>
          <w:iCs/>
          <w:sz w:val="20"/>
          <w:szCs w:val="20"/>
        </w:rPr>
        <w:t xml:space="preserve"> глава предоставя на лицето по електронен път уникален входящ номер на всяка подадена справка-декларация по ал. 4, като при извършване на корекции по реда на чл. 159д предоставя входящия номер на първоначално подадената справка-декларация.</w:t>
      </w:r>
    </w:p>
    <w:p w:rsidR="00000000" w:rsidRPr="002942E2" w:rsidRDefault="00ED7AF4">
      <w:pPr>
        <w:spacing w:after="0" w:line="240" w:lineRule="auto"/>
        <w:ind w:firstLine="851"/>
        <w:divId w:val="107724527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(7) В справка-де</w:t>
      </w:r>
      <w:r w:rsidRPr="002942E2">
        <w:rPr>
          <w:rFonts w:ascii="Times New Roman" w:eastAsia="Times New Roman" w:hAnsi="Times New Roman" w:cs="Times New Roman"/>
          <w:i/>
          <w:iCs/>
          <w:sz w:val="20"/>
          <w:szCs w:val="20"/>
        </w:rPr>
        <w:t>кларацията по ал. 4 се посочва идентификационният номер на лицето за целите на прилагане на съответния режим и, отделно за всяка държава членка по потребление, в която лицето няма постоянен обект, се посочват приложимите данъчни ставки, общият размер на да</w:t>
      </w:r>
      <w:r w:rsidRPr="002942E2">
        <w:rPr>
          <w:rFonts w:ascii="Times New Roman" w:eastAsia="Times New Roman" w:hAnsi="Times New Roman" w:cs="Times New Roman"/>
          <w:i/>
          <w:iCs/>
          <w:sz w:val="20"/>
          <w:szCs w:val="20"/>
        </w:rPr>
        <w:t>нъчните основи на извършените доставки, за които се прилага режимът и за които данъкът върху добавената стойност по съответните ставки е станал изискуем, общият размер на дължимия данък по съответните ставки и общият размер на дължимия данък поотделно за в</w:t>
      </w:r>
      <w:r w:rsidRPr="002942E2">
        <w:rPr>
          <w:rFonts w:ascii="Times New Roman" w:eastAsia="Times New Roman" w:hAnsi="Times New Roman" w:cs="Times New Roman"/>
          <w:i/>
          <w:iCs/>
          <w:sz w:val="20"/>
          <w:szCs w:val="20"/>
        </w:rPr>
        <w:t>сяка държава членка за съответния данъчен период.</w:t>
      </w:r>
    </w:p>
    <w:p w:rsidR="00000000" w:rsidRPr="002942E2" w:rsidRDefault="00ED7AF4">
      <w:pPr>
        <w:spacing w:after="0" w:line="240" w:lineRule="auto"/>
        <w:ind w:firstLine="851"/>
        <w:divId w:val="132351076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(8) Регистрирано на основание чл. 156 лице, което има един или повече постоянни обекти на територията на други държави членки, посочва също идентификационните номера за целите на ДДС, издадени от държавите </w:t>
      </w:r>
      <w:r w:rsidRPr="002942E2">
        <w:rPr>
          <w:rFonts w:ascii="Times New Roman" w:eastAsia="Times New Roman" w:hAnsi="Times New Roman" w:cs="Times New Roman"/>
          <w:i/>
          <w:iCs/>
          <w:sz w:val="20"/>
          <w:szCs w:val="20"/>
        </w:rPr>
        <w:t>членки, където се намира всеки от обектите, и информацията по ал. 7 за извършени от тези постоянни обекти през съответния данъчен период доставки, за които данъкът върху добавената стойност по приложимите ставки е станал изискуем и са с място на изпълнение</w:t>
      </w:r>
      <w:r w:rsidRPr="002942E2">
        <w:rPr>
          <w:rFonts w:ascii="Times New Roman" w:eastAsia="Times New Roman" w:hAnsi="Times New Roman" w:cs="Times New Roman"/>
          <w:i/>
          <w:iCs/>
          <w:sz w:val="20"/>
          <w:szCs w:val="20"/>
        </w:rPr>
        <w:t xml:space="preserve"> на територията на държава членка по потребление, в която лицето няма постоянен обект.</w:t>
      </w:r>
    </w:p>
    <w:p w:rsidR="00000000" w:rsidRPr="002942E2" w:rsidRDefault="00ED7AF4">
      <w:pPr>
        <w:spacing w:after="0" w:line="240" w:lineRule="auto"/>
        <w:ind w:firstLine="851"/>
        <w:divId w:val="157839576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(9) Стойностите по ал. 7 и 8 се посочват в евро. За доставки в други валути се използва обменният курс в последния ден от данъчния период, като се прилага обменният курс</w:t>
      </w:r>
      <w:r w:rsidRPr="002942E2">
        <w:rPr>
          <w:rFonts w:ascii="Times New Roman" w:eastAsia="Times New Roman" w:hAnsi="Times New Roman" w:cs="Times New Roman"/>
          <w:i/>
          <w:iCs/>
          <w:sz w:val="20"/>
          <w:szCs w:val="20"/>
        </w:rPr>
        <w:t>, публикуван от Европейската централна банка за този ден, или ако няма публикуван такъв курс на този ден, се прилага публикуваният на следващия ден.</w:t>
      </w:r>
    </w:p>
    <w:p w:rsidR="00000000" w:rsidRPr="002942E2" w:rsidRDefault="00ED7AF4">
      <w:pPr>
        <w:spacing w:after="0" w:line="240" w:lineRule="auto"/>
        <w:ind w:firstLine="851"/>
        <w:divId w:val="119997416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(10) Регистрирано на основание чл. 154 или чл. 156 лице в срока за подаване на справка-декларацията по ал. </w:t>
      </w:r>
      <w:r w:rsidRPr="002942E2">
        <w:rPr>
          <w:rFonts w:ascii="Times New Roman" w:eastAsia="Times New Roman" w:hAnsi="Times New Roman" w:cs="Times New Roman"/>
          <w:i/>
          <w:iCs/>
          <w:sz w:val="20"/>
          <w:szCs w:val="20"/>
        </w:rPr>
        <w:t>4 е длъжно да внесе общата сума на данъка върху добавената стойност, който е изискуем за съответния данъчен период, в държавния бюджет по сметка на Националната агенция за приходите, в евро. Данъкът се смята за внесен на датата, на която сумата е постъпила</w:t>
      </w:r>
      <w:r w:rsidRPr="002942E2">
        <w:rPr>
          <w:rFonts w:ascii="Times New Roman" w:eastAsia="Times New Roman" w:hAnsi="Times New Roman" w:cs="Times New Roman"/>
          <w:i/>
          <w:iCs/>
          <w:sz w:val="20"/>
          <w:szCs w:val="20"/>
        </w:rPr>
        <w:t xml:space="preserve"> в сметката. При плащането на сумата лицето посочва входящия номер на съответната справка-декларация.</w:t>
      </w:r>
    </w:p>
    <w:p w:rsidR="00000000" w:rsidRPr="002942E2" w:rsidRDefault="00ED7AF4">
      <w:pPr>
        <w:spacing w:after="0" w:line="240" w:lineRule="auto"/>
        <w:ind w:firstLine="851"/>
        <w:divId w:val="56665135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(11) Когато регистрирано на основание чл. 154 или чл. 156 лице не е подало в срок справка-декларацията по ал. 4 или не е внесло данъка по ал. 10, или е вн</w:t>
      </w:r>
      <w:r w:rsidRPr="002942E2">
        <w:rPr>
          <w:rFonts w:ascii="Times New Roman" w:eastAsia="Times New Roman" w:hAnsi="Times New Roman" w:cs="Times New Roman"/>
          <w:i/>
          <w:iCs/>
          <w:sz w:val="20"/>
          <w:szCs w:val="20"/>
        </w:rPr>
        <w:t>есло данък в по-малък размер, Националната агенция за приходите изпраща до лицето напомнително съобщение по електронен път на 10-ия ден след деня, в който е следвало да бъде подадена справка-декларацията, съответно да бъде внесен данъкът. Последващите дейс</w:t>
      </w:r>
      <w:r w:rsidRPr="002942E2">
        <w:rPr>
          <w:rFonts w:ascii="Times New Roman" w:eastAsia="Times New Roman" w:hAnsi="Times New Roman" w:cs="Times New Roman"/>
          <w:i/>
          <w:iCs/>
          <w:sz w:val="20"/>
          <w:szCs w:val="20"/>
        </w:rPr>
        <w:t>твия за определяне и събиране на данъка след изпращане на напомнителното съобщение от Националната агенция за приходите се извършват от компетентните данъчни органи на държавата членка по потребление.</w:t>
      </w:r>
    </w:p>
    <w:p w:rsidR="00000000" w:rsidRPr="002942E2" w:rsidRDefault="00ED7AF4">
      <w:pPr>
        <w:spacing w:after="0" w:line="240" w:lineRule="auto"/>
        <w:ind w:firstLine="851"/>
        <w:divId w:val="74738360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(12) В случаите по ал. 11 справка-декларацията се подав</w:t>
      </w:r>
      <w:r w:rsidRPr="002942E2">
        <w:rPr>
          <w:rFonts w:ascii="Times New Roman" w:eastAsia="Times New Roman" w:hAnsi="Times New Roman" w:cs="Times New Roman"/>
          <w:i/>
          <w:iCs/>
          <w:sz w:val="20"/>
          <w:szCs w:val="20"/>
        </w:rPr>
        <w:t>а по реда на ал. 5 до изтичане на три години от датата, на която е следвало да бъде подадена. След изтичане на този срок справка-декларацията се подава в съответната държава членка по потребление.</w:t>
      </w:r>
    </w:p>
    <w:p w:rsidR="00000000" w:rsidRPr="002942E2" w:rsidRDefault="00ED7AF4">
      <w:pPr>
        <w:spacing w:after="0" w:line="240" w:lineRule="auto"/>
        <w:ind w:firstLine="851"/>
        <w:divId w:val="81507352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(13) След предприемане на действия по реда на ал. 11 от ком</w:t>
      </w:r>
      <w:r w:rsidRPr="002942E2">
        <w:rPr>
          <w:rFonts w:ascii="Times New Roman" w:eastAsia="Times New Roman" w:hAnsi="Times New Roman" w:cs="Times New Roman"/>
          <w:i/>
          <w:iCs/>
          <w:sz w:val="20"/>
          <w:szCs w:val="20"/>
        </w:rPr>
        <w:t>петентните данъчни органи на друга държава членка по потребление данъкът за съответния данъчен период, който е дължим за тази държава членка, се внася по сметка на същата държава членка.</w:t>
      </w:r>
    </w:p>
    <w:p w:rsidR="00000000" w:rsidRPr="002942E2" w:rsidRDefault="00ED7AF4">
      <w:pPr>
        <w:spacing w:after="0" w:line="240" w:lineRule="auto"/>
        <w:ind w:firstLine="851"/>
        <w:divId w:val="169942538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(14) В справка-декларацията по ал. 4 не се посочват доставки на далек</w:t>
      </w:r>
      <w:r w:rsidRPr="002942E2">
        <w:rPr>
          <w:rFonts w:ascii="Times New Roman" w:eastAsia="Times New Roman" w:hAnsi="Times New Roman" w:cs="Times New Roman"/>
          <w:i/>
          <w:iCs/>
          <w:sz w:val="20"/>
          <w:szCs w:val="20"/>
        </w:rPr>
        <w:t xml:space="preserve">осъобщителни услуги, услуги за радио- и телевизионно излъчване или услуги, извършвани по електронен път, ако са освободени </w:t>
      </w:r>
      <w:r w:rsidRPr="002942E2">
        <w:rPr>
          <w:rFonts w:ascii="Times New Roman" w:eastAsia="Times New Roman" w:hAnsi="Times New Roman" w:cs="Times New Roman"/>
          <w:i/>
          <w:iCs/>
          <w:sz w:val="20"/>
          <w:szCs w:val="20"/>
        </w:rPr>
        <w:lastRenderedPageBreak/>
        <w:t>съгласно законодателството на държавата членка по потребление, както и доставки извън обхвата на режима в Съюза по чл. 153.</w:t>
      </w:r>
    </w:p>
    <w:p w:rsidR="00000000" w:rsidRPr="002942E2" w:rsidRDefault="00ED7AF4">
      <w:pPr>
        <w:spacing w:after="0" w:line="240" w:lineRule="auto"/>
        <w:divId w:val="555972870"/>
        <w:rPr>
          <w:rFonts w:ascii="Times New Roman" w:eastAsia="Times New Roman" w:hAnsi="Times New Roman" w:cs="Times New Roman"/>
          <w:i/>
          <w:iCs/>
          <w:sz w:val="20"/>
          <w:szCs w:val="20"/>
        </w:rPr>
      </w:pP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Данъч</w:t>
      </w:r>
      <w:r w:rsidRPr="002942E2">
        <w:rPr>
          <w:rFonts w:ascii="Times New Roman" w:eastAsia="Times New Roman" w:hAnsi="Times New Roman" w:cs="Times New Roman"/>
          <w:b/>
          <w:bCs/>
          <w:sz w:val="20"/>
          <w:szCs w:val="20"/>
        </w:rPr>
        <w:t>ен кредит при прилагане на режим за дистанционни продажби на стоки, внасяни от трети страни или територии</w:t>
      </w:r>
    </w:p>
    <w:p w:rsidR="00000000" w:rsidRPr="002942E2" w:rsidRDefault="00ED7AF4">
      <w:pPr>
        <w:spacing w:after="0" w:line="240" w:lineRule="auto"/>
        <w:ind w:firstLine="851"/>
        <w:divId w:val="462276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159в. (Нов - ДВ, бр. 105 от 2014 г., в сила от 01.01.2015 г., изм. - ДВ, бр. 104 от 2020 г., в сила от 01.07.2021 г.) (1) Лице, регистрирано в др</w:t>
      </w:r>
      <w:r w:rsidRPr="002942E2">
        <w:rPr>
          <w:rFonts w:ascii="Times New Roman" w:eastAsia="Times New Roman" w:hAnsi="Times New Roman" w:cs="Times New Roman"/>
          <w:sz w:val="20"/>
          <w:szCs w:val="20"/>
        </w:rPr>
        <w:t>уга държава членка за прилагане на режим за дистанционни продажби на стоки, внасяни от трети страни или територии, което е установено на територията на Европейския съюз, ако е регистрирано на основание чл. 96, 97 или чл. 100, ал. 1, има право на приспадане</w:t>
      </w:r>
      <w:r w:rsidRPr="002942E2">
        <w:rPr>
          <w:rFonts w:ascii="Times New Roman" w:eastAsia="Times New Roman" w:hAnsi="Times New Roman" w:cs="Times New Roman"/>
          <w:sz w:val="20"/>
          <w:szCs w:val="20"/>
        </w:rPr>
        <w:t xml:space="preserve"> на данъчен кредит по общите правила на закона за получени доставки на стоки и/или услуги с място на изпълнение на територията на страната във връзка с извършвани от него доставки, за които лицето прилага режима.</w:t>
      </w:r>
    </w:p>
    <w:p w:rsidR="00000000" w:rsidRPr="002942E2" w:rsidRDefault="00ED7AF4">
      <w:pPr>
        <w:spacing w:after="0" w:line="240" w:lineRule="auto"/>
        <w:ind w:firstLine="851"/>
        <w:divId w:val="17690847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Лице, регистрирано в друга държава член</w:t>
      </w:r>
      <w:r w:rsidRPr="002942E2">
        <w:rPr>
          <w:rFonts w:ascii="Times New Roman" w:eastAsia="Times New Roman" w:hAnsi="Times New Roman" w:cs="Times New Roman"/>
          <w:sz w:val="20"/>
          <w:szCs w:val="20"/>
        </w:rPr>
        <w:t>ка за прилагане на режим за дистанционни продажби на стоки, внасяни от трети страни или територии, което е установено на територията на Европейския съюз, ако не е регистрирано на основание чл. 96, 97 или чл. 100, ал. 1, има право на възстановяване за получ</w:t>
      </w:r>
      <w:r w:rsidRPr="002942E2">
        <w:rPr>
          <w:rFonts w:ascii="Times New Roman" w:eastAsia="Times New Roman" w:hAnsi="Times New Roman" w:cs="Times New Roman"/>
          <w:sz w:val="20"/>
          <w:szCs w:val="20"/>
        </w:rPr>
        <w:t>ени доставки на стоки и/или услуги с място на изпълнение на територията на страната във връзка с извършвани от него доставки, за които лицето прилага режима, по реда на чл. 81, ал. 2, предвиден за лица, които не са установени в държавата членка по възстано</w:t>
      </w:r>
      <w:r w:rsidRPr="002942E2">
        <w:rPr>
          <w:rFonts w:ascii="Times New Roman" w:eastAsia="Times New Roman" w:hAnsi="Times New Roman" w:cs="Times New Roman"/>
          <w:sz w:val="20"/>
          <w:szCs w:val="20"/>
        </w:rPr>
        <w:t>вяване, но са установени на територията на Европейския съюз.</w:t>
      </w:r>
    </w:p>
    <w:p w:rsidR="00000000" w:rsidRPr="002942E2" w:rsidRDefault="00ED7AF4">
      <w:pPr>
        <w:spacing w:after="0" w:line="240" w:lineRule="auto"/>
        <w:ind w:firstLine="851"/>
        <w:divId w:val="104702731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Лице, регистрирано на основание чл. 157а, което не е установено на територията на Европейския съюз и не е регистрирано на основание чл. 96, има право на възстановяване на данък върху добавена</w:t>
      </w:r>
      <w:r w:rsidRPr="002942E2">
        <w:rPr>
          <w:rFonts w:ascii="Times New Roman" w:eastAsia="Times New Roman" w:hAnsi="Times New Roman" w:cs="Times New Roman"/>
          <w:sz w:val="20"/>
          <w:szCs w:val="20"/>
        </w:rPr>
        <w:t>та стойност за получени доставки на стоки и/или услуги с място на изпълнение на територията на страната във връзка с извършвани от него доставки, за които лицето прилага режима, по реда на чл. 81, ал. 2, предвиден за лица, които не са установени на територ</w:t>
      </w:r>
      <w:r w:rsidRPr="002942E2">
        <w:rPr>
          <w:rFonts w:ascii="Times New Roman" w:eastAsia="Times New Roman" w:hAnsi="Times New Roman" w:cs="Times New Roman"/>
          <w:sz w:val="20"/>
          <w:szCs w:val="20"/>
        </w:rPr>
        <w:t>ията на Европейския съюз.</w:t>
      </w:r>
    </w:p>
    <w:p w:rsidR="00000000" w:rsidRPr="002942E2" w:rsidRDefault="00ED7AF4">
      <w:pPr>
        <w:spacing w:after="0" w:line="240" w:lineRule="auto"/>
        <w:ind w:firstLine="851"/>
        <w:divId w:val="76141391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Лице, регистрирано на основание чл. 157а, което не е установено на територията на Европейския съюз, ако е регистрирано и на основание чл. 96, има право на приспадане на данъчен кредит по общите правила на закона за получени доставки на стоки и/или услу</w:t>
      </w:r>
      <w:r w:rsidRPr="002942E2">
        <w:rPr>
          <w:rFonts w:ascii="Times New Roman" w:eastAsia="Times New Roman" w:hAnsi="Times New Roman" w:cs="Times New Roman"/>
          <w:sz w:val="20"/>
          <w:szCs w:val="20"/>
        </w:rPr>
        <w:t>ги с място на изпълнение на територията на страната във връзка с извършвани от него доставки, за които лицето прилага режима.</w:t>
      </w:r>
    </w:p>
    <w:p w:rsidR="00000000" w:rsidRPr="002942E2" w:rsidRDefault="00ED7AF4">
      <w:pPr>
        <w:spacing w:after="0" w:line="240" w:lineRule="auto"/>
        <w:ind w:firstLine="851"/>
        <w:divId w:val="64113534"/>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105 от 19 Декември 2014 г.</w:t>
      </w:r>
    </w:p>
    <w:p w:rsidR="00000000" w:rsidRPr="002942E2" w:rsidRDefault="00ED7AF4">
      <w:pPr>
        <w:spacing w:after="0" w:line="240" w:lineRule="auto"/>
        <w:ind w:firstLine="851"/>
        <w:divId w:val="988292523"/>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Данъчен кредит</w:t>
      </w:r>
    </w:p>
    <w:p w:rsidR="00000000" w:rsidRPr="002942E2" w:rsidRDefault="00ED7AF4">
      <w:pPr>
        <w:spacing w:after="0" w:line="240" w:lineRule="auto"/>
        <w:ind w:firstLine="851"/>
        <w:divId w:val="138236461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Чл. 159в. (Нов - ДВ, бр. 105 от 2014 г., в сила от 01.01.2015 г.) </w:t>
      </w:r>
      <w:r w:rsidRPr="002942E2">
        <w:rPr>
          <w:rFonts w:ascii="Times New Roman" w:eastAsia="Times New Roman" w:hAnsi="Times New Roman" w:cs="Times New Roman"/>
          <w:i/>
          <w:iCs/>
          <w:sz w:val="20"/>
          <w:szCs w:val="20"/>
        </w:rPr>
        <w:t>(1) Лице, регистрирано на основание чл. 154 или регистрирано в друга държава членка за прилагане на режима извън Съюза, има право на възстановяване на данък върху добавената стойност за получени доставки на стоки и/или услуги с място на изпълнение на терит</w:t>
      </w:r>
      <w:r w:rsidRPr="002942E2">
        <w:rPr>
          <w:rFonts w:ascii="Times New Roman" w:eastAsia="Times New Roman" w:hAnsi="Times New Roman" w:cs="Times New Roman"/>
          <w:i/>
          <w:iCs/>
          <w:sz w:val="20"/>
          <w:szCs w:val="20"/>
        </w:rPr>
        <w:t>орията на страната във връзка с извършени от него доставки на далекосъобщителни услуги, услуги за радио- и телевизионно излъчване или услуги, извършвани по електронен път, по които получатели са данъчно незадължени лица, по реда на чл. 81, ал. 2, предвиден</w:t>
      </w:r>
      <w:r w:rsidRPr="002942E2">
        <w:rPr>
          <w:rFonts w:ascii="Times New Roman" w:eastAsia="Times New Roman" w:hAnsi="Times New Roman" w:cs="Times New Roman"/>
          <w:i/>
          <w:iCs/>
          <w:sz w:val="20"/>
          <w:szCs w:val="20"/>
        </w:rPr>
        <w:t xml:space="preserve"> за лица, които не са установени на територията на Европейския съюз.</w:t>
      </w:r>
    </w:p>
    <w:p w:rsidR="00000000" w:rsidRPr="002942E2" w:rsidRDefault="00ED7AF4">
      <w:pPr>
        <w:spacing w:after="0" w:line="240" w:lineRule="auto"/>
        <w:ind w:firstLine="851"/>
        <w:divId w:val="77158575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Регистрирано на основание чл. 156 лице има право на приспадане на данъчен кредит по общите правила на закона за получени доставки на стоки и/или услуги с място на изпълнение на терито</w:t>
      </w:r>
      <w:r w:rsidRPr="002942E2">
        <w:rPr>
          <w:rFonts w:ascii="Times New Roman" w:eastAsia="Times New Roman" w:hAnsi="Times New Roman" w:cs="Times New Roman"/>
          <w:i/>
          <w:iCs/>
          <w:sz w:val="20"/>
          <w:szCs w:val="20"/>
        </w:rPr>
        <w:t>рията на страната.</w:t>
      </w:r>
    </w:p>
    <w:p w:rsidR="00000000" w:rsidRPr="002942E2" w:rsidRDefault="00ED7AF4">
      <w:pPr>
        <w:spacing w:after="0" w:line="240" w:lineRule="auto"/>
        <w:ind w:firstLine="851"/>
        <w:divId w:val="161101286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Лице, регистрирано в друга държава членка за прилагане на режима в Съюза, ако е регистрирано на основание чл. 96, 97, 98 или чл. 100, ал. 1 и 3, има право на приспадане на данъчен кредит по общите правила на закона за получени достав</w:t>
      </w:r>
      <w:r w:rsidRPr="002942E2">
        <w:rPr>
          <w:rFonts w:ascii="Times New Roman" w:eastAsia="Times New Roman" w:hAnsi="Times New Roman" w:cs="Times New Roman"/>
          <w:i/>
          <w:iCs/>
          <w:sz w:val="20"/>
          <w:szCs w:val="20"/>
        </w:rPr>
        <w:t>ки на стоки и/или услуги с място на изпълнение на територията на страната.</w:t>
      </w:r>
    </w:p>
    <w:p w:rsidR="00000000" w:rsidRPr="002942E2" w:rsidRDefault="00ED7AF4">
      <w:pPr>
        <w:spacing w:after="0" w:line="240" w:lineRule="auto"/>
        <w:ind w:firstLine="851"/>
        <w:divId w:val="82721059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Лице, регистрирано в друга държава членка за прилагане на режима в Съюза, ако не е регистрирано на основание чл. 96, 97, 98 или чл. 100, ал. 1 и 3, има право на възстановяване п</w:t>
      </w:r>
      <w:r w:rsidRPr="002942E2">
        <w:rPr>
          <w:rFonts w:ascii="Times New Roman" w:eastAsia="Times New Roman" w:hAnsi="Times New Roman" w:cs="Times New Roman"/>
          <w:i/>
          <w:iCs/>
          <w:sz w:val="20"/>
          <w:szCs w:val="20"/>
        </w:rPr>
        <w:t>о реда на чл. 81, ал. 2, предвиден за лица, които не са установени в държавата членка по възстановяване, но са установени на територията на Европейския съюз.</w:t>
      </w:r>
    </w:p>
    <w:p w:rsidR="00000000" w:rsidRPr="002942E2" w:rsidRDefault="00ED7AF4">
      <w:pPr>
        <w:spacing w:after="0" w:line="240" w:lineRule="auto"/>
        <w:divId w:val="988292523"/>
        <w:rPr>
          <w:rFonts w:ascii="Times New Roman" w:eastAsia="Times New Roman" w:hAnsi="Times New Roman" w:cs="Times New Roman"/>
          <w:i/>
          <w:iCs/>
          <w:sz w:val="20"/>
          <w:szCs w:val="20"/>
        </w:rPr>
      </w:pP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Електронен регистър</w:t>
      </w:r>
    </w:p>
    <w:p w:rsidR="00000000" w:rsidRPr="002942E2" w:rsidRDefault="00ED7AF4">
      <w:pPr>
        <w:spacing w:after="0" w:line="240" w:lineRule="auto"/>
        <w:ind w:firstLine="851"/>
        <w:divId w:val="63729986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Чл. 159г. (Нов - ДВ, бр. 105 от 2014 г., в сила от 01.01.2015 г., изм. - </w:t>
      </w:r>
      <w:r w:rsidRPr="002942E2">
        <w:rPr>
          <w:rFonts w:ascii="Times New Roman" w:eastAsia="Times New Roman" w:hAnsi="Times New Roman" w:cs="Times New Roman"/>
          <w:sz w:val="20"/>
          <w:szCs w:val="20"/>
        </w:rPr>
        <w:t>ДВ, бр. 104 от 2020 г., в сила от 01.07.2021 г.) (1) Регистрирано на основание чл. 154, 156 или 157а лице или данъчно задължено лице, което не е регистрирано на основание чл. 156 или чл. 157а, ал. 1 и 3 и не е регистрирано в друга държава членка за прилага</w:t>
      </w:r>
      <w:r w:rsidRPr="002942E2">
        <w:rPr>
          <w:rFonts w:ascii="Times New Roman" w:eastAsia="Times New Roman" w:hAnsi="Times New Roman" w:cs="Times New Roman"/>
          <w:sz w:val="20"/>
          <w:szCs w:val="20"/>
        </w:rPr>
        <w:t>не на режим в Съюза, режим извън Съюза или режим за дистанционни продажби на стоки, внасяни от трети страни или територии, и извършва доставки по чл. 14 с място на изпълнение на територията на страната, е длъжно да води електронен регистър.</w:t>
      </w:r>
    </w:p>
    <w:p w:rsidR="00000000" w:rsidRPr="002942E2" w:rsidRDefault="00ED7AF4">
      <w:pPr>
        <w:spacing w:after="0" w:line="240" w:lineRule="auto"/>
        <w:ind w:firstLine="851"/>
        <w:divId w:val="93247251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Информацият</w:t>
      </w:r>
      <w:r w:rsidRPr="002942E2">
        <w:rPr>
          <w:rFonts w:ascii="Times New Roman" w:eastAsia="Times New Roman" w:hAnsi="Times New Roman" w:cs="Times New Roman"/>
          <w:sz w:val="20"/>
          <w:szCs w:val="20"/>
        </w:rPr>
        <w:t xml:space="preserve">а в регистъра по ал. 1 се записва по начин, по който може да се предостави незабавно по електронен път и за всяка отделна доставка на стока и/или услуга в структуриран файлов </w:t>
      </w:r>
      <w:r w:rsidRPr="002942E2">
        <w:rPr>
          <w:rFonts w:ascii="Times New Roman" w:eastAsia="Times New Roman" w:hAnsi="Times New Roman" w:cs="Times New Roman"/>
          <w:sz w:val="20"/>
          <w:szCs w:val="20"/>
        </w:rPr>
        <w:lastRenderedPageBreak/>
        <w:t>формат при поискване от орган по приходите или от компетентните органи на държави</w:t>
      </w:r>
      <w:r w:rsidRPr="002942E2">
        <w:rPr>
          <w:rFonts w:ascii="Times New Roman" w:eastAsia="Times New Roman" w:hAnsi="Times New Roman" w:cs="Times New Roman"/>
          <w:sz w:val="20"/>
          <w:szCs w:val="20"/>
        </w:rPr>
        <w:t>те членки по потребление.</w:t>
      </w:r>
    </w:p>
    <w:p w:rsidR="00000000" w:rsidRPr="002942E2" w:rsidRDefault="00ED7AF4">
      <w:pPr>
        <w:spacing w:after="0" w:line="240" w:lineRule="auto"/>
        <w:ind w:firstLine="851"/>
        <w:divId w:val="128360902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Когато от данъчно задължено лице или от представител, който действа от негово име и за негова сметка, е поискано да представи по електронен път електронния регистър, който води по ал. 1, и лицето не го е предоставило в срок 20</w:t>
      </w:r>
      <w:r w:rsidRPr="002942E2">
        <w:rPr>
          <w:rFonts w:ascii="Times New Roman" w:eastAsia="Times New Roman" w:hAnsi="Times New Roman" w:cs="Times New Roman"/>
          <w:sz w:val="20"/>
          <w:szCs w:val="20"/>
        </w:rPr>
        <w:t xml:space="preserve"> дни от датата на искането, държавата членка по идентификация напомня на данъчно задълженото лице или на представителя да предостави този регистър.</w:t>
      </w:r>
    </w:p>
    <w:p w:rsidR="00000000" w:rsidRPr="002942E2" w:rsidRDefault="00ED7AF4">
      <w:pPr>
        <w:spacing w:after="0" w:line="240" w:lineRule="auto"/>
        <w:ind w:firstLine="851"/>
        <w:divId w:val="103700449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Лицата по ал. 1 съхраняват информацията в електронните регистри по ал. 1 за срок 10 години, считано от к</w:t>
      </w:r>
      <w:r w:rsidRPr="002942E2">
        <w:rPr>
          <w:rFonts w:ascii="Times New Roman" w:eastAsia="Times New Roman" w:hAnsi="Times New Roman" w:cs="Times New Roman"/>
          <w:sz w:val="20"/>
          <w:szCs w:val="20"/>
        </w:rPr>
        <w:t>рая на годината, през която е извършена съответната доставка.</w:t>
      </w:r>
    </w:p>
    <w:p w:rsidR="00000000" w:rsidRPr="002942E2" w:rsidRDefault="00ED7AF4">
      <w:pPr>
        <w:spacing w:after="0" w:line="240" w:lineRule="auto"/>
        <w:ind w:firstLine="851"/>
        <w:divId w:val="1086533853"/>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105 от 19 Декември 2014 г.</w:t>
      </w:r>
    </w:p>
    <w:p w:rsidR="00000000" w:rsidRPr="002942E2" w:rsidRDefault="00ED7AF4">
      <w:pPr>
        <w:spacing w:after="0" w:line="240" w:lineRule="auto"/>
        <w:ind w:firstLine="851"/>
        <w:divId w:val="1513033675"/>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Електронен регистър</w:t>
      </w:r>
    </w:p>
    <w:p w:rsidR="00000000" w:rsidRPr="002942E2" w:rsidRDefault="00ED7AF4">
      <w:pPr>
        <w:spacing w:after="0" w:line="240" w:lineRule="auto"/>
        <w:ind w:firstLine="851"/>
        <w:divId w:val="32532905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Чл. 159г. (Нов - ДВ, бр. 105 от 2014 г., в сила от 01.01.2015 г.) (1) Регистрирано на основание чл. 154 или 156 лице е длъжно</w:t>
      </w:r>
      <w:r w:rsidRPr="002942E2">
        <w:rPr>
          <w:rFonts w:ascii="Times New Roman" w:eastAsia="Times New Roman" w:hAnsi="Times New Roman" w:cs="Times New Roman"/>
          <w:i/>
          <w:iCs/>
          <w:sz w:val="20"/>
          <w:szCs w:val="20"/>
        </w:rPr>
        <w:t xml:space="preserve"> да води електронния регистър по чл. 120, ал. 3.</w:t>
      </w:r>
    </w:p>
    <w:p w:rsidR="00000000" w:rsidRPr="002942E2" w:rsidRDefault="00ED7AF4">
      <w:pPr>
        <w:spacing w:after="0" w:line="240" w:lineRule="auto"/>
        <w:ind w:firstLine="851"/>
        <w:divId w:val="175362246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Информацията в регистъра по чл. 120, ал. 3 се записва по начин, по който може да се предостави незабавно по електронен път в структуриран формат при поискване от орган по приходите или от компетентните о</w:t>
      </w:r>
      <w:r w:rsidRPr="002942E2">
        <w:rPr>
          <w:rFonts w:ascii="Times New Roman" w:eastAsia="Times New Roman" w:hAnsi="Times New Roman" w:cs="Times New Roman"/>
          <w:i/>
          <w:iCs/>
          <w:sz w:val="20"/>
          <w:szCs w:val="20"/>
        </w:rPr>
        <w:t>ргани на държавите членки по потребление.</w:t>
      </w:r>
    </w:p>
    <w:p w:rsidR="00000000" w:rsidRPr="002942E2" w:rsidRDefault="00ED7AF4">
      <w:pPr>
        <w:spacing w:after="0" w:line="240" w:lineRule="auto"/>
        <w:ind w:firstLine="851"/>
        <w:divId w:val="145675011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Информацията в електронния регистър по чл. 120, ал. 3 се съхранява за срок не по-малък от 10 години, считано от края на годината, през която е извършена съответната доставка.</w:t>
      </w:r>
    </w:p>
    <w:p w:rsidR="00000000" w:rsidRPr="002942E2" w:rsidRDefault="00ED7AF4">
      <w:pPr>
        <w:spacing w:after="0" w:line="240" w:lineRule="auto"/>
        <w:divId w:val="1513033675"/>
        <w:rPr>
          <w:rFonts w:ascii="Times New Roman" w:eastAsia="Times New Roman" w:hAnsi="Times New Roman" w:cs="Times New Roman"/>
          <w:i/>
          <w:iCs/>
          <w:sz w:val="20"/>
          <w:szCs w:val="20"/>
        </w:rPr>
      </w:pP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 xml:space="preserve">Корекции на справка-декларация </w:t>
      </w:r>
      <w:r w:rsidRPr="002942E2">
        <w:rPr>
          <w:rFonts w:ascii="Times New Roman" w:eastAsia="Times New Roman" w:hAnsi="Times New Roman" w:cs="Times New Roman"/>
          <w:b/>
          <w:bCs/>
          <w:sz w:val="20"/>
          <w:szCs w:val="20"/>
        </w:rPr>
        <w:t>за прилагане на режим извън Съюза и режим в Съюза</w:t>
      </w:r>
    </w:p>
    <w:p w:rsidR="00000000" w:rsidRPr="002942E2" w:rsidRDefault="00ED7AF4">
      <w:pPr>
        <w:spacing w:after="0" w:line="240" w:lineRule="auto"/>
        <w:ind w:firstLine="851"/>
        <w:divId w:val="194368697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159д. (Нов - ДВ, бр. 105 от 2014 г., в сила от 01.01.2015 г., изм. - ДВ, бр. 104 от 2020 г., в сила от 01.07.2021 г.) (1) Допуснати грешки (неотразени и/или неправилно отразени стойности) в подадена сп</w:t>
      </w:r>
      <w:r w:rsidRPr="002942E2">
        <w:rPr>
          <w:rFonts w:ascii="Times New Roman" w:eastAsia="Times New Roman" w:hAnsi="Times New Roman" w:cs="Times New Roman"/>
          <w:sz w:val="20"/>
          <w:szCs w:val="20"/>
        </w:rPr>
        <w:t>равка-декларация за прилагане на специален режим от регистрирано на основание чл. 154 или 156 лице се поправят, като лицето извърши необходимите корекции в следваща справка-декларация.</w:t>
      </w:r>
    </w:p>
    <w:p w:rsidR="00000000" w:rsidRPr="002942E2" w:rsidRDefault="00ED7AF4">
      <w:pPr>
        <w:spacing w:after="0" w:line="240" w:lineRule="auto"/>
        <w:ind w:firstLine="851"/>
        <w:divId w:val="163259537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Издадено кредитно и/или дебитно известие за доставка, извършена пре</w:t>
      </w:r>
      <w:r w:rsidRPr="002942E2">
        <w:rPr>
          <w:rFonts w:ascii="Times New Roman" w:eastAsia="Times New Roman" w:hAnsi="Times New Roman" w:cs="Times New Roman"/>
          <w:sz w:val="20"/>
          <w:szCs w:val="20"/>
        </w:rPr>
        <w:t>з предходен период, се отразява по реда на ал. 1.</w:t>
      </w:r>
    </w:p>
    <w:p w:rsidR="00000000" w:rsidRPr="002942E2" w:rsidRDefault="00ED7AF4">
      <w:pPr>
        <w:spacing w:after="0" w:line="240" w:lineRule="auto"/>
        <w:ind w:firstLine="851"/>
        <w:divId w:val="199807475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(3) Корекции по ал. 1 се извършват до три години от изтичането на срока за подаване на справка-декларацията за прилагане на съответния режим, включително след прекратяване на прилагането му. След този срок </w:t>
      </w:r>
      <w:r w:rsidRPr="002942E2">
        <w:rPr>
          <w:rFonts w:ascii="Times New Roman" w:eastAsia="Times New Roman" w:hAnsi="Times New Roman" w:cs="Times New Roman"/>
          <w:sz w:val="20"/>
          <w:szCs w:val="20"/>
        </w:rPr>
        <w:t>корекции в подадена справка-декларация се извършват съгласно законодателството на съответната държава членка по потребление.</w:t>
      </w:r>
    </w:p>
    <w:p w:rsidR="00000000" w:rsidRPr="002942E2" w:rsidRDefault="00ED7AF4">
      <w:pPr>
        <w:spacing w:after="0" w:line="240" w:lineRule="auto"/>
        <w:ind w:firstLine="851"/>
        <w:divId w:val="1106541833"/>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105 от 19 Декември 2014 г.</w:t>
      </w:r>
    </w:p>
    <w:p w:rsidR="00000000" w:rsidRPr="002942E2" w:rsidRDefault="00ED7AF4">
      <w:pPr>
        <w:spacing w:after="0" w:line="240" w:lineRule="auto"/>
        <w:ind w:firstLine="851"/>
        <w:divId w:val="154080064"/>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Корекции на справка-декларация за прилагане на специален режим</w:t>
      </w:r>
    </w:p>
    <w:p w:rsidR="00000000" w:rsidRPr="002942E2" w:rsidRDefault="00ED7AF4">
      <w:pPr>
        <w:spacing w:after="0" w:line="240" w:lineRule="auto"/>
        <w:ind w:firstLine="851"/>
        <w:divId w:val="187021557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Чл. 159д. (Нов - ДВ</w:t>
      </w:r>
      <w:r w:rsidRPr="002942E2">
        <w:rPr>
          <w:rFonts w:ascii="Times New Roman" w:eastAsia="Times New Roman" w:hAnsi="Times New Roman" w:cs="Times New Roman"/>
          <w:i/>
          <w:iCs/>
          <w:sz w:val="20"/>
          <w:szCs w:val="20"/>
        </w:rPr>
        <w:t>, бр. 105 от 2014 г., в сила от 01.01.2015 г.) (1) Допуснати грешки (неотразени или неправилно отразени стойности) в подадена справка-декларация за прилагане на специален режим от регистрирано на основание чл. 154 или 156 лице се поправят, като лицето извъ</w:t>
      </w:r>
      <w:r w:rsidRPr="002942E2">
        <w:rPr>
          <w:rFonts w:ascii="Times New Roman" w:eastAsia="Times New Roman" w:hAnsi="Times New Roman" w:cs="Times New Roman"/>
          <w:i/>
          <w:iCs/>
          <w:sz w:val="20"/>
          <w:szCs w:val="20"/>
        </w:rPr>
        <w:t>рши необходимите корекции и отново подаде по реда на чл. 159б, ал. 5 изменената справка-декларация за същия данъчен период. Не се допуска корекциите да се отразяват в справка-декларация за друг данъчен период.</w:t>
      </w:r>
    </w:p>
    <w:p w:rsidR="00000000" w:rsidRPr="002942E2" w:rsidRDefault="00ED7AF4">
      <w:pPr>
        <w:spacing w:after="0" w:line="240" w:lineRule="auto"/>
        <w:ind w:firstLine="851"/>
        <w:divId w:val="111694447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Издадено кредитно и дебитно известие за доставка се отразява по реда на ал. 1, като лицето извърши необходимите корекции и отново подаде по реда на чл. 159б, ал. 5 изменената справка-декларация за данъчния период, през който доставката е декларирана.</w:t>
      </w:r>
    </w:p>
    <w:p w:rsidR="00000000" w:rsidRPr="002942E2" w:rsidRDefault="00ED7AF4">
      <w:pPr>
        <w:spacing w:after="0" w:line="240" w:lineRule="auto"/>
        <w:ind w:firstLine="851"/>
        <w:divId w:val="110318891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w:t>
      </w:r>
      <w:r w:rsidRPr="002942E2">
        <w:rPr>
          <w:rFonts w:ascii="Times New Roman" w:eastAsia="Times New Roman" w:hAnsi="Times New Roman" w:cs="Times New Roman"/>
          <w:i/>
          <w:iCs/>
          <w:sz w:val="20"/>
          <w:szCs w:val="20"/>
        </w:rPr>
        <w:t>3) Корекции по ал. 1 и 2 се извършват до три години от изтичането на срока за подаване на справка-декларацията за прилагане на съответния режим, включително след прекратяване на прилагането му. След този срок корекции в подадена справка-декларация се извър</w:t>
      </w:r>
      <w:r w:rsidRPr="002942E2">
        <w:rPr>
          <w:rFonts w:ascii="Times New Roman" w:eastAsia="Times New Roman" w:hAnsi="Times New Roman" w:cs="Times New Roman"/>
          <w:i/>
          <w:iCs/>
          <w:sz w:val="20"/>
          <w:szCs w:val="20"/>
        </w:rPr>
        <w:t>шват съгласно законодателството на съответната държава членка по потребление.</w:t>
      </w:r>
    </w:p>
    <w:p w:rsidR="00000000" w:rsidRPr="002942E2" w:rsidRDefault="00ED7AF4">
      <w:pPr>
        <w:spacing w:after="0" w:line="240" w:lineRule="auto"/>
        <w:ind w:firstLine="851"/>
        <w:divId w:val="105593656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(4) Дължим данък в резултат на корекция на подадена справка-декларация се внася в държавния бюджет по сметка на Националната агенция за приходите в евро. При плащането на сумата </w:t>
      </w:r>
      <w:r w:rsidRPr="002942E2">
        <w:rPr>
          <w:rFonts w:ascii="Times New Roman" w:eastAsia="Times New Roman" w:hAnsi="Times New Roman" w:cs="Times New Roman"/>
          <w:i/>
          <w:iCs/>
          <w:sz w:val="20"/>
          <w:szCs w:val="20"/>
        </w:rPr>
        <w:t>лицето посочва входящия номер на съответната справка-декларация.</w:t>
      </w:r>
    </w:p>
    <w:p w:rsidR="00000000" w:rsidRPr="002942E2" w:rsidRDefault="00ED7AF4">
      <w:pPr>
        <w:spacing w:after="0" w:line="240" w:lineRule="auto"/>
        <w:divId w:val="154080064"/>
        <w:rPr>
          <w:rFonts w:ascii="Times New Roman" w:eastAsia="Times New Roman" w:hAnsi="Times New Roman" w:cs="Times New Roman"/>
          <w:i/>
          <w:iCs/>
          <w:sz w:val="20"/>
          <w:szCs w:val="20"/>
        </w:rPr>
      </w:pP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Възстановяване на надвнесен данък по справка-декларация за прилагане на режим извън Съюза, режим в Съюза и режим за дистанционни продажби на стоки, внасяни от трети страни или територии</w:t>
      </w:r>
    </w:p>
    <w:p w:rsidR="00000000" w:rsidRPr="002942E2" w:rsidRDefault="00ED7AF4">
      <w:pPr>
        <w:spacing w:after="0" w:line="240" w:lineRule="auto"/>
        <w:ind w:firstLine="851"/>
        <w:divId w:val="40464875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Чл. 159е. (Нов - ДВ, бр. 105 от 2014 г., в сила от 01.01.2015 г., изм. - ДВ, бр. 104 от 2020 г., в сила от 01.07.2021 г.) (1) Надвнесен данък по справка-декларация за прилагане на специален режим от регистрирано на основание чл. 154, 156 или чл. 157а лице </w:t>
      </w:r>
      <w:r w:rsidRPr="002942E2">
        <w:rPr>
          <w:rFonts w:ascii="Times New Roman" w:eastAsia="Times New Roman" w:hAnsi="Times New Roman" w:cs="Times New Roman"/>
          <w:sz w:val="20"/>
          <w:szCs w:val="20"/>
        </w:rPr>
        <w:t>се прихваща или възстановява по реда на Данъчно-осигурителния процесуален кодекс, освен ако надвнесеният данък вече е преведен към други държави членки по потребление.</w:t>
      </w:r>
    </w:p>
    <w:p w:rsidR="00000000" w:rsidRPr="002942E2" w:rsidRDefault="00ED7AF4">
      <w:pPr>
        <w:spacing w:after="0" w:line="240" w:lineRule="auto"/>
        <w:ind w:firstLine="851"/>
        <w:divId w:val="43621766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Дължим данък по справка-декларация за прилагане на специален режим, който е внесен в</w:t>
      </w:r>
      <w:r w:rsidRPr="002942E2">
        <w:rPr>
          <w:rFonts w:ascii="Times New Roman" w:eastAsia="Times New Roman" w:hAnsi="Times New Roman" w:cs="Times New Roman"/>
          <w:sz w:val="20"/>
          <w:szCs w:val="20"/>
        </w:rPr>
        <w:t xml:space="preserve"> държавния бюджет по сметка на Националната агенция за приходите, но на основание чл. 159, ал. 14 или </w:t>
      </w:r>
      <w:r w:rsidRPr="002942E2">
        <w:rPr>
          <w:rFonts w:ascii="Times New Roman" w:eastAsia="Times New Roman" w:hAnsi="Times New Roman" w:cs="Times New Roman"/>
          <w:sz w:val="20"/>
          <w:szCs w:val="20"/>
        </w:rPr>
        <w:lastRenderedPageBreak/>
        <w:t>чл. 159а, ал. 14 се дължи в друга държава членка по потребление, се прихваща или възстановява на лицето по ал. 1 по реда на Данъчно-осигурителния процесуа</w:t>
      </w:r>
      <w:r w:rsidRPr="002942E2">
        <w:rPr>
          <w:rFonts w:ascii="Times New Roman" w:eastAsia="Times New Roman" w:hAnsi="Times New Roman" w:cs="Times New Roman"/>
          <w:sz w:val="20"/>
          <w:szCs w:val="20"/>
        </w:rPr>
        <w:t>лен кодекс.</w:t>
      </w:r>
    </w:p>
    <w:p w:rsidR="00000000" w:rsidRPr="002942E2" w:rsidRDefault="00ED7AF4">
      <w:pPr>
        <w:spacing w:after="0" w:line="240" w:lineRule="auto"/>
        <w:ind w:firstLine="851"/>
        <w:divId w:val="212588505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(3) Надвнесен данък в резултат на корекция по чл. 159а, ал. 8 и 9 или чл. 159д се възстановява по реда на Данъчно-осигурителния процесуален кодекс, ако не е преведен към други държави членки по потребление. Когато надвнесеният данък е преведен </w:t>
      </w:r>
      <w:r w:rsidRPr="002942E2">
        <w:rPr>
          <w:rFonts w:ascii="Times New Roman" w:eastAsia="Times New Roman" w:hAnsi="Times New Roman" w:cs="Times New Roman"/>
          <w:sz w:val="20"/>
          <w:szCs w:val="20"/>
        </w:rPr>
        <w:t>към други държави членки по потребление, същият се възстановява на лицето от съответната държава членка по потребление съобразно извършената корекция.</w:t>
      </w:r>
    </w:p>
    <w:p w:rsidR="00000000" w:rsidRPr="002942E2" w:rsidRDefault="00ED7AF4">
      <w:pPr>
        <w:spacing w:after="0" w:line="240" w:lineRule="auto"/>
        <w:ind w:firstLine="851"/>
        <w:divId w:val="188012202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Надвнесен данък по подадена в друга държава членка справка-декларация за прилагане на специалния режи</w:t>
      </w:r>
      <w:r w:rsidRPr="002942E2">
        <w:rPr>
          <w:rFonts w:ascii="Times New Roman" w:eastAsia="Times New Roman" w:hAnsi="Times New Roman" w:cs="Times New Roman"/>
          <w:sz w:val="20"/>
          <w:szCs w:val="20"/>
        </w:rPr>
        <w:t>м от лице, регистрирано в тази държава членка за прилагане на режим в Съюза, режим извън Съюза или режим за дистанционни продажби на стоки, внасяни от трети страни или територии, който е преведен от държавата членка или е внесен от лицето в държавния бюдже</w:t>
      </w:r>
      <w:r w:rsidRPr="002942E2">
        <w:rPr>
          <w:rFonts w:ascii="Times New Roman" w:eastAsia="Times New Roman" w:hAnsi="Times New Roman" w:cs="Times New Roman"/>
          <w:sz w:val="20"/>
          <w:szCs w:val="20"/>
        </w:rPr>
        <w:t>т по сметка на Националната агенция за приходите, се прихваща или възстановява на лицето по реда на Данъчно-осигурителния процесуален кодекс.</w:t>
      </w:r>
    </w:p>
    <w:p w:rsidR="00000000" w:rsidRPr="002942E2" w:rsidRDefault="00ED7AF4">
      <w:pPr>
        <w:spacing w:after="0" w:line="240" w:lineRule="auto"/>
        <w:ind w:firstLine="851"/>
        <w:divId w:val="142233837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(5) Надвнесен данък от лице, което не е установено на територията на страната, регистрирано за прилагане на режим </w:t>
      </w:r>
      <w:r w:rsidRPr="002942E2">
        <w:rPr>
          <w:rFonts w:ascii="Times New Roman" w:eastAsia="Times New Roman" w:hAnsi="Times New Roman" w:cs="Times New Roman"/>
          <w:sz w:val="20"/>
          <w:szCs w:val="20"/>
        </w:rPr>
        <w:t>в Съюза, режим извън Съюза или режим за дистанционни продажби на стоки, внасяни от трети страни или територии, в друга държава членка или по чл. 154, 156 или 157а, се възстановява по банкова сметка. Когато сметката не е в българска банка или в клон на чужд</w:t>
      </w:r>
      <w:r w:rsidRPr="002942E2">
        <w:rPr>
          <w:rFonts w:ascii="Times New Roman" w:eastAsia="Times New Roman" w:hAnsi="Times New Roman" w:cs="Times New Roman"/>
          <w:sz w:val="20"/>
          <w:szCs w:val="20"/>
        </w:rPr>
        <w:t>естранна банка в Република България, всички банкови такси във връзка с възстановяването на данъка, както и с обмяната на валутата са за сметка на лицето.</w:t>
      </w:r>
    </w:p>
    <w:p w:rsidR="00000000" w:rsidRPr="002942E2" w:rsidRDefault="00ED7AF4">
      <w:pPr>
        <w:spacing w:after="0" w:line="240" w:lineRule="auto"/>
        <w:ind w:firstLine="851"/>
        <w:divId w:val="923687219"/>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95 от 8 Декември 2015 г.</w:t>
      </w:r>
    </w:p>
    <w:p w:rsidR="00000000" w:rsidRPr="002942E2" w:rsidRDefault="00ED7AF4">
      <w:pPr>
        <w:spacing w:after="0" w:line="240" w:lineRule="auto"/>
        <w:ind w:firstLine="851"/>
        <w:divId w:val="97022079"/>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 xml:space="preserve">Възстановяване на надвнесен данък по справка-декларация </w:t>
      </w:r>
      <w:r w:rsidRPr="002942E2">
        <w:rPr>
          <w:rFonts w:ascii="Times New Roman" w:eastAsia="Times New Roman" w:hAnsi="Times New Roman" w:cs="Times New Roman"/>
          <w:b/>
          <w:bCs/>
          <w:i/>
          <w:iCs/>
          <w:sz w:val="20"/>
          <w:szCs w:val="20"/>
        </w:rPr>
        <w:t>за прилагане на специален режим</w:t>
      </w:r>
    </w:p>
    <w:p w:rsidR="00000000" w:rsidRPr="002942E2" w:rsidRDefault="00ED7AF4">
      <w:pPr>
        <w:spacing w:after="0" w:line="240" w:lineRule="auto"/>
        <w:ind w:firstLine="851"/>
        <w:divId w:val="52254793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Чл. 159е. (Нов - ДВ, бр. 105 от 2014 г., в сила от 01.01.2015 г.) (1) Надвнесен данък по справка-декларация за прилагане на специален режим от регистрирано на основание чл. 154 или 156 лице се прихваща или възстановява по р</w:t>
      </w:r>
      <w:r w:rsidRPr="002942E2">
        <w:rPr>
          <w:rFonts w:ascii="Times New Roman" w:eastAsia="Times New Roman" w:hAnsi="Times New Roman" w:cs="Times New Roman"/>
          <w:i/>
          <w:iCs/>
          <w:sz w:val="20"/>
          <w:szCs w:val="20"/>
        </w:rPr>
        <w:t>еда на Данъчно-осигурителния процесуален кодекс, освен ако надвнесеният данък вече е преведен към други държави членки по потребление.</w:t>
      </w:r>
    </w:p>
    <w:p w:rsidR="00000000" w:rsidRPr="002942E2" w:rsidRDefault="00ED7AF4">
      <w:pPr>
        <w:spacing w:after="0" w:line="240" w:lineRule="auto"/>
        <w:ind w:firstLine="851"/>
        <w:divId w:val="23871466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Дължим данък по справка-декларация за прилагане на специален режим, който е внесен в държавния бюджет по сметка на На</w:t>
      </w:r>
      <w:r w:rsidRPr="002942E2">
        <w:rPr>
          <w:rFonts w:ascii="Times New Roman" w:eastAsia="Times New Roman" w:hAnsi="Times New Roman" w:cs="Times New Roman"/>
          <w:i/>
          <w:iCs/>
          <w:sz w:val="20"/>
          <w:szCs w:val="20"/>
        </w:rPr>
        <w:t>ционалната агенция за приходите, но на основание чл. 159б, ал. 13 се дължи в друга държава членка по потребление, се прихваща или възстановява на лицето по ал. 1 по реда на Данъчно-осигурителния процесуален кодекс.</w:t>
      </w:r>
    </w:p>
    <w:p w:rsidR="00000000" w:rsidRPr="002942E2" w:rsidRDefault="00ED7AF4">
      <w:pPr>
        <w:spacing w:after="0" w:line="240" w:lineRule="auto"/>
        <w:ind w:firstLine="851"/>
        <w:divId w:val="32100597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Надвнесен данък в резултат на корекци</w:t>
      </w:r>
      <w:r w:rsidRPr="002942E2">
        <w:rPr>
          <w:rFonts w:ascii="Times New Roman" w:eastAsia="Times New Roman" w:hAnsi="Times New Roman" w:cs="Times New Roman"/>
          <w:i/>
          <w:iCs/>
          <w:sz w:val="20"/>
          <w:szCs w:val="20"/>
        </w:rPr>
        <w:t xml:space="preserve">я по чл. 159д се възстановява по реда на Данъчно-осигурителния процесуален кодекс, ако не е преведен към други държави членки по потребление. Когато надвнесеният данък е преведен към други държави членки по потребление, същият се възстановява на лицето от </w:t>
      </w:r>
      <w:r w:rsidRPr="002942E2">
        <w:rPr>
          <w:rFonts w:ascii="Times New Roman" w:eastAsia="Times New Roman" w:hAnsi="Times New Roman" w:cs="Times New Roman"/>
          <w:i/>
          <w:iCs/>
          <w:sz w:val="20"/>
          <w:szCs w:val="20"/>
        </w:rPr>
        <w:t>съответната държава членка по потребление съобразно извършената корекция.</w:t>
      </w:r>
    </w:p>
    <w:p w:rsidR="00000000" w:rsidRPr="002942E2" w:rsidRDefault="00ED7AF4">
      <w:pPr>
        <w:spacing w:after="0" w:line="240" w:lineRule="auto"/>
        <w:ind w:firstLine="851"/>
        <w:divId w:val="120456393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(4) Надвнесен данък по подадена в друга държава членка справка-декларация за прилагане на специалния режим от лице, регистрирано в тази държава членка за прилагане на режима в Съюза </w:t>
      </w:r>
      <w:r w:rsidRPr="002942E2">
        <w:rPr>
          <w:rFonts w:ascii="Times New Roman" w:eastAsia="Times New Roman" w:hAnsi="Times New Roman" w:cs="Times New Roman"/>
          <w:i/>
          <w:iCs/>
          <w:sz w:val="20"/>
          <w:szCs w:val="20"/>
        </w:rPr>
        <w:t>или режима извън Съюза, който е преведен от държавата членка или е внесен от лицето в държавния бюджет по сметка на Националната агенция за приходите, се прихваща или възстановява на лицето по реда на Данъчно-осигурителния процесуален кодекс.</w:t>
      </w:r>
    </w:p>
    <w:p w:rsidR="00000000" w:rsidRPr="002942E2" w:rsidRDefault="00ED7AF4">
      <w:pPr>
        <w:spacing w:after="0" w:line="240" w:lineRule="auto"/>
        <w:ind w:firstLine="851"/>
        <w:divId w:val="1047024993"/>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(5) (Нова - Д</w:t>
      </w:r>
      <w:r w:rsidRPr="002942E2">
        <w:rPr>
          <w:rFonts w:ascii="Times New Roman" w:eastAsia="Times New Roman" w:hAnsi="Times New Roman" w:cs="Times New Roman"/>
          <w:i/>
          <w:iCs/>
          <w:sz w:val="20"/>
          <w:szCs w:val="20"/>
        </w:rPr>
        <w:t>В, бр. 95 от 2015 г., в сила от 01.01.2016 г.) Надвнесен данък от лице, регистрирано на основание чл. 154 или за прилагане на режим в Съюза или режим извън Съюза в друга държава членка, се възстановява по банкова сметка, различна от сметка в българска банк</w:t>
      </w:r>
      <w:r w:rsidRPr="002942E2">
        <w:rPr>
          <w:rFonts w:ascii="Times New Roman" w:eastAsia="Times New Roman" w:hAnsi="Times New Roman" w:cs="Times New Roman"/>
          <w:i/>
          <w:iCs/>
          <w:sz w:val="20"/>
          <w:szCs w:val="20"/>
        </w:rPr>
        <w:t>а или клон на чуждестранна банка в Република България, като всички банкови такси във връзка с възстановяването на данъка, както и с обмяната на валутата са за сметка на лицето.</w:t>
      </w:r>
    </w:p>
    <w:p w:rsidR="00000000" w:rsidRPr="002942E2" w:rsidRDefault="00ED7AF4">
      <w:pPr>
        <w:spacing w:after="0" w:line="240" w:lineRule="auto"/>
        <w:divId w:val="97022079"/>
        <w:rPr>
          <w:rFonts w:ascii="Times New Roman" w:eastAsia="Times New Roman" w:hAnsi="Times New Roman" w:cs="Times New Roman"/>
          <w:i/>
          <w:iCs/>
          <w:sz w:val="20"/>
          <w:szCs w:val="20"/>
        </w:rPr>
      </w:pP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 xml:space="preserve">Задължения при извършване на доставки с място на изпълнение на територията </w:t>
      </w:r>
      <w:r w:rsidRPr="002942E2">
        <w:rPr>
          <w:rFonts w:ascii="Times New Roman" w:eastAsia="Times New Roman" w:hAnsi="Times New Roman" w:cs="Times New Roman"/>
          <w:b/>
          <w:bCs/>
          <w:sz w:val="20"/>
          <w:szCs w:val="20"/>
        </w:rPr>
        <w:t>на страната от лице, регистрирано в друга държава членка за прилагане на режим извън Съюза, режим в Съюза или режим за дистанционни продажби на стоки, внасяни от трети страни или територии</w:t>
      </w:r>
    </w:p>
    <w:p w:rsidR="00000000" w:rsidRPr="002942E2" w:rsidRDefault="00ED7AF4">
      <w:pPr>
        <w:spacing w:after="0" w:line="240" w:lineRule="auto"/>
        <w:ind w:firstLine="851"/>
        <w:divId w:val="154497584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Чл. 159ж. (Нов - ДВ, бр. 105 от 2014 г., в сила от 01.01.2015 г., </w:t>
      </w:r>
      <w:r w:rsidRPr="002942E2">
        <w:rPr>
          <w:rFonts w:ascii="Times New Roman" w:eastAsia="Times New Roman" w:hAnsi="Times New Roman" w:cs="Times New Roman"/>
          <w:sz w:val="20"/>
          <w:szCs w:val="20"/>
        </w:rPr>
        <w:t>изм. - ДВ, бр. 104 от 2020 г., в сила от 01.07.2021 г.) (1) Лице, регистрирано в друга държава членка за прилагане на режим извън Съюза, режим в Съюза или режим за дистанционни продажби на стоки, внасяни от трети страни или територии, което извършва достав</w:t>
      </w:r>
      <w:r w:rsidRPr="002942E2">
        <w:rPr>
          <w:rFonts w:ascii="Times New Roman" w:eastAsia="Times New Roman" w:hAnsi="Times New Roman" w:cs="Times New Roman"/>
          <w:sz w:val="20"/>
          <w:szCs w:val="20"/>
        </w:rPr>
        <w:t>ка по тези режими, с място на изпълнение на територията на страната, е задължено да декларира тези доставки, като ги посочи в справка-декларацията по реда на законодателството на държавата членка по идентификация. Подадена в държавата членка по идентификац</w:t>
      </w:r>
      <w:r w:rsidRPr="002942E2">
        <w:rPr>
          <w:rFonts w:ascii="Times New Roman" w:eastAsia="Times New Roman" w:hAnsi="Times New Roman" w:cs="Times New Roman"/>
          <w:sz w:val="20"/>
          <w:szCs w:val="20"/>
        </w:rPr>
        <w:t>ия справка-декларация се смята за справка-декларация, подадена по този закон.</w:t>
      </w:r>
    </w:p>
    <w:p w:rsidR="00000000" w:rsidRPr="002942E2" w:rsidRDefault="00ED7AF4">
      <w:pPr>
        <w:spacing w:after="0" w:line="240" w:lineRule="auto"/>
        <w:ind w:firstLine="851"/>
        <w:divId w:val="7301740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Лице, регистрирано в друга държава членка за прилагане на режим извън Съюза, режим в Съюза или режим за дистанционни продажби на стоки, внасяни от трети страни или територии,</w:t>
      </w:r>
      <w:r w:rsidRPr="002942E2">
        <w:rPr>
          <w:rFonts w:ascii="Times New Roman" w:eastAsia="Times New Roman" w:hAnsi="Times New Roman" w:cs="Times New Roman"/>
          <w:sz w:val="20"/>
          <w:szCs w:val="20"/>
        </w:rPr>
        <w:t xml:space="preserve"> което извършва доставка по тези режими, с място на изпълнение на територията на страната, е задължено да </w:t>
      </w:r>
      <w:r w:rsidRPr="002942E2">
        <w:rPr>
          <w:rFonts w:ascii="Times New Roman" w:eastAsia="Times New Roman" w:hAnsi="Times New Roman" w:cs="Times New Roman"/>
          <w:sz w:val="20"/>
          <w:szCs w:val="20"/>
        </w:rPr>
        <w:lastRenderedPageBreak/>
        <w:t>внесе дължимия по справка-декларацията по ал. 1 данък в определения по законодателството на държавата членка по идентификация срок. Данъкът се смята з</w:t>
      </w:r>
      <w:r w:rsidRPr="002942E2">
        <w:rPr>
          <w:rFonts w:ascii="Times New Roman" w:eastAsia="Times New Roman" w:hAnsi="Times New Roman" w:cs="Times New Roman"/>
          <w:sz w:val="20"/>
          <w:szCs w:val="20"/>
        </w:rPr>
        <w:t>а внесен на датата, на която сумата е постъпила по сметка на държавата членка по идентификация, или, ако не е постъпила в тази сметка, на датата, на която е постъпила в държавния бюджет по сметка на Националната агенция за приходите.</w:t>
      </w:r>
    </w:p>
    <w:p w:rsidR="00000000" w:rsidRPr="002942E2" w:rsidRDefault="00ED7AF4">
      <w:pPr>
        <w:spacing w:after="0" w:line="240" w:lineRule="auto"/>
        <w:ind w:firstLine="851"/>
        <w:divId w:val="213949306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Лице, регистрирано</w:t>
      </w:r>
      <w:r w:rsidRPr="002942E2">
        <w:rPr>
          <w:rFonts w:ascii="Times New Roman" w:eastAsia="Times New Roman" w:hAnsi="Times New Roman" w:cs="Times New Roman"/>
          <w:sz w:val="20"/>
          <w:szCs w:val="20"/>
        </w:rPr>
        <w:t xml:space="preserve"> в друга държава членка за прилагане на режим извън Съюза, режим в Съюза или режим за дистанционни продажби на стоки, внасяни от трети страни или територии, което извършва доставка по тези режими, с място на изпълнение на територията на страната, е задълже</w:t>
      </w:r>
      <w:r w:rsidRPr="002942E2">
        <w:rPr>
          <w:rFonts w:ascii="Times New Roman" w:eastAsia="Times New Roman" w:hAnsi="Times New Roman" w:cs="Times New Roman"/>
          <w:sz w:val="20"/>
          <w:szCs w:val="20"/>
        </w:rPr>
        <w:t>но да предостави при поискване от орган по приходите водения електронен регистър съгласно законодателството на държавата членка по идентификация.</w:t>
      </w:r>
    </w:p>
    <w:p w:rsidR="00000000" w:rsidRPr="002942E2" w:rsidRDefault="00ED7AF4">
      <w:pPr>
        <w:spacing w:after="0" w:line="240" w:lineRule="auto"/>
        <w:ind w:firstLine="851"/>
        <w:divId w:val="33418686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След изпратено напомнително съобщение до лицето за изпълнение на задълженията му по ал. 1 и 2 от компетент</w:t>
      </w:r>
      <w:r w:rsidRPr="002942E2">
        <w:rPr>
          <w:rFonts w:ascii="Times New Roman" w:eastAsia="Times New Roman" w:hAnsi="Times New Roman" w:cs="Times New Roman"/>
          <w:sz w:val="20"/>
          <w:szCs w:val="20"/>
        </w:rPr>
        <w:t>ните данъчни органи на държавата членка по идентификация, когато страната е държава членка по потребление, последващите действия за определяне и събиране на данъка се извършват от Националната агенция за приходите по реда на Данъчно-осигурителния процесуал</w:t>
      </w:r>
      <w:r w:rsidRPr="002942E2">
        <w:rPr>
          <w:rFonts w:ascii="Times New Roman" w:eastAsia="Times New Roman" w:hAnsi="Times New Roman" w:cs="Times New Roman"/>
          <w:sz w:val="20"/>
          <w:szCs w:val="20"/>
        </w:rPr>
        <w:t>ен кодекс. След предприети действия от Националната агенция за приходите данъкът за съответния данъчен период, който е дължим за страната като държава членка по потребление, се внася от лицето в държавния бюджет по сметка на Националната агенция за приходи</w:t>
      </w:r>
      <w:r w:rsidRPr="002942E2">
        <w:rPr>
          <w:rFonts w:ascii="Times New Roman" w:eastAsia="Times New Roman" w:hAnsi="Times New Roman" w:cs="Times New Roman"/>
          <w:sz w:val="20"/>
          <w:szCs w:val="20"/>
        </w:rPr>
        <w:t>те.</w:t>
      </w:r>
    </w:p>
    <w:p w:rsidR="00000000" w:rsidRPr="002942E2" w:rsidRDefault="00ED7AF4">
      <w:pPr>
        <w:spacing w:after="0" w:line="240" w:lineRule="auto"/>
        <w:ind w:firstLine="851"/>
        <w:divId w:val="191045713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Когато страната е държава членка по потребление, до изтичането на три години от законоустановения срок по законодателството на държавата членка по идентификация, неподадена в срок справка-декларация се подава, съответно се извършват корекции в пода</w:t>
      </w:r>
      <w:r w:rsidRPr="002942E2">
        <w:rPr>
          <w:rFonts w:ascii="Times New Roman" w:eastAsia="Times New Roman" w:hAnsi="Times New Roman" w:cs="Times New Roman"/>
          <w:sz w:val="20"/>
          <w:szCs w:val="20"/>
        </w:rPr>
        <w:t>дена справка-декларация, в тази държава членка, а след този срок справка-декларацията се подава, съответно корекции се извършват в подадената справка-декларация, по ред, определен с правилника за прилагане на закона.</w:t>
      </w:r>
    </w:p>
    <w:p w:rsidR="00000000" w:rsidRPr="002942E2" w:rsidRDefault="00ED7AF4">
      <w:pPr>
        <w:spacing w:after="0" w:line="240" w:lineRule="auto"/>
        <w:ind w:firstLine="851"/>
        <w:divId w:val="69064709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Когато лице, установено в трета стр</w:t>
      </w:r>
      <w:r w:rsidRPr="002942E2">
        <w:rPr>
          <w:rFonts w:ascii="Times New Roman" w:eastAsia="Times New Roman" w:hAnsi="Times New Roman" w:cs="Times New Roman"/>
          <w:sz w:val="20"/>
          <w:szCs w:val="20"/>
        </w:rPr>
        <w:t>ана, с която Европейският съюз не е сключил споразумение за взаимопомощ в областта по ДДС, сходно по обхват с Директива 2010/24/ЕС и Регламент (ЕС) № 904/2010, и е регистрирано в друга държава членка за прилагане на режим за дистанционни продажби на стоки,</w:t>
      </w:r>
      <w:r w:rsidRPr="002942E2">
        <w:rPr>
          <w:rFonts w:ascii="Times New Roman" w:eastAsia="Times New Roman" w:hAnsi="Times New Roman" w:cs="Times New Roman"/>
          <w:sz w:val="20"/>
          <w:szCs w:val="20"/>
        </w:rPr>
        <w:t xml:space="preserve"> внасяни от трети страни или територии, се представлява от представител, регистриран за прилагане на задълженията по режима в другата държава членка, представителят отговаря солидарно и неограничено за задълженията по този закон, свързани с прилагането на </w:t>
      </w:r>
      <w:r w:rsidRPr="002942E2">
        <w:rPr>
          <w:rFonts w:ascii="Times New Roman" w:eastAsia="Times New Roman" w:hAnsi="Times New Roman" w:cs="Times New Roman"/>
          <w:sz w:val="20"/>
          <w:szCs w:val="20"/>
        </w:rPr>
        <w:t>режима.</w:t>
      </w:r>
    </w:p>
    <w:p w:rsidR="00000000" w:rsidRPr="002942E2" w:rsidRDefault="00ED7AF4">
      <w:pPr>
        <w:spacing w:after="0" w:line="240" w:lineRule="auto"/>
        <w:ind w:firstLine="851"/>
        <w:divId w:val="1119254000"/>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105 от 19 Декември 2014 г.</w:t>
      </w:r>
    </w:p>
    <w:p w:rsidR="00000000" w:rsidRPr="002942E2" w:rsidRDefault="00ED7AF4">
      <w:pPr>
        <w:spacing w:after="0" w:line="240" w:lineRule="auto"/>
        <w:ind w:firstLine="851"/>
        <w:divId w:val="1145972881"/>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Задължения при извършване на доставки с място на изпълнение на територията на страната от лице, регистрирано в друга държава членка за прилагане на режима извън Съюза или режима в Съюза</w:t>
      </w:r>
    </w:p>
    <w:p w:rsidR="00000000" w:rsidRPr="002942E2" w:rsidRDefault="00ED7AF4">
      <w:pPr>
        <w:spacing w:after="0" w:line="240" w:lineRule="auto"/>
        <w:ind w:firstLine="851"/>
        <w:divId w:val="33974666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Чл. 159ж. (Нов - ДВ, бр. 105 от 2014 г., в сила от 01.01.2015 г.) (1) Лице, регистрирано в друга държава членка за прилагане на режим извън Съюза или режим в Съюза, което извършва доставка на услуги с място на изпълнение на територията на страната по чл. 2</w:t>
      </w:r>
      <w:r w:rsidRPr="002942E2">
        <w:rPr>
          <w:rFonts w:ascii="Times New Roman" w:eastAsia="Times New Roman" w:hAnsi="Times New Roman" w:cs="Times New Roman"/>
          <w:i/>
          <w:iCs/>
          <w:sz w:val="20"/>
          <w:szCs w:val="20"/>
        </w:rPr>
        <w:t>1, ал. 6, е задължено да декларира тези доставки, като ги посочи в справка-декларацията по реда на законодателството на държавата членка по идентификация. Подадена в държавата членка по идентификация справка-декларация се смята за справка-декларация, подад</w:t>
      </w:r>
      <w:r w:rsidRPr="002942E2">
        <w:rPr>
          <w:rFonts w:ascii="Times New Roman" w:eastAsia="Times New Roman" w:hAnsi="Times New Roman" w:cs="Times New Roman"/>
          <w:i/>
          <w:iCs/>
          <w:sz w:val="20"/>
          <w:szCs w:val="20"/>
        </w:rPr>
        <w:t>ена по този закон.</w:t>
      </w:r>
    </w:p>
    <w:p w:rsidR="00000000" w:rsidRPr="002942E2" w:rsidRDefault="00ED7AF4">
      <w:pPr>
        <w:spacing w:after="0" w:line="240" w:lineRule="auto"/>
        <w:ind w:firstLine="851"/>
        <w:divId w:val="72433207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Лице, регистрирано в друга държава членка за прилагане на режим извън Съюза или режим в Съюза, което извършва доставка на услуги с място на изпълнение на територията на страната по чл. 21, ал. 6, е задължено да внесе дължимия по спра</w:t>
      </w:r>
      <w:r w:rsidRPr="002942E2">
        <w:rPr>
          <w:rFonts w:ascii="Times New Roman" w:eastAsia="Times New Roman" w:hAnsi="Times New Roman" w:cs="Times New Roman"/>
          <w:i/>
          <w:iCs/>
          <w:sz w:val="20"/>
          <w:szCs w:val="20"/>
        </w:rPr>
        <w:t>вка-декларацията по ал. 1 данък в определения по законодателството на държавата членка по идентификация срок. Данъкът се смята за внесен на датата, на която сумата е постъпила по сметка на държавата членка по идентификация, или, ако не е постъпила в тази с</w:t>
      </w:r>
      <w:r w:rsidRPr="002942E2">
        <w:rPr>
          <w:rFonts w:ascii="Times New Roman" w:eastAsia="Times New Roman" w:hAnsi="Times New Roman" w:cs="Times New Roman"/>
          <w:i/>
          <w:iCs/>
          <w:sz w:val="20"/>
          <w:szCs w:val="20"/>
        </w:rPr>
        <w:t>метка, на датата, на която е постъпила в държавния бюджет по сметка на Националната агенция за приходите.</w:t>
      </w:r>
    </w:p>
    <w:p w:rsidR="00000000" w:rsidRPr="002942E2" w:rsidRDefault="00ED7AF4">
      <w:pPr>
        <w:spacing w:after="0" w:line="240" w:lineRule="auto"/>
        <w:ind w:firstLine="851"/>
        <w:divId w:val="71928778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Лице, регистрирано в друга държава членка за прилагане на режим извън Съюза или режим в Съюза, което извършва доставка на услуги с място на изпълн</w:t>
      </w:r>
      <w:r w:rsidRPr="002942E2">
        <w:rPr>
          <w:rFonts w:ascii="Times New Roman" w:eastAsia="Times New Roman" w:hAnsi="Times New Roman" w:cs="Times New Roman"/>
          <w:i/>
          <w:iCs/>
          <w:sz w:val="20"/>
          <w:szCs w:val="20"/>
        </w:rPr>
        <w:t>ение на територията на страната по чл. 21, ал. 6, е задължено да предостави при поискване от орган по приходите водения електронен регистър съгласно законодателството на държавата членка по идентификация.</w:t>
      </w:r>
    </w:p>
    <w:p w:rsidR="00000000" w:rsidRPr="002942E2" w:rsidRDefault="00ED7AF4">
      <w:pPr>
        <w:spacing w:after="0" w:line="240" w:lineRule="auto"/>
        <w:ind w:firstLine="851"/>
        <w:divId w:val="158984766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След изпратено напомнително съобщение до лицето</w:t>
      </w:r>
      <w:r w:rsidRPr="002942E2">
        <w:rPr>
          <w:rFonts w:ascii="Times New Roman" w:eastAsia="Times New Roman" w:hAnsi="Times New Roman" w:cs="Times New Roman"/>
          <w:i/>
          <w:iCs/>
          <w:sz w:val="20"/>
          <w:szCs w:val="20"/>
        </w:rPr>
        <w:t xml:space="preserve"> за изпълнение на задълженията му по ал. 1 и 2 от компетентните данъчни органи на държавата членка по идентификация, когато страната е държава членка по потребление, последващите действия за определяне и събиране на данъка се извършват от Националната аген</w:t>
      </w:r>
      <w:r w:rsidRPr="002942E2">
        <w:rPr>
          <w:rFonts w:ascii="Times New Roman" w:eastAsia="Times New Roman" w:hAnsi="Times New Roman" w:cs="Times New Roman"/>
          <w:i/>
          <w:iCs/>
          <w:sz w:val="20"/>
          <w:szCs w:val="20"/>
        </w:rPr>
        <w:t>ция за приходите по реда на Данъчно-осигурителния процесуален кодекс. След предприети действия от Националната агенция за приходите данъкът за съответния данъчен период, който е дължим за страната като държава членка по потребление, се внася от лицето в дъ</w:t>
      </w:r>
      <w:r w:rsidRPr="002942E2">
        <w:rPr>
          <w:rFonts w:ascii="Times New Roman" w:eastAsia="Times New Roman" w:hAnsi="Times New Roman" w:cs="Times New Roman"/>
          <w:i/>
          <w:iCs/>
          <w:sz w:val="20"/>
          <w:szCs w:val="20"/>
        </w:rPr>
        <w:t>ржавния бюджет по сметка на Националната агенция за приходите.</w:t>
      </w:r>
    </w:p>
    <w:p w:rsidR="00000000" w:rsidRPr="002942E2" w:rsidRDefault="00ED7AF4">
      <w:pPr>
        <w:spacing w:after="0" w:line="240" w:lineRule="auto"/>
        <w:ind w:firstLine="851"/>
        <w:divId w:val="51199306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(5) Когато страната е държава членка по потребление, до изтичането на три години от законоустановения срок по законодателството на държавата членка по идентификация, неподадена в срок справка-д</w:t>
      </w:r>
      <w:r w:rsidRPr="002942E2">
        <w:rPr>
          <w:rFonts w:ascii="Times New Roman" w:eastAsia="Times New Roman" w:hAnsi="Times New Roman" w:cs="Times New Roman"/>
          <w:i/>
          <w:iCs/>
          <w:sz w:val="20"/>
          <w:szCs w:val="20"/>
        </w:rPr>
        <w:t>екларация се подава, съответно се извършват корекции в подадена справка-декларация в тази държава членка, а след този срок справка-декларацията се подава, съответно корекции се извършват в подадената справка-декларация по ред, определен с правилника за при</w:t>
      </w:r>
      <w:r w:rsidRPr="002942E2">
        <w:rPr>
          <w:rFonts w:ascii="Times New Roman" w:eastAsia="Times New Roman" w:hAnsi="Times New Roman" w:cs="Times New Roman"/>
          <w:i/>
          <w:iCs/>
          <w:sz w:val="20"/>
          <w:szCs w:val="20"/>
        </w:rPr>
        <w:t>лагане на закона.</w:t>
      </w:r>
    </w:p>
    <w:p w:rsidR="00000000" w:rsidRPr="002942E2" w:rsidRDefault="00ED7AF4">
      <w:pPr>
        <w:spacing w:after="0" w:line="240" w:lineRule="auto"/>
        <w:divId w:val="1145972881"/>
        <w:rPr>
          <w:rFonts w:ascii="Times New Roman" w:eastAsia="Times New Roman" w:hAnsi="Times New Roman" w:cs="Times New Roman"/>
          <w:i/>
          <w:iCs/>
          <w:sz w:val="20"/>
          <w:szCs w:val="20"/>
        </w:rPr>
      </w:pP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Преминаване от режим извън Съюза към режим в Съюза и обратното</w:t>
      </w:r>
    </w:p>
    <w:p w:rsidR="00000000" w:rsidRPr="002942E2" w:rsidRDefault="00ED7AF4">
      <w:pPr>
        <w:spacing w:after="0" w:line="240" w:lineRule="auto"/>
        <w:ind w:firstLine="851"/>
        <w:divId w:val="131506218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Чл. 159з. (Нов - ДВ, бр. 105 от 2014 г., в сила от 01.01.2015 г.) (1) Регистрирано на основание чл. 154 лице, което престане да отговаря на условията по същия член, може </w:t>
      </w:r>
      <w:r w:rsidRPr="002942E2">
        <w:rPr>
          <w:rFonts w:ascii="Times New Roman" w:eastAsia="Times New Roman" w:hAnsi="Times New Roman" w:cs="Times New Roman"/>
          <w:sz w:val="20"/>
          <w:szCs w:val="20"/>
        </w:rPr>
        <w:t>да се регистрира за прилагане на режима в Съюза, ако отговаря на условията за регистрация по чл. 156. В тези случаи в срока по чл. 155, ал. 3 лицето подава и заявление за регистрация по реда на чл. 156, ал. 2.</w:t>
      </w:r>
    </w:p>
    <w:p w:rsidR="00000000" w:rsidRPr="002942E2" w:rsidRDefault="00ED7AF4">
      <w:pPr>
        <w:spacing w:after="0" w:line="240" w:lineRule="auto"/>
        <w:ind w:firstLine="851"/>
        <w:divId w:val="48956504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Регистрирано на основание чл. 156 лице, ко</w:t>
      </w:r>
      <w:r w:rsidRPr="002942E2">
        <w:rPr>
          <w:rFonts w:ascii="Times New Roman" w:eastAsia="Times New Roman" w:hAnsi="Times New Roman" w:cs="Times New Roman"/>
          <w:sz w:val="20"/>
          <w:szCs w:val="20"/>
        </w:rPr>
        <w:t xml:space="preserve">ето престане да отговаря на условията по същия член, може да се регистрира за прилагане на режима извън Съюза, ако отговаря на условията за регистрация по чл. 154. В тези случаи в срока по чл. 157, ал. 3 лицето подава и заявление за регистрация по реда на </w:t>
      </w:r>
      <w:r w:rsidRPr="002942E2">
        <w:rPr>
          <w:rFonts w:ascii="Times New Roman" w:eastAsia="Times New Roman" w:hAnsi="Times New Roman" w:cs="Times New Roman"/>
          <w:sz w:val="20"/>
          <w:szCs w:val="20"/>
        </w:rPr>
        <w:t>чл. 154, ал. 2.</w:t>
      </w:r>
    </w:p>
    <w:p w:rsidR="00000000" w:rsidRPr="002942E2" w:rsidRDefault="00ED7AF4">
      <w:pPr>
        <w:spacing w:after="0" w:line="240" w:lineRule="auto"/>
        <w:ind w:firstLine="851"/>
        <w:divId w:val="137920542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В случаите по ал. 1 и 2 за дата на регистрация, съответно за дата на прекратяване на регистрацията, по съответния режим се смята датата на настъпване на промяната в съответното обстоятелство.</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Специални регистри</w:t>
      </w:r>
    </w:p>
    <w:p w:rsidR="00000000" w:rsidRPr="002942E2" w:rsidRDefault="00ED7AF4">
      <w:pPr>
        <w:spacing w:after="0" w:line="240" w:lineRule="auto"/>
        <w:ind w:firstLine="851"/>
        <w:divId w:val="31525686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159и. (Нов - ДВ, б</w:t>
      </w:r>
      <w:r w:rsidRPr="002942E2">
        <w:rPr>
          <w:rFonts w:ascii="Times New Roman" w:eastAsia="Times New Roman" w:hAnsi="Times New Roman" w:cs="Times New Roman"/>
          <w:sz w:val="20"/>
          <w:szCs w:val="20"/>
        </w:rPr>
        <w:t>р. 105 от 2014 г., в сила от 01.01.2015 г., изм. - ДВ, бр. 104 от 2020 г., в сила от 01.07.2021 г.) (1) За лицата, регистрирани в страната за прилагане на режим извън Съюза, режим в Съюза или режим за дистанционни продажби на стоки, внасяни от трети страни</w:t>
      </w:r>
      <w:r w:rsidRPr="002942E2">
        <w:rPr>
          <w:rFonts w:ascii="Times New Roman" w:eastAsia="Times New Roman" w:hAnsi="Times New Roman" w:cs="Times New Roman"/>
          <w:sz w:val="20"/>
          <w:szCs w:val="20"/>
        </w:rPr>
        <w:t xml:space="preserve"> или територии, и представител, регистриран в страната за прилагане на задълженията по режим за дистанционни продажби на стоки, внасяни от трети страни или територии, Националната агенция за приходите създава и поддържа специален регистър, който е част от </w:t>
      </w:r>
      <w:r w:rsidRPr="002942E2">
        <w:rPr>
          <w:rFonts w:ascii="Times New Roman" w:eastAsia="Times New Roman" w:hAnsi="Times New Roman" w:cs="Times New Roman"/>
          <w:sz w:val="20"/>
          <w:szCs w:val="20"/>
        </w:rPr>
        <w:t>регистъра по чл. 80, ал. 1 от Данъчно-осигурителния процесуален кодекс.</w:t>
      </w:r>
    </w:p>
    <w:p w:rsidR="00000000" w:rsidRPr="002942E2" w:rsidRDefault="00ED7AF4">
      <w:pPr>
        <w:spacing w:after="0" w:line="240" w:lineRule="auto"/>
        <w:ind w:firstLine="851"/>
        <w:divId w:val="53419659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Органът по приходите вписва в специалния регистър по ал. 1 за всяко от лицата по ал. 1 датата на регистрация за прилагане на съответния режим и датата на прекратяване на регистраци</w:t>
      </w:r>
      <w:r w:rsidRPr="002942E2">
        <w:rPr>
          <w:rFonts w:ascii="Times New Roman" w:eastAsia="Times New Roman" w:hAnsi="Times New Roman" w:cs="Times New Roman"/>
          <w:sz w:val="20"/>
          <w:szCs w:val="20"/>
        </w:rPr>
        <w:t xml:space="preserve">ята за прилагане на режима. </w:t>
      </w:r>
    </w:p>
    <w:p w:rsidR="00000000" w:rsidRPr="002942E2" w:rsidRDefault="00ED7AF4">
      <w:pPr>
        <w:spacing w:after="0" w:line="240" w:lineRule="auto"/>
        <w:ind w:firstLine="851"/>
        <w:divId w:val="422844947"/>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105 от 19 Декември 2014 г.</w:t>
      </w:r>
    </w:p>
    <w:p w:rsidR="00000000" w:rsidRPr="002942E2" w:rsidRDefault="00ED7AF4">
      <w:pPr>
        <w:spacing w:after="0" w:line="240" w:lineRule="auto"/>
        <w:ind w:firstLine="851"/>
        <w:divId w:val="649598834"/>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Специален регистър</w:t>
      </w:r>
    </w:p>
    <w:p w:rsidR="00000000" w:rsidRPr="002942E2" w:rsidRDefault="00ED7AF4">
      <w:pPr>
        <w:spacing w:after="0" w:line="240" w:lineRule="auto"/>
        <w:ind w:firstLine="851"/>
        <w:divId w:val="157819989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Чл. 159и. (Нов - ДВ, бр. 105 от 2014 г., в сила от 01.01.2015 г.) (1) За лицата, регистрирани в страната за прилагане на режима извън Съюза или режима в Съюза,</w:t>
      </w:r>
      <w:r w:rsidRPr="002942E2">
        <w:rPr>
          <w:rFonts w:ascii="Times New Roman" w:eastAsia="Times New Roman" w:hAnsi="Times New Roman" w:cs="Times New Roman"/>
          <w:i/>
          <w:iCs/>
          <w:sz w:val="20"/>
          <w:szCs w:val="20"/>
        </w:rPr>
        <w:t xml:space="preserve"> Националната агенция за приходите създава и поддържа специален регистър, който е част от регистъра по чл. 80, ал. 1 от Данъчно-осигурителния процесуален кодекс.</w:t>
      </w:r>
    </w:p>
    <w:p w:rsidR="00000000" w:rsidRPr="002942E2" w:rsidRDefault="00ED7AF4">
      <w:pPr>
        <w:spacing w:after="0" w:line="240" w:lineRule="auto"/>
        <w:ind w:firstLine="851"/>
        <w:divId w:val="1994868348"/>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Органът по приходите вписва в специалния регистър по ал. 1 за всяко от лицата по ал. 1 дат</w:t>
      </w:r>
      <w:r w:rsidRPr="002942E2">
        <w:rPr>
          <w:rFonts w:ascii="Times New Roman" w:eastAsia="Times New Roman" w:hAnsi="Times New Roman" w:cs="Times New Roman"/>
          <w:i/>
          <w:iCs/>
          <w:sz w:val="20"/>
          <w:szCs w:val="20"/>
        </w:rPr>
        <w:t>ата на регистрация за прилагане на съответния режим и датата на прекратяване на регистрацията за прилагане на режима.</w:t>
      </w:r>
    </w:p>
    <w:p w:rsidR="00000000" w:rsidRPr="002942E2" w:rsidRDefault="00ED7AF4">
      <w:pPr>
        <w:spacing w:after="0" w:line="240" w:lineRule="auto"/>
        <w:divId w:val="649598834"/>
        <w:rPr>
          <w:rFonts w:ascii="Times New Roman" w:eastAsia="Times New Roman" w:hAnsi="Times New Roman" w:cs="Times New Roman"/>
          <w:i/>
          <w:iCs/>
          <w:sz w:val="20"/>
          <w:szCs w:val="20"/>
        </w:rPr>
      </w:pP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Глава деветнадесета.</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ИНВЕСТИЦИОННО ЗЛАТО</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Доставки на инвестиционно злато</w:t>
      </w:r>
    </w:p>
    <w:p w:rsidR="00000000" w:rsidRPr="002942E2" w:rsidRDefault="00ED7AF4">
      <w:pPr>
        <w:spacing w:after="0" w:line="240" w:lineRule="auto"/>
        <w:ind w:firstLine="851"/>
        <w:divId w:val="25775859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160. (1) Освободени са доставките, свързани с инвестици</w:t>
      </w:r>
      <w:r w:rsidRPr="002942E2">
        <w:rPr>
          <w:rFonts w:ascii="Times New Roman" w:eastAsia="Times New Roman" w:hAnsi="Times New Roman" w:cs="Times New Roman"/>
          <w:sz w:val="20"/>
          <w:szCs w:val="20"/>
        </w:rPr>
        <w:t>онно злато, които за целите на този закон са:</w:t>
      </w:r>
    </w:p>
    <w:p w:rsidR="00000000" w:rsidRPr="002942E2" w:rsidRDefault="00ED7AF4">
      <w:pPr>
        <w:spacing w:after="0" w:line="240" w:lineRule="auto"/>
        <w:ind w:firstLine="851"/>
        <w:divId w:val="119599822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доставки на инвестиционно злато, включително: на инвестиционно злато, представено от сертификати за разпределено или неразпределено злато; злато, което се търгува по сметки; заеми на злато и суапове, с право</w:t>
      </w:r>
      <w:r w:rsidRPr="002942E2">
        <w:rPr>
          <w:rFonts w:ascii="Times New Roman" w:eastAsia="Times New Roman" w:hAnsi="Times New Roman" w:cs="Times New Roman"/>
          <w:sz w:val="20"/>
          <w:szCs w:val="20"/>
        </w:rPr>
        <w:t xml:space="preserve"> на собственост или иск по отношение на инвестиционно злато; доставки, засягащи инвестиционно злато с фючърсни и форуърдни договори, водещи до прехвърляне правото на собственост или иск по отношение на инвестиционно злато;</w:t>
      </w:r>
    </w:p>
    <w:p w:rsidR="00000000" w:rsidRPr="002942E2" w:rsidRDefault="00ED7AF4">
      <w:pPr>
        <w:spacing w:after="0" w:line="240" w:lineRule="auto"/>
        <w:ind w:firstLine="851"/>
        <w:divId w:val="100074183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услуги на агенти, които действ</w:t>
      </w:r>
      <w:r w:rsidRPr="002942E2">
        <w:rPr>
          <w:rFonts w:ascii="Times New Roman" w:eastAsia="Times New Roman" w:hAnsi="Times New Roman" w:cs="Times New Roman"/>
          <w:sz w:val="20"/>
          <w:szCs w:val="20"/>
        </w:rPr>
        <w:t>ат от името и за сметка на друг, във връзка със доставки на инвестиционно злато.</w:t>
      </w:r>
    </w:p>
    <w:p w:rsidR="00000000" w:rsidRPr="002942E2" w:rsidRDefault="00ED7AF4">
      <w:pPr>
        <w:spacing w:after="0" w:line="240" w:lineRule="auto"/>
        <w:ind w:firstLine="851"/>
        <w:divId w:val="67203355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Данъчно задължени лица, които произвеждат инвестиционно злато или преработват злато в инвестиционно злато, както и данъчно задължени лица, които обикновено доставят злато за промишлени цели, могат да изберат доставките по ал. 1, т. 1 да бъдат облагаеми</w:t>
      </w:r>
      <w:r w:rsidRPr="002942E2">
        <w:rPr>
          <w:rFonts w:ascii="Times New Roman" w:eastAsia="Times New Roman" w:hAnsi="Times New Roman" w:cs="Times New Roman"/>
          <w:sz w:val="20"/>
          <w:szCs w:val="20"/>
        </w:rPr>
        <w:t>. Данъчно задължените лица, които извършват посреднически услуги по доставки на инвестиционно злато, могат да изберат доставките по ал. 1, т. 2 да бъдат облагаеми, когато доставката, във връзка с която е оказана посредническата услуга, е облагаема.</w:t>
      </w:r>
    </w:p>
    <w:p w:rsidR="00000000" w:rsidRPr="002942E2" w:rsidRDefault="00ED7AF4">
      <w:pPr>
        <w:spacing w:after="0" w:line="240" w:lineRule="auto"/>
        <w:ind w:firstLine="851"/>
        <w:divId w:val="199926118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Пра</w:t>
      </w:r>
      <w:r w:rsidRPr="002942E2">
        <w:rPr>
          <w:rFonts w:ascii="Times New Roman" w:eastAsia="Times New Roman" w:hAnsi="Times New Roman" w:cs="Times New Roman"/>
          <w:sz w:val="20"/>
          <w:szCs w:val="20"/>
        </w:rPr>
        <w:t>вото по ал. 2 може да се упражни, когато са налице едновременно следните условия:</w:t>
      </w:r>
    </w:p>
    <w:p w:rsidR="00000000" w:rsidRPr="002942E2" w:rsidRDefault="00ED7AF4">
      <w:pPr>
        <w:spacing w:after="0" w:line="240" w:lineRule="auto"/>
        <w:ind w:firstLine="851"/>
        <w:divId w:val="211320952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получател по доставките е регистрирано по този закон лице;</w:t>
      </w:r>
    </w:p>
    <w:p w:rsidR="00000000" w:rsidRPr="002942E2" w:rsidRDefault="00ED7AF4">
      <w:pPr>
        <w:spacing w:after="0" w:line="240" w:lineRule="auto"/>
        <w:ind w:firstLine="851"/>
        <w:divId w:val="21293198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в издадената за доставката фактура е посочено, че данъкът ще бъде начислен от получателя.</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Инвестиционно зла</w:t>
      </w:r>
      <w:r w:rsidRPr="002942E2">
        <w:rPr>
          <w:rFonts w:ascii="Times New Roman" w:eastAsia="Times New Roman" w:hAnsi="Times New Roman" w:cs="Times New Roman"/>
          <w:b/>
          <w:bCs/>
          <w:sz w:val="20"/>
          <w:szCs w:val="20"/>
        </w:rPr>
        <w:t>то</w:t>
      </w:r>
    </w:p>
    <w:p w:rsidR="00000000" w:rsidRPr="002942E2" w:rsidRDefault="00ED7AF4">
      <w:pPr>
        <w:spacing w:after="0" w:line="240" w:lineRule="auto"/>
        <w:ind w:firstLine="851"/>
        <w:divId w:val="154359317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160а. (Нов - ДВ, бр. 97 от 2017 г., в сила от 01.01.2018 г.) (1) За целите на този закон инвестиционно злато:</w:t>
      </w:r>
    </w:p>
    <w:p w:rsidR="00000000" w:rsidRPr="002942E2" w:rsidRDefault="00ED7AF4">
      <w:pPr>
        <w:spacing w:after="0" w:line="240" w:lineRule="auto"/>
        <w:ind w:firstLine="851"/>
        <w:divId w:val="64038335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е злато под формата на кюлчета или плочки с тегла, приети от пазарите за злато, и с чистота, равна на или по-голяма от 995 хилядни;</w:t>
      </w:r>
    </w:p>
    <w:p w:rsidR="00000000" w:rsidRPr="002942E2" w:rsidRDefault="00ED7AF4">
      <w:pPr>
        <w:spacing w:after="0" w:line="240" w:lineRule="auto"/>
        <w:ind w:firstLine="851"/>
        <w:divId w:val="78696572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са златни монети, включени в заповедта по чл. 175, ал. 5, за които са налице едновременно следните условия:</w:t>
      </w:r>
    </w:p>
    <w:p w:rsidR="00000000" w:rsidRPr="002942E2" w:rsidRDefault="00ED7AF4">
      <w:pPr>
        <w:spacing w:after="0" w:line="240" w:lineRule="auto"/>
        <w:ind w:firstLine="851"/>
        <w:divId w:val="212044232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чистотата им е равна на или е по-голяма от 900 хилядни;</w:t>
      </w:r>
    </w:p>
    <w:p w:rsidR="00000000" w:rsidRPr="002942E2" w:rsidRDefault="00ED7AF4">
      <w:pPr>
        <w:spacing w:after="0" w:line="240" w:lineRule="auto"/>
        <w:ind w:firstLine="851"/>
        <w:divId w:val="149634125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изсечени са след 1800 г.;</w:t>
      </w:r>
    </w:p>
    <w:p w:rsidR="00000000" w:rsidRPr="002942E2" w:rsidRDefault="00ED7AF4">
      <w:pPr>
        <w:spacing w:after="0" w:line="240" w:lineRule="auto"/>
        <w:ind w:firstLine="851"/>
        <w:divId w:val="21414151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били са или са законно платежно средство в страната, о</w:t>
      </w:r>
      <w:r w:rsidRPr="002942E2">
        <w:rPr>
          <w:rFonts w:ascii="Times New Roman" w:eastAsia="Times New Roman" w:hAnsi="Times New Roman" w:cs="Times New Roman"/>
          <w:sz w:val="20"/>
          <w:szCs w:val="20"/>
        </w:rPr>
        <w:t>т която произхождат;</w:t>
      </w:r>
    </w:p>
    <w:p w:rsidR="00000000" w:rsidRPr="002942E2" w:rsidRDefault="00ED7AF4">
      <w:pPr>
        <w:spacing w:after="0" w:line="240" w:lineRule="auto"/>
        <w:ind w:firstLine="851"/>
        <w:divId w:val="167406741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г) продават се обикновено на цена, която не надвишава стойността на златото по пазарни цени, съдържащо се в монетите повече от 80 на сто;</w:t>
      </w:r>
    </w:p>
    <w:p w:rsidR="00000000" w:rsidRPr="002942E2" w:rsidRDefault="00ED7AF4">
      <w:pPr>
        <w:spacing w:after="0" w:line="240" w:lineRule="auto"/>
        <w:ind w:firstLine="851"/>
        <w:divId w:val="61945331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са златни монети, които не са включени в заповедта по чл. 175, ал. 5, но са включени в Списъка</w:t>
      </w:r>
      <w:r w:rsidRPr="002942E2">
        <w:rPr>
          <w:rFonts w:ascii="Times New Roman" w:eastAsia="Times New Roman" w:hAnsi="Times New Roman" w:cs="Times New Roman"/>
          <w:sz w:val="20"/>
          <w:szCs w:val="20"/>
        </w:rPr>
        <w:t xml:space="preserve"> на златни монети, които отговарят на критериите, установени в член 344, параграф 1, точка 2 от Директива 2006/112/ЕО на Съвета от 28 ноември 2006 г. относно Общата система на данъка върху добавената стойност (специална схема за инвестиционно злато), публи</w:t>
      </w:r>
      <w:r w:rsidRPr="002942E2">
        <w:rPr>
          <w:rFonts w:ascii="Times New Roman" w:eastAsia="Times New Roman" w:hAnsi="Times New Roman" w:cs="Times New Roman"/>
          <w:sz w:val="20"/>
          <w:szCs w:val="20"/>
        </w:rPr>
        <w:t>куван до 1 декември на годината в серия "С" на "Официален вестник" на Европейския съюз, валиден за календарната година, следваща годината на публикуване; за инвестиционно злато се считат и всички емисии на монети, включени в този списък за годината, за коя</w:t>
      </w:r>
      <w:r w:rsidRPr="002942E2">
        <w:rPr>
          <w:rFonts w:ascii="Times New Roman" w:eastAsia="Times New Roman" w:hAnsi="Times New Roman" w:cs="Times New Roman"/>
          <w:sz w:val="20"/>
          <w:szCs w:val="20"/>
        </w:rPr>
        <w:t>то се отнася списъкът;</w:t>
      </w:r>
    </w:p>
    <w:p w:rsidR="00000000" w:rsidRPr="002942E2" w:rsidRDefault="00ED7AF4">
      <w:pPr>
        <w:spacing w:after="0" w:line="240" w:lineRule="auto"/>
        <w:ind w:firstLine="851"/>
        <w:divId w:val="27748847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са златни монети, които не са включени в списъка по т. 3 или в заповедта по чл. 175, ал. 5, но за които с документ, издаден от управителя на Българската народна банка, е удостоверено, че са налице едновременно условията по т. 2 за</w:t>
      </w:r>
      <w:r w:rsidRPr="002942E2">
        <w:rPr>
          <w:rFonts w:ascii="Times New Roman" w:eastAsia="Times New Roman" w:hAnsi="Times New Roman" w:cs="Times New Roman"/>
          <w:sz w:val="20"/>
          <w:szCs w:val="20"/>
        </w:rPr>
        <w:t xml:space="preserve"> инвестиционно злато.</w:t>
      </w:r>
    </w:p>
    <w:p w:rsidR="00000000" w:rsidRPr="002942E2" w:rsidRDefault="00ED7AF4">
      <w:pPr>
        <w:spacing w:after="0" w:line="240" w:lineRule="auto"/>
        <w:ind w:firstLine="851"/>
        <w:divId w:val="180842806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Българската народна банка издава документа по ал. 1, т. 4 на лицето, заявило искане за удостоверяване на златни монети като инвестиционно злато, след предоставяне на информация за тези монети.</w:t>
      </w:r>
    </w:p>
    <w:p w:rsidR="00000000" w:rsidRPr="002942E2" w:rsidRDefault="00ED7AF4">
      <w:pPr>
        <w:spacing w:after="0" w:line="240" w:lineRule="auto"/>
        <w:ind w:firstLine="851"/>
        <w:divId w:val="9262970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Редът и необходимите документи за</w:t>
      </w:r>
      <w:r w:rsidRPr="002942E2">
        <w:rPr>
          <w:rFonts w:ascii="Times New Roman" w:eastAsia="Times New Roman" w:hAnsi="Times New Roman" w:cs="Times New Roman"/>
          <w:sz w:val="20"/>
          <w:szCs w:val="20"/>
        </w:rPr>
        <w:t xml:space="preserve"> включване на златни монети в заповедта по чл. 175, ал. 5 се определят с правилника за прилагане на закона.</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Начисляване на данъка от получателя</w:t>
      </w:r>
    </w:p>
    <w:p w:rsidR="00000000" w:rsidRPr="002942E2" w:rsidRDefault="00ED7AF4">
      <w:pPr>
        <w:spacing w:after="0" w:line="240" w:lineRule="auto"/>
        <w:ind w:firstLine="851"/>
        <w:divId w:val="129860375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161. (1) Начисляването на данъка се извършва от получателя - регистрирано по този закон лице, при:</w:t>
      </w:r>
    </w:p>
    <w:p w:rsidR="00000000" w:rsidRPr="002942E2" w:rsidRDefault="00ED7AF4">
      <w:pPr>
        <w:spacing w:after="0" w:line="240" w:lineRule="auto"/>
        <w:ind w:firstLine="851"/>
        <w:divId w:val="95343960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доста</w:t>
      </w:r>
      <w:r w:rsidRPr="002942E2">
        <w:rPr>
          <w:rFonts w:ascii="Times New Roman" w:eastAsia="Times New Roman" w:hAnsi="Times New Roman" w:cs="Times New Roman"/>
          <w:sz w:val="20"/>
          <w:szCs w:val="20"/>
        </w:rPr>
        <w:t>вки на златни материали или полуготови продукти с чистота 325 хилядни или повече;</w:t>
      </w:r>
    </w:p>
    <w:p w:rsidR="00000000" w:rsidRPr="002942E2" w:rsidRDefault="00ED7AF4">
      <w:pPr>
        <w:spacing w:after="0" w:line="240" w:lineRule="auto"/>
        <w:ind w:firstLine="851"/>
        <w:divId w:val="82315909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доставки, свързани с инвестиционно злато, за които е упражнено правото по чл. 160, и във фактурата, издадена от доставчика, е посочено, че данъкът ще бъде начислен от полу</w:t>
      </w:r>
      <w:r w:rsidRPr="002942E2">
        <w:rPr>
          <w:rFonts w:ascii="Times New Roman" w:eastAsia="Times New Roman" w:hAnsi="Times New Roman" w:cs="Times New Roman"/>
          <w:sz w:val="20"/>
          <w:szCs w:val="20"/>
        </w:rPr>
        <w:t>чателя.</w:t>
      </w:r>
    </w:p>
    <w:p w:rsidR="00000000" w:rsidRPr="002942E2" w:rsidRDefault="00ED7AF4">
      <w:pPr>
        <w:spacing w:after="0" w:line="240" w:lineRule="auto"/>
        <w:ind w:firstLine="851"/>
        <w:divId w:val="73223949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Данъкът се начислява с издаване на протокол.</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Право на данъчен кредит</w:t>
      </w:r>
    </w:p>
    <w:p w:rsidR="00000000" w:rsidRPr="002942E2" w:rsidRDefault="00ED7AF4">
      <w:pPr>
        <w:spacing w:after="0" w:line="240" w:lineRule="auto"/>
        <w:ind w:firstLine="851"/>
        <w:divId w:val="118640967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162. (1) Независимо че последващата доставка, свързана с инвестиционно злато, е освободена, регистрираните лица имат право на данъчен кредит за:</w:t>
      </w:r>
    </w:p>
    <w:p w:rsidR="00000000" w:rsidRPr="002942E2" w:rsidRDefault="00ED7AF4">
      <w:pPr>
        <w:spacing w:after="0" w:line="240" w:lineRule="auto"/>
        <w:ind w:firstLine="851"/>
        <w:divId w:val="114716498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начисления от тях да</w:t>
      </w:r>
      <w:r w:rsidRPr="002942E2">
        <w:rPr>
          <w:rFonts w:ascii="Times New Roman" w:eastAsia="Times New Roman" w:hAnsi="Times New Roman" w:cs="Times New Roman"/>
          <w:sz w:val="20"/>
          <w:szCs w:val="20"/>
        </w:rPr>
        <w:t>нък по реда на чл. 161;</w:t>
      </w:r>
    </w:p>
    <w:p w:rsidR="00000000" w:rsidRPr="002942E2" w:rsidRDefault="00ED7AF4">
      <w:pPr>
        <w:spacing w:after="0" w:line="240" w:lineRule="auto"/>
        <w:ind w:firstLine="851"/>
        <w:divId w:val="128053207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(доп. - ДВ, бр. 106 от 2008 г., в сила от 01.01.2009 г.) получената доставка, вътреобщностното придобиване или вноса на злато, различно от инвестиционно злато, което после е преработено от лицето или за негова сметка в инвестицио</w:t>
      </w:r>
      <w:r w:rsidRPr="002942E2">
        <w:rPr>
          <w:rFonts w:ascii="Times New Roman" w:eastAsia="Times New Roman" w:hAnsi="Times New Roman" w:cs="Times New Roman"/>
          <w:sz w:val="20"/>
          <w:szCs w:val="20"/>
        </w:rPr>
        <w:t>нно злато;</w:t>
      </w:r>
    </w:p>
    <w:p w:rsidR="00000000" w:rsidRPr="002942E2" w:rsidRDefault="00ED7AF4">
      <w:pPr>
        <w:spacing w:after="0" w:line="240" w:lineRule="auto"/>
        <w:ind w:firstLine="851"/>
        <w:divId w:val="75570942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получените услуги, водещи до промяна на формата, теглото или чистотата на златото, включително на инвестиционно злато.</w:t>
      </w:r>
    </w:p>
    <w:p w:rsidR="00000000" w:rsidRPr="002942E2" w:rsidRDefault="00ED7AF4">
      <w:pPr>
        <w:spacing w:after="0" w:line="240" w:lineRule="auto"/>
        <w:ind w:firstLine="851"/>
        <w:divId w:val="183464279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(Доп. - ДВ, бр. 106 от 2008 г., в сила от 01.01.2009 г.) Независимо че последващата доставка, свързана с инвестиционно злато, е освободена, регистрираните лица, които произвеждат инвестиционно злато или преработват злато в инвестиционно злато, имат пра</w:t>
      </w:r>
      <w:r w:rsidRPr="002942E2">
        <w:rPr>
          <w:rFonts w:ascii="Times New Roman" w:eastAsia="Times New Roman" w:hAnsi="Times New Roman" w:cs="Times New Roman"/>
          <w:sz w:val="20"/>
          <w:szCs w:val="20"/>
        </w:rPr>
        <w:t>во на приспадане на данъчен кредит за доставките, вътреобщностното придобиване или вноса на територията на страната на стоки или услуги, свързани с производството или преработката на това злато.</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Документиране</w:t>
      </w:r>
    </w:p>
    <w:p w:rsidR="00000000" w:rsidRPr="002942E2" w:rsidRDefault="00ED7AF4">
      <w:pPr>
        <w:spacing w:after="0" w:line="240" w:lineRule="auto"/>
        <w:ind w:firstLine="851"/>
        <w:divId w:val="122579830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163. (1) Доставките, свързани с инвестиц</w:t>
      </w:r>
      <w:r w:rsidRPr="002942E2">
        <w:rPr>
          <w:rFonts w:ascii="Times New Roman" w:eastAsia="Times New Roman" w:hAnsi="Times New Roman" w:cs="Times New Roman"/>
          <w:sz w:val="20"/>
          <w:szCs w:val="20"/>
        </w:rPr>
        <w:t>ионно злато, както и доставките на златни материали или полуготови продукти с чистота 325 хилядни или повече се документират с издаване на фактура, която освен реквизитите по чл. 114 трябва да съдържа и:</w:t>
      </w:r>
    </w:p>
    <w:p w:rsidR="00000000" w:rsidRPr="002942E2" w:rsidRDefault="00ED7AF4">
      <w:pPr>
        <w:spacing w:after="0" w:line="240" w:lineRule="auto"/>
        <w:ind w:firstLine="851"/>
        <w:divId w:val="38903662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описание на златото, достатъчно за идентификацият</w:t>
      </w:r>
      <w:r w:rsidRPr="002942E2">
        <w:rPr>
          <w:rFonts w:ascii="Times New Roman" w:eastAsia="Times New Roman" w:hAnsi="Times New Roman" w:cs="Times New Roman"/>
          <w:sz w:val="20"/>
          <w:szCs w:val="20"/>
        </w:rPr>
        <w:t>а му, най-малко като: форма, тегло, чистота и други;</w:t>
      </w:r>
    </w:p>
    <w:p w:rsidR="00000000" w:rsidRPr="002942E2" w:rsidRDefault="00ED7AF4">
      <w:pPr>
        <w:spacing w:after="0" w:line="240" w:lineRule="auto"/>
        <w:ind w:firstLine="851"/>
        <w:divId w:val="112908514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дата и адрес на физическата доставка на златото;</w:t>
      </w:r>
    </w:p>
    <w:p w:rsidR="00000000" w:rsidRPr="002942E2" w:rsidRDefault="00ED7AF4">
      <w:pPr>
        <w:spacing w:after="0" w:line="240" w:lineRule="auto"/>
        <w:ind w:firstLine="851"/>
        <w:divId w:val="18298540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име, адрес и единен граждански номер и/или вид, номер, издател на официален документ за самоличност на лицата, съставители на документа.</w:t>
      </w:r>
    </w:p>
    <w:p w:rsidR="00000000" w:rsidRPr="002942E2" w:rsidRDefault="00ED7AF4">
      <w:pPr>
        <w:spacing w:after="0" w:line="240" w:lineRule="auto"/>
        <w:ind w:firstLine="851"/>
        <w:divId w:val="132064817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(2) Фактури</w:t>
      </w:r>
      <w:r w:rsidRPr="002942E2">
        <w:rPr>
          <w:rFonts w:ascii="Times New Roman" w:eastAsia="Times New Roman" w:hAnsi="Times New Roman" w:cs="Times New Roman"/>
          <w:sz w:val="20"/>
          <w:szCs w:val="20"/>
        </w:rPr>
        <w:t>те по ал. 1 се съхраняват за срок 10 години, считано от края на годината, през която е извършена съответната доставка.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Глава деветнадесета "а".</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ДОСТАВКА НА СТОКИ И УСЛУГИ ПО ПРИЛОЖЕНИЕ № 2 С МЯСТО НА ИЗПЪЛНЕНИЕ НА ТЕРИТОРИЯТА НА СТРАНАТА, ПО КОИТО ДАНЪКЪ</w:t>
      </w:r>
      <w:r w:rsidRPr="002942E2">
        <w:rPr>
          <w:rFonts w:ascii="Times New Roman" w:hAnsi="Times New Roman" w:cs="Times New Roman"/>
          <w:b/>
          <w:bCs/>
          <w:sz w:val="20"/>
          <w:szCs w:val="20"/>
        </w:rPr>
        <w:t>Т Е ИЗИСКУЕМ ОТ ПОЛУЧАТЕЛЯ (НОВА - ДВ, БР. 108 ОТ 2006 Г., В СИЛА ОТ 01.01.2007 Г.)</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Данъчно събитие и изискуемост на данъка</w:t>
      </w:r>
    </w:p>
    <w:p w:rsidR="00000000" w:rsidRPr="002942E2" w:rsidRDefault="00ED7AF4">
      <w:pPr>
        <w:spacing w:after="0" w:line="240" w:lineRule="auto"/>
        <w:ind w:firstLine="851"/>
        <w:divId w:val="7707781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Чл. 163а. (Нов - ДВ, бр. 108 от 2006 г., в сила от 01.01.2007 г.) (1) Данъчното събитие на доставките на стоки и услуги, посочени </w:t>
      </w:r>
      <w:r w:rsidRPr="002942E2">
        <w:rPr>
          <w:rFonts w:ascii="Times New Roman" w:eastAsia="Times New Roman" w:hAnsi="Times New Roman" w:cs="Times New Roman"/>
          <w:sz w:val="20"/>
          <w:szCs w:val="20"/>
        </w:rPr>
        <w:t xml:space="preserve">в приложение № 2, възниква съгласно общите правила по този закон. </w:t>
      </w:r>
    </w:p>
    <w:p w:rsidR="00000000" w:rsidRPr="002942E2" w:rsidRDefault="00ED7AF4">
      <w:pPr>
        <w:spacing w:after="0" w:line="240" w:lineRule="auto"/>
        <w:ind w:firstLine="851"/>
        <w:divId w:val="75540005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Данъкът за доставките по ал. 1 е изискуем от получателя - регистрирано по този закон лице, независимо дали доставчикът е данъчно задължено или данъчно незадължено лице.</w:t>
      </w:r>
    </w:p>
    <w:p w:rsidR="00000000" w:rsidRPr="002942E2" w:rsidRDefault="00ED7AF4">
      <w:pPr>
        <w:spacing w:after="0" w:line="240" w:lineRule="auto"/>
        <w:ind w:firstLine="851"/>
        <w:divId w:val="34617533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(3) (Изм. - ДВ, </w:t>
      </w:r>
      <w:r w:rsidRPr="002942E2">
        <w:rPr>
          <w:rFonts w:ascii="Times New Roman" w:eastAsia="Times New Roman" w:hAnsi="Times New Roman" w:cs="Times New Roman"/>
          <w:sz w:val="20"/>
          <w:szCs w:val="20"/>
        </w:rPr>
        <w:t>бр. 95 от 2009 г., в сила от 01.01.2010 г.) Данъкът за доставките по ал. 1 става изискуем по реда на чл. 25, ал. 6 и 7.</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Начисляване на данъка от получателя</w:t>
      </w:r>
    </w:p>
    <w:p w:rsidR="00000000" w:rsidRPr="002942E2" w:rsidRDefault="00ED7AF4">
      <w:pPr>
        <w:spacing w:after="0" w:line="240" w:lineRule="auto"/>
        <w:ind w:firstLine="851"/>
        <w:divId w:val="96065063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Чл. 163б. (Нов - ДВ, бр. 108 от 2006 г., в сила от 01.01.2007 г.) (1) Начисляването на данъка се </w:t>
      </w:r>
      <w:r w:rsidRPr="002942E2">
        <w:rPr>
          <w:rFonts w:ascii="Times New Roman" w:eastAsia="Times New Roman" w:hAnsi="Times New Roman" w:cs="Times New Roman"/>
          <w:sz w:val="20"/>
          <w:szCs w:val="20"/>
        </w:rPr>
        <w:t>извършва от получателя с издаване на:</w:t>
      </w:r>
    </w:p>
    <w:p w:rsidR="00000000" w:rsidRPr="002942E2" w:rsidRDefault="00ED7AF4">
      <w:pPr>
        <w:spacing w:after="0" w:line="240" w:lineRule="auto"/>
        <w:ind w:firstLine="851"/>
        <w:divId w:val="75663348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протокол по чл. 117, ал. 2 в срока по чл. 117, ал. 3 - когато доставчикът е данъчно задължено лице.</w:t>
      </w:r>
    </w:p>
    <w:p w:rsidR="00000000" w:rsidRPr="002942E2" w:rsidRDefault="00ED7AF4">
      <w:pPr>
        <w:spacing w:after="0" w:line="240" w:lineRule="auto"/>
        <w:ind w:firstLine="851"/>
        <w:divId w:val="16151175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общ протокол за всички доставки, за които данъкът е станал изискуем през съответния данъчен период - когато дост</w:t>
      </w:r>
      <w:r w:rsidRPr="002942E2">
        <w:rPr>
          <w:rFonts w:ascii="Times New Roman" w:eastAsia="Times New Roman" w:hAnsi="Times New Roman" w:cs="Times New Roman"/>
          <w:sz w:val="20"/>
          <w:szCs w:val="20"/>
        </w:rPr>
        <w:t>авчици са физически лица, които не са данъчно задължени; протоколът се издава на последния ден на съответния данъчен период.</w:t>
      </w:r>
    </w:p>
    <w:p w:rsidR="00000000" w:rsidRPr="002942E2" w:rsidRDefault="00ED7AF4">
      <w:pPr>
        <w:spacing w:after="0" w:line="240" w:lineRule="auto"/>
        <w:ind w:firstLine="851"/>
        <w:divId w:val="211624963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Протоколът по ал. 1, т. 2 задължително съдържа:</w:t>
      </w:r>
    </w:p>
    <w:p w:rsidR="00000000" w:rsidRPr="002942E2" w:rsidRDefault="00ED7AF4">
      <w:pPr>
        <w:spacing w:after="0" w:line="240" w:lineRule="auto"/>
        <w:ind w:firstLine="851"/>
        <w:divId w:val="96056996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номер и дата;</w:t>
      </w:r>
    </w:p>
    <w:p w:rsidR="00000000" w:rsidRPr="002942E2" w:rsidRDefault="00ED7AF4">
      <w:pPr>
        <w:spacing w:after="0" w:line="240" w:lineRule="auto"/>
        <w:ind w:firstLine="851"/>
        <w:divId w:val="78192111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наименование и идентификационен номер по чл. 94, ал. 2 на л</w:t>
      </w:r>
      <w:r w:rsidRPr="002942E2">
        <w:rPr>
          <w:rFonts w:ascii="Times New Roman" w:eastAsia="Times New Roman" w:hAnsi="Times New Roman" w:cs="Times New Roman"/>
          <w:sz w:val="20"/>
          <w:szCs w:val="20"/>
        </w:rPr>
        <w:t>ицето, което го издава;</w:t>
      </w:r>
    </w:p>
    <w:p w:rsidR="00000000" w:rsidRPr="002942E2" w:rsidRDefault="00ED7AF4">
      <w:pPr>
        <w:spacing w:after="0" w:line="240" w:lineRule="auto"/>
        <w:ind w:firstLine="851"/>
        <w:divId w:val="12445351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данъчен период;</w:t>
      </w:r>
    </w:p>
    <w:p w:rsidR="00000000" w:rsidRPr="002942E2" w:rsidRDefault="00ED7AF4">
      <w:pPr>
        <w:spacing w:after="0" w:line="240" w:lineRule="auto"/>
        <w:ind w:firstLine="851"/>
        <w:divId w:val="117699188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описание на стоките и услугите;</w:t>
      </w:r>
    </w:p>
    <w:p w:rsidR="00000000" w:rsidRPr="002942E2" w:rsidRDefault="00ED7AF4">
      <w:pPr>
        <w:spacing w:after="0" w:line="240" w:lineRule="auto"/>
        <w:ind w:firstLine="851"/>
        <w:divId w:val="15434568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обща сума на покупните цени на стоките и услугите по т. 4 за данъчния период;</w:t>
      </w:r>
    </w:p>
    <w:p w:rsidR="00000000" w:rsidRPr="002942E2" w:rsidRDefault="00ED7AF4">
      <w:pPr>
        <w:spacing w:after="0" w:line="240" w:lineRule="auto"/>
        <w:ind w:firstLine="851"/>
        <w:divId w:val="117980571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начислен данък за периода;</w:t>
      </w:r>
    </w:p>
    <w:p w:rsidR="00000000" w:rsidRPr="002942E2" w:rsidRDefault="00ED7AF4">
      <w:pPr>
        <w:spacing w:after="0" w:line="240" w:lineRule="auto"/>
        <w:ind w:firstLine="851"/>
        <w:divId w:val="127586425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(нова - ДВ, бр. 98 от 2013 г., в сила от 01.01.2014 г., изм. отн</w:t>
      </w:r>
      <w:r w:rsidRPr="002942E2">
        <w:rPr>
          <w:rFonts w:ascii="Times New Roman" w:eastAsia="Times New Roman" w:hAnsi="Times New Roman" w:cs="Times New Roman"/>
          <w:sz w:val="20"/>
          <w:szCs w:val="20"/>
        </w:rPr>
        <w:t>осно влизането в сила - ДВ, бр. 104 от 2013 г., в сила от 01.12.2013 г.) наименование и идентификационен номер по чл. 84 от Данъчно-осигурителния процесуален кодекс на доставчика на стоки по приложение № 2, част втора.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Документиране на доставките</w:t>
      </w:r>
    </w:p>
    <w:p w:rsidR="00000000" w:rsidRPr="002942E2" w:rsidRDefault="00ED7AF4">
      <w:pPr>
        <w:spacing w:after="0" w:line="240" w:lineRule="auto"/>
        <w:ind w:firstLine="851"/>
        <w:divId w:val="140328833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Чл. 163в. (Нов - ДВ, бр. 108 от 2006 г., в сила от 01.01.2007 г.) Когато доставчикът е данъчно задължено лице, доставките на стоки и услуги, посочени в приложение № 2, се документират с издаване на фактура, в която като основание за неначисляване на данък </w:t>
      </w:r>
      <w:r w:rsidRPr="002942E2">
        <w:rPr>
          <w:rFonts w:ascii="Times New Roman" w:eastAsia="Times New Roman" w:hAnsi="Times New Roman" w:cs="Times New Roman"/>
          <w:sz w:val="20"/>
          <w:szCs w:val="20"/>
        </w:rPr>
        <w:t>се посочва "чл. 163а, ал. 2".</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Ограничение на обхвата</w:t>
      </w:r>
    </w:p>
    <w:p w:rsidR="00000000" w:rsidRPr="002942E2" w:rsidRDefault="00ED7AF4">
      <w:pPr>
        <w:spacing w:after="0" w:line="240" w:lineRule="auto"/>
        <w:ind w:firstLine="851"/>
        <w:divId w:val="87596934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163г. (Нов - ДВ, бр. 98 от 2013 г., в сила от 01.01.2014 г., изм. относно влизането в сила - ДВ, бр. 104 от 2013 г., в сила от 01.12.2013 г.) Разпоредбите на тази глава не се прилагат, когато за д</w:t>
      </w:r>
      <w:r w:rsidRPr="002942E2">
        <w:rPr>
          <w:rFonts w:ascii="Times New Roman" w:eastAsia="Times New Roman" w:hAnsi="Times New Roman" w:cs="Times New Roman"/>
          <w:sz w:val="20"/>
          <w:szCs w:val="20"/>
        </w:rPr>
        <w:t>оставка на стоки или услуги по приложение № 2 са налице условията по чл. 7, 13, 15, 16 и 28.</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Прехвърляне на квоти за емисии на парникови газове</w:t>
      </w:r>
    </w:p>
    <w:p w:rsidR="00000000" w:rsidRPr="002942E2" w:rsidRDefault="00ED7AF4">
      <w:pPr>
        <w:spacing w:after="0" w:line="240" w:lineRule="auto"/>
        <w:ind w:firstLine="851"/>
        <w:divId w:val="118424360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Чл. 163д. (Нов - ДВ, бр. 18 от 2020 г., в сила от 28.02.2020 г. (*)) (1) За доставки по прехвърляне на квоти </w:t>
      </w:r>
      <w:r w:rsidRPr="002942E2">
        <w:rPr>
          <w:rFonts w:ascii="Times New Roman" w:eastAsia="Times New Roman" w:hAnsi="Times New Roman" w:cs="Times New Roman"/>
          <w:sz w:val="20"/>
          <w:szCs w:val="20"/>
        </w:rPr>
        <w:t>за емисии на парникови газове по приложение № 2, част трета, по които получатели са лица, които не са установени на територията на страната, се прилагат общите правила на закона.</w:t>
      </w:r>
    </w:p>
    <w:p w:rsidR="00000000" w:rsidRPr="002942E2" w:rsidRDefault="00ED7AF4">
      <w:pPr>
        <w:spacing w:after="0" w:line="240" w:lineRule="auto"/>
        <w:ind w:firstLine="851"/>
        <w:divId w:val="155662346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За доставки по прехвърляне на квоти за емисии на парникови газове по прил</w:t>
      </w:r>
      <w:r w:rsidRPr="002942E2">
        <w:rPr>
          <w:rFonts w:ascii="Times New Roman" w:eastAsia="Times New Roman" w:hAnsi="Times New Roman" w:cs="Times New Roman"/>
          <w:sz w:val="20"/>
          <w:szCs w:val="20"/>
        </w:rPr>
        <w:t>ожение № 2, част трета с място на изпълнение на територията на страната, по които доставчици са лица, регистрирани за целите на ДДС в друга държава членка, се прилагат общите правила на закона.</w:t>
      </w: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Глава двадесета.</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ИНВЕСТИЦИОННИ ПРОЕКТИ</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Специален ред за начис</w:t>
      </w:r>
      <w:r w:rsidRPr="002942E2">
        <w:rPr>
          <w:rFonts w:ascii="Times New Roman" w:eastAsia="Times New Roman" w:hAnsi="Times New Roman" w:cs="Times New Roman"/>
          <w:b/>
          <w:bCs/>
          <w:sz w:val="20"/>
          <w:szCs w:val="20"/>
        </w:rPr>
        <w:t>ляване на данък при внос</w:t>
      </w:r>
    </w:p>
    <w:p w:rsidR="00000000" w:rsidRPr="002942E2" w:rsidRDefault="00ED7AF4">
      <w:pPr>
        <w:spacing w:after="0" w:line="240" w:lineRule="auto"/>
        <w:ind w:firstLine="851"/>
        <w:divId w:val="16821241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Чл. 164. (1) Независимо от чл. 56, данъкът при внос на стоки може да се начисли от регистрираното по този закон лице, ако то има разрешение, издадено по реда на чл. 166, и внася стоки (с изключение на акцизни) по списък, одобрен о</w:t>
      </w:r>
      <w:r w:rsidRPr="002942E2">
        <w:rPr>
          <w:rFonts w:ascii="Times New Roman" w:eastAsia="Times New Roman" w:hAnsi="Times New Roman" w:cs="Times New Roman"/>
          <w:sz w:val="20"/>
          <w:szCs w:val="20"/>
        </w:rPr>
        <w:t>т министъра на финансите.</w:t>
      </w:r>
    </w:p>
    <w:p w:rsidR="00000000" w:rsidRPr="002942E2" w:rsidRDefault="00ED7AF4">
      <w:pPr>
        <w:spacing w:after="0" w:line="240" w:lineRule="auto"/>
        <w:ind w:firstLine="851"/>
        <w:divId w:val="7906837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Вносителят упражнява правото си по ал. 1, като:</w:t>
      </w:r>
    </w:p>
    <w:p w:rsidR="00000000" w:rsidRPr="002942E2" w:rsidRDefault="00ED7AF4">
      <w:pPr>
        <w:spacing w:after="0" w:line="240" w:lineRule="auto"/>
        <w:ind w:firstLine="851"/>
        <w:divId w:val="56205909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(изм. - ДВ, бр. 94 от 2010 г., в сила от 01.01.2011 г.) декларира в подадения митнически документ за внос, че ще ползва този режим;</w:t>
      </w:r>
    </w:p>
    <w:p w:rsidR="00000000" w:rsidRPr="002942E2" w:rsidRDefault="00ED7AF4">
      <w:pPr>
        <w:spacing w:after="0" w:line="240" w:lineRule="auto"/>
        <w:ind w:firstLine="851"/>
        <w:divId w:val="32455726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декларира, че към момента на осъществява</w:t>
      </w:r>
      <w:r w:rsidRPr="002942E2">
        <w:rPr>
          <w:rFonts w:ascii="Times New Roman" w:eastAsia="Times New Roman" w:hAnsi="Times New Roman" w:cs="Times New Roman"/>
          <w:sz w:val="20"/>
          <w:szCs w:val="20"/>
        </w:rPr>
        <w:t>не на вноса е регистрирано по този закон лице и няма изискуеми и неизплатени данъчни задължения и задължения за осигурителни вноски, събирани от Националната агенция за приходите.</w:t>
      </w:r>
    </w:p>
    <w:p w:rsidR="00000000" w:rsidRPr="002942E2" w:rsidRDefault="00ED7AF4">
      <w:pPr>
        <w:spacing w:after="0" w:line="240" w:lineRule="auto"/>
        <w:ind w:firstLine="851"/>
        <w:divId w:val="81907660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Когато вносителят е упражнил правото си по ал. 1, митническите органи до</w:t>
      </w:r>
      <w:r w:rsidRPr="002942E2">
        <w:rPr>
          <w:rFonts w:ascii="Times New Roman" w:eastAsia="Times New Roman" w:hAnsi="Times New Roman" w:cs="Times New Roman"/>
          <w:sz w:val="20"/>
          <w:szCs w:val="20"/>
        </w:rPr>
        <w:t>пускат вдигането на стоките, без данъкът да е ефективно внесен или обезпечен.</w:t>
      </w:r>
    </w:p>
    <w:p w:rsidR="00000000" w:rsidRPr="002942E2" w:rsidRDefault="00ED7AF4">
      <w:pPr>
        <w:spacing w:after="0" w:line="240" w:lineRule="auto"/>
        <w:ind w:firstLine="851"/>
        <w:divId w:val="68301946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Вносителят начислява данъка по ал. 1 по реда на чл. 57, ал. 3.</w:t>
      </w:r>
    </w:p>
    <w:p w:rsidR="00000000" w:rsidRPr="002942E2" w:rsidRDefault="00ED7AF4">
      <w:pPr>
        <w:spacing w:after="0" w:line="240" w:lineRule="auto"/>
        <w:ind w:firstLine="851"/>
        <w:divId w:val="204867567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За начисления данък по ал. 4 вносителят има право на данъчен кредит при условията на чл. 69 и 73.</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Съкрате</w:t>
      </w:r>
      <w:r w:rsidRPr="002942E2">
        <w:rPr>
          <w:rFonts w:ascii="Times New Roman" w:eastAsia="Times New Roman" w:hAnsi="Times New Roman" w:cs="Times New Roman"/>
          <w:b/>
          <w:bCs/>
          <w:sz w:val="20"/>
          <w:szCs w:val="20"/>
        </w:rPr>
        <w:t>н 30-дневен срок за възстановяване на данък</w:t>
      </w:r>
    </w:p>
    <w:p w:rsidR="00000000" w:rsidRPr="002942E2" w:rsidRDefault="00ED7AF4">
      <w:pPr>
        <w:spacing w:after="0" w:line="240" w:lineRule="auto"/>
        <w:ind w:firstLine="851"/>
        <w:divId w:val="109223855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165. Регистрирано по този закон лице има право да възстанови данъка по чл. 88, ал. 3 в 30-дневен срок от подаването на справка-декларацията, когато са налице условията по чл. 92, ал. 4.</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Издаване на разреше</w:t>
      </w:r>
      <w:r w:rsidRPr="002942E2">
        <w:rPr>
          <w:rFonts w:ascii="Times New Roman" w:eastAsia="Times New Roman" w:hAnsi="Times New Roman" w:cs="Times New Roman"/>
          <w:b/>
          <w:bCs/>
          <w:sz w:val="20"/>
          <w:szCs w:val="20"/>
        </w:rPr>
        <w:t>ние</w:t>
      </w:r>
    </w:p>
    <w:p w:rsidR="00000000" w:rsidRPr="002942E2" w:rsidRDefault="00ED7AF4">
      <w:pPr>
        <w:spacing w:after="0" w:line="240" w:lineRule="auto"/>
        <w:ind w:firstLine="851"/>
        <w:divId w:val="133511220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Чл. 166. (1) (Изм. - ДВ, бр. 105 от 2014 г., в сила от 01.01.2015 г.) Разрешение да прилага специалния ред за начисляване на данъка при внос и/или за възстановяване на данъка в 30-дневен срок се издава на лице, което отговаря едновременно на следните </w:t>
      </w:r>
      <w:r w:rsidRPr="002942E2">
        <w:rPr>
          <w:rFonts w:ascii="Times New Roman" w:eastAsia="Times New Roman" w:hAnsi="Times New Roman" w:cs="Times New Roman"/>
          <w:sz w:val="20"/>
          <w:szCs w:val="20"/>
        </w:rPr>
        <w:t>условия:</w:t>
      </w:r>
    </w:p>
    <w:p w:rsidR="00000000" w:rsidRPr="002942E2" w:rsidRDefault="00ED7AF4">
      <w:pPr>
        <w:spacing w:after="0" w:line="240" w:lineRule="auto"/>
        <w:ind w:firstLine="851"/>
        <w:divId w:val="194622618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реализира инвестиционен проект, одобрен от министъра на финансите;</w:t>
      </w:r>
    </w:p>
    <w:p w:rsidR="00000000" w:rsidRPr="002942E2" w:rsidRDefault="00ED7AF4">
      <w:pPr>
        <w:spacing w:after="0" w:line="240" w:lineRule="auto"/>
        <w:ind w:firstLine="851"/>
        <w:divId w:val="60014017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регистрирано е по този закон;</w:t>
      </w:r>
    </w:p>
    <w:p w:rsidR="00000000" w:rsidRPr="002942E2" w:rsidRDefault="00ED7AF4">
      <w:pPr>
        <w:spacing w:after="0" w:line="240" w:lineRule="auto"/>
        <w:ind w:firstLine="851"/>
        <w:divId w:val="148539571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няма изискуеми и неизплатени данъчни задължения и задължения за осигурителни вноски, събирани от Националната агенция за приходите;</w:t>
      </w:r>
    </w:p>
    <w:p w:rsidR="00000000" w:rsidRPr="002942E2" w:rsidRDefault="00ED7AF4">
      <w:pPr>
        <w:spacing w:after="0" w:line="240" w:lineRule="auto"/>
        <w:ind w:firstLine="851"/>
        <w:divId w:val="50640839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4. (изм. - ДВ, бр. 86 от 2006 г., изм. - ДВ, бр. 113 от 2007 г., в сила от 01.01.2008 г., изм. - ДВ, бр. 105 от 2014 г., в сила от 01.01.2015 г.) налице са условията за предоставяне на минимална помощ съгласно Регламент (ЕС) № 1407/2013 на Комисията от 18 </w:t>
      </w:r>
      <w:r w:rsidRPr="002942E2">
        <w:rPr>
          <w:rFonts w:ascii="Times New Roman" w:eastAsia="Times New Roman" w:hAnsi="Times New Roman" w:cs="Times New Roman"/>
          <w:sz w:val="20"/>
          <w:szCs w:val="20"/>
        </w:rPr>
        <w:t>декември 2013 г. относно прилагането на членове 107 и 108 от Договора за функционирането на Европейския съюз към помощта de minimis (OB, L 352/1 от 24 декември 2013 г.).</w:t>
      </w:r>
    </w:p>
    <w:p w:rsidR="00000000" w:rsidRPr="002942E2" w:rsidRDefault="00ED7AF4">
      <w:pPr>
        <w:spacing w:after="0" w:line="240" w:lineRule="auto"/>
        <w:ind w:firstLine="851"/>
        <w:divId w:val="5789915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Инвестиционният проект се одобрява от министъра на финансите, когато са налице едн</w:t>
      </w:r>
      <w:r w:rsidRPr="002942E2">
        <w:rPr>
          <w:rFonts w:ascii="Times New Roman" w:eastAsia="Times New Roman" w:hAnsi="Times New Roman" w:cs="Times New Roman"/>
          <w:sz w:val="20"/>
          <w:szCs w:val="20"/>
        </w:rPr>
        <w:t>овременно следните обстоятелства:</w:t>
      </w:r>
    </w:p>
    <w:p w:rsidR="00000000" w:rsidRPr="002942E2" w:rsidRDefault="00ED7AF4">
      <w:pPr>
        <w:spacing w:after="0" w:line="240" w:lineRule="auto"/>
        <w:ind w:firstLine="851"/>
        <w:divId w:val="144403823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срокът на изпълнение на проекта е до две години;</w:t>
      </w:r>
    </w:p>
    <w:p w:rsidR="00000000" w:rsidRPr="002942E2" w:rsidRDefault="00ED7AF4">
      <w:pPr>
        <w:spacing w:after="0" w:line="240" w:lineRule="auto"/>
        <w:ind w:firstLine="851"/>
        <w:divId w:val="182258184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 101 от 2013 г., в сила от 01.01.2014 г.) размерът на инвестициите е над 5 млн. лв. за период, не по-дълъг от две години;</w:t>
      </w:r>
    </w:p>
    <w:p w:rsidR="00000000" w:rsidRPr="002942E2" w:rsidRDefault="00ED7AF4">
      <w:pPr>
        <w:spacing w:after="0" w:line="240" w:lineRule="auto"/>
        <w:ind w:firstLine="851"/>
        <w:divId w:val="207457335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(изм. - ДВ, бр. 101 от 2013</w:t>
      </w:r>
      <w:r w:rsidRPr="002942E2">
        <w:rPr>
          <w:rFonts w:ascii="Times New Roman" w:eastAsia="Times New Roman" w:hAnsi="Times New Roman" w:cs="Times New Roman"/>
          <w:sz w:val="20"/>
          <w:szCs w:val="20"/>
        </w:rPr>
        <w:t xml:space="preserve"> г., в сила от 01.01.2014 г.) създават се повече от 20 нови работни места;</w:t>
      </w:r>
    </w:p>
    <w:p w:rsidR="00000000" w:rsidRPr="002942E2" w:rsidRDefault="00ED7AF4">
      <w:pPr>
        <w:spacing w:after="0" w:line="240" w:lineRule="auto"/>
        <w:ind w:firstLine="851"/>
        <w:divId w:val="8305653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лицето има възможности за финансиране на проекта, както и за изграждане и поддържане на обекти, осигуряващи изпълнението му, като:</w:t>
      </w:r>
    </w:p>
    <w:p w:rsidR="00000000" w:rsidRPr="002942E2" w:rsidRDefault="00ED7AF4">
      <w:pPr>
        <w:spacing w:after="0" w:line="240" w:lineRule="auto"/>
        <w:ind w:firstLine="851"/>
        <w:divId w:val="17570493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договори за кредити и търговски заеми;</w:t>
      </w:r>
    </w:p>
    <w:p w:rsidR="00000000" w:rsidRPr="002942E2" w:rsidRDefault="00ED7AF4">
      <w:pPr>
        <w:spacing w:after="0" w:line="240" w:lineRule="auto"/>
        <w:ind w:firstLine="851"/>
        <w:divId w:val="34243436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до</w:t>
      </w:r>
      <w:r w:rsidRPr="002942E2">
        <w:rPr>
          <w:rFonts w:ascii="Times New Roman" w:eastAsia="Times New Roman" w:hAnsi="Times New Roman" w:cs="Times New Roman"/>
          <w:sz w:val="20"/>
          <w:szCs w:val="20"/>
        </w:rPr>
        <w:t>говори за финансов лизинг;</w:t>
      </w:r>
    </w:p>
    <w:p w:rsidR="00000000" w:rsidRPr="002942E2" w:rsidRDefault="00ED7AF4">
      <w:pPr>
        <w:spacing w:after="0" w:line="240" w:lineRule="auto"/>
        <w:ind w:firstLine="851"/>
        <w:divId w:val="171816448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банкови и други гаранции;</w:t>
      </w:r>
    </w:p>
    <w:p w:rsidR="00000000" w:rsidRPr="002942E2" w:rsidRDefault="00ED7AF4">
      <w:pPr>
        <w:spacing w:after="0" w:line="240" w:lineRule="auto"/>
        <w:ind w:firstLine="851"/>
        <w:divId w:val="173331359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г) писма за поемане на задължение за финансиране на проекта от собствениците на капитала;</w:t>
      </w:r>
    </w:p>
    <w:p w:rsidR="00000000" w:rsidRPr="002942E2" w:rsidRDefault="00ED7AF4">
      <w:pPr>
        <w:spacing w:after="0" w:line="240" w:lineRule="auto"/>
        <w:ind w:firstLine="851"/>
        <w:divId w:val="144168702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 собствени средства;</w:t>
      </w:r>
    </w:p>
    <w:p w:rsidR="00000000" w:rsidRPr="002942E2" w:rsidRDefault="00ED7AF4">
      <w:pPr>
        <w:spacing w:after="0" w:line="240" w:lineRule="auto"/>
        <w:ind w:firstLine="851"/>
        <w:divId w:val="17310722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е) прогнозните входящи парични потоци са достоверни, съответстват на пазарните условия </w:t>
      </w:r>
      <w:r w:rsidRPr="002942E2">
        <w:rPr>
          <w:rFonts w:ascii="Times New Roman" w:eastAsia="Times New Roman" w:hAnsi="Times New Roman" w:cs="Times New Roman"/>
          <w:sz w:val="20"/>
          <w:szCs w:val="20"/>
        </w:rPr>
        <w:t>и са достатъчни за покриването на инвестиционните и текущите разходи по проекта.</w:t>
      </w:r>
    </w:p>
    <w:p w:rsidR="00000000" w:rsidRPr="002942E2" w:rsidRDefault="00ED7AF4">
      <w:pPr>
        <w:spacing w:after="0" w:line="240" w:lineRule="auto"/>
        <w:ind w:firstLine="851"/>
        <w:divId w:val="180381312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Разрешението се издава за срок до две години въз основа на писмено искане, към което се прилагат следните документи:</w:t>
      </w:r>
    </w:p>
    <w:p w:rsidR="00000000" w:rsidRPr="002942E2" w:rsidRDefault="00ED7AF4">
      <w:pPr>
        <w:spacing w:after="0" w:line="240" w:lineRule="auto"/>
        <w:ind w:firstLine="851"/>
        <w:divId w:val="111740778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проекти, разработки и планове за изграждане и поддъ</w:t>
      </w:r>
      <w:r w:rsidRPr="002942E2">
        <w:rPr>
          <w:rFonts w:ascii="Times New Roman" w:eastAsia="Times New Roman" w:hAnsi="Times New Roman" w:cs="Times New Roman"/>
          <w:sz w:val="20"/>
          <w:szCs w:val="20"/>
        </w:rPr>
        <w:t>ржане на обекти и бизнес план за икономическа стабилност и рентабилност на инвестиционния проект;</w:t>
      </w:r>
    </w:p>
    <w:p w:rsidR="00000000" w:rsidRPr="002942E2" w:rsidRDefault="00ED7AF4">
      <w:pPr>
        <w:spacing w:after="0" w:line="240" w:lineRule="auto"/>
        <w:ind w:firstLine="851"/>
        <w:divId w:val="62357865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 95 от 2016 г.) анализ на финансовото състояние, потвърден от регистриран одитор по смисъла на Закона за независимия финансов одит, в случай</w:t>
      </w:r>
      <w:r w:rsidRPr="002942E2">
        <w:rPr>
          <w:rFonts w:ascii="Times New Roman" w:eastAsia="Times New Roman" w:hAnsi="Times New Roman" w:cs="Times New Roman"/>
          <w:sz w:val="20"/>
          <w:szCs w:val="20"/>
        </w:rPr>
        <w:t xml:space="preserve"> че лицето осъществява дейност повече от една година; към анализа се прилагат и пълните годишни финансови отчети за анализираните периоди;</w:t>
      </w:r>
    </w:p>
    <w:p w:rsidR="00000000" w:rsidRPr="002942E2" w:rsidRDefault="00ED7AF4">
      <w:pPr>
        <w:spacing w:after="0" w:line="240" w:lineRule="auto"/>
        <w:ind w:firstLine="851"/>
        <w:divId w:val="8843106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документи, удостоверяващи възможностите за финансиране на проекта по ал. 2, т. 4;</w:t>
      </w:r>
    </w:p>
    <w:p w:rsidR="00000000" w:rsidRPr="002942E2" w:rsidRDefault="00ED7AF4">
      <w:pPr>
        <w:spacing w:after="0" w:line="240" w:lineRule="auto"/>
        <w:ind w:firstLine="851"/>
        <w:divId w:val="106190430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списък на стоките, които лице</w:t>
      </w:r>
      <w:r w:rsidRPr="002942E2">
        <w:rPr>
          <w:rFonts w:ascii="Times New Roman" w:eastAsia="Times New Roman" w:hAnsi="Times New Roman" w:cs="Times New Roman"/>
          <w:sz w:val="20"/>
          <w:szCs w:val="20"/>
        </w:rPr>
        <w:t>то ще внася в изпълнение на инвестиционния проект; списъкът на внасяните стоки задължително съдържа информация за количеството, стойността, кода по Комбинираната номенклатура на Република България и номера на договора за доставка на стоките;</w:t>
      </w:r>
    </w:p>
    <w:p w:rsidR="00000000" w:rsidRPr="002942E2" w:rsidRDefault="00ED7AF4">
      <w:pPr>
        <w:spacing w:after="0" w:line="240" w:lineRule="auto"/>
        <w:ind w:firstLine="851"/>
        <w:divId w:val="192252311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5. удостоверен</w:t>
      </w:r>
      <w:r w:rsidRPr="002942E2">
        <w:rPr>
          <w:rFonts w:ascii="Times New Roman" w:eastAsia="Times New Roman" w:hAnsi="Times New Roman" w:cs="Times New Roman"/>
          <w:sz w:val="20"/>
          <w:szCs w:val="20"/>
        </w:rPr>
        <w:t>ия за обстоятелствата по ал. 1, т. 2 и 3;</w:t>
      </w:r>
    </w:p>
    <w:p w:rsidR="00000000" w:rsidRPr="002942E2" w:rsidRDefault="00ED7AF4">
      <w:pPr>
        <w:spacing w:after="0" w:line="240" w:lineRule="auto"/>
        <w:ind w:firstLine="851"/>
        <w:divId w:val="196969651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(изм. - ДВ, бр. 113 от 2007 г., в сила от 01.01.2008 г., изм. - ДВ, бр. 105 от 2014 г., в сила от 01.01.2015 г.) декларация от лицето за размера на получени минимални помощи, за последните три данъчни години, вк</w:t>
      </w:r>
      <w:r w:rsidRPr="002942E2">
        <w:rPr>
          <w:rFonts w:ascii="Times New Roman" w:eastAsia="Times New Roman" w:hAnsi="Times New Roman" w:cs="Times New Roman"/>
          <w:sz w:val="20"/>
          <w:szCs w:val="20"/>
        </w:rPr>
        <w:t>лючително текущата; в случаите на преобразуване на дружества и прехвърляне на предприятие лицето подава декларацията съгласно условията на чл. 3, параграфи 8 и 9 от Регламент (ЕС) № 1407/2013 на Комисията от 18 декември 2013 г. относно прилагането на члено</w:t>
      </w:r>
      <w:r w:rsidRPr="002942E2">
        <w:rPr>
          <w:rFonts w:ascii="Times New Roman" w:eastAsia="Times New Roman" w:hAnsi="Times New Roman" w:cs="Times New Roman"/>
          <w:sz w:val="20"/>
          <w:szCs w:val="20"/>
        </w:rPr>
        <w:t>ве 107 и 108 от Договора за функционирането на Европейския съюз към помощта de minimis;</w:t>
      </w:r>
    </w:p>
    <w:p w:rsidR="00000000" w:rsidRPr="002942E2" w:rsidRDefault="00ED7AF4">
      <w:pPr>
        <w:spacing w:after="0" w:line="240" w:lineRule="auto"/>
        <w:ind w:firstLine="851"/>
        <w:divId w:val="117029244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(нова - ДВ, бр. 105 от 2014 г., в сила от 01.01.2015 г.) декларация от лицето/лицата за размера на получените минимални помощи за последните три данъчни години, вклю</w:t>
      </w:r>
      <w:r w:rsidRPr="002942E2">
        <w:rPr>
          <w:rFonts w:ascii="Times New Roman" w:eastAsia="Times New Roman" w:hAnsi="Times New Roman" w:cs="Times New Roman"/>
          <w:sz w:val="20"/>
          <w:szCs w:val="20"/>
        </w:rPr>
        <w:t>чително текущата, когато отговарят на определението за "едно и също предприятие" по смисъла на чл. 2, параграф 2 от Регламент (ЕС) № 1407/2013 на Комисията от 18 декември 2013 г. относно прилагането на членове 107 и 108 от Договора за функционирането на Ев</w:t>
      </w:r>
      <w:r w:rsidRPr="002942E2">
        <w:rPr>
          <w:rFonts w:ascii="Times New Roman" w:eastAsia="Times New Roman" w:hAnsi="Times New Roman" w:cs="Times New Roman"/>
          <w:sz w:val="20"/>
          <w:szCs w:val="20"/>
        </w:rPr>
        <w:t>ропейския съюз към помощта de minimis.</w:t>
      </w:r>
    </w:p>
    <w:p w:rsidR="00000000" w:rsidRPr="002942E2" w:rsidRDefault="00ED7AF4">
      <w:pPr>
        <w:spacing w:after="0" w:line="240" w:lineRule="auto"/>
        <w:ind w:firstLine="851"/>
        <w:divId w:val="92130524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(Нова - ДВ, бр. 105 от 2014 г., в сила от 01.01.2015 г.) Получените минимални помощи по ал. 3, т. 6 и 7, независимо от тяхната форма и източник, за последните три данъчни години, включително текущата, не трябва да</w:t>
      </w:r>
      <w:r w:rsidRPr="002942E2">
        <w:rPr>
          <w:rFonts w:ascii="Times New Roman" w:eastAsia="Times New Roman" w:hAnsi="Times New Roman" w:cs="Times New Roman"/>
          <w:sz w:val="20"/>
          <w:szCs w:val="20"/>
        </w:rPr>
        <w:t xml:space="preserve"> надхвърлят праг от левовата равностойност на 200 000 евро, определени по официалния валутен курс на лева към еврото към датата на разрешението; за предприятията, които осъществяват автомобилни товарни превози за чужда сметка или срещу възнаграждение - пра</w:t>
      </w:r>
      <w:r w:rsidRPr="002942E2">
        <w:rPr>
          <w:rFonts w:ascii="Times New Roman" w:eastAsia="Times New Roman" w:hAnsi="Times New Roman" w:cs="Times New Roman"/>
          <w:sz w:val="20"/>
          <w:szCs w:val="20"/>
        </w:rPr>
        <w:t>г от левовата равностойност на 100 000 евро, като в помощта не се включват разходи за придобиване на товарни автомобили за сухопътен транспорт; тези прагове се прилагат, независимо от това дали помощта се финансира изцяло или частично с ресурси на Европейс</w:t>
      </w:r>
      <w:r w:rsidRPr="002942E2">
        <w:rPr>
          <w:rFonts w:ascii="Times New Roman" w:eastAsia="Times New Roman" w:hAnsi="Times New Roman" w:cs="Times New Roman"/>
          <w:sz w:val="20"/>
          <w:szCs w:val="20"/>
        </w:rPr>
        <w:t>кия съюз.</w:t>
      </w:r>
    </w:p>
    <w:p w:rsidR="00000000" w:rsidRPr="002942E2" w:rsidRDefault="00ED7AF4">
      <w:pPr>
        <w:spacing w:after="0" w:line="240" w:lineRule="auto"/>
        <w:ind w:firstLine="851"/>
        <w:divId w:val="104788008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(Нова - ДВ, бр. 113 от 2007 г., в сила от 01.01.2008 г., предишна ал. 4, изм. - ДВ, бр. 105 от 2014 г., в сила от 01.01.2015 г.) Минималната помощ за одобрения инвестиционен проект се натрупва:</w:t>
      </w:r>
    </w:p>
    <w:p w:rsidR="00000000" w:rsidRPr="002942E2" w:rsidRDefault="00ED7AF4">
      <w:pPr>
        <w:spacing w:after="0" w:line="240" w:lineRule="auto"/>
        <w:ind w:firstLine="851"/>
        <w:divId w:val="182754630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до праговете, определени в ал. 4 със:</w:t>
      </w:r>
    </w:p>
    <w:p w:rsidR="00000000" w:rsidRPr="002942E2" w:rsidRDefault="00ED7AF4">
      <w:pPr>
        <w:spacing w:after="0" w:line="240" w:lineRule="auto"/>
        <w:ind w:firstLine="851"/>
        <w:divId w:val="199433424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друг</w:t>
      </w:r>
      <w:r w:rsidRPr="002942E2">
        <w:rPr>
          <w:rFonts w:ascii="Times New Roman" w:eastAsia="Times New Roman" w:hAnsi="Times New Roman" w:cs="Times New Roman"/>
          <w:sz w:val="20"/>
          <w:szCs w:val="20"/>
        </w:rPr>
        <w:t>а минимална помощ, предоставена съгласно Регламент (ЕО) № 1407/2013 на Комисията от 18 декември 2013 г. относно прилагането на членове 107 и 108 от Договора за функционирането на Европейския съюз към помощта de minimis, и</w:t>
      </w:r>
    </w:p>
    <w:p w:rsidR="00000000" w:rsidRPr="002942E2" w:rsidRDefault="00ED7AF4">
      <w:pPr>
        <w:spacing w:after="0" w:line="240" w:lineRule="auto"/>
        <w:ind w:firstLine="851"/>
        <w:divId w:val="46334928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минимална помощ, предоставена с</w:t>
      </w:r>
      <w:r w:rsidRPr="002942E2">
        <w:rPr>
          <w:rFonts w:ascii="Times New Roman" w:eastAsia="Times New Roman" w:hAnsi="Times New Roman" w:cs="Times New Roman"/>
          <w:sz w:val="20"/>
          <w:szCs w:val="20"/>
        </w:rPr>
        <w:t>ъгласно Регламент (ЕС) № 360/2012 на Комисията относно прилагането на членове 107 и 108 от Договора за функционирането на Европейския съюз към минималната помощ за предприятия, предоставящи услуги от общ икономически интерес, до прага, установен в посочени</w:t>
      </w:r>
      <w:r w:rsidRPr="002942E2">
        <w:rPr>
          <w:rFonts w:ascii="Times New Roman" w:eastAsia="Times New Roman" w:hAnsi="Times New Roman" w:cs="Times New Roman"/>
          <w:sz w:val="20"/>
          <w:szCs w:val="20"/>
        </w:rPr>
        <w:t>я регламент, и</w:t>
      </w:r>
    </w:p>
    <w:p w:rsidR="00000000" w:rsidRPr="002942E2" w:rsidRDefault="00ED7AF4">
      <w:pPr>
        <w:spacing w:after="0" w:line="240" w:lineRule="auto"/>
        <w:ind w:firstLine="851"/>
        <w:divId w:val="65210507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минимална помощ, предоставяна съгласно други регламенти за помощ de minimis, както и</w:t>
      </w:r>
    </w:p>
    <w:p w:rsidR="00000000" w:rsidRPr="002942E2" w:rsidRDefault="00ED7AF4">
      <w:pPr>
        <w:spacing w:after="0" w:line="240" w:lineRule="auto"/>
        <w:ind w:firstLine="851"/>
        <w:divId w:val="54441080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 85 от 2017 г.) с друга държавна помощ, получена за същия инвестиционен проект, одобрена с решение на Европейската комисия или получила</w:t>
      </w:r>
      <w:r w:rsidRPr="002942E2">
        <w:rPr>
          <w:rFonts w:ascii="Times New Roman" w:eastAsia="Times New Roman" w:hAnsi="Times New Roman" w:cs="Times New Roman"/>
          <w:sz w:val="20"/>
          <w:szCs w:val="20"/>
        </w:rPr>
        <w:t xml:space="preserve"> оценка по чл. 28, ал. 1 от Закона за държавните помощи до максимално допустимия интензитет.</w:t>
      </w:r>
    </w:p>
    <w:p w:rsidR="00000000" w:rsidRPr="002942E2" w:rsidRDefault="00ED7AF4">
      <w:pPr>
        <w:spacing w:after="0" w:line="240" w:lineRule="auto"/>
        <w:ind w:firstLine="851"/>
        <w:divId w:val="132346577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(Изм. - ДВ, бр. 86 от 2006 г., предишна ал. 4 - ДВ, бр. 113 от 2007 г., в сила от 01.01.2008 г., отм., предишна ал. 5 - ДВ, бр. 105 от 2014 г., в сила от 01.01</w:t>
      </w:r>
      <w:r w:rsidRPr="002942E2">
        <w:rPr>
          <w:rFonts w:ascii="Times New Roman" w:eastAsia="Times New Roman" w:hAnsi="Times New Roman" w:cs="Times New Roman"/>
          <w:sz w:val="20"/>
          <w:szCs w:val="20"/>
        </w:rPr>
        <w:t>.2015 г.) Министърът на финансите издава разрешение в едномесечен срок от постъпване на искането, ако са налице изискванията на ал. 1 и 2. Когато съгласно Закона за държавните помощи и правилника за прилагането му се изисква уведомяване на Европейската ком</w:t>
      </w:r>
      <w:r w:rsidRPr="002942E2">
        <w:rPr>
          <w:rFonts w:ascii="Times New Roman" w:eastAsia="Times New Roman" w:hAnsi="Times New Roman" w:cs="Times New Roman"/>
          <w:sz w:val="20"/>
          <w:szCs w:val="20"/>
        </w:rPr>
        <w:t>исия, разрешението се издава в едномесечен срок от датата на решението на Европейската комисия, с което се разрешава предоставянето на помощта.</w:t>
      </w:r>
    </w:p>
    <w:p w:rsidR="00000000" w:rsidRPr="002942E2" w:rsidRDefault="00ED7AF4">
      <w:pPr>
        <w:spacing w:after="0" w:line="240" w:lineRule="auto"/>
        <w:ind w:firstLine="851"/>
        <w:divId w:val="43078351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(Нова - ДВ, бр. 113 от 2007 г., в сила от 01.01.2008 г., отм. - ДВ, бр. 105 от 2014 г., в сила от 01.01.2015 г.)</w:t>
      </w:r>
    </w:p>
    <w:p w:rsidR="00000000" w:rsidRPr="002942E2" w:rsidRDefault="00ED7AF4">
      <w:pPr>
        <w:spacing w:after="0" w:line="240" w:lineRule="auto"/>
        <w:ind w:firstLine="851"/>
        <w:divId w:val="152589821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(Предишна ал. 5 - ДВ, бр. 113 от 2007 г., в сила от 01.01.2008 г., отм. - ДВ, бр. 105 от 2014 г., в сила от 01.01.2015 г.)</w:t>
      </w:r>
    </w:p>
    <w:p w:rsidR="00000000" w:rsidRPr="002942E2" w:rsidRDefault="00ED7AF4">
      <w:pPr>
        <w:spacing w:after="0" w:line="240" w:lineRule="auto"/>
        <w:ind w:firstLine="851"/>
        <w:divId w:val="142121718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(Предишн</w:t>
      </w:r>
      <w:r w:rsidRPr="002942E2">
        <w:rPr>
          <w:rFonts w:ascii="Times New Roman" w:eastAsia="Times New Roman" w:hAnsi="Times New Roman" w:cs="Times New Roman"/>
          <w:sz w:val="20"/>
          <w:szCs w:val="20"/>
        </w:rPr>
        <w:t>а ал. 6, изм. - ДВ, бр. 113 от 2007 г., в сила от 01.01.2008 г., отм. - ДВ, бр. 105 от 2014 г., в сила от 01.01.2015 г.)</w:t>
      </w:r>
    </w:p>
    <w:p w:rsidR="00000000" w:rsidRPr="002942E2" w:rsidRDefault="00ED7AF4">
      <w:pPr>
        <w:spacing w:after="0" w:line="240" w:lineRule="auto"/>
        <w:ind w:firstLine="851"/>
        <w:divId w:val="48949006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 (Предишна ал. 7 - ДВ, бр. 113 от 2007 г., в сила от 01.01.2008 г., отм. - ДВ, бр. 105 от 2014 г., в сила от 01.01.2015 г.)</w:t>
      </w:r>
    </w:p>
    <w:p w:rsidR="00000000" w:rsidRPr="002942E2" w:rsidRDefault="00ED7AF4">
      <w:pPr>
        <w:spacing w:after="0" w:line="240" w:lineRule="auto"/>
        <w:ind w:firstLine="851"/>
        <w:divId w:val="118705683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(11) (Н</w:t>
      </w:r>
      <w:r w:rsidRPr="002942E2">
        <w:rPr>
          <w:rFonts w:ascii="Times New Roman" w:eastAsia="Times New Roman" w:hAnsi="Times New Roman" w:cs="Times New Roman"/>
          <w:sz w:val="20"/>
          <w:szCs w:val="20"/>
        </w:rPr>
        <w:t>ова - ДВ, бр. 105 от 2014 г., в сила от 01.01.2015 г.) Лице, получило разрешение по ал. 6, е длъжно да подава в Министерството на финансите информация относно изпълнението на инвестиционния проект:</w:t>
      </w:r>
    </w:p>
    <w:p w:rsidR="00000000" w:rsidRPr="002942E2" w:rsidRDefault="00ED7AF4">
      <w:pPr>
        <w:spacing w:after="0" w:line="240" w:lineRule="auto"/>
        <w:ind w:firstLine="851"/>
        <w:divId w:val="25644773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за годината на издаване на разрешението и за следващата</w:t>
      </w:r>
      <w:r w:rsidRPr="002942E2">
        <w:rPr>
          <w:rFonts w:ascii="Times New Roman" w:eastAsia="Times New Roman" w:hAnsi="Times New Roman" w:cs="Times New Roman"/>
          <w:sz w:val="20"/>
          <w:szCs w:val="20"/>
        </w:rPr>
        <w:t xml:space="preserve"> календарна година - в срок до 20-и януари на годината, следваща годината, за която се отнася информацията;</w:t>
      </w:r>
    </w:p>
    <w:p w:rsidR="00000000" w:rsidRPr="002942E2" w:rsidRDefault="00ED7AF4">
      <w:pPr>
        <w:spacing w:after="0" w:line="240" w:lineRule="auto"/>
        <w:ind w:firstLine="851"/>
        <w:divId w:val="39331115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за остатъка от периода на изпълнение на инвестиционния проект - в срок до 20-о число на месеца, следващ месеца на изтичане на срока на разрешение</w:t>
      </w:r>
      <w:r w:rsidRPr="002942E2">
        <w:rPr>
          <w:rFonts w:ascii="Times New Roman" w:eastAsia="Times New Roman" w:hAnsi="Times New Roman" w:cs="Times New Roman"/>
          <w:sz w:val="20"/>
          <w:szCs w:val="20"/>
        </w:rPr>
        <w:t>то.</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Отказ за издаване и отнемане на разрешението</w:t>
      </w:r>
    </w:p>
    <w:p w:rsidR="00000000" w:rsidRPr="002942E2" w:rsidRDefault="00ED7AF4">
      <w:pPr>
        <w:spacing w:after="0" w:line="240" w:lineRule="auto"/>
        <w:ind w:firstLine="851"/>
        <w:divId w:val="47503160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167. (Изм. - ДВ, бр. 105 от 2014 г., в сила от 01.01.2015 г.) (1) Разрешение по чл. 166, ал. 6 не се издава, когато с получаване на минималната помощ по чл. 166 са надхвърлени праговете или максимално</w:t>
      </w:r>
      <w:r w:rsidRPr="002942E2">
        <w:rPr>
          <w:rFonts w:ascii="Times New Roman" w:eastAsia="Times New Roman" w:hAnsi="Times New Roman" w:cs="Times New Roman"/>
          <w:sz w:val="20"/>
          <w:szCs w:val="20"/>
        </w:rPr>
        <w:t xml:space="preserve"> допустимия интензитет за одобрената държавна помощ.</w:t>
      </w:r>
    </w:p>
    <w:p w:rsidR="00000000" w:rsidRPr="002942E2" w:rsidRDefault="00ED7AF4">
      <w:pPr>
        <w:spacing w:after="0" w:line="240" w:lineRule="auto"/>
        <w:ind w:firstLine="851"/>
        <w:divId w:val="205928448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(2) В разрешението по чл. 166, ал. 6 задължително се посочва размерът на минималната помощ за одобрения инвестиционен проект.</w:t>
      </w:r>
    </w:p>
    <w:p w:rsidR="00000000" w:rsidRPr="002942E2" w:rsidRDefault="00ED7AF4">
      <w:pPr>
        <w:spacing w:after="0" w:line="240" w:lineRule="auto"/>
        <w:ind w:firstLine="851"/>
        <w:divId w:val="20421730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Издаването или отказът за издаване на разрешение се извършва с писмена за</w:t>
      </w:r>
      <w:r w:rsidRPr="002942E2">
        <w:rPr>
          <w:rFonts w:ascii="Times New Roman" w:eastAsia="Times New Roman" w:hAnsi="Times New Roman" w:cs="Times New Roman"/>
          <w:sz w:val="20"/>
          <w:szCs w:val="20"/>
        </w:rPr>
        <w:t>повед на министъра на финансите.</w:t>
      </w:r>
    </w:p>
    <w:p w:rsidR="00000000" w:rsidRPr="002942E2" w:rsidRDefault="00ED7AF4">
      <w:pPr>
        <w:spacing w:after="0" w:line="240" w:lineRule="auto"/>
        <w:ind w:firstLine="851"/>
        <w:divId w:val="213944619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В срок 6 месеца след издаване на разрешението по чл. 166, ал. 6 се допуска издаването на ново разрешение за стоки, които ще бъдат допълнително внесени или придобити в изпълнение на одобрения вече инвестиционен проект. К</w:t>
      </w:r>
      <w:r w:rsidRPr="002942E2">
        <w:rPr>
          <w:rFonts w:ascii="Times New Roman" w:eastAsia="Times New Roman" w:hAnsi="Times New Roman" w:cs="Times New Roman"/>
          <w:sz w:val="20"/>
          <w:szCs w:val="20"/>
        </w:rPr>
        <w:t>орекции в издадено разрешение не се допускат.</w:t>
      </w:r>
    </w:p>
    <w:p w:rsidR="00000000" w:rsidRPr="002942E2" w:rsidRDefault="00ED7AF4">
      <w:pPr>
        <w:spacing w:after="0" w:line="240" w:lineRule="auto"/>
        <w:ind w:firstLine="851"/>
        <w:divId w:val="159705849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Отказът за издаване на разрешение може да се обжалва по реда на Административнопроцесуалния кодекс.</w:t>
      </w:r>
    </w:p>
    <w:p w:rsidR="00000000" w:rsidRPr="002942E2" w:rsidRDefault="00ED7AF4">
      <w:pPr>
        <w:spacing w:after="0" w:line="240" w:lineRule="auto"/>
        <w:ind w:firstLine="851"/>
        <w:divId w:val="114789325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Издаденото разрешение се отнема в следните случаи:</w:t>
      </w:r>
    </w:p>
    <w:p w:rsidR="00000000" w:rsidRPr="002942E2" w:rsidRDefault="00ED7AF4">
      <w:pPr>
        <w:spacing w:after="0" w:line="240" w:lineRule="auto"/>
        <w:ind w:firstLine="851"/>
        <w:divId w:val="14674490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 когато лицето престане да отговаря на условията </w:t>
      </w:r>
      <w:r w:rsidRPr="002942E2">
        <w:rPr>
          <w:rFonts w:ascii="Times New Roman" w:eastAsia="Times New Roman" w:hAnsi="Times New Roman" w:cs="Times New Roman"/>
          <w:sz w:val="20"/>
          <w:szCs w:val="20"/>
        </w:rPr>
        <w:t>по чл. 166, ал. 1;</w:t>
      </w:r>
    </w:p>
    <w:p w:rsidR="00000000" w:rsidRPr="002942E2" w:rsidRDefault="00ED7AF4">
      <w:pPr>
        <w:spacing w:after="0" w:line="240" w:lineRule="auto"/>
        <w:ind w:firstLine="851"/>
        <w:divId w:val="57724866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при изтичането на срока по чл. 166, ал. 3.</w:t>
      </w:r>
    </w:p>
    <w:p w:rsidR="00000000" w:rsidRPr="002942E2" w:rsidRDefault="00ED7AF4">
      <w:pPr>
        <w:spacing w:after="0" w:line="240" w:lineRule="auto"/>
        <w:ind w:firstLine="851"/>
        <w:divId w:val="119638275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Когато съответният компетентен орган установи, че не са налице условията по чл. 166, уведомява незабавно за това министъра на финансите.</w:t>
      </w:r>
    </w:p>
    <w:p w:rsidR="00000000" w:rsidRPr="002942E2" w:rsidRDefault="00ED7AF4">
      <w:pPr>
        <w:spacing w:after="0" w:line="240" w:lineRule="auto"/>
        <w:ind w:firstLine="851"/>
        <w:divId w:val="15040997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Разрешението се отнема със заповед на министър</w:t>
      </w:r>
      <w:r w:rsidRPr="002942E2">
        <w:rPr>
          <w:rFonts w:ascii="Times New Roman" w:eastAsia="Times New Roman" w:hAnsi="Times New Roman" w:cs="Times New Roman"/>
          <w:sz w:val="20"/>
          <w:szCs w:val="20"/>
        </w:rPr>
        <w:t>а на финансите, която може да се обжалва по реда на Административнопроцесуалния кодекс.</w:t>
      </w:r>
    </w:p>
    <w:p w:rsidR="00000000" w:rsidRPr="002942E2" w:rsidRDefault="00ED7AF4">
      <w:pPr>
        <w:spacing w:after="0" w:line="240" w:lineRule="auto"/>
        <w:ind w:firstLine="851"/>
        <w:divId w:val="78133774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Министърът на финансите предоставя на митническата администрация информация за издадените и отменените разрешения, както и списъците по чл. 166, ал. 3, т. 4.</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Глав</w:t>
      </w:r>
      <w:r w:rsidRPr="002942E2">
        <w:rPr>
          <w:rFonts w:ascii="Times New Roman" w:hAnsi="Times New Roman" w:cs="Times New Roman"/>
          <w:b/>
          <w:bCs/>
          <w:sz w:val="20"/>
          <w:szCs w:val="20"/>
        </w:rPr>
        <w:t>а двадесета "а".</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ОТЛОЖЕНО НАЧИСЛЯВАНЕ НА ДАНЪКА ПРИ ВНОС (НОВА - ДВ, БР. 98 ОТ 2018 Г., В СИЛА ОТ 01.07.2019 Г.)</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Условия за отложено начисляване на данък при внос</w:t>
      </w:r>
    </w:p>
    <w:p w:rsidR="00000000" w:rsidRPr="002942E2" w:rsidRDefault="00ED7AF4">
      <w:pPr>
        <w:spacing w:after="0" w:line="240" w:lineRule="auto"/>
        <w:ind w:firstLine="851"/>
        <w:divId w:val="122240547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167а. (Нов - ДВ, бр. 98 от 2018 г., в сила от 01.07.2019 г.) Отложено начисляване на да</w:t>
      </w:r>
      <w:r w:rsidRPr="002942E2">
        <w:rPr>
          <w:rFonts w:ascii="Times New Roman" w:eastAsia="Times New Roman" w:hAnsi="Times New Roman" w:cs="Times New Roman"/>
          <w:sz w:val="20"/>
          <w:szCs w:val="20"/>
        </w:rPr>
        <w:t>нък при внос може да се прилага от лице, което към датата на вноса отговаря едновременно на следните условия:</w:t>
      </w:r>
    </w:p>
    <w:p w:rsidR="00000000" w:rsidRPr="002942E2" w:rsidRDefault="00ED7AF4">
      <w:pPr>
        <w:spacing w:after="0" w:line="240" w:lineRule="auto"/>
        <w:ind w:firstLine="851"/>
        <w:divId w:val="205568883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извършва внос на стоки, посочени в приложение № 3;</w:t>
      </w:r>
    </w:p>
    <w:p w:rsidR="00000000" w:rsidRPr="002942E2" w:rsidRDefault="00ED7AF4">
      <w:pPr>
        <w:spacing w:after="0" w:line="240" w:lineRule="auto"/>
        <w:ind w:firstLine="851"/>
        <w:divId w:val="101908756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всяка стока, декларирана в митническия документ за внос, е с митническа стойност, равна н</w:t>
      </w:r>
      <w:r w:rsidRPr="002942E2">
        <w:rPr>
          <w:rFonts w:ascii="Times New Roman" w:eastAsia="Times New Roman" w:hAnsi="Times New Roman" w:cs="Times New Roman"/>
          <w:sz w:val="20"/>
          <w:szCs w:val="20"/>
        </w:rPr>
        <w:t>а или по-голяма от 50 000 лв.;</w:t>
      </w:r>
    </w:p>
    <w:p w:rsidR="00000000" w:rsidRPr="002942E2" w:rsidRDefault="00ED7AF4">
      <w:pPr>
        <w:spacing w:after="0" w:line="240" w:lineRule="auto"/>
        <w:ind w:firstLine="851"/>
        <w:divId w:val="3115831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регистрирано е на основание чл. 96, 97 или чл. 100, ал. 1 не по-малко от 6 месеца преди извършване на вноса;</w:t>
      </w:r>
    </w:p>
    <w:p w:rsidR="00000000" w:rsidRPr="002942E2" w:rsidRDefault="00ED7AF4">
      <w:pPr>
        <w:spacing w:after="0" w:line="240" w:lineRule="auto"/>
        <w:ind w:firstLine="851"/>
        <w:divId w:val="10115030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няма изискуеми и неизплатени публични задължения, събирани от Националната агенция за приходите.</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Ред за отложено начисляване на данък при внос</w:t>
      </w:r>
    </w:p>
    <w:p w:rsidR="00000000" w:rsidRPr="002942E2" w:rsidRDefault="00ED7AF4">
      <w:pPr>
        <w:spacing w:after="0" w:line="240" w:lineRule="auto"/>
        <w:ind w:firstLine="851"/>
        <w:divId w:val="121264477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167б. (Нов - ДВ, бр. 98 от 2018 г., в сила от 01.07.2019 г.) (1) Вносителят декларира в подадения митнически документ за внос, че ще прилага отложено начисляване на данък при внос.</w:t>
      </w:r>
    </w:p>
    <w:p w:rsidR="00000000" w:rsidRPr="002942E2" w:rsidRDefault="00ED7AF4">
      <w:pPr>
        <w:spacing w:after="0" w:line="240" w:lineRule="auto"/>
        <w:ind w:firstLine="851"/>
        <w:divId w:val="76172710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Когато вносителят от</w:t>
      </w:r>
      <w:r w:rsidRPr="002942E2">
        <w:rPr>
          <w:rFonts w:ascii="Times New Roman" w:eastAsia="Times New Roman" w:hAnsi="Times New Roman" w:cs="Times New Roman"/>
          <w:sz w:val="20"/>
          <w:szCs w:val="20"/>
        </w:rPr>
        <w:t>говаря на условията по чл. 167а, митническите органи вдигат стоките, без данъкът да е ефективно внесен или обезпечен.</w:t>
      </w:r>
    </w:p>
    <w:p w:rsidR="00000000" w:rsidRPr="002942E2" w:rsidRDefault="00ED7AF4">
      <w:pPr>
        <w:spacing w:after="0" w:line="240" w:lineRule="auto"/>
        <w:ind w:firstLine="851"/>
        <w:divId w:val="91038476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За начисления данък по чл. 57 вносителят има право на данъчен кредит при условията на глава седма.</w:t>
      </w: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Глава двадесет и първа.</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СПЕЦИАЛНИ Р</w:t>
      </w:r>
      <w:r w:rsidRPr="002942E2">
        <w:rPr>
          <w:rFonts w:ascii="Times New Roman" w:hAnsi="Times New Roman" w:cs="Times New Roman"/>
          <w:b/>
          <w:bCs/>
          <w:sz w:val="20"/>
          <w:szCs w:val="20"/>
        </w:rPr>
        <w:t>АЗПОРЕДБИ ПО ОТНОШЕНИЕ НА НОВИТЕ ПРЕВОЗНИ СРЕДСТВА</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Специални разпоредби за вътреобщностна доставка и вътреобщностно придобиване на ново превозно средство</w:t>
      </w:r>
    </w:p>
    <w:p w:rsidR="00000000" w:rsidRPr="002942E2" w:rsidRDefault="00ED7AF4">
      <w:pPr>
        <w:spacing w:after="0" w:line="240" w:lineRule="auto"/>
        <w:ind w:firstLine="851"/>
        <w:divId w:val="29703255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168. (1) (Доп. - ДВ, бр. 94 от 2010 г., в сила от 01.01.2011 г.) Всяко нерегистрирано по този за</w:t>
      </w:r>
      <w:r w:rsidRPr="002942E2">
        <w:rPr>
          <w:rFonts w:ascii="Times New Roman" w:eastAsia="Times New Roman" w:hAnsi="Times New Roman" w:cs="Times New Roman"/>
          <w:sz w:val="20"/>
          <w:szCs w:val="20"/>
        </w:rPr>
        <w:t>кон лице и всяко регистрирано по чл. 97а, ал. 1 и 2 и чл. 99 лице, което извърши вътреобщностно придобиване на ново превозно средство по чл. 13, ал. 2 или извърши инцидентна вътреобщностна доставка на ново превозно средство по чл. 7, ал. 2, е длъжно да дек</w:t>
      </w:r>
      <w:r w:rsidRPr="002942E2">
        <w:rPr>
          <w:rFonts w:ascii="Times New Roman" w:eastAsia="Times New Roman" w:hAnsi="Times New Roman" w:cs="Times New Roman"/>
          <w:sz w:val="20"/>
          <w:szCs w:val="20"/>
        </w:rPr>
        <w:t>ларира вътреобщностното придобиване или извършената инцидентна доставка в 14-дневен срок от изтичането на данъчния период, през който данъкът за придобиването или доставката е станал изискуем по чл. 63 или 51.</w:t>
      </w:r>
    </w:p>
    <w:p w:rsidR="00000000" w:rsidRPr="002942E2" w:rsidRDefault="00ED7AF4">
      <w:pPr>
        <w:spacing w:after="0" w:line="240" w:lineRule="auto"/>
        <w:ind w:firstLine="851"/>
        <w:divId w:val="151036780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Декларирането се извършва с подаването на </w:t>
      </w:r>
      <w:r w:rsidRPr="002942E2">
        <w:rPr>
          <w:rFonts w:ascii="Times New Roman" w:eastAsia="Times New Roman" w:hAnsi="Times New Roman" w:cs="Times New Roman"/>
          <w:sz w:val="20"/>
          <w:szCs w:val="20"/>
        </w:rPr>
        <w:t>декларация в териториалната дирекция на Националната агенция за приходите, където лицето е регистрирано или подлежи на регистрация по Данъчно-осигурителния процесуален кодекс.</w:t>
      </w:r>
    </w:p>
    <w:p w:rsidR="00000000" w:rsidRPr="002942E2" w:rsidRDefault="00ED7AF4">
      <w:pPr>
        <w:spacing w:after="0" w:line="240" w:lineRule="auto"/>
        <w:ind w:firstLine="851"/>
        <w:divId w:val="9452554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Декларацията по ал. 2 се подава по образец, определен с правилника за прилаг</w:t>
      </w:r>
      <w:r w:rsidRPr="002942E2">
        <w:rPr>
          <w:rFonts w:ascii="Times New Roman" w:eastAsia="Times New Roman" w:hAnsi="Times New Roman" w:cs="Times New Roman"/>
          <w:sz w:val="20"/>
          <w:szCs w:val="20"/>
        </w:rPr>
        <w:t>ане на закона.</w:t>
      </w:r>
    </w:p>
    <w:p w:rsidR="00000000" w:rsidRPr="002942E2" w:rsidRDefault="00ED7AF4">
      <w:pPr>
        <w:spacing w:after="0" w:line="240" w:lineRule="auto"/>
        <w:ind w:firstLine="851"/>
        <w:divId w:val="124310553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Данъкът, дължим за вътреобщностното придобиване, се внася по реда и в сроковете на чл. 91.</w:t>
      </w:r>
    </w:p>
    <w:p w:rsidR="00000000" w:rsidRPr="002942E2" w:rsidRDefault="00ED7AF4">
      <w:pPr>
        <w:spacing w:after="0" w:line="240" w:lineRule="auto"/>
        <w:ind w:firstLine="851"/>
        <w:divId w:val="112973735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(5) В случаите на извършване на вътреобщностна доставка по ал. 1 за лицето възниква право на възстановяване на платения данък за придобитото прево</w:t>
      </w:r>
      <w:r w:rsidRPr="002942E2">
        <w:rPr>
          <w:rFonts w:ascii="Times New Roman" w:eastAsia="Times New Roman" w:hAnsi="Times New Roman" w:cs="Times New Roman"/>
          <w:sz w:val="20"/>
          <w:szCs w:val="20"/>
        </w:rPr>
        <w:t>зно средство, ако са налице следните условия:</w:t>
      </w:r>
    </w:p>
    <w:p w:rsidR="00000000" w:rsidRPr="002942E2" w:rsidRDefault="00ED7AF4">
      <w:pPr>
        <w:spacing w:after="0" w:line="240" w:lineRule="auto"/>
        <w:ind w:firstLine="851"/>
        <w:divId w:val="176973513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лицето:</w:t>
      </w:r>
    </w:p>
    <w:p w:rsidR="00000000" w:rsidRPr="002942E2" w:rsidRDefault="00ED7AF4">
      <w:pPr>
        <w:spacing w:after="0" w:line="240" w:lineRule="auto"/>
        <w:ind w:firstLine="851"/>
        <w:divId w:val="64474475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притежава фактура, отговаряща на изискванията на чл. 114 - когато превозното средство е закупено на територията на страната, или</w:t>
      </w:r>
    </w:p>
    <w:p w:rsidR="00000000" w:rsidRPr="002942E2" w:rsidRDefault="00ED7AF4">
      <w:pPr>
        <w:spacing w:after="0" w:line="240" w:lineRule="auto"/>
        <w:ind w:firstLine="851"/>
        <w:divId w:val="69974209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(изм. - ДВ, бр. 94 от 2010 г., в сила от 01.01.2011 г.) притежав</w:t>
      </w:r>
      <w:r w:rsidRPr="002942E2">
        <w:rPr>
          <w:rFonts w:ascii="Times New Roman" w:eastAsia="Times New Roman" w:hAnsi="Times New Roman" w:cs="Times New Roman"/>
          <w:sz w:val="20"/>
          <w:szCs w:val="20"/>
        </w:rPr>
        <w:t>а митнически документ за внос - в случаите на внос, или</w:t>
      </w:r>
    </w:p>
    <w:p w:rsidR="00000000" w:rsidRPr="002942E2" w:rsidRDefault="00ED7AF4">
      <w:pPr>
        <w:spacing w:after="0" w:line="240" w:lineRule="auto"/>
        <w:ind w:firstLine="851"/>
        <w:divId w:val="92897376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лицето е подало декларация по ал. 2 за вътреобщностното придобиване - в случаите на вътреобщностно придобиване по ал. 1;</w:t>
      </w:r>
    </w:p>
    <w:p w:rsidR="00000000" w:rsidRPr="002942E2" w:rsidRDefault="00ED7AF4">
      <w:pPr>
        <w:spacing w:after="0" w:line="240" w:lineRule="auto"/>
        <w:ind w:firstLine="851"/>
        <w:divId w:val="149553519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 105 от 2014 г., в сила от 01.01.2015 г.) данъкът за вътре</w:t>
      </w:r>
      <w:r w:rsidRPr="002942E2">
        <w:rPr>
          <w:rFonts w:ascii="Times New Roman" w:eastAsia="Times New Roman" w:hAnsi="Times New Roman" w:cs="Times New Roman"/>
          <w:sz w:val="20"/>
          <w:szCs w:val="20"/>
        </w:rPr>
        <w:t>общностното придобиване или вноса е внесен в държавния бюджет по реда и в сроковете на чл. 90 и 91.</w:t>
      </w:r>
    </w:p>
    <w:p w:rsidR="00000000" w:rsidRPr="002942E2" w:rsidRDefault="00ED7AF4">
      <w:pPr>
        <w:spacing w:after="0" w:line="240" w:lineRule="auto"/>
        <w:ind w:firstLine="851"/>
        <w:divId w:val="157740186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Правото на възстановяване на данъка по ал. 5 се упражнява, като размерът на данъка за възстановяване се посочва в декларацията по ал. 2.</w:t>
      </w:r>
    </w:p>
    <w:p w:rsidR="00000000" w:rsidRPr="002942E2" w:rsidRDefault="00ED7AF4">
      <w:pPr>
        <w:spacing w:after="0" w:line="240" w:lineRule="auto"/>
        <w:ind w:firstLine="851"/>
        <w:divId w:val="47572738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Размерът на</w:t>
      </w:r>
      <w:r w:rsidRPr="002942E2">
        <w:rPr>
          <w:rFonts w:ascii="Times New Roman" w:eastAsia="Times New Roman" w:hAnsi="Times New Roman" w:cs="Times New Roman"/>
          <w:sz w:val="20"/>
          <w:szCs w:val="20"/>
        </w:rPr>
        <w:t xml:space="preserve"> данъка, който подлежи на възстановяване по ал. 5, не може да бъде по-голям от размера на данъка, който би бил изискуем от лицето, ако доставката не беше облагаема с нулева ставка.</w:t>
      </w:r>
    </w:p>
    <w:p w:rsidR="00000000" w:rsidRPr="002942E2" w:rsidRDefault="00ED7AF4">
      <w:pPr>
        <w:spacing w:after="0" w:line="240" w:lineRule="auto"/>
        <w:ind w:firstLine="851"/>
        <w:divId w:val="80951977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При извършване на инцидентна доставка по ал. 1 от физическо лице, което</w:t>
      </w:r>
      <w:r w:rsidRPr="002942E2">
        <w:rPr>
          <w:rFonts w:ascii="Times New Roman" w:eastAsia="Times New Roman" w:hAnsi="Times New Roman" w:cs="Times New Roman"/>
          <w:sz w:val="20"/>
          <w:szCs w:val="20"/>
        </w:rPr>
        <w:t xml:space="preserve"> не е едноличен търговец, лицето издава документ, който съдържа реквизитите по чл. 114, ал. 1, т. 3 - 15.</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Глава двадесет и първа "а".</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СПЕЦИАЛНИ РАЗПОРЕДБИ ВЪВ ВРЪЗКА С ДАНЪКА ВЪРХУ ДОБАВЕНАТА СТОЙНОСТ ПО ОТНОШЕНИЕ НА ОБЕДИНЕНОТО КРАЛСТВО ВЕЛИКОБРИТАНИЯ И</w:t>
      </w:r>
      <w:r w:rsidRPr="002942E2">
        <w:rPr>
          <w:rFonts w:ascii="Times New Roman" w:hAnsi="Times New Roman" w:cs="Times New Roman"/>
          <w:b/>
          <w:bCs/>
          <w:sz w:val="20"/>
          <w:szCs w:val="20"/>
        </w:rPr>
        <w:t xml:space="preserve"> СЕВЕРНА ИРЛАНДИЯ (НОВА - ДВ, БР. 107 ОТ 2020 Г., В СИЛА ОТ 01.01.2021 Г.)</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Доставки от или до Обединеното кралство Великобритания и Северна Ирландия</w:t>
      </w:r>
    </w:p>
    <w:p w:rsidR="00000000" w:rsidRPr="002942E2" w:rsidRDefault="00ED7AF4">
      <w:pPr>
        <w:spacing w:after="0" w:line="240" w:lineRule="auto"/>
        <w:ind w:firstLine="851"/>
        <w:divId w:val="142968939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168а. (Нов - ДВ, бр. 107 от 2020 г., в сила от 01.01.2021 г.) (1) Обединеното кралство Великобритания</w:t>
      </w:r>
      <w:r w:rsidRPr="002942E2">
        <w:rPr>
          <w:rFonts w:ascii="Times New Roman" w:eastAsia="Times New Roman" w:hAnsi="Times New Roman" w:cs="Times New Roman"/>
          <w:sz w:val="20"/>
          <w:szCs w:val="20"/>
        </w:rPr>
        <w:t xml:space="preserve"> и Северна Ирландия е трета страна от 1 януари 2021 г.</w:t>
      </w:r>
    </w:p>
    <w:p w:rsidR="00000000" w:rsidRPr="002942E2" w:rsidRDefault="00ED7AF4">
      <w:pPr>
        <w:spacing w:after="0" w:line="240" w:lineRule="auto"/>
        <w:ind w:firstLine="851"/>
        <w:divId w:val="190548706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Когато обект на доставка са стоки, които се изпращат или транспортират от или до Северна Ирландия, за целите на този закон Северна Ирландия се смята за територия на държава членка.</w:t>
      </w:r>
    </w:p>
    <w:p w:rsidR="00000000" w:rsidRPr="002942E2" w:rsidRDefault="00ED7AF4">
      <w:pPr>
        <w:spacing w:after="0" w:line="240" w:lineRule="auto"/>
        <w:ind w:firstLine="851"/>
        <w:divId w:val="92611684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(3) Алинея 2 се </w:t>
      </w:r>
      <w:r w:rsidRPr="002942E2">
        <w:rPr>
          <w:rFonts w:ascii="Times New Roman" w:eastAsia="Times New Roman" w:hAnsi="Times New Roman" w:cs="Times New Roman"/>
          <w:sz w:val="20"/>
          <w:szCs w:val="20"/>
        </w:rPr>
        <w:t>прилага, когато:</w:t>
      </w:r>
    </w:p>
    <w:p w:rsidR="00000000" w:rsidRPr="002942E2" w:rsidRDefault="00ED7AF4">
      <w:pPr>
        <w:spacing w:after="0" w:line="240" w:lineRule="auto"/>
        <w:ind w:firstLine="851"/>
        <w:divId w:val="118358966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доставчикът на стоките е данъчно задължено лице, което е идентифицирано за целите на ДДС в Северна Ирландия с идентификационен номер по ДДС, който съдържа знака/префикса "XI", или</w:t>
      </w:r>
    </w:p>
    <w:p w:rsidR="00000000" w:rsidRPr="002942E2" w:rsidRDefault="00ED7AF4">
      <w:pPr>
        <w:spacing w:after="0" w:line="240" w:lineRule="auto"/>
        <w:ind w:firstLine="851"/>
        <w:divId w:val="156613834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получателят на вътреобщностно придобиване на стоки е данъчно задължено лице или данъчно незадължено юридическо лице, което е идентифицирано за целите на ДДС в Северна Ирландия с идентификационен номер по ДДС, който съдържа знака/префикса "XI".</w:t>
      </w:r>
    </w:p>
    <w:p w:rsidR="00000000" w:rsidRPr="002942E2" w:rsidRDefault="00ED7AF4">
      <w:pPr>
        <w:spacing w:after="0" w:line="240" w:lineRule="auto"/>
        <w:ind w:firstLine="851"/>
        <w:divId w:val="2930097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Лицат</w:t>
      </w:r>
      <w:r w:rsidRPr="002942E2">
        <w:rPr>
          <w:rFonts w:ascii="Times New Roman" w:eastAsia="Times New Roman" w:hAnsi="Times New Roman" w:cs="Times New Roman"/>
          <w:sz w:val="20"/>
          <w:szCs w:val="20"/>
        </w:rPr>
        <w:t>а по ал. 3, които са установени на територията на Северна Ирландия и не са установени на територията на страната, имат право на възстановяване на начислен данък върху добавената стойност за закупени от тях стоки на територията на страната по реда на чл. 81</w:t>
      </w:r>
      <w:r w:rsidRPr="002942E2">
        <w:rPr>
          <w:rFonts w:ascii="Times New Roman" w:eastAsia="Times New Roman" w:hAnsi="Times New Roman" w:cs="Times New Roman"/>
          <w:sz w:val="20"/>
          <w:szCs w:val="20"/>
        </w:rPr>
        <w:t>, ал. 2.</w:t>
      </w: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Част девета.</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ДРУГИ РАЗПОРЕДБИ</w:t>
      </w: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Глава двадесет и втора.</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ИНФОРМАЦИЯ</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Публична информация</w:t>
      </w:r>
    </w:p>
    <w:p w:rsidR="00000000" w:rsidRPr="002942E2" w:rsidRDefault="00ED7AF4">
      <w:pPr>
        <w:spacing w:after="0" w:line="240" w:lineRule="auto"/>
        <w:ind w:firstLine="851"/>
        <w:divId w:val="197919085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169. (1) Публична е информацията за регистрацията по този закон, която включва:</w:t>
      </w:r>
    </w:p>
    <w:p w:rsidR="00000000" w:rsidRPr="002942E2" w:rsidRDefault="00ED7AF4">
      <w:pPr>
        <w:spacing w:after="0" w:line="240" w:lineRule="auto"/>
        <w:ind w:firstLine="851"/>
        <w:divId w:val="113818692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 наименование, идентификационен номер по чл. 84 от Данъчно-осигурителния </w:t>
      </w:r>
      <w:r w:rsidRPr="002942E2">
        <w:rPr>
          <w:rFonts w:ascii="Times New Roman" w:eastAsia="Times New Roman" w:hAnsi="Times New Roman" w:cs="Times New Roman"/>
          <w:sz w:val="20"/>
          <w:szCs w:val="20"/>
        </w:rPr>
        <w:t>процесуален кодекс, идентификационен номер по чл. 94, ал. 2 и адрес за кореспонденция на лицето;</w:t>
      </w:r>
    </w:p>
    <w:p w:rsidR="00000000" w:rsidRPr="002942E2" w:rsidRDefault="00ED7AF4">
      <w:pPr>
        <w:spacing w:after="0" w:line="240" w:lineRule="auto"/>
        <w:ind w:firstLine="851"/>
        <w:divId w:val="72044648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дата на регистрация и прекратяване на регистрацията;</w:t>
      </w:r>
    </w:p>
    <w:p w:rsidR="00000000" w:rsidRPr="002942E2" w:rsidRDefault="00ED7AF4">
      <w:pPr>
        <w:spacing w:after="0" w:line="240" w:lineRule="auto"/>
        <w:ind w:firstLine="851"/>
        <w:divId w:val="16845501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дата на публикуване на обстоятелствата по т. 1 и 2;</w:t>
      </w:r>
    </w:p>
    <w:p w:rsidR="00000000" w:rsidRPr="002942E2" w:rsidRDefault="00ED7AF4">
      <w:pPr>
        <w:spacing w:after="0" w:line="240" w:lineRule="auto"/>
        <w:ind w:firstLine="851"/>
        <w:divId w:val="125247477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(нова - ДВ, бр. 105 от 2014 г., в сила от 01.</w:t>
      </w:r>
      <w:r w:rsidRPr="002942E2">
        <w:rPr>
          <w:rFonts w:ascii="Times New Roman" w:eastAsia="Times New Roman" w:hAnsi="Times New Roman" w:cs="Times New Roman"/>
          <w:sz w:val="20"/>
          <w:szCs w:val="20"/>
        </w:rPr>
        <w:t>01.2015 г., изм. - ДВ, бр. 96 от 2019 г., в сила от 01.01.2020 г., изм. - ДВ, бр. 104 от 2020 г., в сила от 01.07.2021 г.) основание за регистрация по закона при регистрация на основание чл. 96, 97, 97а, 99, чл. 100, ал. 1 и 2 и чл. 151а.</w:t>
      </w:r>
    </w:p>
    <w:p w:rsidR="00000000" w:rsidRPr="002942E2" w:rsidRDefault="00ED7AF4">
      <w:pPr>
        <w:spacing w:after="0" w:line="240" w:lineRule="auto"/>
        <w:ind w:firstLine="851"/>
        <w:divId w:val="20087225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Информацията </w:t>
      </w:r>
      <w:r w:rsidRPr="002942E2">
        <w:rPr>
          <w:rFonts w:ascii="Times New Roman" w:eastAsia="Times New Roman" w:hAnsi="Times New Roman" w:cs="Times New Roman"/>
          <w:sz w:val="20"/>
          <w:szCs w:val="20"/>
        </w:rPr>
        <w:t>по ал. 1 е достъпна и се публикува в интернет страницата на приходната администрация.</w:t>
      </w:r>
    </w:p>
    <w:p w:rsidR="00000000" w:rsidRPr="002942E2" w:rsidRDefault="00ED7AF4">
      <w:pPr>
        <w:spacing w:after="0" w:line="240" w:lineRule="auto"/>
        <w:ind w:firstLine="851"/>
        <w:divId w:val="38017761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Информацията по ал. 1 може да се предоставя от приходната администрация и при писмено искане от лице.</w:t>
      </w:r>
    </w:p>
    <w:p w:rsidR="00000000" w:rsidRPr="002942E2" w:rsidRDefault="00ED7AF4">
      <w:pPr>
        <w:spacing w:after="0" w:line="240" w:lineRule="auto"/>
        <w:ind w:firstLine="851"/>
        <w:divId w:val="161305042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Обстоятелствата по ал. 1 се смятат за известни на трети добр</w:t>
      </w:r>
      <w:r w:rsidRPr="002942E2">
        <w:rPr>
          <w:rFonts w:ascii="Times New Roman" w:eastAsia="Times New Roman" w:hAnsi="Times New Roman" w:cs="Times New Roman"/>
          <w:sz w:val="20"/>
          <w:szCs w:val="20"/>
        </w:rPr>
        <w:t>осъвестни лица от датата на публикуване на информацията по ал. 1, т. 3.</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756483156"/>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96 от 6 Декември 2019 г.</w:t>
      </w:r>
    </w:p>
    <w:p w:rsidR="00000000" w:rsidRPr="002942E2" w:rsidRDefault="00ED7AF4">
      <w:pPr>
        <w:spacing w:after="0" w:line="240" w:lineRule="auto"/>
        <w:ind w:firstLine="851"/>
        <w:divId w:val="774445527"/>
        <w:rPr>
          <w:rFonts w:ascii="Times New Roman" w:eastAsia="Times New Roman" w:hAnsi="Times New Roman" w:cs="Times New Roman"/>
          <w:i/>
          <w:iCs/>
          <w:sz w:val="20"/>
          <w:szCs w:val="20"/>
        </w:rPr>
      </w:pPr>
      <w:r w:rsidRPr="002942E2">
        <w:rPr>
          <w:rFonts w:ascii="Times New Roman" w:eastAsia="Times New Roman" w:hAnsi="Times New Roman" w:cs="Times New Roman"/>
          <w:b/>
          <w:bCs/>
          <w:i/>
          <w:iCs/>
          <w:sz w:val="20"/>
          <w:szCs w:val="20"/>
        </w:rPr>
        <w:t>Публична информация</w:t>
      </w:r>
    </w:p>
    <w:p w:rsidR="00000000" w:rsidRPr="002942E2" w:rsidRDefault="00ED7AF4">
      <w:pPr>
        <w:spacing w:after="0" w:line="240" w:lineRule="auto"/>
        <w:ind w:firstLine="851"/>
        <w:divId w:val="453331461"/>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Чл. 169. (1) Публична е информацията за регистрацията по този закон, която включва:</w:t>
      </w:r>
    </w:p>
    <w:p w:rsidR="00000000" w:rsidRPr="002942E2" w:rsidRDefault="00ED7AF4">
      <w:pPr>
        <w:spacing w:after="0" w:line="240" w:lineRule="auto"/>
        <w:ind w:firstLine="851"/>
        <w:divId w:val="124873058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1. наименование, идентификационен номер по чл. 84 от Данъчно-осигурителния процесуален кодекс, идентификационен номер по чл. 94, ал. 2 и адрес за кореспонденция на лицето;</w:t>
      </w:r>
    </w:p>
    <w:p w:rsidR="00000000" w:rsidRPr="002942E2" w:rsidRDefault="00ED7AF4">
      <w:pPr>
        <w:spacing w:after="0" w:line="240" w:lineRule="auto"/>
        <w:ind w:firstLine="851"/>
        <w:divId w:val="7447618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дата на регистрация и прекратяване на регистрацията;</w:t>
      </w:r>
    </w:p>
    <w:p w:rsidR="00000000" w:rsidRPr="002942E2" w:rsidRDefault="00ED7AF4">
      <w:pPr>
        <w:spacing w:after="0" w:line="240" w:lineRule="auto"/>
        <w:ind w:firstLine="851"/>
        <w:divId w:val="693582244"/>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дата на публикуване на об</w:t>
      </w:r>
      <w:r w:rsidRPr="002942E2">
        <w:rPr>
          <w:rFonts w:ascii="Times New Roman" w:eastAsia="Times New Roman" w:hAnsi="Times New Roman" w:cs="Times New Roman"/>
          <w:i/>
          <w:iCs/>
          <w:sz w:val="20"/>
          <w:szCs w:val="20"/>
        </w:rPr>
        <w:t>стоятелствата по т. 1 и 2;</w:t>
      </w:r>
    </w:p>
    <w:p w:rsidR="00000000" w:rsidRPr="002942E2" w:rsidRDefault="00ED7AF4">
      <w:pPr>
        <w:spacing w:after="0" w:line="240" w:lineRule="auto"/>
        <w:ind w:firstLine="851"/>
        <w:divId w:val="1449350075"/>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(нова - ДВ, бр. 105 от 2014 г., в сила от 01.01.2015 г., изм. - ДВ, бр. 96 от 2019 г., в сила от 01.01.2020 г.) основание за регистрация по закона при регистрация на основание чл. 96, 97, 97а, 97б, 98, 99, чл. 100, ал. 1 - 3 и</w:t>
      </w:r>
      <w:r w:rsidRPr="002942E2">
        <w:rPr>
          <w:rFonts w:ascii="Times New Roman" w:eastAsia="Times New Roman" w:hAnsi="Times New Roman" w:cs="Times New Roman"/>
          <w:i/>
          <w:iCs/>
          <w:sz w:val="20"/>
          <w:szCs w:val="20"/>
        </w:rPr>
        <w:t xml:space="preserve"> чл. 151а.</w:t>
      </w:r>
    </w:p>
    <w:p w:rsidR="00000000" w:rsidRPr="002942E2" w:rsidRDefault="00ED7AF4">
      <w:pPr>
        <w:spacing w:after="0" w:line="240" w:lineRule="auto"/>
        <w:ind w:firstLine="851"/>
        <w:divId w:val="126242073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Информацията по ал. 1 е достъпна и се публикува в интернет страницата на приходната администрация.</w:t>
      </w:r>
    </w:p>
    <w:p w:rsidR="00000000" w:rsidRPr="002942E2" w:rsidRDefault="00ED7AF4">
      <w:pPr>
        <w:spacing w:after="0" w:line="240" w:lineRule="auto"/>
        <w:ind w:firstLine="851"/>
        <w:divId w:val="17789561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(3) Информацията по ал. 1 може да се предоставя от приходната администрация и при писмено искане от лице.</w:t>
      </w:r>
    </w:p>
    <w:p w:rsidR="00000000" w:rsidRPr="002942E2" w:rsidRDefault="00ED7AF4">
      <w:pPr>
        <w:spacing w:after="0" w:line="240" w:lineRule="auto"/>
        <w:ind w:firstLine="851"/>
        <w:divId w:val="26219729"/>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(4) Обстоятелствата по ал. 1 се смят</w:t>
      </w:r>
      <w:r w:rsidRPr="002942E2">
        <w:rPr>
          <w:rFonts w:ascii="Times New Roman" w:eastAsia="Times New Roman" w:hAnsi="Times New Roman" w:cs="Times New Roman"/>
          <w:i/>
          <w:iCs/>
          <w:sz w:val="20"/>
          <w:szCs w:val="20"/>
        </w:rPr>
        <w:t>ат за известни на трети добросъвестни лица от датата на публикуване на информацията по ал. 1, т. 3.</w:t>
      </w:r>
    </w:p>
    <w:p w:rsidR="00000000" w:rsidRPr="002942E2" w:rsidRDefault="00ED7AF4">
      <w:pPr>
        <w:spacing w:after="0" w:line="240" w:lineRule="auto"/>
        <w:divId w:val="774445527"/>
        <w:rPr>
          <w:rFonts w:ascii="Times New Roman" w:eastAsia="Times New Roman" w:hAnsi="Times New Roman" w:cs="Times New Roman"/>
          <w:i/>
          <w:iCs/>
          <w:sz w:val="20"/>
          <w:szCs w:val="20"/>
        </w:rPr>
      </w:pP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Обмен на информация (Загл. изм. - ДВ, бр. 88 от 2016 г., в сила от 01.01.2017 г.)</w:t>
      </w:r>
    </w:p>
    <w:p w:rsidR="00000000" w:rsidRPr="002942E2" w:rsidRDefault="00ED7AF4">
      <w:pPr>
        <w:spacing w:after="0" w:line="240" w:lineRule="auto"/>
        <w:ind w:firstLine="851"/>
        <w:divId w:val="133591272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170. (1) (Изм. - ДВ, бр. 94 от 2010 г., в сила от 01.01.2011 г., изм. - ДВ, бр. 98 от 2018 г., в сила от 01.07.2019 г.) Митническата администрация предоставя на приходната администрация информация по електронен път за приетите митнически документи за в</w:t>
      </w:r>
      <w:r w:rsidRPr="002942E2">
        <w:rPr>
          <w:rFonts w:ascii="Times New Roman" w:eastAsia="Times New Roman" w:hAnsi="Times New Roman" w:cs="Times New Roman"/>
          <w:sz w:val="20"/>
          <w:szCs w:val="20"/>
        </w:rPr>
        <w:t>нос и получените плащания на данъка при внос в срок до 14 дни от изтичането на всеки календарен месец, както и информация за лицата, които са декларирали, че ще прилагат отложено начисляване на данък при внос.</w:t>
      </w:r>
    </w:p>
    <w:p w:rsidR="00000000" w:rsidRPr="002942E2" w:rsidRDefault="00ED7AF4">
      <w:pPr>
        <w:spacing w:after="0" w:line="240" w:lineRule="auto"/>
        <w:ind w:firstLine="851"/>
        <w:divId w:val="89077047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Информацията се подава при условия и по ре</w:t>
      </w:r>
      <w:r w:rsidRPr="002942E2">
        <w:rPr>
          <w:rFonts w:ascii="Times New Roman" w:eastAsia="Times New Roman" w:hAnsi="Times New Roman" w:cs="Times New Roman"/>
          <w:sz w:val="20"/>
          <w:szCs w:val="20"/>
        </w:rPr>
        <w:t>д, определени със заповед на министъра на финансите.</w:t>
      </w:r>
    </w:p>
    <w:p w:rsidR="00000000" w:rsidRPr="002942E2" w:rsidRDefault="00ED7AF4">
      <w:pPr>
        <w:spacing w:after="0" w:line="240" w:lineRule="auto"/>
        <w:ind w:firstLine="851"/>
        <w:divId w:val="34151880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(Нова - ДВ, бр. 88 от 2016 г., в сила от 01.01.2017 г.) Националната агенция за приходите при поискване предоставя на Българската агенция по безопасност на храните информация за наличието на публични</w:t>
      </w:r>
      <w:r w:rsidRPr="002942E2">
        <w:rPr>
          <w:rFonts w:ascii="Times New Roman" w:eastAsia="Times New Roman" w:hAnsi="Times New Roman" w:cs="Times New Roman"/>
          <w:sz w:val="20"/>
          <w:szCs w:val="20"/>
        </w:rPr>
        <w:t xml:space="preserve"> задължения на лице, оператор на хранителна банка.</w:t>
      </w:r>
    </w:p>
    <w:p w:rsidR="00000000" w:rsidRPr="002942E2" w:rsidRDefault="00ED7AF4">
      <w:pPr>
        <w:spacing w:after="0" w:line="240" w:lineRule="auto"/>
        <w:ind w:firstLine="851"/>
        <w:divId w:val="38406598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(Нова - ДВ, бр. 88 от 2016 г., в сила от 01.01.2017 г., изм. - ДВ, бр. 52 от 2020 г., в сила от 09.06.2020 г.) Националната агенция за приходите незабавно уведомява Българската агенция по безопасност н</w:t>
      </w:r>
      <w:r w:rsidRPr="002942E2">
        <w:rPr>
          <w:rFonts w:ascii="Times New Roman" w:eastAsia="Times New Roman" w:hAnsi="Times New Roman" w:cs="Times New Roman"/>
          <w:sz w:val="20"/>
          <w:szCs w:val="20"/>
        </w:rPr>
        <w:t>а храните за наличие на обстоятелства по чл. 106, ал. 1, т. 6 от Закона за храните.</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Обмен на информация с данъчните администрации на други държави членки</w:t>
      </w:r>
    </w:p>
    <w:p w:rsidR="00000000" w:rsidRPr="002942E2" w:rsidRDefault="00ED7AF4">
      <w:pPr>
        <w:spacing w:after="0" w:line="240" w:lineRule="auto"/>
        <w:ind w:firstLine="851"/>
        <w:divId w:val="85330394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171. (1) Приходната администрация може свободно да обменя информация, свързана с облагането с дан</w:t>
      </w:r>
      <w:r w:rsidRPr="002942E2">
        <w:rPr>
          <w:rFonts w:ascii="Times New Roman" w:eastAsia="Times New Roman" w:hAnsi="Times New Roman" w:cs="Times New Roman"/>
          <w:sz w:val="20"/>
          <w:szCs w:val="20"/>
        </w:rPr>
        <w:t>ък върху добавената стойност, с данъчните администрации на други държави членки, при условие че тази информация ще се използва само за определянето на данъчни задължения на лица и/или в хода на обжалване размера на тези данъчни задължения.</w:t>
      </w:r>
    </w:p>
    <w:p w:rsidR="00000000" w:rsidRPr="002942E2" w:rsidRDefault="00ED7AF4">
      <w:pPr>
        <w:spacing w:after="0" w:line="240" w:lineRule="auto"/>
        <w:ind w:firstLine="851"/>
        <w:divId w:val="83194605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Информацията</w:t>
      </w:r>
      <w:r w:rsidRPr="002942E2">
        <w:rPr>
          <w:rFonts w:ascii="Times New Roman" w:eastAsia="Times New Roman" w:hAnsi="Times New Roman" w:cs="Times New Roman"/>
          <w:sz w:val="20"/>
          <w:szCs w:val="20"/>
        </w:rPr>
        <w:t>, получена по реда на ал. 1 от други държави членки, може да се използва като доказателство за определяне на задълженията по този закон, както и при административни и съдебни процедури.</w:t>
      </w:r>
    </w:p>
    <w:p w:rsidR="00000000" w:rsidRPr="002942E2" w:rsidRDefault="00ED7AF4">
      <w:pPr>
        <w:spacing w:after="0" w:line="240" w:lineRule="auto"/>
        <w:ind w:firstLine="851"/>
        <w:divId w:val="93259068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Алинеи 1 и 2 се прилагат и в случаите, когато информацията се обме</w:t>
      </w:r>
      <w:r w:rsidRPr="002942E2">
        <w:rPr>
          <w:rFonts w:ascii="Times New Roman" w:eastAsia="Times New Roman" w:hAnsi="Times New Roman" w:cs="Times New Roman"/>
          <w:sz w:val="20"/>
          <w:szCs w:val="20"/>
        </w:rPr>
        <w:t>ня по електронен път.</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Глава двадесет и трета.</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ПРИЛАГАНЕ НА МЕЖДУНАРОДНИ ДОГОВОРИ И ВЪЗСТАНОВЯВАНЕ НА ДАНЪК НА ЛИЦА, НЕУСТАНОВЕНИ НА ТЕРИТОРИЯТА НА СТРАНАТА</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Освободен внос по силата на международни договори и внос на стоки от въоръжени сили на чужди държ</w:t>
      </w:r>
      <w:r w:rsidRPr="002942E2">
        <w:rPr>
          <w:rFonts w:ascii="Times New Roman" w:eastAsia="Times New Roman" w:hAnsi="Times New Roman" w:cs="Times New Roman"/>
          <w:b/>
          <w:bCs/>
          <w:sz w:val="20"/>
          <w:szCs w:val="20"/>
        </w:rPr>
        <w:t>ави</w:t>
      </w:r>
    </w:p>
    <w:p w:rsidR="00000000" w:rsidRPr="002942E2" w:rsidRDefault="00ED7AF4">
      <w:pPr>
        <w:spacing w:after="0" w:line="240" w:lineRule="auto"/>
        <w:ind w:firstLine="851"/>
        <w:divId w:val="182808756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172. (1) (Изм. - ДВ, бр. 101 от 2013 г., в сила от 01.01.2014 г.) Освободен от данък е вносът на стоки, за които в закон или международен договор, ратифициран и обнародван по съответния ред, е предвидено освобождаване на вноса от данъци, налози ил</w:t>
      </w:r>
      <w:r w:rsidRPr="002942E2">
        <w:rPr>
          <w:rFonts w:ascii="Times New Roman" w:eastAsia="Times New Roman" w:hAnsi="Times New Roman" w:cs="Times New Roman"/>
          <w:sz w:val="20"/>
          <w:szCs w:val="20"/>
        </w:rPr>
        <w:t>и други вземания (плащания, облагания) с ефект, еквивалентен на косвен данък.</w:t>
      </w:r>
    </w:p>
    <w:p w:rsidR="00000000" w:rsidRPr="002942E2" w:rsidRDefault="00ED7AF4">
      <w:pPr>
        <w:spacing w:after="0" w:line="240" w:lineRule="auto"/>
        <w:ind w:firstLine="851"/>
        <w:divId w:val="80388593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(Доп. - ДВ, бр. 113 от 2007 г., в сила от 01.01.2008 г.) Освободен от данък е вносът на стоки, които се внасят от командвания/щабове на Организацията на Северноатлантическия </w:t>
      </w:r>
      <w:r w:rsidRPr="002942E2">
        <w:rPr>
          <w:rFonts w:ascii="Times New Roman" w:eastAsia="Times New Roman" w:hAnsi="Times New Roman" w:cs="Times New Roman"/>
          <w:sz w:val="20"/>
          <w:szCs w:val="20"/>
        </w:rPr>
        <w:t>договор или от въоръжените сили на други държави, които са страни по Северноатлантическия договор, за ползване от тези въоръжени сили или от придружаващия ги цивилен персонал, или за снабдяване на техните офицерски или войнишки столове, когато силите участ</w:t>
      </w:r>
      <w:r w:rsidRPr="002942E2">
        <w:rPr>
          <w:rFonts w:ascii="Times New Roman" w:eastAsia="Times New Roman" w:hAnsi="Times New Roman" w:cs="Times New Roman"/>
          <w:sz w:val="20"/>
          <w:szCs w:val="20"/>
        </w:rPr>
        <w:t>ват в общите отбранителни дейности на Северноатлантическия договор на територията на страната.</w:t>
      </w:r>
    </w:p>
    <w:p w:rsidR="00000000" w:rsidRPr="002942E2" w:rsidRDefault="00ED7AF4">
      <w:pPr>
        <w:spacing w:after="0" w:line="240" w:lineRule="auto"/>
        <w:ind w:firstLine="851"/>
        <w:divId w:val="90938614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(3) Редът за прилагането на ал. 1 и 2 се определя с правилника за прилагане на закона.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Освободени доставки по силата на международни договори и доставки, по ко</w:t>
      </w:r>
      <w:r w:rsidRPr="002942E2">
        <w:rPr>
          <w:rFonts w:ascii="Times New Roman" w:eastAsia="Times New Roman" w:hAnsi="Times New Roman" w:cs="Times New Roman"/>
          <w:b/>
          <w:bCs/>
          <w:sz w:val="20"/>
          <w:szCs w:val="20"/>
        </w:rPr>
        <w:t>ито получатели са въоръжените сили на чужди държави или институции на Европейския съюз</w:t>
      </w:r>
    </w:p>
    <w:p w:rsidR="00000000" w:rsidRPr="002942E2" w:rsidRDefault="00ED7AF4">
      <w:pPr>
        <w:spacing w:after="0" w:line="240" w:lineRule="auto"/>
        <w:ind w:firstLine="851"/>
        <w:divId w:val="87064879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173. (1) (Изм. - ДВ, бр. 101 от 2013 г., в сила от 01.01.2014 г.) За доставки, които са освободени от данък върху добавената стойност по силата на международни дого</w:t>
      </w:r>
      <w:r w:rsidRPr="002942E2">
        <w:rPr>
          <w:rFonts w:ascii="Times New Roman" w:eastAsia="Times New Roman" w:hAnsi="Times New Roman" w:cs="Times New Roman"/>
          <w:sz w:val="20"/>
          <w:szCs w:val="20"/>
        </w:rPr>
        <w:t>вори, спогодби, споразумения, конвенции или други подобни, по които Република България е страна, ратифицирани и обнародвани по съответния ред, се прилага нулева ставка на данъка.</w:t>
      </w:r>
    </w:p>
    <w:p w:rsidR="00000000" w:rsidRPr="002942E2" w:rsidRDefault="00ED7AF4">
      <w:pPr>
        <w:spacing w:after="0" w:line="240" w:lineRule="auto"/>
        <w:ind w:firstLine="851"/>
        <w:divId w:val="130050292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За прилагането на нулевата ставка доставчикът е длъжен писмено да поиска </w:t>
      </w:r>
      <w:r w:rsidRPr="002942E2">
        <w:rPr>
          <w:rFonts w:ascii="Times New Roman" w:eastAsia="Times New Roman" w:hAnsi="Times New Roman" w:cs="Times New Roman"/>
          <w:sz w:val="20"/>
          <w:szCs w:val="20"/>
        </w:rPr>
        <w:t>становище от компетентната териториална дирекция на Националната агенция за приходите за основанието за освобождаването. Към искането се прилагат документите, доказващи основанието за прилагане на освобождаването, определени с правилника за прилагане на за</w:t>
      </w:r>
      <w:r w:rsidRPr="002942E2">
        <w:rPr>
          <w:rFonts w:ascii="Times New Roman" w:eastAsia="Times New Roman" w:hAnsi="Times New Roman" w:cs="Times New Roman"/>
          <w:sz w:val="20"/>
          <w:szCs w:val="20"/>
        </w:rPr>
        <w:t>кона.</w:t>
      </w:r>
    </w:p>
    <w:p w:rsidR="00000000" w:rsidRPr="002942E2" w:rsidRDefault="00ED7AF4">
      <w:pPr>
        <w:spacing w:after="0" w:line="240" w:lineRule="auto"/>
        <w:ind w:firstLine="851"/>
        <w:divId w:val="82512926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Ограниченията на правото на данъчен кредит по чл. 70 не се прилагат по отношение на стоките или услугите, които се използват единствено за извършването на доставки по ал. 1.</w:t>
      </w:r>
    </w:p>
    <w:p w:rsidR="00000000" w:rsidRPr="002942E2" w:rsidRDefault="00ED7AF4">
      <w:pPr>
        <w:spacing w:after="0" w:line="240" w:lineRule="auto"/>
        <w:ind w:firstLine="851"/>
        <w:divId w:val="27440475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(4) (Изм. - ДВ, бр. 95 от 2009 г., в сила от 01.01.2010 г.) Облагаеми с </w:t>
      </w:r>
      <w:r w:rsidRPr="002942E2">
        <w:rPr>
          <w:rFonts w:ascii="Times New Roman" w:eastAsia="Times New Roman" w:hAnsi="Times New Roman" w:cs="Times New Roman"/>
          <w:sz w:val="20"/>
          <w:szCs w:val="20"/>
        </w:rPr>
        <w:t>нулева ставка са доставките на стоки и услуги, по които получатели са лицата по чл. 172, ал. 2. За прилагането на нулевата ставка доставчикът е длъжен да разполага с документи, определени с правилника за прилагане на закона.</w:t>
      </w:r>
    </w:p>
    <w:p w:rsidR="00000000" w:rsidRPr="002942E2" w:rsidRDefault="00ED7AF4">
      <w:pPr>
        <w:spacing w:after="0" w:line="240" w:lineRule="auto"/>
        <w:ind w:firstLine="851"/>
        <w:divId w:val="54914807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(5) (Изм. - ДВ, бр. 95 от 2009 </w:t>
      </w:r>
      <w:r w:rsidRPr="002942E2">
        <w:rPr>
          <w:rFonts w:ascii="Times New Roman" w:eastAsia="Times New Roman" w:hAnsi="Times New Roman" w:cs="Times New Roman"/>
          <w:sz w:val="20"/>
          <w:szCs w:val="20"/>
        </w:rPr>
        <w:t>г., в сила от 01.01.2010 г., изм. - ДВ, бр. 94 от 2010 г., в сила от 01.01.2011 г.) Облагаеми с нулева ставка са доставките на стоки и услуги с място на изпълнение на територията на страната на стойност над 400 лв., по които получатели са институциите на Е</w:t>
      </w:r>
      <w:r w:rsidRPr="002942E2">
        <w:rPr>
          <w:rFonts w:ascii="Times New Roman" w:eastAsia="Times New Roman" w:hAnsi="Times New Roman" w:cs="Times New Roman"/>
          <w:sz w:val="20"/>
          <w:szCs w:val="20"/>
        </w:rPr>
        <w:t>вропейския съюз, Европейската общност за атомна енергия, Европейската централна банка, Европейската инвестиционна банка или органите на Европейския съюз, към които се прилага Протоколът за привилегиите и имунитетите на Европейския съюз, при ограниченията и</w:t>
      </w:r>
      <w:r w:rsidRPr="002942E2">
        <w:rPr>
          <w:rFonts w:ascii="Times New Roman" w:eastAsia="Times New Roman" w:hAnsi="Times New Roman" w:cs="Times New Roman"/>
          <w:sz w:val="20"/>
          <w:szCs w:val="20"/>
        </w:rPr>
        <w:t xml:space="preserve"> условията на този протокол и споразуменията за неговото прилагане или споразуменията за седалищата и при условие, че това не води до нарушаване на конкуренцията. За прилагането на нулевата ставка доставчикът е длъжен да разполага с писмени документи, удос</w:t>
      </w:r>
      <w:r w:rsidRPr="002942E2">
        <w:rPr>
          <w:rFonts w:ascii="Times New Roman" w:eastAsia="Times New Roman" w:hAnsi="Times New Roman" w:cs="Times New Roman"/>
          <w:sz w:val="20"/>
          <w:szCs w:val="20"/>
        </w:rPr>
        <w:t>товеряващи договорните отношения със съответните институции на Европейския съюз.</w:t>
      </w:r>
    </w:p>
    <w:p w:rsidR="00000000" w:rsidRPr="002942E2" w:rsidRDefault="00ED7AF4">
      <w:pPr>
        <w:spacing w:after="0" w:line="240" w:lineRule="auto"/>
        <w:ind w:firstLine="851"/>
        <w:divId w:val="32147507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(Нова - ДВ, бр. 94 от 2010 г., в сила от 01.01.2011 г.) За облагаемите доставки на стоки и услуги с място на изпълнение на територията на страната се прилага нулева ставка</w:t>
      </w:r>
      <w:r w:rsidRPr="002942E2">
        <w:rPr>
          <w:rFonts w:ascii="Times New Roman" w:eastAsia="Times New Roman" w:hAnsi="Times New Roman" w:cs="Times New Roman"/>
          <w:sz w:val="20"/>
          <w:szCs w:val="20"/>
        </w:rPr>
        <w:t xml:space="preserve"> на данъка, когато са изпълнени едновременно следните условия:</w:t>
      </w:r>
    </w:p>
    <w:p w:rsidR="00000000" w:rsidRPr="002942E2" w:rsidRDefault="00ED7AF4">
      <w:pPr>
        <w:spacing w:after="0" w:line="240" w:lineRule="auto"/>
        <w:ind w:firstLine="851"/>
        <w:divId w:val="15329618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получатели са:</w:t>
      </w:r>
    </w:p>
    <w:p w:rsidR="00000000" w:rsidRPr="002942E2" w:rsidRDefault="00ED7AF4">
      <w:pPr>
        <w:spacing w:after="0" w:line="240" w:lineRule="auto"/>
        <w:ind w:firstLine="851"/>
        <w:divId w:val="158302289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командвания/щабове на Организацията на Северноатлантическия договор;</w:t>
      </w:r>
    </w:p>
    <w:p w:rsidR="00000000" w:rsidRPr="002942E2" w:rsidRDefault="00ED7AF4">
      <w:pPr>
        <w:spacing w:after="0" w:line="240" w:lineRule="auto"/>
        <w:ind w:firstLine="851"/>
        <w:divId w:val="22796136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въоръжени сили на други държави, които са страни по Северноатлантическия договор;</w:t>
      </w:r>
    </w:p>
    <w:p w:rsidR="00000000" w:rsidRPr="002942E2" w:rsidRDefault="00ED7AF4">
      <w:pPr>
        <w:spacing w:after="0" w:line="240" w:lineRule="auto"/>
        <w:ind w:firstLine="851"/>
        <w:divId w:val="95311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в) дипломатически </w:t>
      </w:r>
      <w:r w:rsidRPr="002942E2">
        <w:rPr>
          <w:rFonts w:ascii="Times New Roman" w:eastAsia="Times New Roman" w:hAnsi="Times New Roman" w:cs="Times New Roman"/>
          <w:sz w:val="20"/>
          <w:szCs w:val="20"/>
        </w:rPr>
        <w:t>и консулски представителства, както и членовете на техния персонал;</w:t>
      </w:r>
    </w:p>
    <w:p w:rsidR="00000000" w:rsidRPr="002942E2" w:rsidRDefault="00ED7AF4">
      <w:pPr>
        <w:spacing w:after="0" w:line="240" w:lineRule="auto"/>
        <w:ind w:firstLine="851"/>
        <w:divId w:val="190941613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г) международни организации, признати от държавните органи на държавата членка - домакин, или на членове на такива организации при ограниченията и условията, установени в международните ко</w:t>
      </w:r>
      <w:r w:rsidRPr="002942E2">
        <w:rPr>
          <w:rFonts w:ascii="Times New Roman" w:eastAsia="Times New Roman" w:hAnsi="Times New Roman" w:cs="Times New Roman"/>
          <w:sz w:val="20"/>
          <w:szCs w:val="20"/>
        </w:rPr>
        <w:t>нвенции за създаване на организациите или в споразуменията за техните седалища;</w:t>
      </w:r>
    </w:p>
    <w:p w:rsidR="00000000" w:rsidRPr="002942E2" w:rsidRDefault="00ED7AF4">
      <w:pPr>
        <w:spacing w:after="0" w:line="240" w:lineRule="auto"/>
        <w:ind w:firstLine="851"/>
        <w:divId w:val="20615920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Република България не е държава домакин на лицата по т. 1.</w:t>
      </w:r>
    </w:p>
    <w:p w:rsidR="00000000" w:rsidRPr="002942E2" w:rsidRDefault="00ED7AF4">
      <w:pPr>
        <w:spacing w:after="0" w:line="240" w:lineRule="auto"/>
        <w:ind w:firstLine="851"/>
        <w:divId w:val="68139305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(Нова - ДВ, бр. 94 от 2010 г., в сила от 01.01.2011 г.) Документите, с които се удостоверява наличието на обстоятелствата по ал. 6, се определят с правилника за прилагане на закона.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Възстановяване на данък на дипломатически представителства, консулст</w:t>
      </w:r>
      <w:r w:rsidRPr="002942E2">
        <w:rPr>
          <w:rFonts w:ascii="Times New Roman" w:eastAsia="Times New Roman" w:hAnsi="Times New Roman" w:cs="Times New Roman"/>
          <w:b/>
          <w:bCs/>
          <w:sz w:val="20"/>
          <w:szCs w:val="20"/>
        </w:rPr>
        <w:t>ва, представителства на междуправителствени организации и членовете на техния персонал</w:t>
      </w:r>
    </w:p>
    <w:p w:rsidR="00000000" w:rsidRPr="002942E2" w:rsidRDefault="00ED7AF4">
      <w:pPr>
        <w:spacing w:after="0" w:line="240" w:lineRule="auto"/>
        <w:ind w:firstLine="851"/>
        <w:divId w:val="91581826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174. (1) Възстановява се начисленият данък по доставки, по които получатели са:</w:t>
      </w:r>
    </w:p>
    <w:p w:rsidR="00000000" w:rsidRPr="002942E2" w:rsidRDefault="00ED7AF4">
      <w:pPr>
        <w:spacing w:after="0" w:line="240" w:lineRule="auto"/>
        <w:ind w:firstLine="851"/>
        <w:divId w:val="25493956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дипломатически представителства;</w:t>
      </w:r>
    </w:p>
    <w:p w:rsidR="00000000" w:rsidRPr="002942E2" w:rsidRDefault="00ED7AF4">
      <w:pPr>
        <w:spacing w:after="0" w:line="240" w:lineRule="auto"/>
        <w:ind w:firstLine="851"/>
        <w:divId w:val="60230510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консулства;</w:t>
      </w:r>
    </w:p>
    <w:p w:rsidR="00000000" w:rsidRPr="002942E2" w:rsidRDefault="00ED7AF4">
      <w:pPr>
        <w:spacing w:after="0" w:line="240" w:lineRule="auto"/>
        <w:ind w:firstLine="851"/>
        <w:divId w:val="7605331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представителства на международ</w:t>
      </w:r>
      <w:r w:rsidRPr="002942E2">
        <w:rPr>
          <w:rFonts w:ascii="Times New Roman" w:eastAsia="Times New Roman" w:hAnsi="Times New Roman" w:cs="Times New Roman"/>
          <w:sz w:val="20"/>
          <w:szCs w:val="20"/>
        </w:rPr>
        <w:t>ни организации;</w:t>
      </w:r>
    </w:p>
    <w:p w:rsidR="00000000" w:rsidRPr="002942E2" w:rsidRDefault="00ED7AF4">
      <w:pPr>
        <w:spacing w:after="0" w:line="240" w:lineRule="auto"/>
        <w:ind w:firstLine="851"/>
        <w:divId w:val="70721899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членовете на персонала на получателите по т. 1, 2 и 3.</w:t>
      </w:r>
    </w:p>
    <w:p w:rsidR="00000000" w:rsidRPr="002942E2" w:rsidRDefault="00ED7AF4">
      <w:pPr>
        <w:spacing w:after="0" w:line="240" w:lineRule="auto"/>
        <w:ind w:firstLine="851"/>
        <w:divId w:val="93305174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Редът и необходимите документи за възстановяване на данъка по ал. 1 се определят с наредба на министъра на външните работи и министъра на финансите.</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Удостоверяване статута на л</w:t>
      </w:r>
      <w:r w:rsidRPr="002942E2">
        <w:rPr>
          <w:rFonts w:ascii="Times New Roman" w:eastAsia="Times New Roman" w:hAnsi="Times New Roman" w:cs="Times New Roman"/>
          <w:b/>
          <w:bCs/>
          <w:sz w:val="20"/>
          <w:szCs w:val="20"/>
        </w:rPr>
        <w:t>ице, освободено от задължение за заплащане на данък, за което Република България е държава домакин</w:t>
      </w:r>
    </w:p>
    <w:p w:rsidR="00000000" w:rsidRPr="002942E2" w:rsidRDefault="00ED7AF4">
      <w:pPr>
        <w:spacing w:after="0" w:line="240" w:lineRule="auto"/>
        <w:ind w:firstLine="851"/>
        <w:divId w:val="131270894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Чл. 174а. (Нов - ДВ, бр. 106 от 2008 г., в сила от 01.01.2009 г.) (1) (Изм. - ДВ, бр. 94 от 2010 г., в сила от 01.01.2011 г.) Статутът на лице - освободено </w:t>
      </w:r>
      <w:r w:rsidRPr="002942E2">
        <w:rPr>
          <w:rFonts w:ascii="Times New Roman" w:eastAsia="Times New Roman" w:hAnsi="Times New Roman" w:cs="Times New Roman"/>
          <w:sz w:val="20"/>
          <w:szCs w:val="20"/>
        </w:rPr>
        <w:t>от задължение за заплащане на данък, посочено в чл. 173, ал. 4 и 5 и чл. 174, за което Република България е държава домакин, се удостоверява чрез издаване на удостоверение от Националната агенция за приходите.</w:t>
      </w:r>
    </w:p>
    <w:p w:rsidR="00000000" w:rsidRPr="002942E2" w:rsidRDefault="00ED7AF4">
      <w:pPr>
        <w:spacing w:after="0" w:line="240" w:lineRule="auto"/>
        <w:ind w:firstLine="851"/>
        <w:divId w:val="124140934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Редът за издаване на удостоверението и нег</w:t>
      </w:r>
      <w:r w:rsidRPr="002942E2">
        <w:rPr>
          <w:rFonts w:ascii="Times New Roman" w:eastAsia="Times New Roman" w:hAnsi="Times New Roman" w:cs="Times New Roman"/>
          <w:sz w:val="20"/>
          <w:szCs w:val="20"/>
        </w:rPr>
        <w:t>овият образец се определят с правилника за прилагане на закона.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Глава двадесет и четвърта.</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ПРАВОМОЩИЯ НА МИНИСТЪРА НА ФИНАНСИТЕ</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Правомощия на министъра на финансите</w:t>
      </w:r>
    </w:p>
    <w:p w:rsidR="00000000" w:rsidRPr="002942E2" w:rsidRDefault="00ED7AF4">
      <w:pPr>
        <w:spacing w:after="0" w:line="240" w:lineRule="auto"/>
        <w:ind w:firstLine="851"/>
        <w:divId w:val="185140784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175. (1) Министърът на финансите издава правилник за прилагането на този закон.</w:t>
      </w:r>
    </w:p>
    <w:p w:rsidR="00000000" w:rsidRPr="002942E2" w:rsidRDefault="00ED7AF4">
      <w:pPr>
        <w:spacing w:after="0" w:line="240" w:lineRule="auto"/>
        <w:ind w:firstLine="851"/>
        <w:divId w:val="93324372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w:t>
      </w:r>
      <w:r w:rsidRPr="002942E2">
        <w:rPr>
          <w:rFonts w:ascii="Times New Roman" w:eastAsia="Times New Roman" w:hAnsi="Times New Roman" w:cs="Times New Roman"/>
          <w:sz w:val="20"/>
          <w:szCs w:val="20"/>
        </w:rPr>
        <w:t xml:space="preserve"> (Изм. - ДВ, бр. 95 от 2009 г., в сила от 01.01.2010 г.) Министърът на финансите издава наредбите по чл. 81, ал. 2, чл. 118, ал. 4 и чл. 174, ал. 2.</w:t>
      </w:r>
    </w:p>
    <w:p w:rsidR="00000000" w:rsidRPr="002942E2" w:rsidRDefault="00ED7AF4">
      <w:pPr>
        <w:spacing w:after="0" w:line="240" w:lineRule="auto"/>
        <w:ind w:firstLine="851"/>
        <w:divId w:val="109832908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Министърът на финансите определя при необходимост със заповед:</w:t>
      </w:r>
    </w:p>
    <w:p w:rsidR="00000000" w:rsidRPr="002942E2" w:rsidRDefault="00ED7AF4">
      <w:pPr>
        <w:spacing w:after="0" w:line="240" w:lineRule="auto"/>
        <w:ind w:firstLine="851"/>
        <w:divId w:val="141401386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специален ред за документиране и отчи</w:t>
      </w:r>
      <w:r w:rsidRPr="002942E2">
        <w:rPr>
          <w:rFonts w:ascii="Times New Roman" w:eastAsia="Times New Roman" w:hAnsi="Times New Roman" w:cs="Times New Roman"/>
          <w:sz w:val="20"/>
          <w:szCs w:val="20"/>
        </w:rPr>
        <w:t>тане на някои видове доставки, при които прилагането на общия ред създава практически затруднения;</w:t>
      </w:r>
    </w:p>
    <w:p w:rsidR="00000000" w:rsidRPr="002942E2" w:rsidRDefault="00ED7AF4">
      <w:pPr>
        <w:spacing w:after="0" w:line="240" w:lineRule="auto"/>
        <w:ind w:firstLine="851"/>
        <w:divId w:val="41755489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информацията, събирана по този закон, която е публична;</w:t>
      </w:r>
    </w:p>
    <w:p w:rsidR="00000000" w:rsidRPr="002942E2" w:rsidRDefault="00ED7AF4">
      <w:pPr>
        <w:spacing w:after="0" w:line="240" w:lineRule="auto"/>
        <w:ind w:firstLine="851"/>
        <w:divId w:val="42310868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информацията, събрана по този закон, която може да бъде предоставяна на данъчните администрации</w:t>
      </w:r>
      <w:r w:rsidRPr="002942E2">
        <w:rPr>
          <w:rFonts w:ascii="Times New Roman" w:eastAsia="Times New Roman" w:hAnsi="Times New Roman" w:cs="Times New Roman"/>
          <w:sz w:val="20"/>
          <w:szCs w:val="20"/>
        </w:rPr>
        <w:t xml:space="preserve"> на други държави.</w:t>
      </w:r>
    </w:p>
    <w:p w:rsidR="00000000" w:rsidRPr="002942E2" w:rsidRDefault="00ED7AF4">
      <w:pPr>
        <w:spacing w:after="0" w:line="240" w:lineRule="auto"/>
        <w:ind w:firstLine="851"/>
        <w:divId w:val="18660900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(отм. - ДВ, бр. 97 от 2017 г., в сила от 01.01.2018 г.)</w:t>
      </w:r>
    </w:p>
    <w:p w:rsidR="00000000" w:rsidRPr="002942E2" w:rsidRDefault="00ED7AF4">
      <w:pPr>
        <w:spacing w:after="0" w:line="240" w:lineRule="auto"/>
        <w:ind w:firstLine="851"/>
        <w:divId w:val="188116127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(изм. - ДВ, бр. 94 от 2010 г., в сила от 01.01.2011 г., отм. - ДВ, бр. 105 от 2014 г., в сила от 01.01.2015 г.)</w:t>
      </w:r>
    </w:p>
    <w:p w:rsidR="00000000" w:rsidRPr="002942E2" w:rsidRDefault="00ED7AF4">
      <w:pPr>
        <w:spacing w:after="0" w:line="240" w:lineRule="auto"/>
        <w:ind w:firstLine="851"/>
        <w:divId w:val="178962380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Заповедите по ал. 3 се обнародват в "Държавен вестник".</w:t>
      </w:r>
    </w:p>
    <w:p w:rsidR="00000000" w:rsidRPr="002942E2" w:rsidRDefault="00ED7AF4">
      <w:pPr>
        <w:spacing w:after="0" w:line="240" w:lineRule="auto"/>
        <w:ind w:firstLine="851"/>
        <w:divId w:val="73952615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w:t>
      </w:r>
      <w:r w:rsidRPr="002942E2">
        <w:rPr>
          <w:rFonts w:ascii="Times New Roman" w:eastAsia="Times New Roman" w:hAnsi="Times New Roman" w:cs="Times New Roman"/>
          <w:sz w:val="20"/>
          <w:szCs w:val="20"/>
        </w:rPr>
        <w:t xml:space="preserve"> (Нова - ДВ, бр. 97 от 2017 г., в сила от 01.01.2018 г.) Министърът на финансите съвместно с управителя на Българската народна банка определя със заповед списъка на златните монети, които се търгуват на територията на Република България и представляват инв</w:t>
      </w:r>
      <w:r w:rsidRPr="002942E2">
        <w:rPr>
          <w:rFonts w:ascii="Times New Roman" w:eastAsia="Times New Roman" w:hAnsi="Times New Roman" w:cs="Times New Roman"/>
          <w:sz w:val="20"/>
          <w:szCs w:val="20"/>
        </w:rPr>
        <w:t xml:space="preserve">естиционно злато. Заповедта се публикува на официалната интернет страница на </w:t>
      </w:r>
      <w:hyperlink r:id="rId12" w:tgtFrame="_blank" w:history="1">
        <w:r w:rsidRPr="002942E2">
          <w:rPr>
            <w:rFonts w:ascii="Times New Roman" w:eastAsia="Times New Roman" w:hAnsi="Times New Roman" w:cs="Times New Roman"/>
            <w:color w:val="0000FF"/>
            <w:sz w:val="20"/>
            <w:szCs w:val="20"/>
            <w:u w:val="single"/>
          </w:rPr>
          <w:t>Министерството на финансите</w:t>
        </w:r>
      </w:hyperlink>
      <w:r w:rsidRPr="002942E2">
        <w:rPr>
          <w:rFonts w:ascii="Times New Roman" w:eastAsia="Times New Roman" w:hAnsi="Times New Roman" w:cs="Times New Roman"/>
          <w:sz w:val="20"/>
          <w:szCs w:val="20"/>
        </w:rPr>
        <w:t xml:space="preserve"> и на </w:t>
      </w:r>
      <w:hyperlink r:id="rId13" w:tgtFrame="_blank" w:history="1">
        <w:r w:rsidRPr="002942E2">
          <w:rPr>
            <w:rFonts w:ascii="Times New Roman" w:eastAsia="Times New Roman" w:hAnsi="Times New Roman" w:cs="Times New Roman"/>
            <w:color w:val="0000FF"/>
            <w:sz w:val="20"/>
            <w:szCs w:val="20"/>
            <w:u w:val="single"/>
          </w:rPr>
          <w:t>Българската народна банка</w:t>
        </w:r>
      </w:hyperlink>
      <w:r w:rsidRPr="002942E2">
        <w:rPr>
          <w:rFonts w:ascii="Times New Roman" w:eastAsia="Times New Roman" w:hAnsi="Times New Roman" w:cs="Times New Roman"/>
          <w:sz w:val="20"/>
          <w:szCs w:val="20"/>
        </w:rPr>
        <w:t>.</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Глава двадесет и пета.</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ПРАВОМОЩИЯ НА ОРГАНИТЕ ПО ПРИХОДИТЕ И ПРЕДОТВРАТЯВАНЕ НА ДАНЪЧНИ ИЗМАМИ</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Отказ или прекратяване на регистрация във връзка с данъчни нарушения</w:t>
      </w:r>
    </w:p>
    <w:p w:rsidR="00000000" w:rsidRPr="002942E2" w:rsidRDefault="00ED7AF4">
      <w:pPr>
        <w:spacing w:after="0" w:line="240" w:lineRule="auto"/>
        <w:ind w:firstLine="851"/>
        <w:divId w:val="166508433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176. Компетентен орган по приходите може да откаже да регистрира или да прекрати регис</w:t>
      </w:r>
      <w:r w:rsidRPr="002942E2">
        <w:rPr>
          <w:rFonts w:ascii="Times New Roman" w:eastAsia="Times New Roman" w:hAnsi="Times New Roman" w:cs="Times New Roman"/>
          <w:sz w:val="20"/>
          <w:szCs w:val="20"/>
        </w:rPr>
        <w:t>трацията на лице, което:</w:t>
      </w:r>
    </w:p>
    <w:p w:rsidR="00000000" w:rsidRPr="002942E2" w:rsidRDefault="00ED7AF4">
      <w:pPr>
        <w:spacing w:after="0" w:line="240" w:lineRule="auto"/>
        <w:ind w:firstLine="851"/>
        <w:divId w:val="81796242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не може да бъде открито на посочения от него адрес за кореспонденция по реда на Данъчно-осигурителния процесуален кодекс;</w:t>
      </w:r>
    </w:p>
    <w:p w:rsidR="00000000" w:rsidRPr="002942E2" w:rsidRDefault="00ED7AF4">
      <w:pPr>
        <w:spacing w:after="0" w:line="240" w:lineRule="auto"/>
        <w:ind w:firstLine="851"/>
        <w:divId w:val="9630767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промени адреса си за кореспонденция и не уведоми по предвидения за това ред;</w:t>
      </w:r>
    </w:p>
    <w:p w:rsidR="00000000" w:rsidRPr="002942E2" w:rsidRDefault="00ED7AF4">
      <w:pPr>
        <w:spacing w:after="0" w:line="240" w:lineRule="auto"/>
        <w:ind w:firstLine="851"/>
        <w:divId w:val="7799135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системно не изпълнява з</w:t>
      </w:r>
      <w:r w:rsidRPr="002942E2">
        <w:rPr>
          <w:rFonts w:ascii="Times New Roman" w:eastAsia="Times New Roman" w:hAnsi="Times New Roman" w:cs="Times New Roman"/>
          <w:sz w:val="20"/>
          <w:szCs w:val="20"/>
        </w:rPr>
        <w:t>адълженията си по този закон;</w:t>
      </w:r>
    </w:p>
    <w:p w:rsidR="00000000" w:rsidRPr="002942E2" w:rsidRDefault="00ED7AF4">
      <w:pPr>
        <w:spacing w:after="0" w:line="240" w:lineRule="auto"/>
        <w:ind w:firstLine="851"/>
        <w:divId w:val="153453956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(изм. - ДВ, бр. 95 от 2009 г., в сила от 01.01.2010 г.) има публични задължения, събирани от Националната агенция за приходите, общата стойност на които надхвърля стойността на активите му, намалена с неговите задължения;</w:t>
      </w:r>
    </w:p>
    <w:p w:rsidR="00000000" w:rsidRPr="002942E2" w:rsidRDefault="00ED7AF4">
      <w:pPr>
        <w:spacing w:after="0" w:line="240" w:lineRule="auto"/>
        <w:ind w:firstLine="851"/>
        <w:divId w:val="2306535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w:t>
      </w:r>
      <w:r w:rsidRPr="002942E2">
        <w:rPr>
          <w:rFonts w:ascii="Times New Roman" w:eastAsia="Times New Roman" w:hAnsi="Times New Roman" w:cs="Times New Roman"/>
          <w:sz w:val="20"/>
          <w:szCs w:val="20"/>
        </w:rPr>
        <w:t>. (нова - ДВ, бр. 95 от 2009 г., в сила от 01.01.2010 г.) не посочи електронен адрес за кореспонденция за период, по-дълъг от три месеца от възникване на задължението за уведомяване.</w:t>
      </w:r>
    </w:p>
    <w:p w:rsidR="00000000" w:rsidRPr="002942E2" w:rsidRDefault="00ED7AF4">
      <w:pPr>
        <w:spacing w:after="0" w:line="240" w:lineRule="auto"/>
        <w:ind w:firstLine="851"/>
        <w:divId w:val="109008618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(нова - ДВ, бр. 94 от 2012 г., в сила от 01.01.2013 г.) не представи и</w:t>
      </w:r>
      <w:r w:rsidRPr="002942E2">
        <w:rPr>
          <w:rFonts w:ascii="Times New Roman" w:eastAsia="Times New Roman" w:hAnsi="Times New Roman" w:cs="Times New Roman"/>
          <w:sz w:val="20"/>
          <w:szCs w:val="20"/>
        </w:rPr>
        <w:t>ли не осигури достъп до издадени или съставени от него оригинални счетоводни документи, изискани от органа по приходите, освен ако документите са загубени или унищожени, за което лицето е уведомило органите по приходите.</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Регистрация при обезпечение</w:t>
      </w:r>
    </w:p>
    <w:p w:rsidR="00000000" w:rsidRPr="002942E2" w:rsidRDefault="00ED7AF4">
      <w:pPr>
        <w:spacing w:after="0" w:line="240" w:lineRule="auto"/>
        <w:ind w:firstLine="851"/>
        <w:divId w:val="14566795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Чл. </w:t>
      </w:r>
      <w:r w:rsidRPr="002942E2">
        <w:rPr>
          <w:rFonts w:ascii="Times New Roman" w:eastAsia="Times New Roman" w:hAnsi="Times New Roman" w:cs="Times New Roman"/>
          <w:sz w:val="20"/>
          <w:szCs w:val="20"/>
        </w:rPr>
        <w:t>176а. (Нов - ДВ, бр. 108 от 2007 г., в сила от 19.12.2007 г., отм. - ДВ, бр. 97 от 2017 г., в сила от 01.01.2018 г.)</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Изискване и размер на обезпечението</w:t>
      </w:r>
    </w:p>
    <w:p w:rsidR="00000000" w:rsidRPr="002942E2" w:rsidRDefault="00ED7AF4">
      <w:pPr>
        <w:spacing w:after="0" w:line="240" w:lineRule="auto"/>
        <w:ind w:firstLine="851"/>
        <w:divId w:val="182284903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176б. (Нов - ДВ, бр. 108 от 2007 г., в сила от 19.12.2007 г., отм. - ДВ, бр. 97 от 2017 г., в сила</w:t>
      </w:r>
      <w:r w:rsidRPr="002942E2">
        <w:rPr>
          <w:rFonts w:ascii="Times New Roman" w:eastAsia="Times New Roman" w:hAnsi="Times New Roman" w:cs="Times New Roman"/>
          <w:sz w:val="20"/>
          <w:szCs w:val="20"/>
        </w:rPr>
        <w:t xml:space="preserve"> от 01.01.2018 г.)</w:t>
      </w: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Обезпечение при доставки на течни горива</w:t>
      </w:r>
    </w:p>
    <w:p w:rsidR="00000000" w:rsidRPr="002942E2" w:rsidRDefault="00ED7AF4">
      <w:pPr>
        <w:spacing w:after="0" w:line="240" w:lineRule="auto"/>
        <w:ind w:firstLine="851"/>
        <w:divId w:val="9944791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Чл. 176в. (Нов - ДВ, бр. 60 от 2016 г.) (1) Всяко данъчно задължено лице е длъжно да предостави обезпечение в пари, в държавни ценни книжа или в безусловна и неотменяема банкова гаранция за срок </w:t>
      </w:r>
      <w:r w:rsidRPr="002942E2">
        <w:rPr>
          <w:rFonts w:ascii="Times New Roman" w:eastAsia="Times New Roman" w:hAnsi="Times New Roman" w:cs="Times New Roman"/>
          <w:sz w:val="20"/>
          <w:szCs w:val="20"/>
        </w:rPr>
        <w:t>една година пред компетентната териториална дирекция на Националната агенция за приходите, когато за текущия данъчен период:</w:t>
      </w:r>
    </w:p>
    <w:p w:rsidR="00000000" w:rsidRPr="002942E2" w:rsidRDefault="00ED7AF4">
      <w:pPr>
        <w:spacing w:after="0" w:line="240" w:lineRule="auto"/>
        <w:ind w:firstLine="851"/>
        <w:divId w:val="96450597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извърши облагаеми доставки на течни горива със ставка на данъка 20 на сто и с обща стойност на данъчните им основи над 25 000 лв</w:t>
      </w:r>
      <w:r w:rsidRPr="002942E2">
        <w:rPr>
          <w:rFonts w:ascii="Times New Roman" w:eastAsia="Times New Roman" w:hAnsi="Times New Roman" w:cs="Times New Roman"/>
          <w:sz w:val="20"/>
          <w:szCs w:val="20"/>
        </w:rPr>
        <w:t>., или</w:t>
      </w:r>
    </w:p>
    <w:p w:rsidR="00000000" w:rsidRPr="002942E2" w:rsidRDefault="00ED7AF4">
      <w:pPr>
        <w:spacing w:after="0" w:line="240" w:lineRule="auto"/>
        <w:ind w:firstLine="851"/>
        <w:divId w:val="167413882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2. (изм. - ДВ, бр. 97 от 2017 г., в сила от 01.01.2018 г.) общата стойност на данъчните основи при вътреобщностни придобивания на течни горива надвиши 25 000 лв., или</w:t>
      </w:r>
    </w:p>
    <w:p w:rsidR="00000000" w:rsidRPr="002942E2" w:rsidRDefault="00ED7AF4">
      <w:pPr>
        <w:spacing w:after="0" w:line="240" w:lineRule="auto"/>
        <w:ind w:firstLine="851"/>
        <w:divId w:val="1797593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(изм. - ДВ, бр. 97 от 2017 г., в сила от 01.01.2018 г.) получи течни горива, ос</w:t>
      </w:r>
      <w:r w:rsidRPr="002942E2">
        <w:rPr>
          <w:rFonts w:ascii="Times New Roman" w:eastAsia="Times New Roman" w:hAnsi="Times New Roman" w:cs="Times New Roman"/>
          <w:sz w:val="20"/>
          <w:szCs w:val="20"/>
        </w:rPr>
        <w:t>вободени за потребление по чл. 20, ал. 2, т. 1 от Закона за акцизите и данъчните складове, с обща стойност на данъчните им основи над 25 000 лв., ако не е възникнало основание за обезпечение на друго основание.</w:t>
      </w:r>
    </w:p>
    <w:p w:rsidR="00000000" w:rsidRPr="002942E2" w:rsidRDefault="00ED7AF4">
      <w:pPr>
        <w:spacing w:after="0" w:line="240" w:lineRule="auto"/>
        <w:ind w:firstLine="851"/>
        <w:divId w:val="214318385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(Изм. - ДВ, бр. 98 от 2018 г., в сила от </w:t>
      </w:r>
      <w:r w:rsidRPr="002942E2">
        <w:rPr>
          <w:rFonts w:ascii="Times New Roman" w:eastAsia="Times New Roman" w:hAnsi="Times New Roman" w:cs="Times New Roman"/>
          <w:sz w:val="20"/>
          <w:szCs w:val="20"/>
        </w:rPr>
        <w:t>01.01.2019 г.) Обезпечението по ал. 1 е в размер не по-малък от 20 на сто от данъчната основа на облагаемите доставки, придобиванията или стойността на получените течни горива, освободени за потребление за предходния данъчен период. При последващи доставки</w:t>
      </w:r>
      <w:r w:rsidRPr="002942E2">
        <w:rPr>
          <w:rFonts w:ascii="Times New Roman" w:eastAsia="Times New Roman" w:hAnsi="Times New Roman" w:cs="Times New Roman"/>
          <w:sz w:val="20"/>
          <w:szCs w:val="20"/>
        </w:rPr>
        <w:t xml:space="preserve"> с място на изпълнение на територията на страната на течни горива, които са били предмет на вътреобщностно придобиване или са били обезпечени при освобождаването им за потребление, не се предоставя обезпечение от лицето, осъществило вътреобщностното придоб</w:t>
      </w:r>
      <w:r w:rsidRPr="002942E2">
        <w:rPr>
          <w:rFonts w:ascii="Times New Roman" w:eastAsia="Times New Roman" w:hAnsi="Times New Roman" w:cs="Times New Roman"/>
          <w:sz w:val="20"/>
          <w:szCs w:val="20"/>
        </w:rPr>
        <w:t>иване или получило течните горива, освободени за потребление.</w:t>
      </w:r>
    </w:p>
    <w:p w:rsidR="00000000" w:rsidRPr="002942E2" w:rsidRDefault="00ED7AF4">
      <w:pPr>
        <w:spacing w:after="0" w:line="240" w:lineRule="auto"/>
        <w:ind w:firstLine="851"/>
        <w:divId w:val="29930839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(3) (Изм. - ДВ, бр. 98 от 2018 г., в сила от 01.01.2019 г.) Когато лице по ал. 1 не е извършвало облагаеми доставки или вътреобщностни придобивания или не е получавало освободени за потребление </w:t>
      </w:r>
      <w:r w:rsidRPr="002942E2">
        <w:rPr>
          <w:rFonts w:ascii="Times New Roman" w:eastAsia="Times New Roman" w:hAnsi="Times New Roman" w:cs="Times New Roman"/>
          <w:sz w:val="20"/>
          <w:szCs w:val="20"/>
        </w:rPr>
        <w:t>течни горива по чл. 20, ал. 2, т. 1 от Закона за акцизите и данъчните складове с обща стойност на доставките, придобиванията или освобождаванията над 25 000 лв. за предходния данъчен период, размерът на обезпечението се определя по реда на ал. 2 върху прог</w:t>
      </w:r>
      <w:r w:rsidRPr="002942E2">
        <w:rPr>
          <w:rFonts w:ascii="Times New Roman" w:eastAsia="Times New Roman" w:hAnsi="Times New Roman" w:cs="Times New Roman"/>
          <w:sz w:val="20"/>
          <w:szCs w:val="20"/>
        </w:rPr>
        <w:t>нозната средномесечна данъчна основа на облагаемите доставки или придобиванията на течни горива или стойността на освободените за потребление течни горива, изчислена на базата на 12 месеца.</w:t>
      </w:r>
    </w:p>
    <w:p w:rsidR="00000000" w:rsidRPr="002942E2" w:rsidRDefault="00ED7AF4">
      <w:pPr>
        <w:spacing w:after="0" w:line="240" w:lineRule="auto"/>
        <w:ind w:firstLine="851"/>
        <w:divId w:val="197109018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При промяна на обстоятелствата, които са от значение за опреде</w:t>
      </w:r>
      <w:r w:rsidRPr="002942E2">
        <w:rPr>
          <w:rFonts w:ascii="Times New Roman" w:eastAsia="Times New Roman" w:hAnsi="Times New Roman" w:cs="Times New Roman"/>
          <w:sz w:val="20"/>
          <w:szCs w:val="20"/>
        </w:rPr>
        <w:t>ляне размера на обезпечението, се предоставя ново обезпечение в 7-дневен срок преди промяната. Новото обезпечение е със срока на предоставеното вече обезпечение по ал. 1 и е в размер не по-малък от 20 на сто от данъчната основа на облагаемите доставки/вътр</w:t>
      </w:r>
      <w:r w:rsidRPr="002942E2">
        <w:rPr>
          <w:rFonts w:ascii="Times New Roman" w:eastAsia="Times New Roman" w:hAnsi="Times New Roman" w:cs="Times New Roman"/>
          <w:sz w:val="20"/>
          <w:szCs w:val="20"/>
        </w:rPr>
        <w:t>еобщностните придобивания на течни горива или стойността на получените течни горива, освободени за потребление, с които се надхвърля размерът от 20 на сто от данъчната основа на облагаемите доставки, придобиванията или стойността на получените течни горива</w:t>
      </w:r>
      <w:r w:rsidRPr="002942E2">
        <w:rPr>
          <w:rFonts w:ascii="Times New Roman" w:eastAsia="Times New Roman" w:hAnsi="Times New Roman" w:cs="Times New Roman"/>
          <w:sz w:val="20"/>
          <w:szCs w:val="20"/>
        </w:rPr>
        <w:t>, освободени за потребление, за които е предоставено вече обезпечение.</w:t>
      </w:r>
    </w:p>
    <w:p w:rsidR="00000000" w:rsidRPr="002942E2" w:rsidRDefault="00ED7AF4">
      <w:pPr>
        <w:spacing w:after="0" w:line="240" w:lineRule="auto"/>
        <w:ind w:firstLine="851"/>
        <w:divId w:val="60905011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Обезпечението по ал. 1 се предоставя в 7-дневен срок преди датата на:</w:t>
      </w:r>
    </w:p>
    <w:p w:rsidR="00000000" w:rsidRPr="002942E2" w:rsidRDefault="00ED7AF4">
      <w:pPr>
        <w:spacing w:after="0" w:line="240" w:lineRule="auto"/>
        <w:ind w:firstLine="851"/>
        <w:divId w:val="183942308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възникване на данъчното събитие на доставката, с чиято данъчна основа се надвишават 25 000 лв., или</w:t>
      </w:r>
    </w:p>
    <w:p w:rsidR="00000000" w:rsidRPr="002942E2" w:rsidRDefault="00ED7AF4">
      <w:pPr>
        <w:spacing w:after="0" w:line="240" w:lineRule="auto"/>
        <w:ind w:firstLine="851"/>
        <w:divId w:val="203017547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възни</w:t>
      </w:r>
      <w:r w:rsidRPr="002942E2">
        <w:rPr>
          <w:rFonts w:ascii="Times New Roman" w:eastAsia="Times New Roman" w:hAnsi="Times New Roman" w:cs="Times New Roman"/>
          <w:sz w:val="20"/>
          <w:szCs w:val="20"/>
        </w:rPr>
        <w:t>кване на данъчното събитие при вътреобщностното придобиване, с чиято данъчна основа се надвишават 25 000 лв., или</w:t>
      </w:r>
    </w:p>
    <w:p w:rsidR="00000000" w:rsidRPr="002942E2" w:rsidRDefault="00ED7AF4">
      <w:pPr>
        <w:spacing w:after="0" w:line="240" w:lineRule="auto"/>
        <w:ind w:firstLine="851"/>
        <w:divId w:val="149468239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освобождаване на течни горива за потребление по чл. 20, ал. 2, т. 1 от Закона за акцизите и данъчните складове, с чиято стойност се надвиша</w:t>
      </w:r>
      <w:r w:rsidRPr="002942E2">
        <w:rPr>
          <w:rFonts w:ascii="Times New Roman" w:eastAsia="Times New Roman" w:hAnsi="Times New Roman" w:cs="Times New Roman"/>
          <w:sz w:val="20"/>
          <w:szCs w:val="20"/>
        </w:rPr>
        <w:t>ват 25 000 лв.</w:t>
      </w:r>
    </w:p>
    <w:p w:rsidR="00000000" w:rsidRPr="002942E2" w:rsidRDefault="00ED7AF4">
      <w:pPr>
        <w:spacing w:after="0" w:line="240" w:lineRule="auto"/>
        <w:ind w:firstLine="851"/>
        <w:divId w:val="213813888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Когато са налице условията по ал. 1, лицето е длъжно да предостави ново обезпечение не по-късно от 14 дни преди изтичането на срока на предходното обезпечение. Размерът на новото обезпечение се определя по реда на ал. 2.</w:t>
      </w:r>
    </w:p>
    <w:p w:rsidR="00000000" w:rsidRPr="002942E2" w:rsidRDefault="00ED7AF4">
      <w:pPr>
        <w:spacing w:after="0" w:line="240" w:lineRule="auto"/>
        <w:ind w:firstLine="851"/>
        <w:divId w:val="123104015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(Доп. - ДВ, бр. 97 от 2017 г., в сила от 01.01.2018 г.) Обезпечението се освобождава и лицето се заличава от регистъра по ал. 10 преди изтичането на едногодишния срок, когато регистрацията на лицето по този закон е прекратена, когато лицето няма да изв</w:t>
      </w:r>
      <w:r w:rsidRPr="002942E2">
        <w:rPr>
          <w:rFonts w:ascii="Times New Roman" w:eastAsia="Times New Roman" w:hAnsi="Times New Roman" w:cs="Times New Roman"/>
          <w:sz w:val="20"/>
          <w:szCs w:val="20"/>
        </w:rPr>
        <w:t>ършва сделки по ал. 1 и няма неуредени задължения за данък върху добавената стойност, глоби или имуществени санкции във връзка с нарушения по закона.</w:t>
      </w:r>
    </w:p>
    <w:p w:rsidR="00000000" w:rsidRPr="002942E2" w:rsidRDefault="00ED7AF4">
      <w:pPr>
        <w:spacing w:after="0" w:line="240" w:lineRule="auto"/>
        <w:ind w:firstLine="851"/>
        <w:divId w:val="9659657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(8) Лицензиран складодържател по смисъла на Закона за акцизите и данъчните складове, лице, което извършва </w:t>
      </w:r>
      <w:r w:rsidRPr="002942E2">
        <w:rPr>
          <w:rFonts w:ascii="Times New Roman" w:eastAsia="Times New Roman" w:hAnsi="Times New Roman" w:cs="Times New Roman"/>
          <w:sz w:val="20"/>
          <w:szCs w:val="20"/>
        </w:rPr>
        <w:t>доставки по чл. 24, ал. 1, т. 1 и чл. 26, ал. 2 от Закона за акцизите и данъчните складове, както и лице, което е изпълнило изискванията на чл. 118, ал. 6 само за доставките му, отчетени по реда на същата разпоредба, се освобождават от задължението за пред</w:t>
      </w:r>
      <w:r w:rsidRPr="002942E2">
        <w:rPr>
          <w:rFonts w:ascii="Times New Roman" w:eastAsia="Times New Roman" w:hAnsi="Times New Roman" w:cs="Times New Roman"/>
          <w:sz w:val="20"/>
          <w:szCs w:val="20"/>
        </w:rPr>
        <w:t>оставяне на обезпечение.</w:t>
      </w:r>
    </w:p>
    <w:p w:rsidR="00000000" w:rsidRPr="002942E2" w:rsidRDefault="00ED7AF4">
      <w:pPr>
        <w:spacing w:after="0" w:line="240" w:lineRule="auto"/>
        <w:ind w:firstLine="851"/>
        <w:divId w:val="20469768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Компетентен орган по приходите може да прекрати регистрацията по този закон и да заличи от регистъра по ал. 10 лице, което не е предоставило обезпечение или не е предоставило обезпечение в пълен размер или в определения срок.</w:t>
      </w:r>
    </w:p>
    <w:p w:rsidR="00000000" w:rsidRPr="002942E2" w:rsidRDefault="00ED7AF4">
      <w:pPr>
        <w:spacing w:after="0" w:line="240" w:lineRule="auto"/>
        <w:ind w:firstLine="851"/>
        <w:divId w:val="11294787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w:t>
      </w:r>
      <w:r w:rsidRPr="002942E2">
        <w:rPr>
          <w:rFonts w:ascii="Times New Roman" w:eastAsia="Times New Roman" w:hAnsi="Times New Roman" w:cs="Times New Roman"/>
          <w:sz w:val="20"/>
          <w:szCs w:val="20"/>
        </w:rPr>
        <w:t>10) За лицата по ал. 1 Националната агенция за приходите създава и поддържа електронен публичен регистър, част от регистъра по чл. 80, ал. 1 от Данъчно-осигурителния процесуален кодекс, в който се вписват идентификационни данни за лицата, предоставили обез</w:t>
      </w:r>
      <w:r w:rsidRPr="002942E2">
        <w:rPr>
          <w:rFonts w:ascii="Times New Roman" w:eastAsia="Times New Roman" w:hAnsi="Times New Roman" w:cs="Times New Roman"/>
          <w:sz w:val="20"/>
          <w:szCs w:val="20"/>
        </w:rPr>
        <w:t>печение, размерът на обезпечението и срокът на действие на обезпечението, датата на вписване и датата на заличаване.</w:t>
      </w:r>
    </w:p>
    <w:p w:rsidR="00000000" w:rsidRPr="002942E2" w:rsidRDefault="00ED7AF4">
      <w:pPr>
        <w:spacing w:after="0" w:line="240" w:lineRule="auto"/>
        <w:ind w:firstLine="851"/>
        <w:divId w:val="213883851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(11) Компетентен орган по приходите вписва лицето в регистъра по ал. 10 в 7-дневен срок от предоставяне на обезпечението. При освобождаване</w:t>
      </w:r>
      <w:r w:rsidRPr="002942E2">
        <w:rPr>
          <w:rFonts w:ascii="Times New Roman" w:eastAsia="Times New Roman" w:hAnsi="Times New Roman" w:cs="Times New Roman"/>
          <w:sz w:val="20"/>
          <w:szCs w:val="20"/>
        </w:rPr>
        <w:t xml:space="preserve"> на обезпечението компетентен орган по приходите заличава лицето от регистъра в деня на освобождаването, като уведомява лицето.</w:t>
      </w:r>
    </w:p>
    <w:p w:rsidR="00000000" w:rsidRPr="002942E2" w:rsidRDefault="00ED7AF4">
      <w:pPr>
        <w:spacing w:after="0" w:line="240" w:lineRule="auto"/>
        <w:ind w:firstLine="851"/>
        <w:divId w:val="182638988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(12) Редът за предоставяне, освобождаване и усвояване на обезпечението по този член се определя с Правилника за прилагане на Зак</w:t>
      </w:r>
      <w:r w:rsidRPr="002942E2">
        <w:rPr>
          <w:rFonts w:ascii="Times New Roman" w:eastAsia="Times New Roman" w:hAnsi="Times New Roman" w:cs="Times New Roman"/>
          <w:sz w:val="20"/>
          <w:szCs w:val="20"/>
        </w:rPr>
        <w:t>она за данък върху добавената стойност.</w:t>
      </w:r>
    </w:p>
    <w:p w:rsidR="00000000" w:rsidRPr="002942E2" w:rsidRDefault="00ED7AF4">
      <w:pPr>
        <w:spacing w:after="0" w:line="240" w:lineRule="auto"/>
        <w:ind w:firstLine="851"/>
        <w:divId w:val="22696213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(13) (Нова - ДВ, бр. 97 от 2017 г., в сила от 01.01.2018 г.) Регистриран земеделски производител, който извършва зареждане с течни горива на превозни средства, машини, съоръжения или друга техника, регистрирана по За</w:t>
      </w:r>
      <w:r w:rsidRPr="002942E2">
        <w:rPr>
          <w:rFonts w:ascii="Times New Roman" w:eastAsia="Times New Roman" w:hAnsi="Times New Roman" w:cs="Times New Roman"/>
          <w:sz w:val="20"/>
          <w:szCs w:val="20"/>
        </w:rPr>
        <w:t xml:space="preserve">кона за регистрация и контрол на земеделската и горската техника, или </w:t>
      </w:r>
      <w:r w:rsidRPr="002942E2">
        <w:rPr>
          <w:rFonts w:ascii="Times New Roman" w:eastAsia="Times New Roman" w:hAnsi="Times New Roman" w:cs="Times New Roman"/>
          <w:sz w:val="20"/>
          <w:szCs w:val="20"/>
        </w:rPr>
        <w:lastRenderedPageBreak/>
        <w:t xml:space="preserve">бюджетна организация, когато осъществяват вътреобщностно придобиване на течни горива или получават течни горива, освободени за потребление по чл. 20, ал. 2, т. 1 от Закона за акцизите и </w:t>
      </w:r>
      <w:r w:rsidRPr="002942E2">
        <w:rPr>
          <w:rFonts w:ascii="Times New Roman" w:eastAsia="Times New Roman" w:hAnsi="Times New Roman" w:cs="Times New Roman"/>
          <w:sz w:val="20"/>
          <w:szCs w:val="20"/>
        </w:rPr>
        <w:t>данъчните складове, предназначени за собствено потребление, се освобождават от задължението за предоставяне на обезпечение.</w:t>
      </w:r>
    </w:p>
    <w:p w:rsidR="00000000" w:rsidRPr="002942E2" w:rsidRDefault="00ED7AF4">
      <w:pPr>
        <w:spacing w:after="0" w:line="240" w:lineRule="auto"/>
        <w:ind w:firstLine="851"/>
        <w:divId w:val="181182288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(14) (Нова - ДВ, бр. 97 от 2017 г., в сила от 01.01.2018 г.) Лице, различно от лицата по ал. 13, осъществило вътреобщностно придобив</w:t>
      </w:r>
      <w:r w:rsidRPr="002942E2">
        <w:rPr>
          <w:rFonts w:ascii="Times New Roman" w:eastAsia="Times New Roman" w:hAnsi="Times New Roman" w:cs="Times New Roman"/>
          <w:sz w:val="20"/>
          <w:szCs w:val="20"/>
        </w:rPr>
        <w:t>ане на течни горива или получило течни горива, освободени за потребление по чл. 20, ал. 2, т. 1 от Закона за акцизите и данъчните складове, които са предназначени за собствено потребление, се освобождава от задължението за предоставяне на обезпечение, в сл</w:t>
      </w:r>
      <w:r w:rsidRPr="002942E2">
        <w:rPr>
          <w:rFonts w:ascii="Times New Roman" w:eastAsia="Times New Roman" w:hAnsi="Times New Roman" w:cs="Times New Roman"/>
          <w:sz w:val="20"/>
          <w:szCs w:val="20"/>
        </w:rPr>
        <w:t>учай че е вписано в регистъра по ал. 15.</w:t>
      </w:r>
    </w:p>
    <w:p w:rsidR="00000000" w:rsidRPr="002942E2" w:rsidRDefault="00ED7AF4">
      <w:pPr>
        <w:spacing w:after="0" w:line="240" w:lineRule="auto"/>
        <w:ind w:firstLine="851"/>
        <w:divId w:val="57431565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(15) (Нова - ДВ, бр. 97 от 2017 г., в сила от 01.01.2018 г., доп. - ДВ, бр. 98 от 2018 г., в сила от 01.01.2019 г.) За лицата по ал. 14 Националната агенция за приходите създава и поддържа публичен електронен регист</w:t>
      </w:r>
      <w:r w:rsidRPr="002942E2">
        <w:rPr>
          <w:rFonts w:ascii="Times New Roman" w:eastAsia="Times New Roman" w:hAnsi="Times New Roman" w:cs="Times New Roman"/>
          <w:sz w:val="20"/>
          <w:szCs w:val="20"/>
        </w:rPr>
        <w:t>ър част от регистъра по чл. 80, ал. 1 от Данъчно-осигурителния процесуален кодекс. Редът за вписване и съдържанието на регистъра се определят с правилника за прилагане на закона.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Отговорност на лицата в случаи на злоупотреби</w:t>
      </w:r>
    </w:p>
    <w:p w:rsidR="00000000" w:rsidRPr="002942E2" w:rsidRDefault="00ED7AF4">
      <w:pPr>
        <w:spacing w:after="0" w:line="240" w:lineRule="auto"/>
        <w:ind w:firstLine="851"/>
        <w:divId w:val="202316896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177. (1) (Изм. - ДВ, бр.</w:t>
      </w:r>
      <w:r w:rsidRPr="002942E2">
        <w:rPr>
          <w:rFonts w:ascii="Times New Roman" w:eastAsia="Times New Roman" w:hAnsi="Times New Roman" w:cs="Times New Roman"/>
          <w:sz w:val="20"/>
          <w:szCs w:val="20"/>
        </w:rPr>
        <w:t xml:space="preserve"> 94 от 2012 г., в сила от 01.01.2013 г.) Регистрирано лице - получател по облагаема доставка, отговаря за дължимия и невнесен данък от друго лице, доколкото е ползвало право на приспадане на данъчен кредит, свързан пряко или косвено с дължимия и невнесен д</w:t>
      </w:r>
      <w:r w:rsidRPr="002942E2">
        <w:rPr>
          <w:rFonts w:ascii="Times New Roman" w:eastAsia="Times New Roman" w:hAnsi="Times New Roman" w:cs="Times New Roman"/>
          <w:sz w:val="20"/>
          <w:szCs w:val="20"/>
        </w:rPr>
        <w:t>анък.</w:t>
      </w:r>
    </w:p>
    <w:p w:rsidR="00000000" w:rsidRPr="002942E2" w:rsidRDefault="00ED7AF4">
      <w:pPr>
        <w:spacing w:after="0" w:line="240" w:lineRule="auto"/>
        <w:ind w:firstLine="851"/>
        <w:divId w:val="27606607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Отговорността по ал. 1 се реализира, когато регистрираното лице е знаело или е било длъжно да знае, че данъкът няма да бъде внесен, и това е доказано от ревизиращия орган по реда на чл. 117 - 120 от Данъчно-осигурителния процесуален кодекс.</w:t>
      </w:r>
    </w:p>
    <w:p w:rsidR="00000000" w:rsidRPr="002942E2" w:rsidRDefault="00ED7AF4">
      <w:pPr>
        <w:spacing w:after="0" w:line="240" w:lineRule="auto"/>
        <w:ind w:firstLine="851"/>
        <w:divId w:val="190599080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З</w:t>
      </w:r>
      <w:r w:rsidRPr="002942E2">
        <w:rPr>
          <w:rFonts w:ascii="Times New Roman" w:eastAsia="Times New Roman" w:hAnsi="Times New Roman" w:cs="Times New Roman"/>
          <w:sz w:val="20"/>
          <w:szCs w:val="20"/>
        </w:rPr>
        <w:t>а целите на ал. 2 се приема, че лицето е било длъжно да знае, когато са изпълнени едновременно следните условия:</w:t>
      </w:r>
    </w:p>
    <w:p w:rsidR="00000000" w:rsidRPr="002942E2" w:rsidRDefault="00ED7AF4">
      <w:pPr>
        <w:spacing w:after="0" w:line="240" w:lineRule="auto"/>
        <w:ind w:firstLine="851"/>
        <w:divId w:val="30913485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дължимият данък по ал. 1 не е ефективно внесен като резултат за данъчен период от който и да е предходен доставчик по облагаема доставка с п</w:t>
      </w:r>
      <w:r w:rsidRPr="002942E2">
        <w:rPr>
          <w:rFonts w:ascii="Times New Roman" w:eastAsia="Times New Roman" w:hAnsi="Times New Roman" w:cs="Times New Roman"/>
          <w:sz w:val="20"/>
          <w:szCs w:val="20"/>
        </w:rPr>
        <w:t>редмет същата стока или услуга, независимо дали в същия, изменен или преработен вид, и</w:t>
      </w:r>
    </w:p>
    <w:p w:rsidR="00000000" w:rsidRPr="002942E2" w:rsidRDefault="00ED7AF4">
      <w:pPr>
        <w:spacing w:after="0" w:line="240" w:lineRule="auto"/>
        <w:ind w:firstLine="851"/>
        <w:divId w:val="45098110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облагаемата доставка е привидна, заобикаля закона или е на цена, която значително се отличава от пазарната.</w:t>
      </w:r>
    </w:p>
    <w:p w:rsidR="00000000" w:rsidRPr="002942E2" w:rsidRDefault="00ED7AF4">
      <w:pPr>
        <w:spacing w:after="0" w:line="240" w:lineRule="auto"/>
        <w:ind w:firstLine="851"/>
        <w:divId w:val="109683011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Отговорността по ал. 1 не е обвързана с получаването н</w:t>
      </w:r>
      <w:r w:rsidRPr="002942E2">
        <w:rPr>
          <w:rFonts w:ascii="Times New Roman" w:eastAsia="Times New Roman" w:hAnsi="Times New Roman" w:cs="Times New Roman"/>
          <w:sz w:val="20"/>
          <w:szCs w:val="20"/>
        </w:rPr>
        <w:t>а конкретна облага от невнасянето на дължимия данък.</w:t>
      </w:r>
    </w:p>
    <w:p w:rsidR="00000000" w:rsidRPr="002942E2" w:rsidRDefault="00ED7AF4">
      <w:pPr>
        <w:spacing w:after="0" w:line="240" w:lineRule="auto"/>
        <w:ind w:firstLine="851"/>
        <w:divId w:val="1693268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При условията на ал. 2 и 3 отговорност носи и предходен доставчик на лицето, което дължи невнесения данък.</w:t>
      </w:r>
    </w:p>
    <w:p w:rsidR="00000000" w:rsidRPr="002942E2" w:rsidRDefault="00ED7AF4">
      <w:pPr>
        <w:spacing w:after="0" w:line="240" w:lineRule="auto"/>
        <w:ind w:firstLine="851"/>
        <w:divId w:val="134250745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В случаите по ал. 1 и 2 отговорността се реализира по отношение на лицето, пряк получате</w:t>
      </w:r>
      <w:r w:rsidRPr="002942E2">
        <w:rPr>
          <w:rFonts w:ascii="Times New Roman" w:eastAsia="Times New Roman" w:hAnsi="Times New Roman" w:cs="Times New Roman"/>
          <w:sz w:val="20"/>
          <w:szCs w:val="20"/>
        </w:rPr>
        <w:t>л по доставката, по която не е внесен дължимият данък, а когато събирането е неуспешно, отговорността може да бъде реализирана по отношение на всеки следващ получател по реда на доставките.</w:t>
      </w:r>
    </w:p>
    <w:p w:rsidR="00000000" w:rsidRPr="002942E2" w:rsidRDefault="00ED7AF4">
      <w:pPr>
        <w:spacing w:after="0" w:line="240" w:lineRule="auto"/>
        <w:ind w:firstLine="851"/>
        <w:divId w:val="123077424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Алинея 6 се прилага съответно и по отношение на предходните до</w:t>
      </w:r>
      <w:r w:rsidRPr="002942E2">
        <w:rPr>
          <w:rFonts w:ascii="Times New Roman" w:eastAsia="Times New Roman" w:hAnsi="Times New Roman" w:cs="Times New Roman"/>
          <w:sz w:val="20"/>
          <w:szCs w:val="20"/>
        </w:rPr>
        <w:t>ставчици.</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Глава двадесет и шеста.</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ПРИНУДИТЕЛНИ АДМИНИСТРАТИВНИ МЕРКИ И АДМИНИСТРАТИВНОНАКАЗАТЕЛНИ РАЗПОРЕДБИ</w:t>
      </w:r>
    </w:p>
    <w:p w:rsidR="00000000" w:rsidRPr="002942E2" w:rsidRDefault="00ED7AF4">
      <w:pPr>
        <w:spacing w:after="0" w:line="240" w:lineRule="auto"/>
        <w:ind w:firstLine="851"/>
        <w:divId w:val="36910809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178. Данъчно задължено по този закон лице, което е длъжно, но не подаде заявление за регистрация или заявление за прекратяване на регистраци</w:t>
      </w:r>
      <w:r w:rsidRPr="002942E2">
        <w:rPr>
          <w:rFonts w:ascii="Times New Roman" w:eastAsia="Times New Roman" w:hAnsi="Times New Roman" w:cs="Times New Roman"/>
          <w:sz w:val="20"/>
          <w:szCs w:val="20"/>
        </w:rPr>
        <w:t>я в установените по този закон срокове, се наказва с глоба - за физическите лица, които не са търговци, или с имуществена санкция - за юридическите лица и едноличните търговци, в размер от 500 до 5000 лв.</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54121269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179. (1) (Изм. - ДВ, бр. 108 от 2007 г., в си</w:t>
      </w:r>
      <w:r w:rsidRPr="002942E2">
        <w:rPr>
          <w:rFonts w:ascii="Times New Roman" w:eastAsia="Times New Roman" w:hAnsi="Times New Roman" w:cs="Times New Roman"/>
          <w:sz w:val="20"/>
          <w:szCs w:val="20"/>
        </w:rPr>
        <w:t>ла от 19.12.2007 г., изм. - ДВ, бр. 94 от 2012 г., в сила от 01.01.2013 г., предишен текст на чл. 179, изм. - ДВ, бр. 105 от 2014 г., в сила от 01.01.2015 г.) Лице, което, като е длъжно, не подаде справка-декларацията по чл. 125, ал. 1, декларацията по чл.</w:t>
      </w:r>
      <w:r w:rsidRPr="002942E2">
        <w:rPr>
          <w:rFonts w:ascii="Times New Roman" w:eastAsia="Times New Roman" w:hAnsi="Times New Roman" w:cs="Times New Roman"/>
          <w:sz w:val="20"/>
          <w:szCs w:val="20"/>
        </w:rPr>
        <w:t xml:space="preserve"> 125, ал. 2, отчетните регистри по чл. 124 или не ги подаде в предвидените срокове, се наказва с глоба - за физическите лица, които не са търговци, или с имуществена санкция - за юридическите лица и еднолични търговци, в размер от 500 до 10 000 лв.</w:t>
      </w:r>
    </w:p>
    <w:p w:rsidR="00000000" w:rsidRPr="002942E2" w:rsidRDefault="00ED7AF4">
      <w:pPr>
        <w:spacing w:after="0" w:line="240" w:lineRule="auto"/>
        <w:ind w:firstLine="851"/>
        <w:divId w:val="18664073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(Но</w:t>
      </w:r>
      <w:r w:rsidRPr="002942E2">
        <w:rPr>
          <w:rFonts w:ascii="Times New Roman" w:eastAsia="Times New Roman" w:hAnsi="Times New Roman" w:cs="Times New Roman"/>
          <w:sz w:val="20"/>
          <w:szCs w:val="20"/>
        </w:rPr>
        <w:t>ва - ДВ, бр. 105 от 2014 г., в сила от 01.01.2015 г., изм. - ДВ, бр. 104 от 2020 г., в сила от 01.07.2021 г.) Алинея 1 се прилага и за лице, което не е установено на територията на страната и е регистрирано в друга държава членка за прилагане на режим в Съ</w:t>
      </w:r>
      <w:r w:rsidRPr="002942E2">
        <w:rPr>
          <w:rFonts w:ascii="Times New Roman" w:eastAsia="Times New Roman" w:hAnsi="Times New Roman" w:cs="Times New Roman"/>
          <w:sz w:val="20"/>
          <w:szCs w:val="20"/>
        </w:rPr>
        <w:t>юза, режим извън Съюза, режим за дистанционни продажби на стоки, внасяни от трети страни или територии, или представител, регистриран за прилагане на задълженията по съответния режим да представлява такова лице, или регистрирано лице по чл. 154, 156 или 15</w:t>
      </w:r>
      <w:r w:rsidRPr="002942E2">
        <w:rPr>
          <w:rFonts w:ascii="Times New Roman" w:eastAsia="Times New Roman" w:hAnsi="Times New Roman" w:cs="Times New Roman"/>
          <w:sz w:val="20"/>
          <w:szCs w:val="20"/>
        </w:rPr>
        <w:t xml:space="preserve">7а, което е длъжно, но не подаде справка-декларация за </w:t>
      </w:r>
      <w:r w:rsidRPr="002942E2">
        <w:rPr>
          <w:rFonts w:ascii="Times New Roman" w:eastAsia="Times New Roman" w:hAnsi="Times New Roman" w:cs="Times New Roman"/>
          <w:sz w:val="20"/>
          <w:szCs w:val="20"/>
        </w:rPr>
        <w:lastRenderedPageBreak/>
        <w:t>прилагане на специален режим за извършени доставки с място на изпълнение на територията на страната, или не я подаде в предвидения срок.</w:t>
      </w:r>
    </w:p>
    <w:p w:rsidR="00000000" w:rsidRPr="002942E2" w:rsidRDefault="00ED7AF4">
      <w:pPr>
        <w:spacing w:after="0" w:line="240" w:lineRule="auto"/>
        <w:ind w:firstLine="851"/>
        <w:divId w:val="2552048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(Нова - ДВ, бр. 104 от 2020 г., в сила от 01.07.2021 г.) Алинея 1 се прилага и за лице по чл. 57б, което не подаде месечна декларация по чл. 57в, ал. 5 или не я подаде в предвидения срок, или не предостави регистъра по чл. 57в, ал. 8.</w:t>
      </w:r>
    </w:p>
    <w:p w:rsidR="00000000" w:rsidRPr="002942E2" w:rsidRDefault="00ED7AF4">
      <w:pPr>
        <w:spacing w:after="0" w:line="240" w:lineRule="auto"/>
        <w:ind w:firstLine="851"/>
        <w:divId w:val="643049612"/>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 xml:space="preserve">Редакция към ДВ, </w:t>
      </w:r>
      <w:r w:rsidRPr="002942E2">
        <w:rPr>
          <w:rFonts w:ascii="Times New Roman" w:eastAsia="Times New Roman" w:hAnsi="Times New Roman" w:cs="Times New Roman"/>
          <w:b/>
          <w:bCs/>
          <w:i/>
          <w:iCs/>
          <w:sz w:val="20"/>
          <w:szCs w:val="20"/>
        </w:rPr>
        <w:t>бр. 105 от 19 Декември 2014 г.</w:t>
      </w:r>
    </w:p>
    <w:p w:rsidR="00000000" w:rsidRPr="002942E2" w:rsidRDefault="00ED7AF4">
      <w:pPr>
        <w:spacing w:after="0" w:line="240" w:lineRule="auto"/>
        <w:ind w:firstLine="851"/>
        <w:divId w:val="64462875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Чл. 179. (1) (Изм. - ДВ, бр. 108 от 2007 г., в сила от 19.12.2007 г., изм. - ДВ, бр. 94 от 2012 г., в сила от 01.01.2013 г., предишен текст на чл. 179, изм. - ДВ, бр. 105 от 2014 г., в сила от 01.01.2015 г.) Лице, което, като</w:t>
      </w:r>
      <w:r w:rsidRPr="002942E2">
        <w:rPr>
          <w:rFonts w:ascii="Times New Roman" w:eastAsia="Times New Roman" w:hAnsi="Times New Roman" w:cs="Times New Roman"/>
          <w:i/>
          <w:iCs/>
          <w:sz w:val="20"/>
          <w:szCs w:val="20"/>
        </w:rPr>
        <w:t xml:space="preserve"> е длъжно, не подаде справка-декларацията по чл. 125, ал. 1, декларацията по чл. 125, ал. 2, отчетните регистри по чл. 124 или не ги подаде в предвидените срокове, се наказва с глоба - за физическите лица, които не са търговци, или с имуществена санкция - </w:t>
      </w:r>
      <w:r w:rsidRPr="002942E2">
        <w:rPr>
          <w:rFonts w:ascii="Times New Roman" w:eastAsia="Times New Roman" w:hAnsi="Times New Roman" w:cs="Times New Roman"/>
          <w:i/>
          <w:iCs/>
          <w:sz w:val="20"/>
          <w:szCs w:val="20"/>
        </w:rPr>
        <w:t>за юридическите лица и еднолични търговци, в размер от 500 до 10 000 лв.</w:t>
      </w:r>
    </w:p>
    <w:p w:rsidR="00000000" w:rsidRPr="002942E2" w:rsidRDefault="00ED7AF4">
      <w:pPr>
        <w:spacing w:after="0" w:line="240" w:lineRule="auto"/>
        <w:ind w:firstLine="851"/>
        <w:divId w:val="314067232"/>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(Нова - ДВ, бр. 105 от 2014 г., в сила от 01.01.2015 г.) Алинея 1 се прилага и за лице, регистрирано на основание чл. 154 или регистрирано в друга държава членка за прилагане на р</w:t>
      </w:r>
      <w:r w:rsidRPr="002942E2">
        <w:rPr>
          <w:rFonts w:ascii="Times New Roman" w:eastAsia="Times New Roman" w:hAnsi="Times New Roman" w:cs="Times New Roman"/>
          <w:i/>
          <w:iCs/>
          <w:sz w:val="20"/>
          <w:szCs w:val="20"/>
        </w:rPr>
        <w:t>ежим извън Съюза или режим в Съюза, което е длъжно, но не подаде справка-декларация за прилагане на специален режим за извършени доставки с място на изпълнение на територията на страната по чл. 21, ал. 6, или не я подаде в предвидения срок.</w:t>
      </w:r>
    </w:p>
    <w:p w:rsidR="00000000" w:rsidRPr="002942E2" w:rsidRDefault="00ED7AF4">
      <w:pPr>
        <w:spacing w:after="0" w:line="240" w:lineRule="auto"/>
        <w:divId w:val="1630939134"/>
        <w:rPr>
          <w:rFonts w:ascii="Times New Roman" w:eastAsia="Times New Roman" w:hAnsi="Times New Roman" w:cs="Times New Roman"/>
          <w:i/>
          <w:iCs/>
          <w:sz w:val="20"/>
          <w:szCs w:val="20"/>
        </w:rPr>
      </w:pP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05909073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180. (1</w:t>
      </w:r>
      <w:r w:rsidRPr="002942E2">
        <w:rPr>
          <w:rFonts w:ascii="Times New Roman" w:eastAsia="Times New Roman" w:hAnsi="Times New Roman" w:cs="Times New Roman"/>
          <w:sz w:val="20"/>
          <w:szCs w:val="20"/>
        </w:rPr>
        <w:t>) (Изм. - ДВ, бр. 108 от 2007 г., в сила от 19.12.2007 г., доп. - ДВ, бр. 95 от 2015 г., в сила от 01.01.2016 г.) Регистрирано лице, което, като е длъжно, не начисли данък в предвидените в този закон срокове, се наказва с глоба - за физическите лица, които</w:t>
      </w:r>
      <w:r w:rsidRPr="002942E2">
        <w:rPr>
          <w:rFonts w:ascii="Times New Roman" w:eastAsia="Times New Roman" w:hAnsi="Times New Roman" w:cs="Times New Roman"/>
          <w:sz w:val="20"/>
          <w:szCs w:val="20"/>
        </w:rPr>
        <w:t xml:space="preserve"> не са търговци, или имуществена санкция - за юридическите лица и едноличните търговци, в размер на неначисления данък, но не по-малко от 500 лв. При повторно нарушение размерът на глобата или имуществената санкция е в двоен размер на неначисления данък, н</w:t>
      </w:r>
      <w:r w:rsidRPr="002942E2">
        <w:rPr>
          <w:rFonts w:ascii="Times New Roman" w:eastAsia="Times New Roman" w:hAnsi="Times New Roman" w:cs="Times New Roman"/>
          <w:sz w:val="20"/>
          <w:szCs w:val="20"/>
        </w:rPr>
        <w:t>о не по-малко от 1000 лв.</w:t>
      </w:r>
    </w:p>
    <w:p w:rsidR="00000000" w:rsidRPr="002942E2" w:rsidRDefault="00ED7AF4">
      <w:pPr>
        <w:spacing w:after="0" w:line="240" w:lineRule="auto"/>
        <w:ind w:firstLine="851"/>
        <w:divId w:val="191727895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Алинея 1 се прилага и когато лицето не е начислило данък, тъй като не е подало заявление за регистрация и не се е регистрирало по този закон в срок.</w:t>
      </w:r>
    </w:p>
    <w:p w:rsidR="00000000" w:rsidRPr="002942E2" w:rsidRDefault="00ED7AF4">
      <w:pPr>
        <w:spacing w:after="0" w:line="240" w:lineRule="auto"/>
        <w:ind w:firstLine="851"/>
        <w:divId w:val="119580110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(Изм. - ДВ, бр. 108 от 2007 г., в сила от 19.12.2007 г., изм. - ДВ, бр. 9</w:t>
      </w:r>
      <w:r w:rsidRPr="002942E2">
        <w:rPr>
          <w:rFonts w:ascii="Times New Roman" w:eastAsia="Times New Roman" w:hAnsi="Times New Roman" w:cs="Times New Roman"/>
          <w:sz w:val="20"/>
          <w:szCs w:val="20"/>
        </w:rPr>
        <w:t>5 от 2015 г., в сила от 01.01.2016 г.) При нарушение по ал. 1, когато регистрираното лице е начислило данъка в срок до 6 месеца от края на месеца, в който данъкът е следвало да бъде начислен, глобата, съответно имуществената санкция, е в размер 5 на сто от</w:t>
      </w:r>
      <w:r w:rsidRPr="002942E2">
        <w:rPr>
          <w:rFonts w:ascii="Times New Roman" w:eastAsia="Times New Roman" w:hAnsi="Times New Roman" w:cs="Times New Roman"/>
          <w:sz w:val="20"/>
          <w:szCs w:val="20"/>
        </w:rPr>
        <w:t xml:space="preserve"> данъка, но не по-малко от 200 лв., а при повторно нарушение - не по-малко от 400 лв.</w:t>
      </w:r>
    </w:p>
    <w:p w:rsidR="00000000" w:rsidRPr="002942E2" w:rsidRDefault="00ED7AF4">
      <w:pPr>
        <w:spacing w:after="0" w:line="240" w:lineRule="auto"/>
        <w:ind w:firstLine="851"/>
        <w:divId w:val="197251591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(Изм. - ДВ, бр. 108 от 2007 г., в сила от 19.12.2007 г., изм. - ДВ, бр. 95 от 2015 г., в сила от 01.01.2016 г.) При нарушение по ал. 1, когато регистрираното лице е н</w:t>
      </w:r>
      <w:r w:rsidRPr="002942E2">
        <w:rPr>
          <w:rFonts w:ascii="Times New Roman" w:eastAsia="Times New Roman" w:hAnsi="Times New Roman" w:cs="Times New Roman"/>
          <w:sz w:val="20"/>
          <w:szCs w:val="20"/>
        </w:rPr>
        <w:t>ачислило данъка след срока по ал. 3, но не по-късно от 18 месеца от края на месеца, в който данъкът е следвало да бъде начислен, глобата, съответно имуществената санкция, е в размер 10 на сто от данъка, но не по-малко от 400 лв., а при повторно нарушение -</w:t>
      </w:r>
      <w:r w:rsidRPr="002942E2">
        <w:rPr>
          <w:rFonts w:ascii="Times New Roman" w:eastAsia="Times New Roman" w:hAnsi="Times New Roman" w:cs="Times New Roman"/>
          <w:sz w:val="20"/>
          <w:szCs w:val="20"/>
        </w:rPr>
        <w:t xml:space="preserve"> не по-малко от 800 лв.</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76502910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180а. (Нов - ДВ, бр. 106 от 2008 г., в сила от 01.01.2009 г.) (1) Регистрирано лице, което, като е длъжно, не начисли данък в предвидените в този закон срокове в случаите, когато данъкът е изискуем от лицето като платец по гла</w:t>
      </w:r>
      <w:r w:rsidRPr="002942E2">
        <w:rPr>
          <w:rFonts w:ascii="Times New Roman" w:eastAsia="Times New Roman" w:hAnsi="Times New Roman" w:cs="Times New Roman"/>
          <w:sz w:val="20"/>
          <w:szCs w:val="20"/>
        </w:rPr>
        <w:t xml:space="preserve">ва осма и за начисления данък лицето има право на пълен данъчен кредит, се наказва с глоба - за физическите лица, които не са търговци, или с имуществена санкция - за юридическите лица и едноличните търговци, в размер 5 на сто от неначисления данък, но не </w:t>
      </w:r>
      <w:r w:rsidRPr="002942E2">
        <w:rPr>
          <w:rFonts w:ascii="Times New Roman" w:eastAsia="Times New Roman" w:hAnsi="Times New Roman" w:cs="Times New Roman"/>
          <w:sz w:val="20"/>
          <w:szCs w:val="20"/>
        </w:rPr>
        <w:t>по-малко от 50 лв.</w:t>
      </w:r>
    </w:p>
    <w:p w:rsidR="00000000" w:rsidRPr="002942E2" w:rsidRDefault="00ED7AF4">
      <w:pPr>
        <w:spacing w:after="0" w:line="240" w:lineRule="auto"/>
        <w:ind w:firstLine="851"/>
        <w:divId w:val="54240837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Алинея 1 се прилага и когато лицето не е начислило данък поради това, че не е подало заявление за регистрация и не се е регистрирало по този закон в срок.</w:t>
      </w:r>
    </w:p>
    <w:p w:rsidR="00000000" w:rsidRPr="002942E2" w:rsidRDefault="00ED7AF4">
      <w:pPr>
        <w:spacing w:after="0" w:line="240" w:lineRule="auto"/>
        <w:ind w:firstLine="851"/>
        <w:divId w:val="13389675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При нарушение по ал. 1, когато регистрираното лице е начислило данъка в пе</w:t>
      </w:r>
      <w:r w:rsidRPr="002942E2">
        <w:rPr>
          <w:rFonts w:ascii="Times New Roman" w:eastAsia="Times New Roman" w:hAnsi="Times New Roman" w:cs="Times New Roman"/>
          <w:sz w:val="20"/>
          <w:szCs w:val="20"/>
        </w:rPr>
        <w:t>риода, следващ периода, през който данъкът е следвало да бъде начислен, глобата, съответно имуществената санкция, е в размер до 2 на сто от данъка, но не по-малко от 25 лв.</w:t>
      </w:r>
    </w:p>
    <w:p w:rsidR="00000000" w:rsidRPr="002942E2" w:rsidRDefault="00ED7AF4">
      <w:pPr>
        <w:spacing w:after="0" w:line="240" w:lineRule="auto"/>
        <w:ind w:firstLine="851"/>
        <w:divId w:val="106287060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В случаите по ал. 1, когато лицето е уведомило органите по приходите по реда на</w:t>
      </w:r>
      <w:r w:rsidRPr="002942E2">
        <w:rPr>
          <w:rFonts w:ascii="Times New Roman" w:eastAsia="Times New Roman" w:hAnsi="Times New Roman" w:cs="Times New Roman"/>
          <w:sz w:val="20"/>
          <w:szCs w:val="20"/>
        </w:rPr>
        <w:t xml:space="preserve"> чл. 126, ал. 3, т. 2 в срок до два месеца от края на месеца, в който е следвало да начисли данъка, глобата или имуществената санкция е в размер от 100 до 300 лв.</w:t>
      </w:r>
    </w:p>
    <w:p w:rsidR="00000000" w:rsidRPr="002942E2" w:rsidRDefault="00ED7AF4">
      <w:pPr>
        <w:spacing w:after="0" w:line="240" w:lineRule="auto"/>
        <w:ind w:firstLine="851"/>
        <w:divId w:val="15218614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При повторно нарушение по ал. 1 и 2 размерът на глобата или имуществената санкция е 20 на</w:t>
      </w:r>
      <w:r w:rsidRPr="002942E2">
        <w:rPr>
          <w:rFonts w:ascii="Times New Roman" w:eastAsia="Times New Roman" w:hAnsi="Times New Roman" w:cs="Times New Roman"/>
          <w:sz w:val="20"/>
          <w:szCs w:val="20"/>
        </w:rPr>
        <w:t xml:space="preserve"> сто от неначисления данък, но не по-малко от 500 лв., а в случаите по ал. 4 - от 200 до 600 лв.</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66855689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Чл. 180б. (Нов - ДВ, бр. 105 от 2014 г., в сила от 01.01.2015 г., изм. - ДВ, бр. 104 от 2020 г., в сила от 01.07.2021 г.) (1) Лице, което не е установено на </w:t>
      </w:r>
      <w:r w:rsidRPr="002942E2">
        <w:rPr>
          <w:rFonts w:ascii="Times New Roman" w:eastAsia="Times New Roman" w:hAnsi="Times New Roman" w:cs="Times New Roman"/>
          <w:sz w:val="20"/>
          <w:szCs w:val="20"/>
        </w:rPr>
        <w:t xml:space="preserve">територията на страната и е регистрирано в друга държава членка за прилагане на режим в Съюза, режим извън Съюза или режим за дистанционни продажби на стоки, внасяни от трети страни или територии, или представител, регистриран за прилагане на задълженията </w:t>
      </w:r>
      <w:r w:rsidRPr="002942E2">
        <w:rPr>
          <w:rFonts w:ascii="Times New Roman" w:eastAsia="Times New Roman" w:hAnsi="Times New Roman" w:cs="Times New Roman"/>
          <w:sz w:val="20"/>
          <w:szCs w:val="20"/>
        </w:rPr>
        <w:t xml:space="preserve">по съответния режим в друга държава членка да представлява такова лице, или </w:t>
      </w:r>
      <w:r w:rsidRPr="002942E2">
        <w:rPr>
          <w:rFonts w:ascii="Times New Roman" w:eastAsia="Times New Roman" w:hAnsi="Times New Roman" w:cs="Times New Roman"/>
          <w:sz w:val="20"/>
          <w:szCs w:val="20"/>
        </w:rPr>
        <w:lastRenderedPageBreak/>
        <w:t>регистрирано лице по чл. 154, 156 или 157а, което не начисли данък върху добавената стойност за извършени доставки с място на изпълнение на територията на страната в данъчния перио</w:t>
      </w:r>
      <w:r w:rsidRPr="002942E2">
        <w:rPr>
          <w:rFonts w:ascii="Times New Roman" w:eastAsia="Times New Roman" w:hAnsi="Times New Roman" w:cs="Times New Roman"/>
          <w:sz w:val="20"/>
          <w:szCs w:val="20"/>
        </w:rPr>
        <w:t>д, в който данъкът за доставката става изискуем, се наказва с глоба - за физическите лица, които не са търговци, или с имуществена санкция - за юридическите лица и едноличните търговци, в размер 25 на сто от неначисления данък или данъка в по-малък размер,</w:t>
      </w:r>
      <w:r w:rsidRPr="002942E2">
        <w:rPr>
          <w:rFonts w:ascii="Times New Roman" w:eastAsia="Times New Roman" w:hAnsi="Times New Roman" w:cs="Times New Roman"/>
          <w:sz w:val="20"/>
          <w:szCs w:val="20"/>
        </w:rPr>
        <w:t xml:space="preserve"> но не по-малко от 250 лв.</w:t>
      </w:r>
    </w:p>
    <w:p w:rsidR="00000000" w:rsidRPr="002942E2" w:rsidRDefault="00ED7AF4">
      <w:pPr>
        <w:spacing w:after="0" w:line="240" w:lineRule="auto"/>
        <w:ind w:firstLine="851"/>
        <w:divId w:val="109893962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При повторно нарушение по ал. 1 размерът на глобата или на имуществената санкция е двукратният размер на неначисления данък, но не по-малко от 5000 лв.</w:t>
      </w:r>
    </w:p>
    <w:p w:rsidR="00000000" w:rsidRPr="002942E2" w:rsidRDefault="00ED7AF4">
      <w:pPr>
        <w:spacing w:after="0" w:line="240" w:lineRule="auto"/>
        <w:ind w:firstLine="851"/>
        <w:divId w:val="755832761"/>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105 от 19 Декември 2014 г.</w:t>
      </w:r>
    </w:p>
    <w:p w:rsidR="00000000" w:rsidRPr="002942E2" w:rsidRDefault="00ED7AF4">
      <w:pPr>
        <w:spacing w:after="0" w:line="240" w:lineRule="auto"/>
        <w:ind w:firstLine="851"/>
        <w:divId w:val="616448147"/>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Чл. 180б. (Нов - ДВ, бр. </w:t>
      </w:r>
      <w:r w:rsidRPr="002942E2">
        <w:rPr>
          <w:rFonts w:ascii="Times New Roman" w:eastAsia="Times New Roman" w:hAnsi="Times New Roman" w:cs="Times New Roman"/>
          <w:i/>
          <w:iCs/>
          <w:sz w:val="20"/>
          <w:szCs w:val="20"/>
        </w:rPr>
        <w:t>105 от 2014 г., в сила от 01.01.2015 г.) (1) Лице, което е регистрирано на основание чл. 154 или е регистрирано в друга държава членка за прилагане на режим извън Съюза или на режим в Съюза и не начисли данък върху добавената стойност за извършени доставки</w:t>
      </w:r>
      <w:r w:rsidRPr="002942E2">
        <w:rPr>
          <w:rFonts w:ascii="Times New Roman" w:eastAsia="Times New Roman" w:hAnsi="Times New Roman" w:cs="Times New Roman"/>
          <w:i/>
          <w:iCs/>
          <w:sz w:val="20"/>
          <w:szCs w:val="20"/>
        </w:rPr>
        <w:t xml:space="preserve"> с място на изпълнение на територията на страната по чл. 21, ал. 6 в данъчния период, в който данъкът за доставката става изискуем, се наказва с глоба - за физическите лица, които не са търговци, или имуществена санкция - за юридическите лица и едноличните</w:t>
      </w:r>
      <w:r w:rsidRPr="002942E2">
        <w:rPr>
          <w:rFonts w:ascii="Times New Roman" w:eastAsia="Times New Roman" w:hAnsi="Times New Roman" w:cs="Times New Roman"/>
          <w:i/>
          <w:iCs/>
          <w:sz w:val="20"/>
          <w:szCs w:val="20"/>
        </w:rPr>
        <w:t xml:space="preserve"> търговци, в размер 25 на сто от неначисления данък или данъка в по-малък размер, но не по-малко от 250 лв.</w:t>
      </w:r>
    </w:p>
    <w:p w:rsidR="00000000" w:rsidRPr="002942E2" w:rsidRDefault="00ED7AF4">
      <w:pPr>
        <w:spacing w:after="0" w:line="240" w:lineRule="auto"/>
        <w:ind w:firstLine="851"/>
        <w:divId w:val="1339650030"/>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При повторно нарушение по ал. 1 размерът на глобата или на имуществената санкция е двукратният размер на неначисления данък, но не по-малко от 5</w:t>
      </w:r>
      <w:r w:rsidRPr="002942E2">
        <w:rPr>
          <w:rFonts w:ascii="Times New Roman" w:eastAsia="Times New Roman" w:hAnsi="Times New Roman" w:cs="Times New Roman"/>
          <w:i/>
          <w:iCs/>
          <w:sz w:val="20"/>
          <w:szCs w:val="20"/>
        </w:rPr>
        <w:t>000 лв.</w:t>
      </w:r>
    </w:p>
    <w:p w:rsidR="00000000" w:rsidRPr="002942E2" w:rsidRDefault="00ED7AF4">
      <w:pPr>
        <w:spacing w:after="0" w:line="240" w:lineRule="auto"/>
        <w:divId w:val="795217263"/>
        <w:rPr>
          <w:rFonts w:ascii="Times New Roman" w:eastAsia="Times New Roman" w:hAnsi="Times New Roman" w:cs="Times New Roman"/>
          <w:i/>
          <w:iCs/>
          <w:sz w:val="20"/>
          <w:szCs w:val="20"/>
        </w:rPr>
      </w:pP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42437826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180в. (Нов - ДВ, бр. 60 от 2016 г.) (1) Лице, което, като е длъжно, не предостави в срок обезпечение по чл. 176в или не предостави обезпечение, или предоставеното обезпечение не е в размера по чл. 176в, се наказва с глоба - за физическите лица, които н</w:t>
      </w:r>
      <w:r w:rsidRPr="002942E2">
        <w:rPr>
          <w:rFonts w:ascii="Times New Roman" w:eastAsia="Times New Roman" w:hAnsi="Times New Roman" w:cs="Times New Roman"/>
          <w:sz w:val="20"/>
          <w:szCs w:val="20"/>
        </w:rPr>
        <w:t>е са търговци, или с имуществена санкция - за юридическите лица и едноличните търговци, в размер на дължимото обезпечение.</w:t>
      </w:r>
    </w:p>
    <w:p w:rsidR="00000000" w:rsidRPr="002942E2" w:rsidRDefault="00ED7AF4">
      <w:pPr>
        <w:spacing w:after="0" w:line="240" w:lineRule="auto"/>
        <w:ind w:firstLine="851"/>
        <w:divId w:val="47738257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При повторно нарушение глобата, съответно санкцията по ал. 1 е в двоен размер на дължимото обезпечение.</w:t>
      </w:r>
    </w:p>
    <w:p w:rsidR="00000000" w:rsidRPr="002942E2" w:rsidRDefault="00ED7AF4">
      <w:pPr>
        <w:spacing w:after="0" w:line="240" w:lineRule="auto"/>
        <w:ind w:firstLine="851"/>
        <w:divId w:val="146330448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(3) При нарушение по ал. </w:t>
      </w:r>
      <w:r w:rsidRPr="002942E2">
        <w:rPr>
          <w:rFonts w:ascii="Times New Roman" w:eastAsia="Times New Roman" w:hAnsi="Times New Roman" w:cs="Times New Roman"/>
          <w:sz w:val="20"/>
          <w:szCs w:val="20"/>
        </w:rPr>
        <w:t>1, когато лицето е предоставило обезпечение в 7-дневен срок, следващ изтичането на срока, в който е следвало да бъде представено обезпечение, глобата, съответно имуществената санкция е в размер 25 на сто от дължимото обезпечение, но не по-малко от 10 000 л</w:t>
      </w:r>
      <w:r w:rsidRPr="002942E2">
        <w:rPr>
          <w:rFonts w:ascii="Times New Roman" w:eastAsia="Times New Roman" w:hAnsi="Times New Roman" w:cs="Times New Roman"/>
          <w:sz w:val="20"/>
          <w:szCs w:val="20"/>
        </w:rPr>
        <w:t>в.</w:t>
      </w:r>
    </w:p>
    <w:p w:rsidR="00000000" w:rsidRPr="002942E2" w:rsidRDefault="00ED7AF4">
      <w:pPr>
        <w:spacing w:after="0" w:line="240" w:lineRule="auto"/>
        <w:ind w:firstLine="851"/>
        <w:divId w:val="100054669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181. (1) (Изм. - ДВ, бр. 108 от 2007 г., в сила от 19.12.2007 г., изм. - ДВ, бр. 97 от 2016 г., в сила от 01.01.2017 г.) Регистрирано лице, което не подаде информация от отчетните регистри или подаде информация на технически носител, различна от пос</w:t>
      </w:r>
      <w:r w:rsidRPr="002942E2">
        <w:rPr>
          <w:rFonts w:ascii="Times New Roman" w:eastAsia="Times New Roman" w:hAnsi="Times New Roman" w:cs="Times New Roman"/>
          <w:sz w:val="20"/>
          <w:szCs w:val="20"/>
        </w:rPr>
        <w:t>очената в отчетните регистри, се наказва с глоба - за физическите лица, които не са търговци, или с имуществена санкция - за юридическите лица и едноличните търговци, в размер от 500 до 10 000 лв.</w:t>
      </w:r>
    </w:p>
    <w:p w:rsidR="00000000" w:rsidRPr="002942E2" w:rsidRDefault="00ED7AF4">
      <w:pPr>
        <w:spacing w:after="0" w:line="240" w:lineRule="auto"/>
        <w:ind w:firstLine="851"/>
        <w:divId w:val="926309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 108 от 2007 г., в сила от 19.12.2007 г.) При повторно нарушение по ал. 1 размерът на глобата или имуществената санкция е от 1000 до 20 000 лв.</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202358580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181а. (Нов - ДВ, бр. 105 от 2014 г., в сила от 01.01.2015 г.) (1) (Изм. - ДВ, бр. 104 о</w:t>
      </w:r>
      <w:r w:rsidRPr="002942E2">
        <w:rPr>
          <w:rFonts w:ascii="Times New Roman" w:eastAsia="Times New Roman" w:hAnsi="Times New Roman" w:cs="Times New Roman"/>
          <w:sz w:val="20"/>
          <w:szCs w:val="20"/>
        </w:rPr>
        <w:t>т 2020 г., в сила от 01.07.2021 г.) Лице, което е длъжно да води и не предостави при поискване от орган по приходите електронния регистър по чл. 14а, ал. 10, чл. 159г, ал. 1, отчетността по чл. 14а, ал. 11 или електронния регистър, който води съгласно зако</w:t>
      </w:r>
      <w:r w:rsidRPr="002942E2">
        <w:rPr>
          <w:rFonts w:ascii="Times New Roman" w:eastAsia="Times New Roman" w:hAnsi="Times New Roman" w:cs="Times New Roman"/>
          <w:sz w:val="20"/>
          <w:szCs w:val="20"/>
        </w:rPr>
        <w:t>нодателството на държавата членка по идентификация, се наказва с глоба - за физическите лица, които не са търговци, или с имуществена санкция - за юридическите лица и едноличните търговци, в размер от 500 до 10 000 лв.</w:t>
      </w:r>
    </w:p>
    <w:p w:rsidR="00000000" w:rsidRPr="002942E2" w:rsidRDefault="00ED7AF4">
      <w:pPr>
        <w:spacing w:after="0" w:line="240" w:lineRule="auto"/>
        <w:ind w:firstLine="851"/>
        <w:divId w:val="165008721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При повторно нарушение по ал. 1 р</w:t>
      </w:r>
      <w:r w:rsidRPr="002942E2">
        <w:rPr>
          <w:rFonts w:ascii="Times New Roman" w:eastAsia="Times New Roman" w:hAnsi="Times New Roman" w:cs="Times New Roman"/>
          <w:sz w:val="20"/>
          <w:szCs w:val="20"/>
        </w:rPr>
        <w:t>азмерът на глобата или на имуществената санкция е от 1000 до 20 000 лв.</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945424741"/>
        <w:rPr>
          <w:rFonts w:ascii="Times New Roman" w:eastAsia="Times New Roman" w:hAnsi="Times New Roman" w:cs="Times New Roman"/>
          <w:sz w:val="20"/>
          <w:szCs w:val="20"/>
        </w:rPr>
      </w:pPr>
      <w:r w:rsidRPr="002942E2">
        <w:rPr>
          <w:rFonts w:ascii="Times New Roman" w:eastAsia="Times New Roman" w:hAnsi="Times New Roman" w:cs="Times New Roman"/>
          <w:b/>
          <w:bCs/>
          <w:i/>
          <w:iCs/>
          <w:sz w:val="20"/>
          <w:szCs w:val="20"/>
        </w:rPr>
        <w:t>Редакция към ДВ, бр. 105 от 19 Декември 2014 г.</w:t>
      </w:r>
    </w:p>
    <w:p w:rsidR="00000000" w:rsidRPr="002942E2" w:rsidRDefault="00ED7AF4">
      <w:pPr>
        <w:spacing w:after="0" w:line="240" w:lineRule="auto"/>
        <w:ind w:firstLine="851"/>
        <w:divId w:val="193019468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 xml:space="preserve">Чл. 181а. (Нов - ДВ, бр. 105 от 2014 г., в сила от 01.01.2015 г.) (1) Лице, което е регистрирано на основание чл. 154 или чл. 156 или </w:t>
      </w:r>
      <w:r w:rsidRPr="002942E2">
        <w:rPr>
          <w:rFonts w:ascii="Times New Roman" w:eastAsia="Times New Roman" w:hAnsi="Times New Roman" w:cs="Times New Roman"/>
          <w:i/>
          <w:iCs/>
          <w:sz w:val="20"/>
          <w:szCs w:val="20"/>
        </w:rPr>
        <w:t>е регистрирано в друга държава членка за прилагане на режим извън Съюза или режим в Съюза, което не предостави при поискване от орган по приходите електронния регистър по чл. 120, ал. 3 или електронния регистър, който води съгласно законодателството на дър</w:t>
      </w:r>
      <w:r w:rsidRPr="002942E2">
        <w:rPr>
          <w:rFonts w:ascii="Times New Roman" w:eastAsia="Times New Roman" w:hAnsi="Times New Roman" w:cs="Times New Roman"/>
          <w:i/>
          <w:iCs/>
          <w:sz w:val="20"/>
          <w:szCs w:val="20"/>
        </w:rPr>
        <w:t>жавата членка по идентификация, се наказва с глоба - за физическите лица, които не са търговци, или с имуществена санкция - за юридическите лица и едноличните търговци, в размер от 500 до 10 000 лв.</w:t>
      </w:r>
    </w:p>
    <w:p w:rsidR="00000000" w:rsidRPr="002942E2" w:rsidRDefault="00ED7AF4">
      <w:pPr>
        <w:spacing w:after="0" w:line="240" w:lineRule="auto"/>
        <w:ind w:firstLine="851"/>
        <w:divId w:val="965426486"/>
        <w:rPr>
          <w:rFonts w:ascii="Times New Roman" w:eastAsia="Times New Roman" w:hAnsi="Times New Roman" w:cs="Times New Roman"/>
          <w:i/>
          <w:iCs/>
          <w:sz w:val="20"/>
          <w:szCs w:val="20"/>
        </w:rPr>
      </w:pPr>
      <w:r w:rsidRPr="002942E2">
        <w:rPr>
          <w:rFonts w:ascii="Times New Roman" w:eastAsia="Times New Roman" w:hAnsi="Times New Roman" w:cs="Times New Roman"/>
          <w:i/>
          <w:iCs/>
          <w:sz w:val="20"/>
          <w:szCs w:val="20"/>
        </w:rPr>
        <w:t>(2) При повторно нарушение по ал. 1 размерът на глобата и</w:t>
      </w:r>
      <w:r w:rsidRPr="002942E2">
        <w:rPr>
          <w:rFonts w:ascii="Times New Roman" w:eastAsia="Times New Roman" w:hAnsi="Times New Roman" w:cs="Times New Roman"/>
          <w:i/>
          <w:iCs/>
          <w:sz w:val="20"/>
          <w:szCs w:val="20"/>
        </w:rPr>
        <w:t>ли на имуществената санкция е от 1000 до 20 000 лв.</w:t>
      </w:r>
    </w:p>
    <w:p w:rsidR="00000000" w:rsidRPr="002942E2" w:rsidRDefault="00ED7AF4">
      <w:pPr>
        <w:spacing w:after="0" w:line="240" w:lineRule="auto"/>
        <w:divId w:val="1430154159"/>
        <w:rPr>
          <w:rFonts w:ascii="Times New Roman" w:eastAsia="Times New Roman" w:hAnsi="Times New Roman" w:cs="Times New Roman"/>
          <w:i/>
          <w:iCs/>
          <w:sz w:val="20"/>
          <w:szCs w:val="20"/>
        </w:rPr>
      </w:pP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40059189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181б. (Нов - ДВ, бр. 96 от 2019 г., в сила от 01.01.2020 г.) (1) Лице, което, като е длъжно, не води електронен регистър по чл. 123, ал. 5 и 6 или не води електронния регистър съобразно изисквания</w:t>
      </w:r>
      <w:r w:rsidRPr="002942E2">
        <w:rPr>
          <w:rFonts w:ascii="Times New Roman" w:eastAsia="Times New Roman" w:hAnsi="Times New Roman" w:cs="Times New Roman"/>
          <w:sz w:val="20"/>
          <w:szCs w:val="20"/>
        </w:rPr>
        <w:t xml:space="preserve">та </w:t>
      </w:r>
      <w:r w:rsidRPr="002942E2">
        <w:rPr>
          <w:rFonts w:ascii="Times New Roman" w:eastAsia="Times New Roman" w:hAnsi="Times New Roman" w:cs="Times New Roman"/>
          <w:sz w:val="20"/>
          <w:szCs w:val="20"/>
        </w:rPr>
        <w:lastRenderedPageBreak/>
        <w:t>на закона, се наказва с глоба - за физическите лица, които не са търговци, или с имуществена санкция - за юридическите лица и едноличните търговци, в размер от 500 до 5000 лв.</w:t>
      </w:r>
    </w:p>
    <w:p w:rsidR="00000000" w:rsidRPr="002942E2" w:rsidRDefault="00ED7AF4">
      <w:pPr>
        <w:spacing w:after="0" w:line="240" w:lineRule="auto"/>
        <w:ind w:firstLine="851"/>
        <w:divId w:val="92938605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При повторно нарушение по ал. 1 размерът на глобата или на имуществената </w:t>
      </w:r>
      <w:r w:rsidRPr="002942E2">
        <w:rPr>
          <w:rFonts w:ascii="Times New Roman" w:eastAsia="Times New Roman" w:hAnsi="Times New Roman" w:cs="Times New Roman"/>
          <w:sz w:val="20"/>
          <w:szCs w:val="20"/>
        </w:rPr>
        <w:t>санкция е от 1000 до 10 000 лв.</w:t>
      </w:r>
    </w:p>
    <w:p w:rsidR="00000000" w:rsidRPr="002942E2" w:rsidRDefault="00ED7AF4">
      <w:pPr>
        <w:spacing w:after="0" w:line="240" w:lineRule="auto"/>
        <w:ind w:firstLine="851"/>
        <w:divId w:val="9710542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181в. (Нов - ДВ, бр. 96 от 2019 г., в сила от 01.01.2020 г.) (1) Лице, което, като е длъжно, не отрази в дневника за продажби информацията от регистъра по чл. 123, ал. 5, съответно в дневника за покупки информацията от р</w:t>
      </w:r>
      <w:r w:rsidRPr="002942E2">
        <w:rPr>
          <w:rFonts w:ascii="Times New Roman" w:eastAsia="Times New Roman" w:hAnsi="Times New Roman" w:cs="Times New Roman"/>
          <w:sz w:val="20"/>
          <w:szCs w:val="20"/>
        </w:rPr>
        <w:t xml:space="preserve">егистъра по чл. 123, ал. 6 за данъчния период, през който тази информация или промените в нея са отразени в съответния регистър, се наказва с глоба - за физическите лица, които не са търговци, или с имуществена санкция - за юридическите лица и едноличните </w:t>
      </w:r>
      <w:r w:rsidRPr="002942E2">
        <w:rPr>
          <w:rFonts w:ascii="Times New Roman" w:eastAsia="Times New Roman" w:hAnsi="Times New Roman" w:cs="Times New Roman"/>
          <w:sz w:val="20"/>
          <w:szCs w:val="20"/>
        </w:rPr>
        <w:t>търговци, в размер от 100 до 1000 лв.</w:t>
      </w:r>
    </w:p>
    <w:p w:rsidR="00000000" w:rsidRPr="002942E2" w:rsidRDefault="00ED7AF4">
      <w:pPr>
        <w:spacing w:after="0" w:line="240" w:lineRule="auto"/>
        <w:ind w:firstLine="851"/>
        <w:divId w:val="161042570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При повторно нарушение по ал. 1 размерът на глобата или на имуществената санкция е от 200 до 2000 лв.</w:t>
      </w:r>
    </w:p>
    <w:p w:rsidR="00000000" w:rsidRPr="002942E2" w:rsidRDefault="00ED7AF4">
      <w:pPr>
        <w:spacing w:after="0" w:line="240" w:lineRule="auto"/>
        <w:ind w:firstLine="851"/>
        <w:divId w:val="9274427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181г. (Нов - ДВ, бр. 96 от 2019 г., в сила от 01.01.2020 г.) (1) Лице, което, като е длъжно, не предостави п</w:t>
      </w:r>
      <w:r w:rsidRPr="002942E2">
        <w:rPr>
          <w:rFonts w:ascii="Times New Roman" w:eastAsia="Times New Roman" w:hAnsi="Times New Roman" w:cs="Times New Roman"/>
          <w:sz w:val="20"/>
          <w:szCs w:val="20"/>
        </w:rPr>
        <w:t>ри поискване от орган по приходите електронния регистър по чл. 123, ал. 5 и 6, се наказва с глоба - за физическите лица, които не са търговци, или с имуществена санкция - за юридическите лица и едноличните търговци, в размер от 500 до 5000 лв.</w:t>
      </w:r>
    </w:p>
    <w:p w:rsidR="00000000" w:rsidRPr="002942E2" w:rsidRDefault="00ED7AF4">
      <w:pPr>
        <w:spacing w:after="0" w:line="240" w:lineRule="auto"/>
        <w:ind w:firstLine="851"/>
        <w:divId w:val="198943421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При повт</w:t>
      </w:r>
      <w:r w:rsidRPr="002942E2">
        <w:rPr>
          <w:rFonts w:ascii="Times New Roman" w:eastAsia="Times New Roman" w:hAnsi="Times New Roman" w:cs="Times New Roman"/>
          <w:sz w:val="20"/>
          <w:szCs w:val="20"/>
        </w:rPr>
        <w:t>орно нарушение по ал. 1 размерът на глобата или на имуществената санкция е от 1000 до 10 000 лв.</w:t>
      </w:r>
    </w:p>
    <w:p w:rsidR="00000000" w:rsidRPr="002942E2" w:rsidRDefault="00ED7AF4">
      <w:pPr>
        <w:spacing w:after="0" w:line="240" w:lineRule="auto"/>
        <w:ind w:firstLine="851"/>
        <w:divId w:val="7891190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181д. (Нов - ДВ, бр. 96 от 2019 г., в сила от 01.01.2020 г.) (1) Лице, което, като е длъжно, не води отчетност по чл. 123, ал. 7 или не води отчетността съ</w:t>
      </w:r>
      <w:r w:rsidRPr="002942E2">
        <w:rPr>
          <w:rFonts w:ascii="Times New Roman" w:eastAsia="Times New Roman" w:hAnsi="Times New Roman" w:cs="Times New Roman"/>
          <w:sz w:val="20"/>
          <w:szCs w:val="20"/>
        </w:rPr>
        <w:t>образно изискванията на закона, се наказва с глоба - за физическите лица, които не са търговци, или с имуществена санкция - за юридическите лица и едноличните търговци, в размер от 500 до 5000 лв.</w:t>
      </w:r>
    </w:p>
    <w:p w:rsidR="00000000" w:rsidRPr="002942E2" w:rsidRDefault="00ED7AF4">
      <w:pPr>
        <w:spacing w:after="0" w:line="240" w:lineRule="auto"/>
        <w:ind w:firstLine="851"/>
        <w:divId w:val="176530409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При повторно нарушение по ал. 1 размерът на глобата или</w:t>
      </w:r>
      <w:r w:rsidRPr="002942E2">
        <w:rPr>
          <w:rFonts w:ascii="Times New Roman" w:eastAsia="Times New Roman" w:hAnsi="Times New Roman" w:cs="Times New Roman"/>
          <w:sz w:val="20"/>
          <w:szCs w:val="20"/>
        </w:rPr>
        <w:t xml:space="preserve"> на имуществената санкция е от 1000 до 10 000 лв.</w:t>
      </w:r>
    </w:p>
    <w:p w:rsidR="00000000" w:rsidRPr="002942E2" w:rsidRDefault="00ED7AF4">
      <w:pPr>
        <w:spacing w:after="0" w:line="240" w:lineRule="auto"/>
        <w:ind w:firstLine="851"/>
        <w:divId w:val="85210869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182. (1) (Изм. - ДВ, бр. 108 от 2007 г., в сила от 19.12.2007 г.) Регистрирано лице, което не издаде данъчен документ или не отрази издадения или получения данъчен документ в отчетните регистри за съотв</w:t>
      </w:r>
      <w:r w:rsidRPr="002942E2">
        <w:rPr>
          <w:rFonts w:ascii="Times New Roman" w:eastAsia="Times New Roman" w:hAnsi="Times New Roman" w:cs="Times New Roman"/>
          <w:sz w:val="20"/>
          <w:szCs w:val="20"/>
        </w:rPr>
        <w:t>етния данъчен период, което води до определяне на данъка в по-малък размер, се наказва с глоба - за физическите лица, които не са търговци, или с имуществена санкция - за юридическите лица и едноличните търговци, в размер на определения в по-малък размер д</w:t>
      </w:r>
      <w:r w:rsidRPr="002942E2">
        <w:rPr>
          <w:rFonts w:ascii="Times New Roman" w:eastAsia="Times New Roman" w:hAnsi="Times New Roman" w:cs="Times New Roman"/>
          <w:sz w:val="20"/>
          <w:szCs w:val="20"/>
        </w:rPr>
        <w:t>анък, но не по-малко от 1000 лв.</w:t>
      </w:r>
    </w:p>
    <w:p w:rsidR="00000000" w:rsidRPr="002942E2" w:rsidRDefault="00ED7AF4">
      <w:pPr>
        <w:spacing w:after="0" w:line="240" w:lineRule="auto"/>
        <w:ind w:firstLine="851"/>
        <w:divId w:val="8585494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 108 от 2007 г., в сила от 19.12.2007 г.) При нарушение по ал. 1, когато регистрираното лице е издало или отразило данъчния документ в периода, следващ данъчния период, в който документът е следвало да бъ</w:t>
      </w:r>
      <w:r w:rsidRPr="002942E2">
        <w:rPr>
          <w:rFonts w:ascii="Times New Roman" w:eastAsia="Times New Roman" w:hAnsi="Times New Roman" w:cs="Times New Roman"/>
          <w:sz w:val="20"/>
          <w:szCs w:val="20"/>
        </w:rPr>
        <w:t>де издаден или отразен, глобата, съответно имуществената санкция е в размер 25 на сто от определения в по-малък размер данък, но не по-малко от 250 лв.</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14369244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183. (1) (Изм. - ДВ, бр. 108 от 2007 г., в сила от 19.12.2007 г.) Лице, което не е регистрирано по</w:t>
      </w:r>
      <w:r w:rsidRPr="002942E2">
        <w:rPr>
          <w:rFonts w:ascii="Times New Roman" w:eastAsia="Times New Roman" w:hAnsi="Times New Roman" w:cs="Times New Roman"/>
          <w:sz w:val="20"/>
          <w:szCs w:val="20"/>
        </w:rPr>
        <w:t xml:space="preserve"> този закон и издаде данъчен документ, в който посочи данък, се наказва с глоба - за физическите лица, които не са търговци, или имуществена санкция - за юридическите лица и едноличните търговци, в размер на посочения в документа данък, но не по-малко от 1</w:t>
      </w:r>
      <w:r w:rsidRPr="002942E2">
        <w:rPr>
          <w:rFonts w:ascii="Times New Roman" w:eastAsia="Times New Roman" w:hAnsi="Times New Roman" w:cs="Times New Roman"/>
          <w:sz w:val="20"/>
          <w:szCs w:val="20"/>
        </w:rPr>
        <w:t>000 лв.</w:t>
      </w:r>
    </w:p>
    <w:p w:rsidR="00000000" w:rsidRPr="002942E2" w:rsidRDefault="00ED7AF4">
      <w:pPr>
        <w:spacing w:after="0" w:line="240" w:lineRule="auto"/>
        <w:ind w:firstLine="851"/>
        <w:divId w:val="167129952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 108 от 2007 г., в сила от 19.12.2007 г., изм. - ДВ, бр. 98 от 2018 г., в сила от 01.01.2019 г.) При повторно нарушение по ал. 1 размерът на глобата или имуществената санкция е двукратният размер на посочения в документа данък, н</w:t>
      </w:r>
      <w:r w:rsidRPr="002942E2">
        <w:rPr>
          <w:rFonts w:ascii="Times New Roman" w:eastAsia="Times New Roman" w:hAnsi="Times New Roman" w:cs="Times New Roman"/>
          <w:sz w:val="20"/>
          <w:szCs w:val="20"/>
        </w:rPr>
        <w:t>о не по-малко от 5000 лв.</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29795727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184. (1) (Изм. - ДВ, бр. 108 от 2007 г., в сила от 19.12.2007 г.) Лице, което не подаде декларацията по чл. 168, ал. 2 или не я подаде в срок, се наказва с глоба - за физическите лица, които не са търговци, или имуществена с</w:t>
      </w:r>
      <w:r w:rsidRPr="002942E2">
        <w:rPr>
          <w:rFonts w:ascii="Times New Roman" w:eastAsia="Times New Roman" w:hAnsi="Times New Roman" w:cs="Times New Roman"/>
          <w:sz w:val="20"/>
          <w:szCs w:val="20"/>
        </w:rPr>
        <w:t>анкция - за юридическите лица и едноличните търговци, в размер от 1000 до 10 000 лв.</w:t>
      </w:r>
    </w:p>
    <w:p w:rsidR="00000000" w:rsidRPr="002942E2" w:rsidRDefault="00ED7AF4">
      <w:pPr>
        <w:spacing w:after="0" w:line="240" w:lineRule="auto"/>
        <w:ind w:firstLine="851"/>
        <w:divId w:val="136698238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 108 от 2007 г., в сила от 19.12.2007 г.) При повторно нарушение глобата, съответно санкцията по ал. 1 е в размер от 5000 до 20 000 лв.</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95020761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185. (Изм.</w:t>
      </w:r>
      <w:r w:rsidRPr="002942E2">
        <w:rPr>
          <w:rFonts w:ascii="Times New Roman" w:eastAsia="Times New Roman" w:hAnsi="Times New Roman" w:cs="Times New Roman"/>
          <w:sz w:val="20"/>
          <w:szCs w:val="20"/>
        </w:rPr>
        <w:t xml:space="preserve"> - ДВ, бр. 23 от 2013 г., в сила от 08.03.2013 г.) (1) На лице, което не издаде документ по чл. 118, ал. 1, се налага глоба - за физическите лица, които не са търговци, в размер от 100 до 500 лв., или имуществена санкция - за юридическите лица и едноличнит</w:t>
      </w:r>
      <w:r w:rsidRPr="002942E2">
        <w:rPr>
          <w:rFonts w:ascii="Times New Roman" w:eastAsia="Times New Roman" w:hAnsi="Times New Roman" w:cs="Times New Roman"/>
          <w:sz w:val="20"/>
          <w:szCs w:val="20"/>
        </w:rPr>
        <w:t xml:space="preserve">е търговци, в размер от 500 до 2000 лв. </w:t>
      </w:r>
    </w:p>
    <w:p w:rsidR="00000000" w:rsidRPr="002942E2" w:rsidRDefault="00ED7AF4">
      <w:pPr>
        <w:spacing w:after="0" w:line="240" w:lineRule="auto"/>
        <w:ind w:firstLine="851"/>
        <w:divId w:val="971820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Извън случаите по ал. 1 на лице, което извърши или допусне извършването на нарушение по чл. 118 или на нормативен акт по неговото прилагане, се налага глоба - за физическите лица, които не са търговци, в размер от 300 до 1000 лв., или имуществена санкц</w:t>
      </w:r>
      <w:r w:rsidRPr="002942E2">
        <w:rPr>
          <w:rFonts w:ascii="Times New Roman" w:eastAsia="Times New Roman" w:hAnsi="Times New Roman" w:cs="Times New Roman"/>
          <w:sz w:val="20"/>
          <w:szCs w:val="20"/>
        </w:rPr>
        <w:t xml:space="preserve">ия - за юридическите лица и едноличните търговци, в размер от 3000 до 10 000 лв. Когато нарушението не води до неотразяване на приходи, се налагат санкциите по ал. 1. </w:t>
      </w:r>
    </w:p>
    <w:p w:rsidR="00000000" w:rsidRPr="002942E2" w:rsidRDefault="00ED7AF4">
      <w:pPr>
        <w:spacing w:after="0" w:line="240" w:lineRule="auto"/>
        <w:ind w:firstLine="851"/>
        <w:divId w:val="101993710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(3) В случаите по ал. 1 физическото лице, което фактически е било длъжно да издаде докум</w:t>
      </w:r>
      <w:r w:rsidRPr="002942E2">
        <w:rPr>
          <w:rFonts w:ascii="Times New Roman" w:eastAsia="Times New Roman" w:hAnsi="Times New Roman" w:cs="Times New Roman"/>
          <w:sz w:val="20"/>
          <w:szCs w:val="20"/>
        </w:rPr>
        <w:t xml:space="preserve">ент по чл. 118, ал. 1 и е приело плащане, без да издаде такъв документ, се наказва с глоба от 100 до 500 лв. </w:t>
      </w:r>
    </w:p>
    <w:p w:rsidR="00000000" w:rsidRPr="002942E2" w:rsidRDefault="00ED7AF4">
      <w:pPr>
        <w:spacing w:after="0" w:line="240" w:lineRule="auto"/>
        <w:ind w:firstLine="851"/>
        <w:divId w:val="149356554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(4) При повторно нарушение по ал. 1 размерът на глобата е от 200 до 1000 лв., а на имуществената санкция - от 1000 до 4000 лв. </w:t>
      </w:r>
    </w:p>
    <w:p w:rsidR="00000000" w:rsidRPr="002942E2" w:rsidRDefault="00ED7AF4">
      <w:pPr>
        <w:spacing w:after="0" w:line="240" w:lineRule="auto"/>
        <w:ind w:firstLine="851"/>
        <w:divId w:val="777496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При повторно н</w:t>
      </w:r>
      <w:r w:rsidRPr="002942E2">
        <w:rPr>
          <w:rFonts w:ascii="Times New Roman" w:eastAsia="Times New Roman" w:hAnsi="Times New Roman" w:cs="Times New Roman"/>
          <w:sz w:val="20"/>
          <w:szCs w:val="20"/>
        </w:rPr>
        <w:t xml:space="preserve">арушение по ал. 2 размерът на глобата е от 600 до 2000 лв., а на имуществената санкция - от 6000 до 20 000 лв. Когато нарушението не води до неотразяване на приходи, се прилагат санкциите по ал. 4. </w:t>
      </w:r>
    </w:p>
    <w:p w:rsidR="00000000" w:rsidRPr="002942E2" w:rsidRDefault="00ED7AF4">
      <w:pPr>
        <w:spacing w:after="0" w:line="240" w:lineRule="auto"/>
        <w:ind w:firstLine="851"/>
        <w:divId w:val="53484943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(6) На лице, което не изпълни задължението си да съхрани </w:t>
      </w:r>
      <w:r w:rsidRPr="002942E2">
        <w:rPr>
          <w:rFonts w:ascii="Times New Roman" w:eastAsia="Times New Roman" w:hAnsi="Times New Roman" w:cs="Times New Roman"/>
          <w:sz w:val="20"/>
          <w:szCs w:val="20"/>
        </w:rPr>
        <w:t>документа по чл. 118, ал. 1 до напускането на обекта, се налага глоба в размер 5 лв., която се събира на място с квитанция.</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49626330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185а. (Нов - ДВ, бр. 24 от 2018 г.) (1) На производител/разпространител на софтуер, който декларира неверни данни в декларация</w:t>
      </w:r>
      <w:r w:rsidRPr="002942E2">
        <w:rPr>
          <w:rFonts w:ascii="Times New Roman" w:eastAsia="Times New Roman" w:hAnsi="Times New Roman" w:cs="Times New Roman"/>
          <w:sz w:val="20"/>
          <w:szCs w:val="20"/>
        </w:rPr>
        <w:t>та по чл. 118, ал. 14, се налага глоба - за физическите лица, които не са търговци, в размер от 1000 до 3000 лв., или имуществена санкция - за юридическите лица и едноличните търговци, в размер от 5000 до 10 000 лв.</w:t>
      </w:r>
    </w:p>
    <w:p w:rsidR="00000000" w:rsidRPr="002942E2" w:rsidRDefault="00ED7AF4">
      <w:pPr>
        <w:spacing w:after="0" w:line="240" w:lineRule="auto"/>
        <w:ind w:firstLine="851"/>
        <w:divId w:val="23509658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При повторно нарушение по ал. 1 разм</w:t>
      </w:r>
      <w:r w:rsidRPr="002942E2">
        <w:rPr>
          <w:rFonts w:ascii="Times New Roman" w:eastAsia="Times New Roman" w:hAnsi="Times New Roman" w:cs="Times New Roman"/>
          <w:sz w:val="20"/>
          <w:szCs w:val="20"/>
        </w:rPr>
        <w:t>ерът на глобата е от 2000 до 6000 лв., а на имуществената санкция - от 10 000 до 20 000 лв.</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68292631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185б. (Нов - ДВ, бр. 24 от 2018 г.) (1) (Изм. - ДВ, бр. 104 от 2020 г., в сила от 12.12.2020 г.) На лице по чл. 118, ал. 18, което е избрало да използва в тър</w:t>
      </w:r>
      <w:r w:rsidRPr="002942E2">
        <w:rPr>
          <w:rFonts w:ascii="Times New Roman" w:eastAsia="Times New Roman" w:hAnsi="Times New Roman" w:cs="Times New Roman"/>
          <w:sz w:val="20"/>
          <w:szCs w:val="20"/>
        </w:rPr>
        <w:t>говски обект софтуер за управление на продажбите, включен в списъка по чл. 118, ал. 16, но което за управление на продажбите в този обект използва друг софтуер/модул от софтуер, невключен в списъка по чл. 118, ал. 16, се налага глоба - за физическите лица,</w:t>
      </w:r>
      <w:r w:rsidRPr="002942E2">
        <w:rPr>
          <w:rFonts w:ascii="Times New Roman" w:eastAsia="Times New Roman" w:hAnsi="Times New Roman" w:cs="Times New Roman"/>
          <w:sz w:val="20"/>
          <w:szCs w:val="20"/>
        </w:rPr>
        <w:t xml:space="preserve"> които не са търговци, в размер от 1000 до 3000 лв., или имуществена санкция - за юридическите лица и едноличните търговци, в размер от 5000 до 10 000 лв.</w:t>
      </w:r>
    </w:p>
    <w:p w:rsidR="00000000" w:rsidRPr="002942E2" w:rsidRDefault="00ED7AF4">
      <w:pPr>
        <w:spacing w:after="0" w:line="240" w:lineRule="auto"/>
        <w:ind w:firstLine="851"/>
        <w:divId w:val="22572551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При повторно нарушение по ал. 1 размерът на глобата е от 2000 до 6000 лв., а на имуществената сан</w:t>
      </w:r>
      <w:r w:rsidRPr="002942E2">
        <w:rPr>
          <w:rFonts w:ascii="Times New Roman" w:eastAsia="Times New Roman" w:hAnsi="Times New Roman" w:cs="Times New Roman"/>
          <w:sz w:val="20"/>
          <w:szCs w:val="20"/>
        </w:rPr>
        <w:t>кция - от 10 000 до 20 000 лв.</w:t>
      </w:r>
    </w:p>
    <w:p w:rsidR="00000000" w:rsidRPr="002942E2" w:rsidRDefault="00ED7AF4">
      <w:pPr>
        <w:spacing w:after="0" w:line="240" w:lineRule="auto"/>
        <w:ind w:firstLine="851"/>
        <w:divId w:val="211197259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186. (Изм. - ДВ, бр. 23 от 2013 г., в сила от 08.03.2013 г.) (1) (Изм. - ДВ, бр. 97 от 2016 г., в сила от 01.01.2017 г.) Принудителната административна мярка запечатване на обект за срок до 30 дни, независимо от предвиден</w:t>
      </w:r>
      <w:r w:rsidRPr="002942E2">
        <w:rPr>
          <w:rFonts w:ascii="Times New Roman" w:eastAsia="Times New Roman" w:hAnsi="Times New Roman" w:cs="Times New Roman"/>
          <w:sz w:val="20"/>
          <w:szCs w:val="20"/>
        </w:rPr>
        <w:t>ите глоби или имуществени санкции, се прилага на лице, което:</w:t>
      </w:r>
    </w:p>
    <w:p w:rsidR="00000000" w:rsidRPr="002942E2" w:rsidRDefault="00ED7AF4">
      <w:pPr>
        <w:spacing w:after="0" w:line="240" w:lineRule="auto"/>
        <w:ind w:firstLine="851"/>
        <w:divId w:val="143054015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(изм. - ДВ, бр. 104 от 2020 г., в сила от 12.12.2020 г.) не:</w:t>
      </w:r>
    </w:p>
    <w:p w:rsidR="00000000" w:rsidRPr="002942E2" w:rsidRDefault="00ED7AF4">
      <w:pPr>
        <w:spacing w:after="0" w:line="240" w:lineRule="auto"/>
        <w:ind w:firstLine="851"/>
        <w:divId w:val="168998962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(изм. - ДВ, бр. 104 от 2020 г., в сила от 12.12.2020 г.) издаде съответен документ за продажба по чл. 118;</w:t>
      </w:r>
    </w:p>
    <w:p w:rsidR="00000000" w:rsidRPr="002942E2" w:rsidRDefault="00ED7AF4">
      <w:pPr>
        <w:spacing w:after="0" w:line="240" w:lineRule="auto"/>
        <w:ind w:firstLine="851"/>
        <w:divId w:val="120732712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(изм. - ДВ, бр. 1</w:t>
      </w:r>
      <w:r w:rsidRPr="002942E2">
        <w:rPr>
          <w:rFonts w:ascii="Times New Roman" w:eastAsia="Times New Roman" w:hAnsi="Times New Roman" w:cs="Times New Roman"/>
          <w:sz w:val="20"/>
          <w:szCs w:val="20"/>
        </w:rPr>
        <w:t>04 от 2020 г., в сила от 12.12.2020 г.) въведе в експлоатация или не регистрира в Националната агенция за приходите фискално устройство или интегрирана автоматизирана система за управление на търговската дейност;</w:t>
      </w:r>
    </w:p>
    <w:p w:rsidR="00000000" w:rsidRPr="002942E2" w:rsidRDefault="00ED7AF4">
      <w:pPr>
        <w:spacing w:after="0" w:line="240" w:lineRule="auto"/>
        <w:ind w:firstLine="851"/>
        <w:divId w:val="71153914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(отм. - ДВ, бр. 98 от 2018 г., в сила от</w:t>
      </w:r>
      <w:r w:rsidRPr="002942E2">
        <w:rPr>
          <w:rFonts w:ascii="Times New Roman" w:eastAsia="Times New Roman" w:hAnsi="Times New Roman" w:cs="Times New Roman"/>
          <w:sz w:val="20"/>
          <w:szCs w:val="20"/>
        </w:rPr>
        <w:t xml:space="preserve"> 01.01.2019 г.)</w:t>
      </w:r>
    </w:p>
    <w:p w:rsidR="00000000" w:rsidRPr="002942E2" w:rsidRDefault="00ED7AF4">
      <w:pPr>
        <w:spacing w:after="0" w:line="240" w:lineRule="auto"/>
        <w:ind w:firstLine="851"/>
        <w:divId w:val="102722068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г) (изм. - ДВ, бр. 104 от 2020 г., в сила от 12.12.2020 г.) подава данни от ЕСФП по чл. 118 в Националната агенция за приходите;</w:t>
      </w:r>
    </w:p>
    <w:p w:rsidR="00000000" w:rsidRPr="002942E2" w:rsidRDefault="00ED7AF4">
      <w:pPr>
        <w:spacing w:after="0" w:line="240" w:lineRule="auto"/>
        <w:ind w:firstLine="851"/>
        <w:divId w:val="131244137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 (изм. - ДВ, бр. 24 от 2018 г., отм. - ДВ, бр. 104 от 2020 г., в сила от 12.12.2020 г.)</w:t>
      </w:r>
    </w:p>
    <w:p w:rsidR="00000000" w:rsidRPr="002942E2" w:rsidRDefault="00ED7AF4">
      <w:pPr>
        <w:spacing w:after="0" w:line="240" w:lineRule="auto"/>
        <w:ind w:firstLine="851"/>
        <w:divId w:val="155268924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използва фискално </w:t>
      </w:r>
      <w:r w:rsidRPr="002942E2">
        <w:rPr>
          <w:rFonts w:ascii="Times New Roman" w:eastAsia="Times New Roman" w:hAnsi="Times New Roman" w:cs="Times New Roman"/>
          <w:sz w:val="20"/>
          <w:szCs w:val="20"/>
        </w:rPr>
        <w:t>устройство или интегрирана автоматизирана система за управление на търговската дейност, които не отговарят на изискванията за одобрен тип и не са одобрени от Българския институт по метрология;</w:t>
      </w:r>
    </w:p>
    <w:p w:rsidR="00000000" w:rsidRPr="002942E2" w:rsidRDefault="00ED7AF4">
      <w:pPr>
        <w:spacing w:after="0" w:line="240" w:lineRule="auto"/>
        <w:ind w:firstLine="851"/>
        <w:divId w:val="160487297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(нова - ДВ, бр. 97 от 2016 г., в сила от 01.01.2017 г., отм.</w:t>
      </w:r>
      <w:r w:rsidRPr="002942E2">
        <w:rPr>
          <w:rFonts w:ascii="Times New Roman" w:eastAsia="Times New Roman" w:hAnsi="Times New Roman" w:cs="Times New Roman"/>
          <w:sz w:val="20"/>
          <w:szCs w:val="20"/>
        </w:rPr>
        <w:t xml:space="preserve"> - ДВ, бр. 104 от 2020 г., в сила от 12.12.2020 г.)</w:t>
      </w:r>
    </w:p>
    <w:p w:rsidR="00000000" w:rsidRPr="002942E2" w:rsidRDefault="00ED7AF4">
      <w:pPr>
        <w:spacing w:after="0" w:line="240" w:lineRule="auto"/>
        <w:ind w:firstLine="851"/>
        <w:divId w:val="176923415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(нова - ДВ, бр. 97 от 2017 г., в сила от 01.01.2018 г.) използва електронни системи с фискална памет, които:</w:t>
      </w:r>
    </w:p>
    <w:p w:rsidR="00000000" w:rsidRPr="002942E2" w:rsidRDefault="00ED7AF4">
      <w:pPr>
        <w:spacing w:after="0" w:line="240" w:lineRule="auto"/>
        <w:ind w:firstLine="851"/>
        <w:divId w:val="147306063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не са от одобрен тип;</w:t>
      </w:r>
    </w:p>
    <w:p w:rsidR="00000000" w:rsidRPr="002942E2" w:rsidRDefault="00ED7AF4">
      <w:pPr>
        <w:spacing w:after="0" w:line="240" w:lineRule="auto"/>
        <w:ind w:firstLine="851"/>
        <w:divId w:val="135168118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са модифицирани чрез прибавяне или премахване на отделни компоне</w:t>
      </w:r>
      <w:r w:rsidRPr="002942E2">
        <w:rPr>
          <w:rFonts w:ascii="Times New Roman" w:eastAsia="Times New Roman" w:hAnsi="Times New Roman" w:cs="Times New Roman"/>
          <w:sz w:val="20"/>
          <w:szCs w:val="20"/>
        </w:rPr>
        <w:t>нти, без предварително да е уведомена Националната агенция за приходите;</w:t>
      </w:r>
    </w:p>
    <w:p w:rsidR="00000000" w:rsidRPr="002942E2" w:rsidRDefault="00ED7AF4">
      <w:pPr>
        <w:spacing w:after="0" w:line="240" w:lineRule="auto"/>
        <w:ind w:firstLine="851"/>
        <w:divId w:val="31145215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имат нарушени или липсващи пломби;</w:t>
      </w:r>
    </w:p>
    <w:p w:rsidR="00000000" w:rsidRPr="002942E2" w:rsidRDefault="00ED7AF4">
      <w:pPr>
        <w:spacing w:after="0" w:line="240" w:lineRule="auto"/>
        <w:ind w:firstLine="851"/>
        <w:divId w:val="111687172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г) позволяват режим на работа при прекъсване на връзка/връзки и/или комуникация/комуникации между отделните модули не по установения с наредбата </w:t>
      </w:r>
      <w:r w:rsidRPr="002942E2">
        <w:rPr>
          <w:rFonts w:ascii="Times New Roman" w:eastAsia="Times New Roman" w:hAnsi="Times New Roman" w:cs="Times New Roman"/>
          <w:sz w:val="20"/>
          <w:szCs w:val="20"/>
        </w:rPr>
        <w:t>по чл. 118, ал. 4 ред;</w:t>
      </w:r>
    </w:p>
    <w:p w:rsidR="00000000" w:rsidRPr="002942E2" w:rsidRDefault="00ED7AF4">
      <w:pPr>
        <w:spacing w:after="0" w:line="240" w:lineRule="auto"/>
        <w:ind w:firstLine="851"/>
        <w:divId w:val="53045847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(нова - ДВ, бр. 24 от 2018 г., изм. - ДВ, бр. 104 от 2020 г., в сила от 12.12.2020 г.) е избрало да управлява продажбите в търговски обект чрез софтуер, включен в списъка по чл. 118, ал. 16, но за управление на продажбите използва</w:t>
      </w:r>
      <w:r w:rsidRPr="002942E2">
        <w:rPr>
          <w:rFonts w:ascii="Times New Roman" w:eastAsia="Times New Roman" w:hAnsi="Times New Roman" w:cs="Times New Roman"/>
          <w:sz w:val="20"/>
          <w:szCs w:val="20"/>
        </w:rPr>
        <w:t xml:space="preserve"> в този търговски обект софтуер/модул от софтуер, невключен в списъка по чл. 118, ал. 16.</w:t>
      </w:r>
    </w:p>
    <w:p w:rsidR="00000000" w:rsidRPr="002942E2" w:rsidRDefault="00ED7AF4">
      <w:pPr>
        <w:spacing w:after="0" w:line="240" w:lineRule="auto"/>
        <w:ind w:firstLine="851"/>
        <w:divId w:val="208726537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В случаите по ал. 1, т. 2 фискалното устройство се отнема от органа по приходите в полза на държавата и се унищожава, а правото на лицето да използва интегриранат</w:t>
      </w:r>
      <w:r w:rsidRPr="002942E2">
        <w:rPr>
          <w:rFonts w:ascii="Times New Roman" w:eastAsia="Times New Roman" w:hAnsi="Times New Roman" w:cs="Times New Roman"/>
          <w:sz w:val="20"/>
          <w:szCs w:val="20"/>
        </w:rPr>
        <w:t>а автоматизирана система за управление на търговската дейност се отнема.</w:t>
      </w:r>
    </w:p>
    <w:p w:rsidR="00000000" w:rsidRPr="002942E2" w:rsidRDefault="00ED7AF4">
      <w:pPr>
        <w:spacing w:after="0" w:line="240" w:lineRule="auto"/>
        <w:ind w:firstLine="851"/>
        <w:divId w:val="73744248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Принудителната административна мярка по ал. 1 се прилага с мотивирана заповед на органа по приходите или от оправомощено от него длъжностно лице.</w:t>
      </w:r>
    </w:p>
    <w:p w:rsidR="00000000" w:rsidRPr="002942E2" w:rsidRDefault="00ED7AF4">
      <w:pPr>
        <w:spacing w:after="0" w:line="240" w:lineRule="auto"/>
        <w:ind w:firstLine="851"/>
        <w:divId w:val="132477535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(4) Обжалването на заповедта по ал. 3 се извършва по реда на Административнопроцесуалния кодекс.</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41311594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186а. (Нов - ДВ, бр. 104 от 2020 г., в сила от 12.12.2020 г.) Независимо от предвидената глоба или имуществена санкция, принудителната административна мя</w:t>
      </w:r>
      <w:r w:rsidRPr="002942E2">
        <w:rPr>
          <w:rFonts w:ascii="Times New Roman" w:eastAsia="Times New Roman" w:hAnsi="Times New Roman" w:cs="Times New Roman"/>
          <w:sz w:val="20"/>
          <w:szCs w:val="20"/>
        </w:rPr>
        <w:t>рка по чл. 186 не се прилага на лице по чл. 118, ал. 18, което за първи път не издаде съответен документ за продажба по чл. 118, при условие че за управление на продажбите е избрало и използва само софтуер, включен в списъка по чл. 118, ал. 16.</w:t>
      </w:r>
    </w:p>
    <w:p w:rsidR="00000000" w:rsidRPr="002942E2" w:rsidRDefault="00ED7AF4">
      <w:pPr>
        <w:spacing w:after="0" w:line="240" w:lineRule="auto"/>
        <w:ind w:firstLine="851"/>
        <w:divId w:val="77551782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187. (1</w:t>
      </w:r>
      <w:r w:rsidRPr="002942E2">
        <w:rPr>
          <w:rFonts w:ascii="Times New Roman" w:eastAsia="Times New Roman" w:hAnsi="Times New Roman" w:cs="Times New Roman"/>
          <w:sz w:val="20"/>
          <w:szCs w:val="20"/>
        </w:rPr>
        <w:t>) (Изм. и доп. - ДВ, бр. 97 от 2017 г., в сила от 01.01.2018 г.) При прилагане на принудителната административна мярка по чл. 186, ал. 1 се забранява и достъпът до обекта или обектите на лицето, а наличните стоки в тези обекти и прилежащите към тях складов</w:t>
      </w:r>
      <w:r w:rsidRPr="002942E2">
        <w:rPr>
          <w:rFonts w:ascii="Times New Roman" w:eastAsia="Times New Roman" w:hAnsi="Times New Roman" w:cs="Times New Roman"/>
          <w:sz w:val="20"/>
          <w:szCs w:val="20"/>
        </w:rPr>
        <w:t>е се отстраняват от лицето или от упълномощено от него лице. Мярката се прилага за обекта или обектите, където са установени нарушенията, включително когато към момента на запечатване обектът или обектите се стопанисват от трето лице, ако това трето лице з</w:t>
      </w:r>
      <w:r w:rsidRPr="002942E2">
        <w:rPr>
          <w:rFonts w:ascii="Times New Roman" w:eastAsia="Times New Roman" w:hAnsi="Times New Roman" w:cs="Times New Roman"/>
          <w:sz w:val="20"/>
          <w:szCs w:val="20"/>
        </w:rPr>
        <w:t xml:space="preserve">нае, че обектът ще бъде запечатан. Националната агенция за приходите оповестява на своята </w:t>
      </w:r>
      <w:hyperlink r:id="rId14" w:tgtFrame="_blank" w:history="1">
        <w:r w:rsidRPr="002942E2">
          <w:rPr>
            <w:rFonts w:ascii="Times New Roman" w:eastAsia="Times New Roman" w:hAnsi="Times New Roman" w:cs="Times New Roman"/>
            <w:color w:val="0000FF"/>
            <w:sz w:val="20"/>
            <w:szCs w:val="20"/>
            <w:u w:val="single"/>
          </w:rPr>
          <w:t>интернет страница</w:t>
        </w:r>
      </w:hyperlink>
      <w:r w:rsidRPr="002942E2">
        <w:rPr>
          <w:rFonts w:ascii="Times New Roman" w:eastAsia="Times New Roman" w:hAnsi="Times New Roman" w:cs="Times New Roman"/>
          <w:sz w:val="20"/>
          <w:szCs w:val="20"/>
        </w:rPr>
        <w:t xml:space="preserve"> списъци на подлежащите на запечатване търговски обекти и тяхното местонахождение. Счита се, че лицето зн</w:t>
      </w:r>
      <w:r w:rsidRPr="002942E2">
        <w:rPr>
          <w:rFonts w:ascii="Times New Roman" w:eastAsia="Times New Roman" w:hAnsi="Times New Roman" w:cs="Times New Roman"/>
          <w:sz w:val="20"/>
          <w:szCs w:val="20"/>
        </w:rPr>
        <w:t>ае, когато на обекта е поставено трайно закрепено съобщение за запечатването и/или информацията за подлежащия на запечатване търговски обект и неговото местонахождение е оповестена на интернет страницата на приходната администрация.</w:t>
      </w:r>
    </w:p>
    <w:p w:rsidR="00000000" w:rsidRPr="002942E2" w:rsidRDefault="00ED7AF4">
      <w:pPr>
        <w:spacing w:after="0" w:line="240" w:lineRule="auto"/>
        <w:ind w:firstLine="851"/>
        <w:divId w:val="194537715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Когато отстраняване</w:t>
      </w:r>
      <w:r w:rsidRPr="002942E2">
        <w:rPr>
          <w:rFonts w:ascii="Times New Roman" w:eastAsia="Times New Roman" w:hAnsi="Times New Roman" w:cs="Times New Roman"/>
          <w:sz w:val="20"/>
          <w:szCs w:val="20"/>
        </w:rPr>
        <w:t>то е свързано със значителни затруднения за органите по приходите и/или със значителни разходи за лицето, постановилият запечатването орган може да разпореди стоките в обекта или обектите да бъдат оставени на отговорно пазене от лицето. Разпореждането не с</w:t>
      </w:r>
      <w:r w:rsidRPr="002942E2">
        <w:rPr>
          <w:rFonts w:ascii="Times New Roman" w:eastAsia="Times New Roman" w:hAnsi="Times New Roman" w:cs="Times New Roman"/>
          <w:sz w:val="20"/>
          <w:szCs w:val="20"/>
        </w:rPr>
        <w:t>е отнася за стоките - предмет на нарушението по чл. 186, ал. 1, т. 2.</w:t>
      </w:r>
    </w:p>
    <w:p w:rsidR="00000000" w:rsidRPr="002942E2" w:rsidRDefault="00ED7AF4">
      <w:pPr>
        <w:spacing w:after="0" w:line="240" w:lineRule="auto"/>
        <w:ind w:firstLine="851"/>
        <w:divId w:val="13842104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В случаите по ал. 1, когато стоките не са отстранени от лицето в указания срок, органът по приходите ги отстранява, като ги разполага пред обекта, без задължение да ги пази, и не нос</w:t>
      </w:r>
      <w:r w:rsidRPr="002942E2">
        <w:rPr>
          <w:rFonts w:ascii="Times New Roman" w:eastAsia="Times New Roman" w:hAnsi="Times New Roman" w:cs="Times New Roman"/>
          <w:sz w:val="20"/>
          <w:szCs w:val="20"/>
        </w:rPr>
        <w:t>и отговорност за тяхното повреждане, похабяване или загуба, което е за сметка на лицето.</w:t>
      </w:r>
    </w:p>
    <w:p w:rsidR="00000000" w:rsidRPr="002942E2" w:rsidRDefault="00ED7AF4">
      <w:pPr>
        <w:spacing w:after="0" w:line="240" w:lineRule="auto"/>
        <w:ind w:firstLine="851"/>
        <w:divId w:val="67202581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(Доп. - ДВ, бр. 95 от 2009 г., в сила от 01.01.2010 г.) Принудителната административна мярка се прекратява от органа, който я е приложил, по молба на административ</w:t>
      </w:r>
      <w:r w:rsidRPr="002942E2">
        <w:rPr>
          <w:rFonts w:ascii="Times New Roman" w:eastAsia="Times New Roman" w:hAnsi="Times New Roman" w:cs="Times New Roman"/>
          <w:sz w:val="20"/>
          <w:szCs w:val="20"/>
        </w:rPr>
        <w:t>нонаказаното лице и след като бъде доказано от него, че глобата или имуществена санкция е заплатена изцяло. Отпечатването се извършва при задължение за съдействие от страна на лицето. При повторно нарушение не се разрешава отпечатване на обекта преди изтич</w:t>
      </w:r>
      <w:r w:rsidRPr="002942E2">
        <w:rPr>
          <w:rFonts w:ascii="Times New Roman" w:eastAsia="Times New Roman" w:hAnsi="Times New Roman" w:cs="Times New Roman"/>
          <w:sz w:val="20"/>
          <w:szCs w:val="20"/>
        </w:rPr>
        <w:t>ането на един месец от запечатването му.</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48072695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Чл. 188. (1) (Предишен текст на чл. 188, изм. - ДВ, бр. 100 от 2019 г., в сила от 01.01.2020 г.) Принудителната административна мярка по чл. 186, ал. 1 подлежи на предварително изпълнение при условията на чл. 60, </w:t>
      </w:r>
      <w:r w:rsidRPr="002942E2">
        <w:rPr>
          <w:rFonts w:ascii="Times New Roman" w:eastAsia="Times New Roman" w:hAnsi="Times New Roman" w:cs="Times New Roman"/>
          <w:sz w:val="20"/>
          <w:szCs w:val="20"/>
        </w:rPr>
        <w:t>ал. 1 - 7 от Административнопроцесуалния кодекс.</w:t>
      </w:r>
    </w:p>
    <w:p w:rsidR="00000000" w:rsidRPr="002942E2" w:rsidRDefault="00ED7AF4">
      <w:pPr>
        <w:spacing w:after="0" w:line="240" w:lineRule="auto"/>
        <w:ind w:firstLine="851"/>
        <w:divId w:val="43597791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(Нова - ДВ, бр. 100 от 2019 г., в сила от 01.01.2020 г.) Определението на съда не подлежи на обжалване.</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48153686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189. (1) (Изм. - ДВ, бр. 95 от 2009 г., в сила от 01.01.2010 г.) Лице - платец на данъка по ч</w:t>
      </w:r>
      <w:r w:rsidRPr="002942E2">
        <w:rPr>
          <w:rFonts w:ascii="Times New Roman" w:eastAsia="Times New Roman" w:hAnsi="Times New Roman" w:cs="Times New Roman"/>
          <w:sz w:val="20"/>
          <w:szCs w:val="20"/>
        </w:rPr>
        <w:t>л. 91, ал. 1 и 2, което не внесе в срок изискуемия данък, се наказва с глоба - за физическите лица, които не са търговци, или с имуществена санкция - за юридическите лица и едноличните търговци, в размер от 500 до 2000 лв.</w:t>
      </w:r>
    </w:p>
    <w:p w:rsidR="00000000" w:rsidRPr="002942E2" w:rsidRDefault="00ED7AF4">
      <w:pPr>
        <w:spacing w:after="0" w:line="240" w:lineRule="auto"/>
        <w:ind w:firstLine="851"/>
        <w:divId w:val="185730312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При повторно нарушение по ал.</w:t>
      </w:r>
      <w:r w:rsidRPr="002942E2">
        <w:rPr>
          <w:rFonts w:ascii="Times New Roman" w:eastAsia="Times New Roman" w:hAnsi="Times New Roman" w:cs="Times New Roman"/>
          <w:sz w:val="20"/>
          <w:szCs w:val="20"/>
        </w:rPr>
        <w:t xml:space="preserve"> 1 размерът на глобата или имуществената санкция е в размер на невнесения данък, но не по-малко от 4000 лв.</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37796573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190. (1) Орган по приходите, който в предвидения срок не възстанови данък, когато условията по този закон за възстановяването му са налице, се</w:t>
      </w:r>
      <w:r w:rsidRPr="002942E2">
        <w:rPr>
          <w:rFonts w:ascii="Times New Roman" w:eastAsia="Times New Roman" w:hAnsi="Times New Roman" w:cs="Times New Roman"/>
          <w:sz w:val="20"/>
          <w:szCs w:val="20"/>
        </w:rPr>
        <w:t xml:space="preserve"> наказва с глоба в размер от 500 до 2000 лв.</w:t>
      </w:r>
    </w:p>
    <w:p w:rsidR="00000000" w:rsidRPr="002942E2" w:rsidRDefault="00ED7AF4">
      <w:pPr>
        <w:spacing w:after="0" w:line="240" w:lineRule="auto"/>
        <w:ind w:firstLine="851"/>
        <w:divId w:val="3198469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При повторно нарушение по ал. 1 глобата е в размер от 1000 до 4000 лв.</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666095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191. (1) Митнически орган, който, като е задължен, не начисли данък по този закон или начисли данък в по-малък размер, или освобод</w:t>
      </w:r>
      <w:r w:rsidRPr="002942E2">
        <w:rPr>
          <w:rFonts w:ascii="Times New Roman" w:eastAsia="Times New Roman" w:hAnsi="Times New Roman" w:cs="Times New Roman"/>
          <w:sz w:val="20"/>
          <w:szCs w:val="20"/>
        </w:rPr>
        <w:t>и стоки от митнически контрол без заплащане на дължимия данък, се наказва с глоба в размер от 500 до 2000 лв.</w:t>
      </w:r>
    </w:p>
    <w:p w:rsidR="00000000" w:rsidRPr="002942E2" w:rsidRDefault="00ED7AF4">
      <w:pPr>
        <w:spacing w:after="0" w:line="240" w:lineRule="auto"/>
        <w:ind w:firstLine="851"/>
        <w:divId w:val="145779683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При повторно нарушение по ал. 1 глобата е в размер от 1000 до 4000 лв.</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6923077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Чл. 191а. (Нов - ДВ, бр. 97 от 2017 г., в сила от 01.01.2018 г.) (1) </w:t>
      </w:r>
      <w:r w:rsidRPr="002942E2">
        <w:rPr>
          <w:rFonts w:ascii="Times New Roman" w:eastAsia="Times New Roman" w:hAnsi="Times New Roman" w:cs="Times New Roman"/>
          <w:sz w:val="20"/>
          <w:szCs w:val="20"/>
        </w:rPr>
        <w:t>Който извършва сервизно обслужване, въвеждане в експлоатация, регистрация на ФУ/ИАСУТД или демонтаж на фискална памет не по установения за това ред, се наказва с глоба в размер от 1000 до 5000 лв. Същото наказание се налага на лице, което наруши целостта н</w:t>
      </w:r>
      <w:r w:rsidRPr="002942E2">
        <w:rPr>
          <w:rFonts w:ascii="Times New Roman" w:eastAsia="Times New Roman" w:hAnsi="Times New Roman" w:cs="Times New Roman"/>
          <w:sz w:val="20"/>
          <w:szCs w:val="20"/>
        </w:rPr>
        <w:t>а пломбите на електронна система с фискална памет не по установения за това ред.</w:t>
      </w:r>
    </w:p>
    <w:p w:rsidR="00000000" w:rsidRPr="002942E2" w:rsidRDefault="00ED7AF4">
      <w:pPr>
        <w:spacing w:after="0" w:line="240" w:lineRule="auto"/>
        <w:ind w:firstLine="851"/>
        <w:divId w:val="6371508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При повторно нарушение по ал. 1 глобата е в размер от 2000 до 10 000 лв.</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60858260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Чл. 192. (Изм. - ДВ, бр. 23 от 2013 г., в сила от 08.03.2013 г.) При установяване на нарушения п</w:t>
      </w:r>
      <w:r w:rsidRPr="002942E2">
        <w:rPr>
          <w:rFonts w:ascii="Times New Roman" w:eastAsia="Times New Roman" w:hAnsi="Times New Roman" w:cs="Times New Roman"/>
          <w:sz w:val="20"/>
          <w:szCs w:val="20"/>
        </w:rPr>
        <w:t>о чл. 185, извършени от производители, вносители или лица, извършващи сервизно обслужване на фискални устройства, председателят на Българския институт по метрология или оправомощено от него лице:</w:t>
      </w:r>
    </w:p>
    <w:p w:rsidR="00000000" w:rsidRPr="002942E2" w:rsidRDefault="00ED7AF4">
      <w:pPr>
        <w:spacing w:after="0" w:line="240" w:lineRule="auto"/>
        <w:ind w:firstLine="851"/>
        <w:divId w:val="42349592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издава задължителни предписания във връзка с правомощията</w:t>
      </w:r>
      <w:r w:rsidRPr="002942E2">
        <w:rPr>
          <w:rFonts w:ascii="Times New Roman" w:eastAsia="Times New Roman" w:hAnsi="Times New Roman" w:cs="Times New Roman"/>
          <w:sz w:val="20"/>
          <w:szCs w:val="20"/>
        </w:rPr>
        <w:t xml:space="preserve"> си;</w:t>
      </w:r>
    </w:p>
    <w:p w:rsidR="00000000" w:rsidRPr="002942E2" w:rsidRDefault="00ED7AF4">
      <w:pPr>
        <w:spacing w:after="0" w:line="240" w:lineRule="auto"/>
        <w:ind w:firstLine="851"/>
        <w:divId w:val="128715724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отменя одобряването на типа на фискални устройства или одобряването на интегрирана автоматизирана система за управление на търговската дейност;</w:t>
      </w:r>
    </w:p>
    <w:p w:rsidR="00000000" w:rsidRPr="002942E2" w:rsidRDefault="00ED7AF4">
      <w:pPr>
        <w:spacing w:after="0" w:line="240" w:lineRule="auto"/>
        <w:ind w:firstLine="851"/>
        <w:divId w:val="28266332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(изм. - ДВ, бр. 97 от 2017 г., в сила от 01.01.2018 г.) отнема разрешението на лицето, извършващо сер</w:t>
      </w:r>
      <w:r w:rsidRPr="002942E2">
        <w:rPr>
          <w:rFonts w:ascii="Times New Roman" w:eastAsia="Times New Roman" w:hAnsi="Times New Roman" w:cs="Times New Roman"/>
          <w:sz w:val="20"/>
          <w:szCs w:val="20"/>
        </w:rPr>
        <w:t>визно обслужване.</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93186350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Чл. 193. (1) Установяването на нарушенията на този закон и на нормативните актове по прилагането му, издаването, обжалването и изпълнението на наказателните постановления се извършват по реда на Закона за административните нарушения и наказания.</w:t>
      </w:r>
    </w:p>
    <w:p w:rsidR="00000000" w:rsidRPr="002942E2" w:rsidRDefault="00ED7AF4">
      <w:pPr>
        <w:spacing w:after="0" w:line="240" w:lineRule="auto"/>
        <w:ind w:firstLine="851"/>
        <w:divId w:val="9228477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Актове</w:t>
      </w:r>
      <w:r w:rsidRPr="002942E2">
        <w:rPr>
          <w:rFonts w:ascii="Times New Roman" w:eastAsia="Times New Roman" w:hAnsi="Times New Roman" w:cs="Times New Roman"/>
          <w:sz w:val="20"/>
          <w:szCs w:val="20"/>
        </w:rPr>
        <w:t>те за нарушение се съставят от органите по приходите, а наказателните постановления се издават от изпълнителния директор на Националната агенция за приходите или от оправомощено от него длъжностно лице.</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Допълнителни разпоредби</w:t>
      </w:r>
    </w:p>
    <w:p w:rsidR="00000000" w:rsidRPr="002942E2" w:rsidRDefault="00ED7AF4">
      <w:pPr>
        <w:spacing w:after="0" w:line="240" w:lineRule="auto"/>
        <w:ind w:firstLine="851"/>
        <w:divId w:val="2209693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1. За целите на този за</w:t>
      </w:r>
      <w:r w:rsidRPr="002942E2">
        <w:rPr>
          <w:rFonts w:ascii="Times New Roman" w:eastAsia="Times New Roman" w:hAnsi="Times New Roman" w:cs="Times New Roman"/>
          <w:sz w:val="20"/>
          <w:szCs w:val="20"/>
        </w:rPr>
        <w:t>кон:</w:t>
      </w:r>
    </w:p>
    <w:p w:rsidR="00000000" w:rsidRPr="002942E2" w:rsidRDefault="00ED7AF4">
      <w:pPr>
        <w:spacing w:after="0" w:line="240" w:lineRule="auto"/>
        <w:ind w:firstLine="851"/>
        <w:divId w:val="138394558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(изм. - ДВ, бр. 96 от 2019 г., в сила от 01.01.2020 г.) "Територия на страната" е географската територия на Република България, както и континенталният шелф и изключителната икономическа зона, в които държавата упражнява суверенни права, юрисдикция</w:t>
      </w:r>
      <w:r w:rsidRPr="002942E2">
        <w:rPr>
          <w:rFonts w:ascii="Times New Roman" w:eastAsia="Times New Roman" w:hAnsi="Times New Roman" w:cs="Times New Roman"/>
          <w:sz w:val="20"/>
          <w:szCs w:val="20"/>
        </w:rPr>
        <w:t xml:space="preserve"> и контрол в съответствие с чл. 42 и/или чл. 47 от Закона за морските пространства, вътрешните водни пътища и пристанищата на Република България.</w:t>
      </w:r>
    </w:p>
    <w:p w:rsidR="00000000" w:rsidRPr="002942E2" w:rsidRDefault="00ED7AF4">
      <w:pPr>
        <w:spacing w:after="0" w:line="240" w:lineRule="auto"/>
        <w:ind w:firstLine="851"/>
        <w:divId w:val="115822601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 108 от 2007 г., в сила от 19.12.2007 г.) "Територия на държава членка" е територията на вся</w:t>
      </w:r>
      <w:r w:rsidRPr="002942E2">
        <w:rPr>
          <w:rFonts w:ascii="Times New Roman" w:eastAsia="Times New Roman" w:hAnsi="Times New Roman" w:cs="Times New Roman"/>
          <w:sz w:val="20"/>
          <w:szCs w:val="20"/>
        </w:rPr>
        <w:t>ка държава членка, на която се прилага Договорът за създаване на Европейската общност, посочена за всяка държава членка в чл. 299 от този договор, като:</w:t>
      </w:r>
    </w:p>
    <w:p w:rsidR="00000000" w:rsidRPr="002942E2" w:rsidRDefault="00ED7AF4">
      <w:pPr>
        <w:spacing w:after="0" w:line="240" w:lineRule="auto"/>
        <w:ind w:firstLine="851"/>
        <w:divId w:val="185645421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в тази територия не се включват:</w:t>
      </w:r>
    </w:p>
    <w:p w:rsidR="00000000" w:rsidRPr="002942E2" w:rsidRDefault="00ED7AF4">
      <w:pPr>
        <w:spacing w:after="0" w:line="240" w:lineRule="auto"/>
        <w:ind w:firstLine="851"/>
        <w:divId w:val="179852058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аа) за Федерална република Германия: Остров Хелиголанд и територият</w:t>
      </w:r>
      <w:r w:rsidRPr="002942E2">
        <w:rPr>
          <w:rFonts w:ascii="Times New Roman" w:eastAsia="Times New Roman" w:hAnsi="Times New Roman" w:cs="Times New Roman"/>
          <w:sz w:val="20"/>
          <w:szCs w:val="20"/>
        </w:rPr>
        <w:t>а на Бюсинген;</w:t>
      </w:r>
    </w:p>
    <w:p w:rsidR="00000000" w:rsidRPr="002942E2" w:rsidRDefault="00ED7AF4">
      <w:pPr>
        <w:spacing w:after="0" w:line="240" w:lineRule="auto"/>
        <w:ind w:firstLine="851"/>
        <w:divId w:val="190382669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бб) за Кралство Испания: Цеута, Мелила и Канарските острови;</w:t>
      </w:r>
    </w:p>
    <w:p w:rsidR="00000000" w:rsidRPr="002942E2" w:rsidRDefault="00ED7AF4">
      <w:pPr>
        <w:spacing w:after="0" w:line="240" w:lineRule="auto"/>
        <w:ind w:firstLine="851"/>
        <w:divId w:val="199433669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вв) за Република Италия: Ливиньо, Кампионе диталия и италианските води на езеро Лугано;</w:t>
      </w:r>
    </w:p>
    <w:p w:rsidR="00000000" w:rsidRPr="002942E2" w:rsidRDefault="00ED7AF4">
      <w:pPr>
        <w:spacing w:after="0" w:line="240" w:lineRule="auto"/>
        <w:ind w:firstLine="851"/>
        <w:divId w:val="172683444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гг) (изм. - ДВ, бр. 105 от 2014 г., в сила от 01.01.2015 г.) за Република Франция: френските</w:t>
      </w:r>
      <w:r w:rsidRPr="002942E2">
        <w:rPr>
          <w:rFonts w:ascii="Times New Roman" w:eastAsia="Times New Roman" w:hAnsi="Times New Roman" w:cs="Times New Roman"/>
          <w:sz w:val="20"/>
          <w:szCs w:val="20"/>
        </w:rPr>
        <w:t xml:space="preserve"> територии, посочени в член 349 и член 355, параграф 1 от Договора за функционирането на Европейския съюз;</w:t>
      </w:r>
    </w:p>
    <w:p w:rsidR="00000000" w:rsidRPr="002942E2" w:rsidRDefault="00ED7AF4">
      <w:pPr>
        <w:spacing w:after="0" w:line="240" w:lineRule="auto"/>
        <w:ind w:firstLine="851"/>
        <w:divId w:val="67261067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дд) за Република Гърция: планината Атон;</w:t>
      </w:r>
    </w:p>
    <w:p w:rsidR="00000000" w:rsidRPr="002942E2" w:rsidRDefault="00ED7AF4">
      <w:pPr>
        <w:spacing w:after="0" w:line="240" w:lineRule="auto"/>
        <w:ind w:firstLine="851"/>
        <w:divId w:val="20591575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ее) за Република Финландия: Оландските острови;</w:t>
      </w:r>
    </w:p>
    <w:p w:rsidR="00000000" w:rsidRPr="002942E2" w:rsidRDefault="00ED7AF4">
      <w:pPr>
        <w:spacing w:after="0" w:line="240" w:lineRule="auto"/>
        <w:ind w:firstLine="851"/>
        <w:divId w:val="80794231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жж) (нова - ДВ, бр. 108 от 2007 г., в сила от 19.12.2007 г.,</w:t>
      </w:r>
      <w:r w:rsidRPr="002942E2">
        <w:rPr>
          <w:rFonts w:ascii="Times New Roman" w:eastAsia="Times New Roman" w:hAnsi="Times New Roman" w:cs="Times New Roman"/>
          <w:sz w:val="20"/>
          <w:szCs w:val="20"/>
        </w:rPr>
        <w:t xml:space="preserve"> отм. - ДВ, бр. 107 от 2020 г., в сила от 01.01.2021 г.)</w:t>
      </w:r>
    </w:p>
    <w:p w:rsidR="00000000" w:rsidRPr="002942E2" w:rsidRDefault="00ED7AF4">
      <w:pPr>
        <w:spacing w:after="0" w:line="240" w:lineRule="auto"/>
        <w:ind w:firstLine="851"/>
        <w:divId w:val="11796646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доставките, възникващи във или предназначени за:</w:t>
      </w:r>
    </w:p>
    <w:p w:rsidR="00000000" w:rsidRPr="002942E2" w:rsidRDefault="00ED7AF4">
      <w:pPr>
        <w:spacing w:after="0" w:line="240" w:lineRule="auto"/>
        <w:ind w:firstLine="851"/>
        <w:divId w:val="202624676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аа) Княжество Монако - за целите на този закон ще бъдат третирани като доставки, възникващи във или предназначени за Френската република;</w:t>
      </w:r>
    </w:p>
    <w:p w:rsidR="00000000" w:rsidRPr="002942E2" w:rsidRDefault="00ED7AF4">
      <w:pPr>
        <w:spacing w:after="0" w:line="240" w:lineRule="auto"/>
        <w:ind w:firstLine="851"/>
        <w:divId w:val="70294210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бб) (отм.</w:t>
      </w:r>
      <w:r w:rsidRPr="002942E2">
        <w:rPr>
          <w:rFonts w:ascii="Times New Roman" w:eastAsia="Times New Roman" w:hAnsi="Times New Roman" w:cs="Times New Roman"/>
          <w:sz w:val="20"/>
          <w:szCs w:val="20"/>
        </w:rPr>
        <w:t xml:space="preserve"> - ДВ, бр. 107 от 2020 г., в сила от 01.01.2021 г.)</w:t>
      </w:r>
    </w:p>
    <w:p w:rsidR="00000000" w:rsidRPr="002942E2" w:rsidRDefault="00ED7AF4">
      <w:pPr>
        <w:spacing w:after="0" w:line="240" w:lineRule="auto"/>
        <w:ind w:firstLine="851"/>
        <w:divId w:val="13526854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вв) (нова - ДВ, бр. 108 от 2007 г., в сила от 19.12.2007 г.) Суверенните бази на Обединеното кралство Великобритания и Северна Ирландия в Акротири и Декелия - за целите на този закон ще бъдат третирани ка</w:t>
      </w:r>
      <w:r w:rsidRPr="002942E2">
        <w:rPr>
          <w:rFonts w:ascii="Times New Roman" w:eastAsia="Times New Roman" w:hAnsi="Times New Roman" w:cs="Times New Roman"/>
          <w:sz w:val="20"/>
          <w:szCs w:val="20"/>
        </w:rPr>
        <w:t>то доставки, възникващи в или предназначени за Кипър.</w:t>
      </w:r>
    </w:p>
    <w:p w:rsidR="00000000" w:rsidRPr="002942E2" w:rsidRDefault="00ED7AF4">
      <w:pPr>
        <w:spacing w:after="0" w:line="240" w:lineRule="auto"/>
        <w:ind w:firstLine="851"/>
        <w:divId w:val="115468363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(изм. - ДВ, бр. 94 от 2010 г., в сила от 01.01.2011 г.) "Европейския съюз" и "територия на Европейския съюз" е територията на държавите членки.</w:t>
      </w:r>
    </w:p>
    <w:p w:rsidR="00000000" w:rsidRPr="002942E2" w:rsidRDefault="00ED7AF4">
      <w:pPr>
        <w:spacing w:after="0" w:line="240" w:lineRule="auto"/>
        <w:ind w:firstLine="851"/>
        <w:divId w:val="162935740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"Трета територия" или "трета страна" е всяка територ</w:t>
      </w:r>
      <w:r w:rsidRPr="002942E2">
        <w:rPr>
          <w:rFonts w:ascii="Times New Roman" w:eastAsia="Times New Roman" w:hAnsi="Times New Roman" w:cs="Times New Roman"/>
          <w:sz w:val="20"/>
          <w:szCs w:val="20"/>
        </w:rPr>
        <w:t>ия, различна от територията на държавите членки.</w:t>
      </w:r>
    </w:p>
    <w:p w:rsidR="00000000" w:rsidRPr="002942E2" w:rsidRDefault="00ED7AF4">
      <w:pPr>
        <w:spacing w:after="0" w:line="240" w:lineRule="auto"/>
        <w:ind w:firstLine="851"/>
        <w:divId w:val="178303948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(изм. - ДВ, бр. 96 от 2019 г., в сила от 01.01.2020 г.) "Нови сгради" са сградите:</w:t>
      </w:r>
    </w:p>
    <w:p w:rsidR="00000000" w:rsidRPr="002942E2" w:rsidRDefault="00ED7AF4">
      <w:pPr>
        <w:spacing w:after="0" w:line="240" w:lineRule="auto"/>
        <w:ind w:firstLine="851"/>
        <w:divId w:val="12784873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които към датата, на която данъкът за доставката им е станал изискуем, са с етап на завършеност "груб строеж", или</w:t>
      </w:r>
    </w:p>
    <w:p w:rsidR="00000000" w:rsidRPr="002942E2" w:rsidRDefault="00ED7AF4">
      <w:pPr>
        <w:spacing w:after="0" w:line="240" w:lineRule="auto"/>
        <w:ind w:firstLine="851"/>
        <w:divId w:val="178148538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б) </w:t>
      </w:r>
      <w:r w:rsidRPr="002942E2">
        <w:rPr>
          <w:rFonts w:ascii="Times New Roman" w:eastAsia="Times New Roman" w:hAnsi="Times New Roman" w:cs="Times New Roman"/>
          <w:sz w:val="20"/>
          <w:szCs w:val="20"/>
        </w:rPr>
        <w:t>за които към датата, на която данъкът за доставката им е станал изискуем, не са изтекли 60 месеца, считано от датата, на която е издадено разрешение за ползване или удостоверение за въвеждане в експлоатация по реда на Закона за устройство на територията, и</w:t>
      </w:r>
      <w:r w:rsidRPr="002942E2">
        <w:rPr>
          <w:rFonts w:ascii="Times New Roman" w:eastAsia="Times New Roman" w:hAnsi="Times New Roman" w:cs="Times New Roman"/>
          <w:sz w:val="20"/>
          <w:szCs w:val="20"/>
        </w:rPr>
        <w:t>ли</w:t>
      </w:r>
    </w:p>
    <w:p w:rsidR="00000000" w:rsidRPr="002942E2" w:rsidRDefault="00ED7AF4">
      <w:pPr>
        <w:spacing w:after="0" w:line="240" w:lineRule="auto"/>
        <w:ind w:firstLine="851"/>
        <w:divId w:val="56580224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които отговарят на следните условия:</w:t>
      </w:r>
    </w:p>
    <w:p w:rsidR="00000000" w:rsidRPr="002942E2" w:rsidRDefault="00ED7AF4">
      <w:pPr>
        <w:spacing w:after="0" w:line="240" w:lineRule="auto"/>
        <w:ind w:firstLine="851"/>
        <w:divId w:val="17935967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аа) представляват части, обособени като самостоятелни обекти от съществуващи сгради в резултат на извършено надстрояване и/или допълващо застрояване, и тези части може да бъдат обект на </w:t>
      </w:r>
      <w:r w:rsidRPr="002942E2">
        <w:rPr>
          <w:rFonts w:ascii="Times New Roman" w:eastAsia="Times New Roman" w:hAnsi="Times New Roman" w:cs="Times New Roman"/>
          <w:sz w:val="20"/>
          <w:szCs w:val="20"/>
        </w:rPr>
        <w:lastRenderedPageBreak/>
        <w:t>отделни доставки или предст</w:t>
      </w:r>
      <w:r w:rsidRPr="002942E2">
        <w:rPr>
          <w:rFonts w:ascii="Times New Roman" w:eastAsia="Times New Roman" w:hAnsi="Times New Roman" w:cs="Times New Roman"/>
          <w:sz w:val="20"/>
          <w:szCs w:val="20"/>
        </w:rPr>
        <w:t>авляват сгради, за които направените преки разходи за извършване на реконструкция, основно обновяване и/или преустройство са не по-малко от една трета от пазарната цена на тези сгради към датата, на която е издадено ново разрешение за ползване или удостове</w:t>
      </w:r>
      <w:r w:rsidRPr="002942E2">
        <w:rPr>
          <w:rFonts w:ascii="Times New Roman" w:eastAsia="Times New Roman" w:hAnsi="Times New Roman" w:cs="Times New Roman"/>
          <w:sz w:val="20"/>
          <w:szCs w:val="20"/>
        </w:rPr>
        <w:t>рение за въвеждане в експлоатация по реда на Закона за устройство на територията, и</w:t>
      </w:r>
    </w:p>
    <w:p w:rsidR="00000000" w:rsidRPr="002942E2" w:rsidRDefault="00ED7AF4">
      <w:pPr>
        <w:spacing w:after="0" w:line="240" w:lineRule="auto"/>
        <w:ind w:firstLine="851"/>
        <w:divId w:val="188733535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бб) към датата, на която данъкът за доставката им е станал изискуем, не са изтекли 60 месеца, считано от датата, на която е издадено ново разрешение за ползване или удостов</w:t>
      </w:r>
      <w:r w:rsidRPr="002942E2">
        <w:rPr>
          <w:rFonts w:ascii="Times New Roman" w:eastAsia="Times New Roman" w:hAnsi="Times New Roman" w:cs="Times New Roman"/>
          <w:sz w:val="20"/>
          <w:szCs w:val="20"/>
        </w:rPr>
        <w:t>ерение за въвеждане в експлоатация по реда на Закона за устройство на територията.</w:t>
      </w:r>
    </w:p>
    <w:p w:rsidR="00000000" w:rsidRPr="002942E2" w:rsidRDefault="00ED7AF4">
      <w:pPr>
        <w:spacing w:after="0" w:line="240" w:lineRule="auto"/>
        <w:ind w:firstLine="851"/>
        <w:divId w:val="98123191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6. (изм. - ДВ, бр. 108 от 2006 г., в сила от 01.01.2007 г.) "Прилежащ терен" е сумата от застроената площ по смисъла на Закона за устройство на територията и площта около застроената площ, определена на база отстояние 3 м от външните очертания на всяка от </w:t>
      </w:r>
      <w:r w:rsidRPr="002942E2">
        <w:rPr>
          <w:rFonts w:ascii="Times New Roman" w:eastAsia="Times New Roman" w:hAnsi="Times New Roman" w:cs="Times New Roman"/>
          <w:sz w:val="20"/>
          <w:szCs w:val="20"/>
        </w:rPr>
        <w:t>ограждащите стени на първия надземен етаж или на полуподземния етаж на сградата, в рамките на урегулирания поземлен имот.</w:t>
      </w:r>
    </w:p>
    <w:p w:rsidR="00000000" w:rsidRPr="002942E2" w:rsidRDefault="00ED7AF4">
      <w:pPr>
        <w:spacing w:after="0" w:line="240" w:lineRule="auto"/>
        <w:ind w:firstLine="851"/>
        <w:divId w:val="6716838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"Дейности или доставки, извършвани от държавата, държавните и местните органи в качеството им на орган на държавната или местната в</w:t>
      </w:r>
      <w:r w:rsidRPr="002942E2">
        <w:rPr>
          <w:rFonts w:ascii="Times New Roman" w:eastAsia="Times New Roman" w:hAnsi="Times New Roman" w:cs="Times New Roman"/>
          <w:sz w:val="20"/>
          <w:szCs w:val="20"/>
        </w:rPr>
        <w:t>ласт" са дейностите или доставките, извършени от лице, създадено със закон, когато:</w:t>
      </w:r>
    </w:p>
    <w:p w:rsidR="00000000" w:rsidRPr="002942E2" w:rsidRDefault="00ED7AF4">
      <w:pPr>
        <w:spacing w:after="0" w:line="240" w:lineRule="auto"/>
        <w:ind w:firstLine="851"/>
        <w:divId w:val="48019396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се извършват в изпълнение на правомощията му, произтичащи от нормативен акт, и не могат да се извършват от търговец, освен ако това му е възложено със закон;</w:t>
      </w:r>
    </w:p>
    <w:p w:rsidR="00000000" w:rsidRPr="002942E2" w:rsidRDefault="00ED7AF4">
      <w:pPr>
        <w:spacing w:after="0" w:line="240" w:lineRule="auto"/>
        <w:ind w:firstLine="851"/>
        <w:divId w:val="183267605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е устано</w:t>
      </w:r>
      <w:r w:rsidRPr="002942E2">
        <w:rPr>
          <w:rFonts w:ascii="Times New Roman" w:eastAsia="Times New Roman" w:hAnsi="Times New Roman" w:cs="Times New Roman"/>
          <w:sz w:val="20"/>
          <w:szCs w:val="20"/>
        </w:rPr>
        <w:t>вена такса с нормативен акт.</w:t>
      </w:r>
    </w:p>
    <w:p w:rsidR="00000000" w:rsidRPr="002942E2" w:rsidRDefault="00ED7AF4">
      <w:pPr>
        <w:spacing w:after="0" w:line="240" w:lineRule="auto"/>
        <w:ind w:firstLine="851"/>
        <w:divId w:val="29105709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"Безвъзмездна" е доставката, при която няма възнаграждение или стойността на даденото многократно надхвърля полученото.</w:t>
      </w:r>
    </w:p>
    <w:p w:rsidR="00000000" w:rsidRPr="002942E2" w:rsidRDefault="00ED7AF4">
      <w:pPr>
        <w:spacing w:after="0" w:line="240" w:lineRule="auto"/>
        <w:ind w:firstLine="851"/>
        <w:divId w:val="180743493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"Стоки с незначителна стойност" и "услуги с незначителна стойност" са стоките или услугите, чиято паз</w:t>
      </w:r>
      <w:r w:rsidRPr="002942E2">
        <w:rPr>
          <w:rFonts w:ascii="Times New Roman" w:eastAsia="Times New Roman" w:hAnsi="Times New Roman" w:cs="Times New Roman"/>
          <w:sz w:val="20"/>
          <w:szCs w:val="20"/>
        </w:rPr>
        <w:t>арна цена е под 30 лв. и доставката им не е част от серия доставки, по които получател е едно и също лице.</w:t>
      </w:r>
    </w:p>
    <w:p w:rsidR="00000000" w:rsidRPr="002942E2" w:rsidRDefault="00ED7AF4">
      <w:pPr>
        <w:spacing w:after="0" w:line="240" w:lineRule="auto"/>
        <w:ind w:firstLine="851"/>
        <w:divId w:val="33712235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9а. (нова - ДВ, бр. 88 от 2016 г., в сила от 01.01.2017 г., изм. - ДВ, бр. 52 от 2020 г., в сила от 09.06.2020 г.) "Хранителна стока с незначителна с</w:t>
      </w:r>
      <w:r w:rsidRPr="002942E2">
        <w:rPr>
          <w:rFonts w:ascii="Times New Roman" w:eastAsia="Times New Roman" w:hAnsi="Times New Roman" w:cs="Times New Roman"/>
          <w:sz w:val="20"/>
          <w:szCs w:val="20"/>
        </w:rPr>
        <w:t>тойност" по смисъла на чл. 6, ал. 4, т. 4 е стока, включена в списъка по чл. 96, ал. 2 от Закона за храните и е безвъзмездно предоставена в сроковете, определени по чл. 96, ал. 3 от същия закон.</w:t>
      </w:r>
    </w:p>
    <w:p w:rsidR="00000000" w:rsidRPr="002942E2" w:rsidRDefault="00ED7AF4">
      <w:pPr>
        <w:spacing w:after="0" w:line="240" w:lineRule="auto"/>
        <w:ind w:firstLine="851"/>
        <w:divId w:val="160769440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9б. (нова - ДВ, бр. 88 от 2016 г., в сила от 01.01.2017 г., и</w:t>
      </w:r>
      <w:r w:rsidRPr="002942E2">
        <w:rPr>
          <w:rFonts w:ascii="Times New Roman" w:eastAsia="Times New Roman" w:hAnsi="Times New Roman" w:cs="Times New Roman"/>
          <w:sz w:val="20"/>
          <w:szCs w:val="20"/>
        </w:rPr>
        <w:t>зм. - ДВ, бр. 52 от 2020 г., в сила от 09.06.2020 г.) "Оператор на хранителна банка" е лице, получило разрешение по реда на глава четвърта от Закона за храните.</w:t>
      </w:r>
    </w:p>
    <w:p w:rsidR="00000000" w:rsidRPr="002942E2" w:rsidRDefault="00ED7AF4">
      <w:pPr>
        <w:spacing w:after="0" w:line="240" w:lineRule="auto"/>
        <w:ind w:firstLine="851"/>
        <w:divId w:val="20309086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 "Постоянен обект" е търговско представителство, клон, офис, кантора, ателие, завод, работил</w:t>
      </w:r>
      <w:r w:rsidRPr="002942E2">
        <w:rPr>
          <w:rFonts w:ascii="Times New Roman" w:eastAsia="Times New Roman" w:hAnsi="Times New Roman" w:cs="Times New Roman"/>
          <w:sz w:val="20"/>
          <w:szCs w:val="20"/>
        </w:rPr>
        <w:t>ница (фабрика), магазин, склад за търговия, сервиз, монтажен обект, строителна площадка, мина, кариера, сонда, петролен или газов кладенец, извор или други подобни, целящи извличане на природни ресурси, определено помещение (собствено, наето или ползвано н</w:t>
      </w:r>
      <w:r w:rsidRPr="002942E2">
        <w:rPr>
          <w:rFonts w:ascii="Times New Roman" w:eastAsia="Times New Roman" w:hAnsi="Times New Roman" w:cs="Times New Roman"/>
          <w:sz w:val="20"/>
          <w:szCs w:val="20"/>
        </w:rPr>
        <w:t>а друго основание) или друго място, чрез което едно лице извършва цялостно или частично икономическа дейност на територията на една страна.</w:t>
      </w:r>
    </w:p>
    <w:p w:rsidR="00000000" w:rsidRPr="002942E2" w:rsidRDefault="00ED7AF4">
      <w:pPr>
        <w:spacing w:after="0" w:line="240" w:lineRule="auto"/>
        <w:ind w:firstLine="851"/>
        <w:divId w:val="22164483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11. (доп. - ДВ, бр. 95 от 2009 г., в сила от 01.01.2010 г., доп. - ДВ, бр. 105 от 2014 г., в сила от 01.01.2015 г., </w:t>
      </w:r>
      <w:r w:rsidRPr="002942E2">
        <w:rPr>
          <w:rFonts w:ascii="Times New Roman" w:eastAsia="Times New Roman" w:hAnsi="Times New Roman" w:cs="Times New Roman"/>
          <w:sz w:val="20"/>
          <w:szCs w:val="20"/>
        </w:rPr>
        <w:t>изм. - ДВ, бр. 104 от 2020 г., в сила от 01.07.2021 г.) "Лице, установено на територията на страната" е лице, което е със седалище и адрес на управление на територията на страната или има постоянен обект на територията на страната. Не се смята за установен</w:t>
      </w:r>
      <w:r w:rsidRPr="002942E2">
        <w:rPr>
          <w:rFonts w:ascii="Times New Roman" w:eastAsia="Times New Roman" w:hAnsi="Times New Roman" w:cs="Times New Roman"/>
          <w:sz w:val="20"/>
          <w:szCs w:val="20"/>
        </w:rPr>
        <w:t>о на територията на страната чуждестранно лице, което има обект на територията на страната, който не взема участие в извършването на доставката. За целите на прилагане на режим в Съюза, режим извън Съюза или режим за дистанционни продажби на стоки, внасяни</w:t>
      </w:r>
      <w:r w:rsidRPr="002942E2">
        <w:rPr>
          <w:rFonts w:ascii="Times New Roman" w:eastAsia="Times New Roman" w:hAnsi="Times New Roman" w:cs="Times New Roman"/>
          <w:sz w:val="20"/>
          <w:szCs w:val="20"/>
        </w:rPr>
        <w:t xml:space="preserve"> от трети страни или територии, изречение второ не се прилага.</w:t>
      </w:r>
    </w:p>
    <w:p w:rsidR="00000000" w:rsidRPr="002942E2" w:rsidRDefault="00ED7AF4">
      <w:pPr>
        <w:spacing w:after="0" w:line="240" w:lineRule="auto"/>
        <w:ind w:firstLine="851"/>
        <w:divId w:val="117830372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12. (изм. - ДВ, бр. 94 от 2010 г., в сила от 01.01.2011 г.) "Лице, установено на територията на Европейския съюз" е лице, което е със седалище и адрес на управление на територията на Европейски</w:t>
      </w:r>
      <w:r w:rsidRPr="002942E2">
        <w:rPr>
          <w:rFonts w:ascii="Times New Roman" w:eastAsia="Times New Roman" w:hAnsi="Times New Roman" w:cs="Times New Roman"/>
          <w:sz w:val="20"/>
          <w:szCs w:val="20"/>
        </w:rPr>
        <w:t>я съюз или има постоянен обект на територията на Европейския съюз.</w:t>
      </w:r>
    </w:p>
    <w:p w:rsidR="00000000" w:rsidRPr="002942E2" w:rsidRDefault="00ED7AF4">
      <w:pPr>
        <w:spacing w:after="0" w:line="240" w:lineRule="auto"/>
        <w:ind w:firstLine="851"/>
        <w:divId w:val="159134923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13. (изм. - ДВ, бр. 41 от 2007 г., изм. - ДВ, бр. 105 от 2014 г., в сила от 01.01.2015 г., изм. - ДВ, бр. 97 от 2016 г., в сила от 01.01.2017 г.) "Далекосъобщителни услуги" са услугите, отн</w:t>
      </w:r>
      <w:r w:rsidRPr="002942E2">
        <w:rPr>
          <w:rFonts w:ascii="Times New Roman" w:eastAsia="Times New Roman" w:hAnsi="Times New Roman" w:cs="Times New Roman"/>
          <w:sz w:val="20"/>
          <w:szCs w:val="20"/>
        </w:rPr>
        <w:t>асящи се до преноса, излъчването или приемането на сигнали, думи, образи и звуци или информация от всякакво естество по кабелни, радио-, оптични или други електромагнитни системи, включително свързаното с тях прехвърляне или отстъпване на правото да се изп</w:t>
      </w:r>
      <w:r w:rsidRPr="002942E2">
        <w:rPr>
          <w:rFonts w:ascii="Times New Roman" w:eastAsia="Times New Roman" w:hAnsi="Times New Roman" w:cs="Times New Roman"/>
          <w:sz w:val="20"/>
          <w:szCs w:val="20"/>
        </w:rPr>
        <w:t>олзва капацитетът за такова пренасяне, излъчване, предаване или приемане, с включването на предоставянето на достъп до глобални информационни мрежи и услугите, изброени в чл. 6а от Регламент за изпълнение (ЕС) № 1042/2013 на Съвета от 7 октомври 2013 г. за</w:t>
      </w:r>
      <w:r w:rsidRPr="002942E2">
        <w:rPr>
          <w:rFonts w:ascii="Times New Roman" w:eastAsia="Times New Roman" w:hAnsi="Times New Roman" w:cs="Times New Roman"/>
          <w:sz w:val="20"/>
          <w:szCs w:val="20"/>
        </w:rPr>
        <w:t xml:space="preserve"> изменение на Регламент за изпълнение (ЕС) № 282/2011 по отношение на мястото на доставка на услуги (OB, L 284/1 от 26 октомври 2013 г.).</w:t>
      </w:r>
    </w:p>
    <w:p w:rsidR="00000000" w:rsidRPr="002942E2" w:rsidRDefault="00ED7AF4">
      <w:pPr>
        <w:spacing w:after="0" w:line="240" w:lineRule="auto"/>
        <w:ind w:firstLine="851"/>
        <w:divId w:val="104139705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14. (изм. - ДВ, бр. 105 от 2014 г., в сила от 01.01.2015 г.) "Услуги, извършени по електронен път" са услугите, предви</w:t>
      </w:r>
      <w:r w:rsidRPr="002942E2">
        <w:rPr>
          <w:rFonts w:ascii="Times New Roman" w:eastAsia="Times New Roman" w:hAnsi="Times New Roman" w:cs="Times New Roman"/>
          <w:sz w:val="20"/>
          <w:szCs w:val="20"/>
        </w:rPr>
        <w:t>дени в Приложение II на Директива 2006/112/ЕО на Съвета от 28 ноември 2006 г. относно общата система на данъка върху добавената стойност и чл. 7 на Регламент за изпълнение (ЕС) № 282/2011 на Съвета от 15 март 2011 г. за установяване на мерки за прилагане н</w:t>
      </w:r>
      <w:r w:rsidRPr="002942E2">
        <w:rPr>
          <w:rFonts w:ascii="Times New Roman" w:eastAsia="Times New Roman" w:hAnsi="Times New Roman" w:cs="Times New Roman"/>
          <w:sz w:val="20"/>
          <w:szCs w:val="20"/>
        </w:rPr>
        <w:t xml:space="preserve">а Директива 2006/112/ЕО относно общата система на данъка върху добавената стойност (ОВ, L 77/1 от 23 март 2011 </w:t>
      </w:r>
      <w:r w:rsidRPr="002942E2">
        <w:rPr>
          <w:rFonts w:ascii="Times New Roman" w:eastAsia="Times New Roman" w:hAnsi="Times New Roman" w:cs="Times New Roman"/>
          <w:sz w:val="20"/>
          <w:szCs w:val="20"/>
        </w:rPr>
        <w:lastRenderedPageBreak/>
        <w:t>г.), както и в Регламент за изпълнение (ЕС) № 1042/2013 на Съвета от 7 октомври 2013 г. за изменение на Регламент за изпълнение (ЕС) № 282/2011 п</w:t>
      </w:r>
      <w:r w:rsidRPr="002942E2">
        <w:rPr>
          <w:rFonts w:ascii="Times New Roman" w:eastAsia="Times New Roman" w:hAnsi="Times New Roman" w:cs="Times New Roman"/>
          <w:sz w:val="20"/>
          <w:szCs w:val="20"/>
        </w:rPr>
        <w:t>о отношение на място на доставки на услуги.</w:t>
      </w:r>
    </w:p>
    <w:p w:rsidR="00000000" w:rsidRPr="002942E2" w:rsidRDefault="00ED7AF4">
      <w:pPr>
        <w:spacing w:after="0" w:line="240" w:lineRule="auto"/>
        <w:ind w:firstLine="851"/>
        <w:divId w:val="116053772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Когато доставчикът на услуга и негов клиент кореспондират по електронна поща, това само по себе си не означава, че извършваната услуга е извършвана по електронен път.</w:t>
      </w:r>
    </w:p>
    <w:p w:rsidR="00000000" w:rsidRPr="002942E2" w:rsidRDefault="00ED7AF4">
      <w:pPr>
        <w:spacing w:after="0" w:line="240" w:lineRule="auto"/>
        <w:ind w:firstLine="851"/>
        <w:divId w:val="56414916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14а. (нова - ДВ, бр. 105 от 2014 г., в сила о</w:t>
      </w:r>
      <w:r w:rsidRPr="002942E2">
        <w:rPr>
          <w:rFonts w:ascii="Times New Roman" w:eastAsia="Times New Roman" w:hAnsi="Times New Roman" w:cs="Times New Roman"/>
          <w:sz w:val="20"/>
          <w:szCs w:val="20"/>
        </w:rPr>
        <w:t>т 01.01.2015 г., изм. - ДВ, бр. 97 от 2016 г., в сила от 01.01.2017 г.) "Услуги за радио- и телевизионно излъчване" са услугите, изброени в чл. 6б от Регламент за изпълнение (ЕС) № 1042/2013 на Съвета от 7 октомври 2013 г. за изменение на Регламент за изпъ</w:t>
      </w:r>
      <w:r w:rsidRPr="002942E2">
        <w:rPr>
          <w:rFonts w:ascii="Times New Roman" w:eastAsia="Times New Roman" w:hAnsi="Times New Roman" w:cs="Times New Roman"/>
          <w:sz w:val="20"/>
          <w:szCs w:val="20"/>
        </w:rPr>
        <w:t>лнение (ЕС) № 282/2011 по отношение на мястото на доставка на услуги.</w:t>
      </w:r>
    </w:p>
    <w:p w:rsidR="00000000" w:rsidRPr="002942E2" w:rsidRDefault="00ED7AF4">
      <w:pPr>
        <w:spacing w:after="0" w:line="240" w:lineRule="auto"/>
        <w:ind w:firstLine="851"/>
        <w:divId w:val="42580773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15. (изм. - ДВ, бр. 113 от 2007 г., в сила от 01.01.2008 г.) "Субсидии и финансирания, пряко свързани с доставка" са субсидиите и финансиранията, чието отпускане е пряко обвързано с цена</w:t>
      </w:r>
      <w:r w:rsidRPr="002942E2">
        <w:rPr>
          <w:rFonts w:ascii="Times New Roman" w:eastAsia="Times New Roman" w:hAnsi="Times New Roman" w:cs="Times New Roman"/>
          <w:sz w:val="20"/>
          <w:szCs w:val="20"/>
        </w:rPr>
        <w:t>та на предоставяни стоки или услуги. Не са субсидии и финансирания, пряко свързани с доставка, субсидиите и финансиранията, предназначени единствено за:</w:t>
      </w:r>
    </w:p>
    <w:p w:rsidR="00000000" w:rsidRPr="002942E2" w:rsidRDefault="00ED7AF4">
      <w:pPr>
        <w:spacing w:after="0" w:line="240" w:lineRule="auto"/>
        <w:ind w:firstLine="851"/>
        <w:divId w:val="83507196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покриване на загуби;</w:t>
      </w:r>
    </w:p>
    <w:p w:rsidR="00000000" w:rsidRPr="002942E2" w:rsidRDefault="00ED7AF4">
      <w:pPr>
        <w:spacing w:after="0" w:line="240" w:lineRule="auto"/>
        <w:ind w:firstLine="851"/>
        <w:divId w:val="157885891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финансиране на разходи, включително за придобиване или ликвидация на активи.</w:t>
      </w:r>
    </w:p>
    <w:p w:rsidR="00000000" w:rsidRPr="002942E2" w:rsidRDefault="00ED7AF4">
      <w:pPr>
        <w:spacing w:after="0" w:line="240" w:lineRule="auto"/>
        <w:ind w:firstLine="851"/>
        <w:divId w:val="177852143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16. "Пазарна цена" е цената по смисъла на § 1, т. 8 от допълнителните разпоредби на Данъчно-осигурителния процесуален кодекс, определена чрез методите за определяне на пазарни цени по смисъла на § 1, т. 10 от допълнителните разпоредби на Данъчно-осигурите</w:t>
      </w:r>
      <w:r w:rsidRPr="002942E2">
        <w:rPr>
          <w:rFonts w:ascii="Times New Roman" w:eastAsia="Times New Roman" w:hAnsi="Times New Roman" w:cs="Times New Roman"/>
          <w:sz w:val="20"/>
          <w:szCs w:val="20"/>
        </w:rPr>
        <w:t>лния процесуален кодекс.</w:t>
      </w:r>
    </w:p>
    <w:p w:rsidR="00000000" w:rsidRPr="002942E2" w:rsidRDefault="00ED7AF4">
      <w:pPr>
        <w:spacing w:after="0" w:line="240" w:lineRule="auto"/>
        <w:ind w:firstLine="851"/>
        <w:divId w:val="193038629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17. "Нови превозни средства" са:</w:t>
      </w:r>
    </w:p>
    <w:p w:rsidR="00000000" w:rsidRPr="002942E2" w:rsidRDefault="00ED7AF4">
      <w:pPr>
        <w:spacing w:after="0" w:line="240" w:lineRule="auto"/>
        <w:ind w:firstLine="851"/>
        <w:divId w:val="39643759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а) плавателни съдове с дължина над 7,5 м (с изключение на тези, предназначени за превоз на пътници или товари, за навигация, за търговски, промишлени или риболовни дейности, за спасителни и помощни </w:t>
      </w:r>
      <w:r w:rsidRPr="002942E2">
        <w:rPr>
          <w:rFonts w:ascii="Times New Roman" w:eastAsia="Times New Roman" w:hAnsi="Times New Roman" w:cs="Times New Roman"/>
          <w:sz w:val="20"/>
          <w:szCs w:val="20"/>
        </w:rPr>
        <w:t>операции), за които е налице едно от следните условия:</w:t>
      </w:r>
    </w:p>
    <w:p w:rsidR="00000000" w:rsidRPr="002942E2" w:rsidRDefault="00ED7AF4">
      <w:pPr>
        <w:spacing w:after="0" w:line="240" w:lineRule="auto"/>
        <w:ind w:firstLine="851"/>
        <w:divId w:val="86602340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аа) към датата на възникване на данъчното събитие за доставката им не са изминали повече от три месеца считано от датата на първата им регистрация, или</w:t>
      </w:r>
    </w:p>
    <w:p w:rsidR="00000000" w:rsidRPr="002942E2" w:rsidRDefault="00ED7AF4">
      <w:pPr>
        <w:spacing w:after="0" w:line="240" w:lineRule="auto"/>
        <w:ind w:firstLine="851"/>
        <w:divId w:val="128950889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бб) към датата на възникване на данъчното събитие</w:t>
      </w:r>
      <w:r w:rsidRPr="002942E2">
        <w:rPr>
          <w:rFonts w:ascii="Times New Roman" w:eastAsia="Times New Roman" w:hAnsi="Times New Roman" w:cs="Times New Roman"/>
          <w:sz w:val="20"/>
          <w:szCs w:val="20"/>
        </w:rPr>
        <w:t xml:space="preserve"> за доставката им не са плавали повече от 100 часа;</w:t>
      </w:r>
    </w:p>
    <w:p w:rsidR="00000000" w:rsidRPr="002942E2" w:rsidRDefault="00ED7AF4">
      <w:pPr>
        <w:spacing w:after="0" w:line="240" w:lineRule="auto"/>
        <w:ind w:firstLine="851"/>
        <w:divId w:val="9856800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въздухоплавателни средства с максимално излетно тегло над 1550 кг, предназначени за превоз на пътници или товари (с изключение на тези, предназначени за авиационни оператори, които поддържат международ</w:t>
      </w:r>
      <w:r w:rsidRPr="002942E2">
        <w:rPr>
          <w:rFonts w:ascii="Times New Roman" w:eastAsia="Times New Roman" w:hAnsi="Times New Roman" w:cs="Times New Roman"/>
          <w:sz w:val="20"/>
          <w:szCs w:val="20"/>
        </w:rPr>
        <w:t>ни линии), за които е налице едно от следните условия:</w:t>
      </w:r>
    </w:p>
    <w:p w:rsidR="00000000" w:rsidRPr="002942E2" w:rsidRDefault="00ED7AF4">
      <w:pPr>
        <w:spacing w:after="0" w:line="240" w:lineRule="auto"/>
        <w:ind w:firstLine="851"/>
        <w:divId w:val="20013445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аа) към датата на възникване на данъчното събитие за доставката им не са изминали повече от три месеца считано от датата на първата им регистрация, или</w:t>
      </w:r>
    </w:p>
    <w:p w:rsidR="00000000" w:rsidRPr="002942E2" w:rsidRDefault="00ED7AF4">
      <w:pPr>
        <w:spacing w:after="0" w:line="240" w:lineRule="auto"/>
        <w:ind w:firstLine="851"/>
        <w:divId w:val="66350693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бб) към датата на възникване на данъчното събитие</w:t>
      </w:r>
      <w:r w:rsidRPr="002942E2">
        <w:rPr>
          <w:rFonts w:ascii="Times New Roman" w:eastAsia="Times New Roman" w:hAnsi="Times New Roman" w:cs="Times New Roman"/>
          <w:sz w:val="20"/>
          <w:szCs w:val="20"/>
        </w:rPr>
        <w:t xml:space="preserve"> за доставката им не са били в полет повече от 40 часа;</w:t>
      </w:r>
    </w:p>
    <w:p w:rsidR="00000000" w:rsidRPr="002942E2" w:rsidRDefault="00ED7AF4">
      <w:pPr>
        <w:spacing w:after="0" w:line="240" w:lineRule="auto"/>
        <w:ind w:firstLine="851"/>
        <w:divId w:val="42456967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моторни превозни средства с обем на двигателя над 48 куб. см или с мощност над 7,2 киловата, предназначени за превоз на пътници или товари, за които е налице едно от следните условия:</w:t>
      </w:r>
    </w:p>
    <w:p w:rsidR="00000000" w:rsidRPr="002942E2" w:rsidRDefault="00ED7AF4">
      <w:pPr>
        <w:spacing w:after="0" w:line="240" w:lineRule="auto"/>
        <w:ind w:firstLine="851"/>
        <w:divId w:val="123982768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аа) към датат</w:t>
      </w:r>
      <w:r w:rsidRPr="002942E2">
        <w:rPr>
          <w:rFonts w:ascii="Times New Roman" w:eastAsia="Times New Roman" w:hAnsi="Times New Roman" w:cs="Times New Roman"/>
          <w:sz w:val="20"/>
          <w:szCs w:val="20"/>
        </w:rPr>
        <w:t>а на възникване на данъчното събитие за доставката им не са изминали повече 6 месеца считано от датата на първата им регистрация, или</w:t>
      </w:r>
    </w:p>
    <w:p w:rsidR="00000000" w:rsidRPr="002942E2" w:rsidRDefault="00ED7AF4">
      <w:pPr>
        <w:spacing w:after="0" w:line="240" w:lineRule="auto"/>
        <w:ind w:firstLine="851"/>
        <w:divId w:val="153861736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бб) към датата на възникване на данъчното събитие за доставката им не са изминали повече от 6000 км.</w:t>
      </w:r>
    </w:p>
    <w:p w:rsidR="00000000" w:rsidRPr="002942E2" w:rsidRDefault="00ED7AF4">
      <w:pPr>
        <w:spacing w:after="0" w:line="240" w:lineRule="auto"/>
        <w:ind w:firstLine="851"/>
        <w:divId w:val="120764660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18. (изм. - ДВ, бр. 95 от 2009 г., в сила от 01.01.2010 г., изм. - ДВ, бр. 94 от 2012 г., в сила от 01.01.2013 г.) "Лек автомобил" е автомобил, в който броят на местата за сядане без мястото на водача не превишава 5. Не е лек автомобил автомобил, който е п</w:t>
      </w:r>
      <w:r w:rsidRPr="002942E2">
        <w:rPr>
          <w:rFonts w:ascii="Times New Roman" w:eastAsia="Times New Roman" w:hAnsi="Times New Roman" w:cs="Times New Roman"/>
          <w:sz w:val="20"/>
          <w:szCs w:val="20"/>
        </w:rPr>
        <w:t>редназначен за превоз на товари, или лек автомобил, който има трайно вградено допълнително техническо оборудване за целите на извършваната дейност от регистрираното лице.</w:t>
      </w:r>
    </w:p>
    <w:p w:rsidR="00000000" w:rsidRPr="002942E2" w:rsidRDefault="00ED7AF4">
      <w:pPr>
        <w:spacing w:after="0" w:line="240" w:lineRule="auto"/>
        <w:ind w:firstLine="851"/>
        <w:divId w:val="57470505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18а. (нова - ДВ, бр. 94 от 2012 г., в сила от 01.01.2013 г.) "Основна дейност" по сми</w:t>
      </w:r>
      <w:r w:rsidRPr="002942E2">
        <w:rPr>
          <w:rFonts w:ascii="Times New Roman" w:eastAsia="Times New Roman" w:hAnsi="Times New Roman" w:cs="Times New Roman"/>
          <w:sz w:val="20"/>
          <w:szCs w:val="20"/>
        </w:rPr>
        <w:t>съла на чл. 70, ал. 2, т. 5 е дейността на регистрираното лице, когато общата стойност на извършените от лицето доставки по една или повече от изброените в чл. 70, ал. 2, т. 1 - 4 дейности представлява повече от 50 на сто от общата стойност на всички изпъл</w:t>
      </w:r>
      <w:r w:rsidRPr="002942E2">
        <w:rPr>
          <w:rFonts w:ascii="Times New Roman" w:eastAsia="Times New Roman" w:hAnsi="Times New Roman" w:cs="Times New Roman"/>
          <w:sz w:val="20"/>
          <w:szCs w:val="20"/>
        </w:rPr>
        <w:t>нени от лицето доставки през последните 12 месеца преди текущия месец, независимо дали са изтекли 12 месеца от регистрацията по този закон.</w:t>
      </w:r>
    </w:p>
    <w:p w:rsidR="00000000" w:rsidRPr="002942E2" w:rsidRDefault="00ED7AF4">
      <w:pPr>
        <w:spacing w:after="0" w:line="240" w:lineRule="auto"/>
        <w:ind w:firstLine="851"/>
        <w:divId w:val="196503905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19. (изм. - ДВ, бр. 99 от 2011 г., в сила от 01.01.2012 г.) "Стоки втора употреба" са употребявани движими вещи, год</w:t>
      </w:r>
      <w:r w:rsidRPr="002942E2">
        <w:rPr>
          <w:rFonts w:ascii="Times New Roman" w:eastAsia="Times New Roman" w:hAnsi="Times New Roman" w:cs="Times New Roman"/>
          <w:sz w:val="20"/>
          <w:szCs w:val="20"/>
        </w:rPr>
        <w:t>ни за по-нататъшна употреба в същия вид или след ремонт, които могат да се използват по предназначението, за което са създадени. Не са стоки втора употреба:</w:t>
      </w:r>
    </w:p>
    <w:p w:rsidR="00000000" w:rsidRPr="002942E2" w:rsidRDefault="00ED7AF4">
      <w:pPr>
        <w:spacing w:after="0" w:line="240" w:lineRule="auto"/>
        <w:ind w:firstLine="851"/>
        <w:divId w:val="162241877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произведенията на изкуството;</w:t>
      </w:r>
    </w:p>
    <w:p w:rsidR="00000000" w:rsidRPr="002942E2" w:rsidRDefault="00ED7AF4">
      <w:pPr>
        <w:spacing w:after="0" w:line="240" w:lineRule="auto"/>
        <w:ind w:firstLine="851"/>
        <w:divId w:val="58618534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предметите за колекции;</w:t>
      </w:r>
    </w:p>
    <w:p w:rsidR="00000000" w:rsidRPr="002942E2" w:rsidRDefault="00ED7AF4">
      <w:pPr>
        <w:spacing w:after="0" w:line="240" w:lineRule="auto"/>
        <w:ind w:firstLine="851"/>
        <w:divId w:val="51723760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антикварните предмети;</w:t>
      </w:r>
    </w:p>
    <w:p w:rsidR="00000000" w:rsidRPr="002942E2" w:rsidRDefault="00ED7AF4">
      <w:pPr>
        <w:spacing w:after="0" w:line="240" w:lineRule="auto"/>
        <w:ind w:firstLine="851"/>
        <w:divId w:val="182284646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г) благородни</w:t>
      </w:r>
      <w:r w:rsidRPr="002942E2">
        <w:rPr>
          <w:rFonts w:ascii="Times New Roman" w:eastAsia="Times New Roman" w:hAnsi="Times New Roman" w:cs="Times New Roman"/>
          <w:sz w:val="20"/>
          <w:szCs w:val="20"/>
        </w:rPr>
        <w:t>те метали и скъпоценните камъни независимо под каква форма са.</w:t>
      </w:r>
    </w:p>
    <w:p w:rsidR="00000000" w:rsidRPr="002942E2" w:rsidRDefault="00ED7AF4">
      <w:pPr>
        <w:spacing w:after="0" w:line="240" w:lineRule="auto"/>
        <w:ind w:firstLine="851"/>
        <w:divId w:val="21026766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20. "Произведения на изкуството" са:</w:t>
      </w:r>
    </w:p>
    <w:p w:rsidR="00000000" w:rsidRPr="002942E2" w:rsidRDefault="00ED7AF4">
      <w:pPr>
        <w:spacing w:after="0" w:line="240" w:lineRule="auto"/>
        <w:ind w:firstLine="851"/>
        <w:divId w:val="88614201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картини, колажи и други подобни декоративни произведения, рисунки и графики, направени изцяло от ръката на художник, с изключение на планове и чертежи за</w:t>
      </w:r>
      <w:r w:rsidRPr="002942E2">
        <w:rPr>
          <w:rFonts w:ascii="Times New Roman" w:eastAsia="Times New Roman" w:hAnsi="Times New Roman" w:cs="Times New Roman"/>
          <w:sz w:val="20"/>
          <w:szCs w:val="20"/>
        </w:rPr>
        <w:t xml:space="preserve"> архитектурни, инженерни, промишлени, търговски, топографски и други подобни цели, ръчно украсени фабрични изделия, театрални декори, декори за кино и други видове декори;</w:t>
      </w:r>
    </w:p>
    <w:p w:rsidR="00000000" w:rsidRPr="002942E2" w:rsidRDefault="00ED7AF4">
      <w:pPr>
        <w:spacing w:after="0" w:line="240" w:lineRule="auto"/>
        <w:ind w:firstLine="851"/>
        <w:divId w:val="6522922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б) оригинални гравюри и литографии, като авторски отпечатъци, произведени в ограниче</w:t>
      </w:r>
      <w:r w:rsidRPr="002942E2">
        <w:rPr>
          <w:rFonts w:ascii="Times New Roman" w:eastAsia="Times New Roman" w:hAnsi="Times New Roman" w:cs="Times New Roman"/>
          <w:sz w:val="20"/>
          <w:szCs w:val="20"/>
        </w:rPr>
        <w:t>ни количества, направо в бяло и черно или в цвят на една или няколко плочи, направени изцяло от ръката на художника, независимо от процеса на изработка или използвания материал, с изключение на машинен или фотомашинен процес;</w:t>
      </w:r>
    </w:p>
    <w:p w:rsidR="00000000" w:rsidRPr="002942E2" w:rsidRDefault="00ED7AF4">
      <w:pPr>
        <w:spacing w:after="0" w:line="240" w:lineRule="auto"/>
        <w:ind w:firstLine="851"/>
        <w:divId w:val="176194565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оригинални скулптури и плас</w:t>
      </w:r>
      <w:r w:rsidRPr="002942E2">
        <w:rPr>
          <w:rFonts w:ascii="Times New Roman" w:eastAsia="Times New Roman" w:hAnsi="Times New Roman" w:cs="Times New Roman"/>
          <w:sz w:val="20"/>
          <w:szCs w:val="20"/>
        </w:rPr>
        <w:t>тики от всякакъв вид материал, изваяни изцяло от ръката на скулптора; скулптурни отливки на оригинала в рамките на 8 копия, чието изпълнение е контролирано от автора или от упълномощени от него художници;</w:t>
      </w:r>
    </w:p>
    <w:p w:rsidR="00000000" w:rsidRPr="002942E2" w:rsidRDefault="00ED7AF4">
      <w:pPr>
        <w:spacing w:after="0" w:line="240" w:lineRule="auto"/>
        <w:ind w:firstLine="851"/>
        <w:divId w:val="157917282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г) гоблени и пана, изработени ръчно по художествен </w:t>
      </w:r>
      <w:r w:rsidRPr="002942E2">
        <w:rPr>
          <w:rFonts w:ascii="Times New Roman" w:eastAsia="Times New Roman" w:hAnsi="Times New Roman" w:cs="Times New Roman"/>
          <w:sz w:val="20"/>
          <w:szCs w:val="20"/>
        </w:rPr>
        <w:t>дизайн, в рамките на 8 копия;</w:t>
      </w:r>
    </w:p>
    <w:p w:rsidR="00000000" w:rsidRPr="002942E2" w:rsidRDefault="00ED7AF4">
      <w:pPr>
        <w:spacing w:after="0" w:line="240" w:lineRule="auto"/>
        <w:ind w:firstLine="851"/>
        <w:divId w:val="182284351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 единични керамични изделия, изработени изцяло от автора и подписани от него;</w:t>
      </w:r>
    </w:p>
    <w:p w:rsidR="00000000" w:rsidRPr="002942E2" w:rsidRDefault="00ED7AF4">
      <w:pPr>
        <w:spacing w:after="0" w:line="240" w:lineRule="auto"/>
        <w:ind w:firstLine="851"/>
        <w:divId w:val="6445053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е) емайлирани рисунки върху медна плоча, изработени ръчно, в рамките на 8 копия, подписани от автора или с печат от студиото, с изключение на бижу</w:t>
      </w:r>
      <w:r w:rsidRPr="002942E2">
        <w:rPr>
          <w:rFonts w:ascii="Times New Roman" w:eastAsia="Times New Roman" w:hAnsi="Times New Roman" w:cs="Times New Roman"/>
          <w:sz w:val="20"/>
          <w:szCs w:val="20"/>
        </w:rPr>
        <w:t>та и изделия от злато и сребро;</w:t>
      </w:r>
    </w:p>
    <w:p w:rsidR="00000000" w:rsidRPr="002942E2" w:rsidRDefault="00ED7AF4">
      <w:pPr>
        <w:spacing w:after="0" w:line="240" w:lineRule="auto"/>
        <w:ind w:firstLine="851"/>
        <w:divId w:val="172826034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ж) художествени фотографии, подготвени за печат от автора или под негов контрол, с подпис на автора и с пореден номер, в рамките на 30 копия, независимо от размера.</w:t>
      </w:r>
    </w:p>
    <w:p w:rsidR="00000000" w:rsidRPr="002942E2" w:rsidRDefault="00ED7AF4">
      <w:pPr>
        <w:spacing w:after="0" w:line="240" w:lineRule="auto"/>
        <w:ind w:firstLine="851"/>
        <w:divId w:val="10043634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21. "Предмети за колекции" са пощенски или гербови марки с </w:t>
      </w:r>
      <w:r w:rsidRPr="002942E2">
        <w:rPr>
          <w:rFonts w:ascii="Times New Roman" w:eastAsia="Times New Roman" w:hAnsi="Times New Roman" w:cs="Times New Roman"/>
          <w:sz w:val="20"/>
          <w:szCs w:val="20"/>
        </w:rPr>
        <w:t>клеймо или без клеймо, при условие че не са в употреба, както и колекции и колекционерски предмети, представляващи интерес от гледна точка на ботаниката, зоологията, минералогията, анатомията, историята, археологията, палеонтологията, етнографията или нуми</w:t>
      </w:r>
      <w:r w:rsidRPr="002942E2">
        <w:rPr>
          <w:rFonts w:ascii="Times New Roman" w:eastAsia="Times New Roman" w:hAnsi="Times New Roman" w:cs="Times New Roman"/>
          <w:sz w:val="20"/>
          <w:szCs w:val="20"/>
        </w:rPr>
        <w:t>зматиката.</w:t>
      </w:r>
    </w:p>
    <w:p w:rsidR="00000000" w:rsidRPr="002942E2" w:rsidRDefault="00ED7AF4">
      <w:pPr>
        <w:spacing w:after="0" w:line="240" w:lineRule="auto"/>
        <w:ind w:firstLine="851"/>
        <w:divId w:val="174996157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22. "Антикварни предмети" са предметите, различни от произведенията на изкуството и предметите за колекции, които са на възраст над 100 години.</w:t>
      </w:r>
    </w:p>
    <w:p w:rsidR="00000000" w:rsidRPr="002942E2" w:rsidRDefault="00ED7AF4">
      <w:pPr>
        <w:spacing w:after="0" w:line="240" w:lineRule="auto"/>
        <w:ind w:firstLine="851"/>
        <w:divId w:val="18182480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23. "Дилър на стоки втора употреба, произведения на изкуството, предмети за колекции и антикварни пре</w:t>
      </w:r>
      <w:r w:rsidRPr="002942E2">
        <w:rPr>
          <w:rFonts w:ascii="Times New Roman" w:eastAsia="Times New Roman" w:hAnsi="Times New Roman" w:cs="Times New Roman"/>
          <w:sz w:val="20"/>
          <w:szCs w:val="20"/>
        </w:rPr>
        <w:t>дмети" е данъчно задължено лице, което в процеса на икономическата си дейност закупува, придобива или внася стоки втора употреба, произведения на изкуството, предмети за колекции и антикварни предмети с цел да ги продаде, независимо от това, дали лицето де</w:t>
      </w:r>
      <w:r w:rsidRPr="002942E2">
        <w:rPr>
          <w:rFonts w:ascii="Times New Roman" w:eastAsia="Times New Roman" w:hAnsi="Times New Roman" w:cs="Times New Roman"/>
          <w:sz w:val="20"/>
          <w:szCs w:val="20"/>
        </w:rPr>
        <w:t>йства като комисионер по смисъла на Търговския закон.</w:t>
      </w:r>
    </w:p>
    <w:p w:rsidR="00000000" w:rsidRPr="002942E2" w:rsidRDefault="00ED7AF4">
      <w:pPr>
        <w:spacing w:after="0" w:line="240" w:lineRule="auto"/>
        <w:ind w:firstLine="851"/>
        <w:divId w:val="198773855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24. (отм. - ДВ, бр. 97 от 2017 г., в сила от 01.01.2018 г.)</w:t>
      </w:r>
    </w:p>
    <w:p w:rsidR="00000000" w:rsidRPr="002942E2" w:rsidRDefault="00ED7AF4">
      <w:pPr>
        <w:spacing w:after="0" w:line="240" w:lineRule="auto"/>
        <w:ind w:firstLine="851"/>
        <w:divId w:val="29669207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25. "Стандартен софтуер" е програмен продукт, записан на технически носител, който е предназначен за масова употреба и не отчита спецификите в</w:t>
      </w:r>
      <w:r w:rsidRPr="002942E2">
        <w:rPr>
          <w:rFonts w:ascii="Times New Roman" w:eastAsia="Times New Roman" w:hAnsi="Times New Roman" w:cs="Times New Roman"/>
          <w:sz w:val="20"/>
          <w:szCs w:val="20"/>
        </w:rPr>
        <w:t xml:space="preserve"> дейността на конкретния потребител.</w:t>
      </w:r>
    </w:p>
    <w:p w:rsidR="00000000" w:rsidRPr="002942E2" w:rsidRDefault="00ED7AF4">
      <w:pPr>
        <w:spacing w:after="0" w:line="240" w:lineRule="auto"/>
        <w:ind w:firstLine="851"/>
        <w:divId w:val="136894743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26. "Транспортна обработка на стоки" са услугите по разтоварване, натоварване, претоварване, подреждане и укрепване на стоката, предоставяне на контейнери, както и други услуги, предоставяни пряко във връзка с транспорт</w:t>
      </w:r>
      <w:r w:rsidRPr="002942E2">
        <w:rPr>
          <w:rFonts w:ascii="Times New Roman" w:eastAsia="Times New Roman" w:hAnsi="Times New Roman" w:cs="Times New Roman"/>
          <w:sz w:val="20"/>
          <w:szCs w:val="20"/>
        </w:rPr>
        <w:t>а.</w:t>
      </w:r>
    </w:p>
    <w:p w:rsidR="00000000" w:rsidRPr="002942E2" w:rsidRDefault="00ED7AF4">
      <w:pPr>
        <w:spacing w:after="0" w:line="240" w:lineRule="auto"/>
        <w:ind w:firstLine="851"/>
        <w:divId w:val="21289648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27. (изм. - ДВ, бр. 94 от 2010 г., в сила от 01.01.2011 г.) "Търговец на природен газ, електрическа енергия или топлинна или хладилна енергия" е данъчно задължено лице, чиято икономическа дейност е свързана с покупка на природен газ, електрическа енерги</w:t>
      </w:r>
      <w:r w:rsidRPr="002942E2">
        <w:rPr>
          <w:rFonts w:ascii="Times New Roman" w:eastAsia="Times New Roman" w:hAnsi="Times New Roman" w:cs="Times New Roman"/>
          <w:sz w:val="20"/>
          <w:szCs w:val="20"/>
        </w:rPr>
        <w:t>я или топлинна или хладилна енергия и последваща продажба на тези стоки и чието собствено потребление на тези продукти е незначително.</w:t>
      </w:r>
    </w:p>
    <w:p w:rsidR="00000000" w:rsidRPr="002942E2" w:rsidRDefault="00ED7AF4">
      <w:pPr>
        <w:spacing w:after="0" w:line="240" w:lineRule="auto"/>
        <w:ind w:firstLine="851"/>
        <w:divId w:val="157570497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28. (изм. - ДВ, бр. 108 от 2007 г., в сила от 19.12.2007 г.) "Обработка на плавателен съд" са всички операции по приемане</w:t>
      </w:r>
      <w:r w:rsidRPr="002942E2">
        <w:rPr>
          <w:rFonts w:ascii="Times New Roman" w:eastAsia="Times New Roman" w:hAnsi="Times New Roman" w:cs="Times New Roman"/>
          <w:sz w:val="20"/>
          <w:szCs w:val="20"/>
        </w:rPr>
        <w:t>то, престоя и заминаването на плавателен съд, извършени в пристанище на територията на страната.</w:t>
      </w:r>
    </w:p>
    <w:p w:rsidR="00000000" w:rsidRPr="002942E2" w:rsidRDefault="00ED7AF4">
      <w:pPr>
        <w:spacing w:after="0" w:line="240" w:lineRule="auto"/>
        <w:ind w:firstLine="851"/>
        <w:divId w:val="29094163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29. "Обработка на въздухоплавателно средство в международен рейс" е наземното обслужване по смисъла на § 3, т. 18 от допълнителните разпоредби на Закона за гра</w:t>
      </w:r>
      <w:r w:rsidRPr="002942E2">
        <w:rPr>
          <w:rFonts w:ascii="Times New Roman" w:eastAsia="Times New Roman" w:hAnsi="Times New Roman" w:cs="Times New Roman"/>
          <w:sz w:val="20"/>
          <w:szCs w:val="20"/>
        </w:rPr>
        <w:t>жданското въздухоплаване, извършено на въздухоплавателно средство, с изключение на услугите, за които се дължи държавна такса по Наредбата за таксите за използване на летищата за обществено ползване и за аеронавигационно обслужване в Република България (об</w:t>
      </w:r>
      <w:r w:rsidRPr="002942E2">
        <w:rPr>
          <w:rFonts w:ascii="Times New Roman" w:eastAsia="Times New Roman" w:hAnsi="Times New Roman" w:cs="Times New Roman"/>
          <w:sz w:val="20"/>
          <w:szCs w:val="20"/>
        </w:rPr>
        <w:t>н., ДВ, бр. 2 от 1999 г.; изм., бр. 15 от 2000 г., бр. 9 и 62 от 2001 г., бр. 19 от 2002 г., бр. 16 от 2003 г., бр. 32 и 71 от 2004 г., бр. 15 и 96 от 2005 г., бр. 22 от 2006 г.).</w:t>
      </w:r>
    </w:p>
    <w:p w:rsidR="00000000" w:rsidRPr="002942E2" w:rsidRDefault="00ED7AF4">
      <w:pPr>
        <w:spacing w:after="0" w:line="240" w:lineRule="auto"/>
        <w:ind w:firstLine="851"/>
        <w:divId w:val="64716912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30. "Обработка на подвижен железопътен състав в международен рейс" са следни</w:t>
      </w:r>
      <w:r w:rsidRPr="002942E2">
        <w:rPr>
          <w:rFonts w:ascii="Times New Roman" w:eastAsia="Times New Roman" w:hAnsi="Times New Roman" w:cs="Times New Roman"/>
          <w:sz w:val="20"/>
          <w:szCs w:val="20"/>
        </w:rPr>
        <w:t>те операции: маневра за придвижване на вагоните до и от товаро-разтоварните места; престой на вагона при натоварване и разтоварване; мерене на празни вагони на вагонен кантар преди натоварване; мерене на натоварени вагони на вагонен кантар; дезинфекция, де</w:t>
      </w:r>
      <w:r w:rsidRPr="002942E2">
        <w:rPr>
          <w:rFonts w:ascii="Times New Roman" w:eastAsia="Times New Roman" w:hAnsi="Times New Roman" w:cs="Times New Roman"/>
          <w:sz w:val="20"/>
          <w:szCs w:val="20"/>
        </w:rPr>
        <w:t xml:space="preserve">зинсекция и дератизация на вагони за натоварване с товари, когато това изискване е съгласно БДС; поддържане на температурен режим по време на натоварването и превоза на товарите, които изискват такъв режим; извършване на митнически и други административни </w:t>
      </w:r>
      <w:r w:rsidRPr="002942E2">
        <w:rPr>
          <w:rFonts w:ascii="Times New Roman" w:eastAsia="Times New Roman" w:hAnsi="Times New Roman" w:cs="Times New Roman"/>
          <w:sz w:val="20"/>
          <w:szCs w:val="20"/>
        </w:rPr>
        <w:t>формалности, свързани с превоза на стоки от внос и за износ; подаване и изтегляне, включително подреждане на вагоните от и за фериботен кораб; смяна на талиги на вагони с различно междурелсие.</w:t>
      </w:r>
    </w:p>
    <w:p w:rsidR="00000000" w:rsidRPr="002942E2" w:rsidRDefault="00ED7AF4">
      <w:pPr>
        <w:spacing w:after="0" w:line="240" w:lineRule="auto"/>
        <w:ind w:firstLine="851"/>
        <w:divId w:val="23732633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31. "Ремонт" е дейността по извършването на последващи разходи,</w:t>
      </w:r>
      <w:r w:rsidRPr="002942E2">
        <w:rPr>
          <w:rFonts w:ascii="Times New Roman" w:eastAsia="Times New Roman" w:hAnsi="Times New Roman" w:cs="Times New Roman"/>
          <w:sz w:val="20"/>
          <w:szCs w:val="20"/>
        </w:rPr>
        <w:t xml:space="preserve"> свързани с отделен актив, които не водят до икономическа изгода над тази от първоначално оценената стандартна ефективност на този актив.</w:t>
      </w:r>
    </w:p>
    <w:p w:rsidR="00000000" w:rsidRPr="002942E2" w:rsidRDefault="00ED7AF4">
      <w:pPr>
        <w:spacing w:after="0" w:line="240" w:lineRule="auto"/>
        <w:ind w:firstLine="851"/>
        <w:divId w:val="148970776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32. (доп. - ДВ, бр. 94 от 2012 г., в сила от 01.01.2013 г., изм. - ДВ, бр. 96 от 2019 г., в сила от 01.01.2020 г.) "По</w:t>
      </w:r>
      <w:r w:rsidRPr="002942E2">
        <w:rPr>
          <w:rFonts w:ascii="Times New Roman" w:eastAsia="Times New Roman" w:hAnsi="Times New Roman" w:cs="Times New Roman"/>
          <w:sz w:val="20"/>
          <w:szCs w:val="20"/>
        </w:rPr>
        <w:t>добрение" е:</w:t>
      </w:r>
    </w:p>
    <w:p w:rsidR="00000000" w:rsidRPr="002942E2" w:rsidRDefault="00ED7AF4">
      <w:pPr>
        <w:spacing w:after="0" w:line="240" w:lineRule="auto"/>
        <w:ind w:firstLine="851"/>
        <w:divId w:val="108222193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а) за сгради, които са или биха били дълготрайни активи - всяко надстрояване, допълващо застрояване, реконструкция, основно обновяване или преустройство, в резултат на което е налице "нова сграда" по т. 5, буква "в", подточка "аа";</w:t>
      </w:r>
    </w:p>
    <w:p w:rsidR="00000000" w:rsidRPr="002942E2" w:rsidRDefault="00ED7AF4">
      <w:pPr>
        <w:spacing w:after="0" w:line="240" w:lineRule="auto"/>
        <w:ind w:firstLine="851"/>
        <w:divId w:val="23837371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за стоки</w:t>
      </w:r>
      <w:r w:rsidRPr="002942E2">
        <w:rPr>
          <w:rFonts w:ascii="Times New Roman" w:eastAsia="Times New Roman" w:hAnsi="Times New Roman" w:cs="Times New Roman"/>
          <w:sz w:val="20"/>
          <w:szCs w:val="20"/>
        </w:rPr>
        <w:t>, включително недвижими имоти, различни от сгради, и услуги, които са или биха били дълготрайни активи - дейността по извършването на последващи разходи, свързани с отделен актив, които водят до икономическа изгода над тази от първоначално оценената станда</w:t>
      </w:r>
      <w:r w:rsidRPr="002942E2">
        <w:rPr>
          <w:rFonts w:ascii="Times New Roman" w:eastAsia="Times New Roman" w:hAnsi="Times New Roman" w:cs="Times New Roman"/>
          <w:sz w:val="20"/>
          <w:szCs w:val="20"/>
        </w:rPr>
        <w:t>ртна ефективност на този актив.</w:t>
      </w:r>
    </w:p>
    <w:p w:rsidR="00000000" w:rsidRPr="002942E2" w:rsidRDefault="00ED7AF4">
      <w:pPr>
        <w:spacing w:after="0" w:line="240" w:lineRule="auto"/>
        <w:ind w:firstLine="851"/>
        <w:divId w:val="17898024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33. "Заместващи парите платежни средства" са:</w:t>
      </w:r>
    </w:p>
    <w:p w:rsidR="00000000" w:rsidRPr="002942E2" w:rsidRDefault="00ED7AF4">
      <w:pPr>
        <w:spacing w:after="0" w:line="240" w:lineRule="auto"/>
        <w:ind w:firstLine="851"/>
        <w:divId w:val="20676733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разписките за покупки;</w:t>
      </w:r>
    </w:p>
    <w:p w:rsidR="00000000" w:rsidRPr="002942E2" w:rsidRDefault="00ED7AF4">
      <w:pPr>
        <w:spacing w:after="0" w:line="240" w:lineRule="auto"/>
        <w:ind w:firstLine="851"/>
        <w:divId w:val="123033695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талоните или купоните за покупки;</w:t>
      </w:r>
    </w:p>
    <w:p w:rsidR="00000000" w:rsidRPr="002942E2" w:rsidRDefault="00ED7AF4">
      <w:pPr>
        <w:spacing w:after="0" w:line="240" w:lineRule="auto"/>
        <w:ind w:firstLine="851"/>
        <w:divId w:val="159011613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жетоните.</w:t>
      </w:r>
    </w:p>
    <w:p w:rsidR="00000000" w:rsidRPr="002942E2" w:rsidRDefault="00ED7AF4">
      <w:pPr>
        <w:spacing w:after="0" w:line="240" w:lineRule="auto"/>
        <w:ind w:firstLine="851"/>
        <w:divId w:val="135037820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34. "Свързани лица" са лицата по смисъла на § </w:t>
      </w:r>
      <w:r w:rsidRPr="002942E2">
        <w:rPr>
          <w:rFonts w:ascii="Times New Roman" w:eastAsia="Times New Roman" w:hAnsi="Times New Roman" w:cs="Times New Roman"/>
          <w:sz w:val="20"/>
          <w:szCs w:val="20"/>
        </w:rPr>
        <w:t>1, т. 3 от допълнителните разпоредби на Данъчно-осигурителния процесуален кодекс.</w:t>
      </w:r>
    </w:p>
    <w:p w:rsidR="00000000" w:rsidRPr="002942E2" w:rsidRDefault="00ED7AF4">
      <w:pPr>
        <w:spacing w:after="0" w:line="240" w:lineRule="auto"/>
        <w:ind w:firstLine="851"/>
        <w:divId w:val="31025500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35. "Повторно" е нарушението, извършено в едногодишен срок от влизането в сила на наказателно постановление, с което лицето е било наказано за същото по вид нарушение.</w:t>
      </w:r>
    </w:p>
    <w:p w:rsidR="00000000" w:rsidRPr="002942E2" w:rsidRDefault="00ED7AF4">
      <w:pPr>
        <w:spacing w:after="0" w:line="240" w:lineRule="auto"/>
        <w:ind w:firstLine="851"/>
        <w:divId w:val="52471138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36. (и</w:t>
      </w:r>
      <w:r w:rsidRPr="002942E2">
        <w:rPr>
          <w:rFonts w:ascii="Times New Roman" w:eastAsia="Times New Roman" w:hAnsi="Times New Roman" w:cs="Times New Roman"/>
          <w:sz w:val="20"/>
          <w:szCs w:val="20"/>
        </w:rPr>
        <w:t>зм. - ДВ, бр. 58 от 2016 г.) "Свободна зона", "временно складирани стоки", "митнически режим", "несъюзни стоки" са понятията по смисъла на митническото законодателство.</w:t>
      </w:r>
    </w:p>
    <w:p w:rsidR="00000000" w:rsidRPr="002942E2" w:rsidRDefault="00ED7AF4">
      <w:pPr>
        <w:spacing w:after="0" w:line="240" w:lineRule="auto"/>
        <w:ind w:firstLine="851"/>
        <w:divId w:val="213556124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37. (доп. - ДВ, бр. 108 от 2006 г., в сила от 01.01.2007 г., изм. - ДВ, бр. 94 от 2010 </w:t>
      </w:r>
      <w:r w:rsidRPr="002942E2">
        <w:rPr>
          <w:rFonts w:ascii="Times New Roman" w:eastAsia="Times New Roman" w:hAnsi="Times New Roman" w:cs="Times New Roman"/>
          <w:sz w:val="20"/>
          <w:szCs w:val="20"/>
        </w:rPr>
        <w:t>г., в сила от 01.01.2011 г., изм. - ДВ, бр. 19 от 2011 г., в сила от 08.03.2011 г., изм. - ДВ, бр. 99 от 2011 г., в сила от 01.01.2012 г.) "Туроператор", "туристически агент", "основни туристически услуги" са тези по смисъла на Закона за туризма, независим</w:t>
      </w:r>
      <w:r w:rsidRPr="002942E2">
        <w:rPr>
          <w:rFonts w:ascii="Times New Roman" w:eastAsia="Times New Roman" w:hAnsi="Times New Roman" w:cs="Times New Roman"/>
          <w:sz w:val="20"/>
          <w:szCs w:val="20"/>
        </w:rPr>
        <w:t>о дали туроператорът и туристическият агент са регистрирани по реда на Закона за туризма.</w:t>
      </w:r>
    </w:p>
    <w:p w:rsidR="00000000" w:rsidRPr="002942E2" w:rsidRDefault="00ED7AF4">
      <w:pPr>
        <w:spacing w:after="0" w:line="240" w:lineRule="auto"/>
        <w:ind w:firstLine="851"/>
        <w:divId w:val="4759995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37а. (нова - ДВ, бр. 99 от 2011 г., в сила от 01.01.2012 г.) "Пътуващо лице" е всяко лице - получател на обща туристическа услуга, която не е придобита с цел последва</w:t>
      </w:r>
      <w:r w:rsidRPr="002942E2">
        <w:rPr>
          <w:rFonts w:ascii="Times New Roman" w:eastAsia="Times New Roman" w:hAnsi="Times New Roman" w:cs="Times New Roman"/>
          <w:sz w:val="20"/>
          <w:szCs w:val="20"/>
        </w:rPr>
        <w:t>ща продажба.</w:t>
      </w:r>
    </w:p>
    <w:p w:rsidR="00000000" w:rsidRPr="002942E2" w:rsidRDefault="00ED7AF4">
      <w:pPr>
        <w:spacing w:after="0" w:line="240" w:lineRule="auto"/>
        <w:ind w:firstLine="851"/>
        <w:divId w:val="108209726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38. (изм. - ДВ, бр. 94 от 2010 г., в сила от 01.01.2011 г., изм. - ДВ, бр. 58 от 2016 г.) "Вносител" е лицето - длъжник за заплащане на вносните мита, както и лицето, получило стоки на територията на страната от трети страни или територии, кои</w:t>
      </w:r>
      <w:r w:rsidRPr="002942E2">
        <w:rPr>
          <w:rFonts w:ascii="Times New Roman" w:eastAsia="Times New Roman" w:hAnsi="Times New Roman" w:cs="Times New Roman"/>
          <w:sz w:val="20"/>
          <w:szCs w:val="20"/>
        </w:rPr>
        <w:t>то са част от митническата територия на Европейския съюз.</w:t>
      </w:r>
    </w:p>
    <w:p w:rsidR="00000000" w:rsidRPr="002942E2" w:rsidRDefault="00ED7AF4">
      <w:pPr>
        <w:spacing w:after="0" w:line="240" w:lineRule="auto"/>
        <w:ind w:firstLine="851"/>
        <w:divId w:val="88934553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39. (доп. - ДВ, бр. 108 от 2007 г., в сила от 19.12.2007 г., доп. - ДВ, бр. 113 от 2007 г., в сила от 01.01.2008 г., изм. - ДВ, бр. 94 от 2010 г., в сила от 01.01.2011 г.) "Акцизни стоки" са стоките</w:t>
      </w:r>
      <w:r w:rsidRPr="002942E2">
        <w:rPr>
          <w:rFonts w:ascii="Times New Roman" w:eastAsia="Times New Roman" w:hAnsi="Times New Roman" w:cs="Times New Roman"/>
          <w:sz w:val="20"/>
          <w:szCs w:val="20"/>
        </w:rPr>
        <w:t xml:space="preserve"> по чл. 2, т. 1, 2 и 3 от Закона за акцизите и данъчните складове с изключение на природния газ, доставян чрез система за природен газ, разположена на територията на Европейския съюз, или чрез всяка друга мрежа, свързана с такава система и електрическата е</w:t>
      </w:r>
      <w:r w:rsidRPr="002942E2">
        <w:rPr>
          <w:rFonts w:ascii="Times New Roman" w:eastAsia="Times New Roman" w:hAnsi="Times New Roman" w:cs="Times New Roman"/>
          <w:sz w:val="20"/>
          <w:szCs w:val="20"/>
        </w:rPr>
        <w:t>нергия.</w:t>
      </w:r>
    </w:p>
    <w:p w:rsidR="00000000" w:rsidRPr="002942E2" w:rsidRDefault="00ED7AF4">
      <w:pPr>
        <w:spacing w:after="0" w:line="240" w:lineRule="auto"/>
        <w:ind w:firstLine="851"/>
        <w:divId w:val="181869104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40. (изм. - ДВ, бр. 23 от 2013 г., в сила от 08.03.2013 г.) "Фискално устройство" е устройство за регистриране и отчитане продажби на стоки или услуги чрез издаване на фискални касови бележки и за съхраняване на данни за регистрираните обороти във </w:t>
      </w:r>
      <w:r w:rsidRPr="002942E2">
        <w:rPr>
          <w:rFonts w:ascii="Times New Roman" w:eastAsia="Times New Roman" w:hAnsi="Times New Roman" w:cs="Times New Roman"/>
          <w:sz w:val="20"/>
          <w:szCs w:val="20"/>
        </w:rPr>
        <w:t>фискална памет. Фискални устройства са:</w:t>
      </w:r>
    </w:p>
    <w:p w:rsidR="00000000" w:rsidRPr="002942E2" w:rsidRDefault="00ED7AF4">
      <w:pPr>
        <w:spacing w:after="0" w:line="240" w:lineRule="auto"/>
        <w:ind w:firstLine="851"/>
        <w:divId w:val="138467421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електронните касови апарати с фискална памет (ЕКАФП);</w:t>
      </w:r>
    </w:p>
    <w:p w:rsidR="00000000" w:rsidRPr="002942E2" w:rsidRDefault="00ED7AF4">
      <w:pPr>
        <w:spacing w:after="0" w:line="240" w:lineRule="auto"/>
        <w:ind w:firstLine="851"/>
        <w:divId w:val="147980854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фискалните принтери (ФПр);</w:t>
      </w:r>
    </w:p>
    <w:p w:rsidR="00000000" w:rsidRPr="002942E2" w:rsidRDefault="00ED7AF4">
      <w:pPr>
        <w:spacing w:after="0" w:line="240" w:lineRule="auto"/>
        <w:ind w:firstLine="851"/>
        <w:divId w:val="185410098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в) електронните системи с фискална памет (ЕСФП) за отчитане на оборотите от продажби на течни горива чрез одобрени по смисъла на </w:t>
      </w:r>
      <w:r w:rsidRPr="002942E2">
        <w:rPr>
          <w:rFonts w:ascii="Times New Roman" w:eastAsia="Times New Roman" w:hAnsi="Times New Roman" w:cs="Times New Roman"/>
          <w:sz w:val="20"/>
          <w:szCs w:val="20"/>
        </w:rPr>
        <w:t>Закона за измерванията средства за измерване на разход;</w:t>
      </w:r>
    </w:p>
    <w:p w:rsidR="00000000" w:rsidRPr="002942E2" w:rsidRDefault="00ED7AF4">
      <w:pPr>
        <w:spacing w:after="0" w:line="240" w:lineRule="auto"/>
        <w:ind w:firstLine="851"/>
        <w:divId w:val="193647436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г) фискалните устройства, вградени в автомати на самообслужване (ФУВАС).</w:t>
      </w:r>
    </w:p>
    <w:p w:rsidR="00000000" w:rsidRPr="002942E2" w:rsidRDefault="00ED7AF4">
      <w:pPr>
        <w:spacing w:after="0" w:line="240" w:lineRule="auto"/>
        <w:ind w:firstLine="851"/>
        <w:divId w:val="68455087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41. "Търговски обект" е всяко място, помещение или съоръжение (например: маси, сергии и други подобни) на открито или под навес</w:t>
      </w:r>
      <w:r w:rsidRPr="002942E2">
        <w:rPr>
          <w:rFonts w:ascii="Times New Roman" w:eastAsia="Times New Roman" w:hAnsi="Times New Roman" w:cs="Times New Roman"/>
          <w:sz w:val="20"/>
          <w:szCs w:val="20"/>
        </w:rPr>
        <w:t>и, във или от което се извършват продажби на стоки или услуги, независимо че помещението или съоръжението може да служи същевременно и за други цели (например: офис, жилище или други подобни), да е част от притежаван недвижим имот (например: гараж, мазе, с</w:t>
      </w:r>
      <w:r w:rsidRPr="002942E2">
        <w:rPr>
          <w:rFonts w:ascii="Times New Roman" w:eastAsia="Times New Roman" w:hAnsi="Times New Roman" w:cs="Times New Roman"/>
          <w:sz w:val="20"/>
          <w:szCs w:val="20"/>
        </w:rPr>
        <w:t>тая или други подобни) или да е производствен склад или превозно средство, от което се извършват продажби.</w:t>
      </w:r>
    </w:p>
    <w:p w:rsidR="00000000" w:rsidRPr="002942E2" w:rsidRDefault="00ED7AF4">
      <w:pPr>
        <w:spacing w:after="0" w:line="240" w:lineRule="auto"/>
        <w:ind w:firstLine="851"/>
        <w:divId w:val="171811587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42. "Системни нарушения" са нарушенията, извършени в едногодишен срок от влизането в сила на наказателното постановление, с което лицето е било наказ</w:t>
      </w:r>
      <w:r w:rsidRPr="002942E2">
        <w:rPr>
          <w:rFonts w:ascii="Times New Roman" w:eastAsia="Times New Roman" w:hAnsi="Times New Roman" w:cs="Times New Roman"/>
          <w:sz w:val="20"/>
          <w:szCs w:val="20"/>
        </w:rPr>
        <w:t>ано повторно за същото по вид нарушение.</w:t>
      </w:r>
    </w:p>
    <w:p w:rsidR="00000000" w:rsidRPr="002942E2" w:rsidRDefault="00ED7AF4">
      <w:pPr>
        <w:spacing w:after="0" w:line="240" w:lineRule="auto"/>
        <w:ind w:firstLine="851"/>
        <w:divId w:val="18475888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43. "Работа по стоки" е обработка, преработка или поправка на стоки.</w:t>
      </w:r>
    </w:p>
    <w:p w:rsidR="00000000" w:rsidRPr="002942E2" w:rsidRDefault="00ED7AF4">
      <w:pPr>
        <w:spacing w:after="0" w:line="240" w:lineRule="auto"/>
        <w:ind w:firstLine="851"/>
        <w:divId w:val="201044965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44. "VIES декларация (Value Added Tax Information Exchange System - информационна система за обмяна на информация по ДДС)" е обобщена декларация, </w:t>
      </w:r>
      <w:r w:rsidRPr="002942E2">
        <w:rPr>
          <w:rFonts w:ascii="Times New Roman" w:eastAsia="Times New Roman" w:hAnsi="Times New Roman" w:cs="Times New Roman"/>
          <w:sz w:val="20"/>
          <w:szCs w:val="20"/>
        </w:rPr>
        <w:t>използвана за целите на контрола и обмена на информация между държавите членки.</w:t>
      </w:r>
    </w:p>
    <w:p w:rsidR="00000000" w:rsidRPr="002942E2" w:rsidRDefault="00ED7AF4">
      <w:pPr>
        <w:spacing w:after="0" w:line="240" w:lineRule="auto"/>
        <w:ind w:firstLine="851"/>
        <w:divId w:val="117244881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45. (нова - ДВ, бр. 108 от 2006 г., в сила от 01.01.2007 г., изм. - ДВ, бр. 99 от 2011 г., в сила от 01.01.2012 г., изм. - ДВ, бр. 30 от 2013 г., в сила от 26.03.2013 г., изм. </w:t>
      </w:r>
      <w:r w:rsidRPr="002942E2">
        <w:rPr>
          <w:rFonts w:ascii="Times New Roman" w:eastAsia="Times New Roman" w:hAnsi="Times New Roman" w:cs="Times New Roman"/>
          <w:sz w:val="20"/>
          <w:szCs w:val="20"/>
        </w:rPr>
        <w:t>- ДВ, бр. 101 от 2013 г., в сила от 01.01.2014 г., изм. - ДВ, бр. 97 от 2017 г., в сила от 01.01.2018 г.) "Настаняване" са основни туристически услуги по смисъла на т. 69 от допълнителната разпоредба на Закона за туризма с изключение на доставка на обща ту</w:t>
      </w:r>
      <w:r w:rsidRPr="002942E2">
        <w:rPr>
          <w:rFonts w:ascii="Times New Roman" w:eastAsia="Times New Roman" w:hAnsi="Times New Roman" w:cs="Times New Roman"/>
          <w:sz w:val="20"/>
          <w:szCs w:val="20"/>
        </w:rPr>
        <w:t>ристическа услуга.</w:t>
      </w:r>
    </w:p>
    <w:p w:rsidR="00000000" w:rsidRPr="002942E2" w:rsidRDefault="00ED7AF4">
      <w:pPr>
        <w:spacing w:after="0" w:line="240" w:lineRule="auto"/>
        <w:ind w:firstLine="851"/>
        <w:divId w:val="57902773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46. (нова - ДВ, бр. 108 от 2006 г., в сила от 01.01.2007 г.) "Добив на отпадъци" е всяка дейност, в резултат от която се образуват отпадъци.</w:t>
      </w:r>
    </w:p>
    <w:p w:rsidR="00000000" w:rsidRPr="002942E2" w:rsidRDefault="00ED7AF4">
      <w:pPr>
        <w:spacing w:after="0" w:line="240" w:lineRule="auto"/>
        <w:ind w:firstLine="851"/>
        <w:divId w:val="184912784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47. (нова - ДВ, бр. 108 от 2006 г., в сила от 01.01.2007 г.) "Обработка на отпадъци" е всяка дей</w:t>
      </w:r>
      <w:r w:rsidRPr="002942E2">
        <w:rPr>
          <w:rFonts w:ascii="Times New Roman" w:eastAsia="Times New Roman" w:hAnsi="Times New Roman" w:cs="Times New Roman"/>
          <w:sz w:val="20"/>
          <w:szCs w:val="20"/>
        </w:rPr>
        <w:t>ност по събиране, съхранение, сортиране и механична обработка на отпадъци без изменение на химическия им състав.</w:t>
      </w:r>
    </w:p>
    <w:p w:rsidR="00000000" w:rsidRPr="002942E2" w:rsidRDefault="00ED7AF4">
      <w:pPr>
        <w:spacing w:after="0" w:line="240" w:lineRule="auto"/>
        <w:ind w:firstLine="851"/>
        <w:divId w:val="153518912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48. (нова - ДВ, бр. 108 от 2006 г., в сила от 01.01.2007 г.) "Преработка на отпадъци" е всяка дейност, която променя свойствата или състава на </w:t>
      </w:r>
      <w:r w:rsidRPr="002942E2">
        <w:rPr>
          <w:rFonts w:ascii="Times New Roman" w:eastAsia="Times New Roman" w:hAnsi="Times New Roman" w:cs="Times New Roman"/>
          <w:sz w:val="20"/>
          <w:szCs w:val="20"/>
        </w:rPr>
        <w:t>отпадъците, като ги превръща в суровини за производство на крайни продукти или в крайни продукти.</w:t>
      </w:r>
    </w:p>
    <w:p w:rsidR="00000000" w:rsidRPr="002942E2" w:rsidRDefault="00ED7AF4">
      <w:pPr>
        <w:spacing w:after="0" w:line="240" w:lineRule="auto"/>
        <w:ind w:firstLine="851"/>
        <w:divId w:val="207323590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49. (нова - ДВ, бр. 108 от 2007 г., в сила от 19.12.2007 г., изм. - ДВ, бр. 95 от 2009 г., в сила от 01.01.2010 г.) "Превозните средства по чл. 23" са моторни</w:t>
      </w:r>
      <w:r w:rsidRPr="002942E2">
        <w:rPr>
          <w:rFonts w:ascii="Times New Roman" w:eastAsia="Times New Roman" w:hAnsi="Times New Roman" w:cs="Times New Roman"/>
          <w:sz w:val="20"/>
          <w:szCs w:val="20"/>
        </w:rPr>
        <w:t xml:space="preserve"> или немоторни, както и другото оборудване и устройства, проектирани да транспортират стоки или хора от едно място на друго, които могат да бъдат дърпани, теглени или бутани от превозни средства и които обикновено са проектирани и са годни да бъдат използв</w:t>
      </w:r>
      <w:r w:rsidRPr="002942E2">
        <w:rPr>
          <w:rFonts w:ascii="Times New Roman" w:eastAsia="Times New Roman" w:hAnsi="Times New Roman" w:cs="Times New Roman"/>
          <w:sz w:val="20"/>
          <w:szCs w:val="20"/>
        </w:rPr>
        <w:t>ани за транспортиране на стоки или хора. Превозни средства са и:</w:t>
      </w:r>
    </w:p>
    <w:p w:rsidR="00000000" w:rsidRPr="002942E2" w:rsidRDefault="00ED7AF4">
      <w:pPr>
        <w:spacing w:after="0" w:line="240" w:lineRule="auto"/>
        <w:ind w:firstLine="851"/>
        <w:divId w:val="1907253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ремаркета, полуремаркета и железопътните вагони;</w:t>
      </w:r>
    </w:p>
    <w:p w:rsidR="00000000" w:rsidRPr="002942E2" w:rsidRDefault="00ED7AF4">
      <w:pPr>
        <w:spacing w:after="0" w:line="240" w:lineRule="auto"/>
        <w:ind w:firstLine="851"/>
        <w:divId w:val="73262775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моторни и немоторни наземни превозни средства, като мотоциклети, велосипеди, велосипеди на три колела, каравани, с изключение на караван</w:t>
      </w:r>
      <w:r w:rsidRPr="002942E2">
        <w:rPr>
          <w:rFonts w:ascii="Times New Roman" w:eastAsia="Times New Roman" w:hAnsi="Times New Roman" w:cs="Times New Roman"/>
          <w:sz w:val="20"/>
          <w:szCs w:val="20"/>
        </w:rPr>
        <w:t>и, които са неподвижно застопорени за земята;</w:t>
      </w:r>
    </w:p>
    <w:p w:rsidR="00000000" w:rsidRPr="002942E2" w:rsidRDefault="00ED7AF4">
      <w:pPr>
        <w:spacing w:after="0" w:line="240" w:lineRule="auto"/>
        <w:ind w:firstLine="851"/>
        <w:divId w:val="75760245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самоходни и несамоходни плавателни съдове;</w:t>
      </w:r>
    </w:p>
    <w:p w:rsidR="00000000" w:rsidRPr="002942E2" w:rsidRDefault="00ED7AF4">
      <w:pPr>
        <w:spacing w:after="0" w:line="240" w:lineRule="auto"/>
        <w:ind w:firstLine="851"/>
        <w:divId w:val="51171966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г) моторни и безмоторни въздухоплавателни средства;</w:t>
      </w:r>
    </w:p>
    <w:p w:rsidR="00000000" w:rsidRPr="002942E2" w:rsidRDefault="00ED7AF4">
      <w:pPr>
        <w:spacing w:after="0" w:line="240" w:lineRule="auto"/>
        <w:ind w:firstLine="851"/>
        <w:divId w:val="139087959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 превозни средства, проектирани за транспортиране на болни или ранени лица;</w:t>
      </w:r>
    </w:p>
    <w:p w:rsidR="00000000" w:rsidRPr="002942E2" w:rsidRDefault="00ED7AF4">
      <w:pPr>
        <w:spacing w:after="0" w:line="240" w:lineRule="auto"/>
        <w:ind w:firstLine="851"/>
        <w:divId w:val="192691353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е) земеделски трактори и друга самоходна земеделска и горска техника;</w:t>
      </w:r>
    </w:p>
    <w:p w:rsidR="00000000" w:rsidRPr="002942E2" w:rsidRDefault="00ED7AF4">
      <w:pPr>
        <w:spacing w:after="0" w:line="240" w:lineRule="auto"/>
        <w:ind w:firstLine="851"/>
        <w:divId w:val="102374574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ж) военни превозни средства, които не са бойни, и превозни средства за целите на разузнаването или гражданската отбрана;</w:t>
      </w:r>
    </w:p>
    <w:p w:rsidR="00000000" w:rsidRPr="002942E2" w:rsidRDefault="00ED7AF4">
      <w:pPr>
        <w:spacing w:after="0" w:line="240" w:lineRule="auto"/>
        <w:ind w:firstLine="851"/>
        <w:divId w:val="136826207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з) механично и електронно придвижвани инвалидни колички.</w:t>
      </w:r>
    </w:p>
    <w:p w:rsidR="00000000" w:rsidRPr="002942E2" w:rsidRDefault="00ED7AF4">
      <w:pPr>
        <w:spacing w:after="0" w:line="240" w:lineRule="auto"/>
        <w:ind w:firstLine="851"/>
        <w:divId w:val="123111396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Контейне</w:t>
      </w:r>
      <w:r w:rsidRPr="002942E2">
        <w:rPr>
          <w:rFonts w:ascii="Times New Roman" w:eastAsia="Times New Roman" w:hAnsi="Times New Roman" w:cs="Times New Roman"/>
          <w:sz w:val="20"/>
          <w:szCs w:val="20"/>
        </w:rPr>
        <w:t>рите не са превозно средство по смисъла на чл. 23.</w:t>
      </w:r>
    </w:p>
    <w:p w:rsidR="00000000" w:rsidRPr="002942E2" w:rsidRDefault="00ED7AF4">
      <w:pPr>
        <w:spacing w:after="0" w:line="240" w:lineRule="auto"/>
        <w:ind w:firstLine="851"/>
        <w:divId w:val="17427303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50. (нова - ДВ, бр. 108 от 2007 г., в сила от 19.12.2007 г., отм. - ДВ, бр. 95 от 2009 г., в сила от 01.01.2010 г.)</w:t>
      </w:r>
    </w:p>
    <w:p w:rsidR="00000000" w:rsidRPr="002942E2" w:rsidRDefault="00ED7AF4">
      <w:pPr>
        <w:spacing w:after="0" w:line="240" w:lineRule="auto"/>
        <w:ind w:firstLine="851"/>
        <w:divId w:val="22950916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51. (нова - ДВ, бр. 108 от 2007 г., в сила от 19.12.2007 г.) "Мажоритарен съдружник или а</w:t>
      </w:r>
      <w:r w:rsidRPr="002942E2">
        <w:rPr>
          <w:rFonts w:ascii="Times New Roman" w:eastAsia="Times New Roman" w:hAnsi="Times New Roman" w:cs="Times New Roman"/>
          <w:sz w:val="20"/>
          <w:szCs w:val="20"/>
        </w:rPr>
        <w:t>кционер" е лице, което притежава повече от 33 на сто от дяловете, съответно от акциите на дружеството.</w:t>
      </w:r>
    </w:p>
    <w:p w:rsidR="00000000" w:rsidRPr="002942E2" w:rsidRDefault="00ED7AF4">
      <w:pPr>
        <w:spacing w:after="0" w:line="240" w:lineRule="auto"/>
        <w:ind w:firstLine="851"/>
        <w:divId w:val="107095646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52. (нова - ДВ, бр. 108 от 2007 г., в сила от 19.12.2007 г.) "Неуредени задължения" са установените изискуеми задължения на лицето, с изключение на обезп</w:t>
      </w:r>
      <w:r w:rsidRPr="002942E2">
        <w:rPr>
          <w:rFonts w:ascii="Times New Roman" w:eastAsia="Times New Roman" w:hAnsi="Times New Roman" w:cs="Times New Roman"/>
          <w:sz w:val="20"/>
          <w:szCs w:val="20"/>
        </w:rPr>
        <w:t>ечените в пълен размер, разсрочените и отсрочените задължения.</w:t>
      </w:r>
    </w:p>
    <w:p w:rsidR="00000000" w:rsidRPr="002942E2" w:rsidRDefault="00ED7AF4">
      <w:pPr>
        <w:spacing w:after="0" w:line="240" w:lineRule="auto"/>
        <w:ind w:firstLine="851"/>
        <w:divId w:val="70452322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53. (нова - ДВ, бр. 108 от 2007 г., в сила от 19.12.2007 г.) "Активно имплантируемо медицинско изделие" е изделие по смисъла на § 1, т. 1 от допълнителните разпоредби на Закона за медицинските </w:t>
      </w:r>
      <w:r w:rsidRPr="002942E2">
        <w:rPr>
          <w:rFonts w:ascii="Times New Roman" w:eastAsia="Times New Roman" w:hAnsi="Times New Roman" w:cs="Times New Roman"/>
          <w:sz w:val="20"/>
          <w:szCs w:val="20"/>
        </w:rPr>
        <w:t>изделия.</w:t>
      </w:r>
    </w:p>
    <w:p w:rsidR="00000000" w:rsidRPr="002942E2" w:rsidRDefault="00ED7AF4">
      <w:pPr>
        <w:spacing w:after="0" w:line="240" w:lineRule="auto"/>
        <w:ind w:firstLine="851"/>
        <w:divId w:val="184438956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54. (нова - ДВ, бр. 106 от 2008 г., в сила от 01.12.2008 г.) "Внос с нетърговски характер" е вносът, който отговаря на следните условия:</w:t>
      </w:r>
    </w:p>
    <w:p w:rsidR="00000000" w:rsidRPr="002942E2" w:rsidRDefault="00ED7AF4">
      <w:pPr>
        <w:spacing w:after="0" w:line="240" w:lineRule="auto"/>
        <w:ind w:firstLine="851"/>
        <w:divId w:val="4529824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не се извършва редовно;</w:t>
      </w:r>
    </w:p>
    <w:p w:rsidR="00000000" w:rsidRPr="002942E2" w:rsidRDefault="00ED7AF4">
      <w:pPr>
        <w:spacing w:after="0" w:line="240" w:lineRule="auto"/>
        <w:ind w:firstLine="851"/>
        <w:divId w:val="240639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състои се изключително от стоки за лична или семейна употреба от пътниците или о</w:t>
      </w:r>
      <w:r w:rsidRPr="002942E2">
        <w:rPr>
          <w:rFonts w:ascii="Times New Roman" w:eastAsia="Times New Roman" w:hAnsi="Times New Roman" w:cs="Times New Roman"/>
          <w:sz w:val="20"/>
          <w:szCs w:val="20"/>
        </w:rPr>
        <w:t>т стоки, предназначени за подаръци;</w:t>
      </w:r>
    </w:p>
    <w:p w:rsidR="00000000" w:rsidRPr="002942E2" w:rsidRDefault="00ED7AF4">
      <w:pPr>
        <w:spacing w:after="0" w:line="240" w:lineRule="auto"/>
        <w:ind w:firstLine="851"/>
        <w:divId w:val="109100255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видът или количеството на стоките не са такива, че да предполагат внос с търговска цел.</w:t>
      </w:r>
    </w:p>
    <w:p w:rsidR="00000000" w:rsidRPr="002942E2" w:rsidRDefault="00ED7AF4">
      <w:pPr>
        <w:spacing w:after="0" w:line="240" w:lineRule="auto"/>
        <w:ind w:firstLine="851"/>
        <w:divId w:val="2432780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55. (нова - ДВ, бр. 106 от 2008 г., в сила от 01.12.2008 г.) "Личен багаж" е целият багаж, който пътникът е в състояние да предст</w:t>
      </w:r>
      <w:r w:rsidRPr="002942E2">
        <w:rPr>
          <w:rFonts w:ascii="Times New Roman" w:eastAsia="Times New Roman" w:hAnsi="Times New Roman" w:cs="Times New Roman"/>
          <w:sz w:val="20"/>
          <w:szCs w:val="20"/>
        </w:rPr>
        <w:t xml:space="preserve">ави на митническите власти при пристигането си, както и багажът, който представя по-късно на същите власти, ако разполага с доказателство, че при отпътуването му този багаж е бил регистриран като придружаван багаж към компанията, отговорна за превозването </w:t>
      </w:r>
      <w:r w:rsidRPr="002942E2">
        <w:rPr>
          <w:rFonts w:ascii="Times New Roman" w:eastAsia="Times New Roman" w:hAnsi="Times New Roman" w:cs="Times New Roman"/>
          <w:sz w:val="20"/>
          <w:szCs w:val="20"/>
        </w:rPr>
        <w:t>на пътника. Гориво, различно от посоченото в чл. 58, ал. 8, не се смята за личен багаж.</w:t>
      </w:r>
    </w:p>
    <w:p w:rsidR="00000000" w:rsidRPr="002942E2" w:rsidRDefault="00ED7AF4">
      <w:pPr>
        <w:spacing w:after="0" w:line="240" w:lineRule="auto"/>
        <w:ind w:firstLine="851"/>
        <w:divId w:val="91732681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56. (нова - ДВ, бр. 106 от 2008 г., в сила от 01.12.2008 г.) "Въздушни пътници" и "морски пътници" са пътниците, пътуващи по въздух или по море, но не с частен развлека</w:t>
      </w:r>
      <w:r w:rsidRPr="002942E2">
        <w:rPr>
          <w:rFonts w:ascii="Times New Roman" w:eastAsia="Times New Roman" w:hAnsi="Times New Roman" w:cs="Times New Roman"/>
          <w:sz w:val="20"/>
          <w:szCs w:val="20"/>
        </w:rPr>
        <w:t>телен полет или частно развлекателно плаване.</w:t>
      </w:r>
    </w:p>
    <w:p w:rsidR="00000000" w:rsidRPr="002942E2" w:rsidRDefault="00ED7AF4">
      <w:pPr>
        <w:spacing w:after="0" w:line="240" w:lineRule="auto"/>
        <w:ind w:firstLine="851"/>
        <w:divId w:val="28488887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57. (нова - ДВ, бр. 106 от 2008 г., в сила от 01.12.2008 г.) "Частен развлекателен полет" и "частно развлекателно плаване" е използването съответно на въздухоплавателно средство или плавателен съд от неговия со</w:t>
      </w:r>
      <w:r w:rsidRPr="002942E2">
        <w:rPr>
          <w:rFonts w:ascii="Times New Roman" w:eastAsia="Times New Roman" w:hAnsi="Times New Roman" w:cs="Times New Roman"/>
          <w:sz w:val="20"/>
          <w:szCs w:val="20"/>
        </w:rPr>
        <w:t>бственик или от физическото или юридическото лице, което го ползва под наем или по друг начин за нетърговски цели и по-специално за цели, различни от превоз на пътници или на стоки, или предоставяне на услуги срещу заплащане, или за нуждите на държавни орг</w:t>
      </w:r>
      <w:r w:rsidRPr="002942E2">
        <w:rPr>
          <w:rFonts w:ascii="Times New Roman" w:eastAsia="Times New Roman" w:hAnsi="Times New Roman" w:cs="Times New Roman"/>
          <w:sz w:val="20"/>
          <w:szCs w:val="20"/>
        </w:rPr>
        <w:t>ани.</w:t>
      </w:r>
    </w:p>
    <w:p w:rsidR="00000000" w:rsidRPr="002942E2" w:rsidRDefault="00ED7AF4">
      <w:pPr>
        <w:spacing w:after="0" w:line="240" w:lineRule="auto"/>
        <w:ind w:firstLine="851"/>
        <w:divId w:val="133523109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58. (нова - ДВ, бр. 106 от 2008 г., в сила от 01.01.2009 г.) "Електронен обмен на данни" ("electronic data interchange" или съкратено "EDI") е електронен трансфер на данни от компютър към компютър на търговски и административни данни чрез използване н</w:t>
      </w:r>
      <w:r w:rsidRPr="002942E2">
        <w:rPr>
          <w:rFonts w:ascii="Times New Roman" w:eastAsia="Times New Roman" w:hAnsi="Times New Roman" w:cs="Times New Roman"/>
          <w:sz w:val="20"/>
          <w:szCs w:val="20"/>
        </w:rPr>
        <w:t>а утвърден стандарт за структуриране на съобщение за електронен обмен на данни, по смисъла на член 2 от Препоръка 1994/820/ЕО на Комисията от 19 октомври 1994 г. относно правните аспекти на електронния обмен на данни.</w:t>
      </w:r>
    </w:p>
    <w:p w:rsidR="00000000" w:rsidRPr="002942E2" w:rsidRDefault="00ED7AF4">
      <w:pPr>
        <w:spacing w:after="0" w:line="240" w:lineRule="auto"/>
        <w:ind w:firstLine="851"/>
        <w:divId w:val="211439729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 xml:space="preserve">59. (нова - ДВ, бр. 106 от 2008 г., в </w:t>
      </w:r>
      <w:r w:rsidRPr="002942E2">
        <w:rPr>
          <w:rFonts w:ascii="Times New Roman" w:eastAsia="Times New Roman" w:hAnsi="Times New Roman" w:cs="Times New Roman"/>
          <w:sz w:val="20"/>
          <w:szCs w:val="20"/>
        </w:rPr>
        <w:t>сила от 01.01.2009 г.) "Съобщение за електронен обмен на данни" (EDI съобщение) е съобщение, чиито съставни части са структурирани по утвърден стандарт, достъпен за прочит от компютър и даващ възможност за автоматично и недвусмислено обработване.</w:t>
      </w:r>
    </w:p>
    <w:p w:rsidR="00000000" w:rsidRPr="002942E2" w:rsidRDefault="00ED7AF4">
      <w:pPr>
        <w:spacing w:after="0" w:line="240" w:lineRule="auto"/>
        <w:ind w:firstLine="851"/>
        <w:divId w:val="4483985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60. (нова</w:t>
      </w:r>
      <w:r w:rsidRPr="002942E2">
        <w:rPr>
          <w:rFonts w:ascii="Times New Roman" w:eastAsia="Times New Roman" w:hAnsi="Times New Roman" w:cs="Times New Roman"/>
          <w:sz w:val="20"/>
          <w:szCs w:val="20"/>
        </w:rPr>
        <w:t xml:space="preserve"> - ДВ, бр. 106 от 2008 г., в сила от 01.01.2009 г.) "Потвърждаване на получаването на съобщението за електронен обмен на данни" е процедура, чрез която при приемане на съобщение за електронен обмен на данни се проверяват синтаксисът и семантиката му и полу</w:t>
      </w:r>
      <w:r w:rsidRPr="002942E2">
        <w:rPr>
          <w:rFonts w:ascii="Times New Roman" w:eastAsia="Times New Roman" w:hAnsi="Times New Roman" w:cs="Times New Roman"/>
          <w:sz w:val="20"/>
          <w:szCs w:val="20"/>
        </w:rPr>
        <w:t>чателят изпраща насрещно потвърждение.</w:t>
      </w:r>
    </w:p>
    <w:p w:rsidR="00000000" w:rsidRPr="002942E2" w:rsidRDefault="00ED7AF4">
      <w:pPr>
        <w:spacing w:after="0" w:line="240" w:lineRule="auto"/>
        <w:ind w:firstLine="851"/>
        <w:divId w:val="140498560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61. (нова - ДВ, бр. 95 от 2009 г., в сила от 01.01.2010 г., изм. - ДВ, бр. 104 от 2020 г., в сила от 01.12.2020 г. до 31.12.2021 г. (*)) "Ресторантьорски и кетъринг услуги" са ресторантьорските услуги и кетъринг услуг</w:t>
      </w:r>
      <w:r w:rsidRPr="002942E2">
        <w:rPr>
          <w:rFonts w:ascii="Times New Roman" w:eastAsia="Times New Roman" w:hAnsi="Times New Roman" w:cs="Times New Roman"/>
          <w:sz w:val="20"/>
          <w:szCs w:val="20"/>
        </w:rPr>
        <w:t>ите по смисъла на чл. 6 от Регламент за изпълнение (ЕС) № 282/2011 на Съвета от 15 март 2011 г. за установяване на мерки за прилагане на Директива 2006/112/ЕО относно общата система на данъка върху добавената стойност. Не е ресторантьорска или кетъринг усл</w:t>
      </w:r>
      <w:r w:rsidRPr="002942E2">
        <w:rPr>
          <w:rFonts w:ascii="Times New Roman" w:eastAsia="Times New Roman" w:hAnsi="Times New Roman" w:cs="Times New Roman"/>
          <w:sz w:val="20"/>
          <w:szCs w:val="20"/>
        </w:rPr>
        <w:t>уга доставката на приготвена или неприготвена храна от супермаркети, магазини и други подобни.</w:t>
      </w:r>
    </w:p>
    <w:p w:rsidR="00000000" w:rsidRPr="002942E2" w:rsidRDefault="00ED7AF4">
      <w:pPr>
        <w:spacing w:after="0" w:line="240" w:lineRule="auto"/>
        <w:ind w:firstLine="851"/>
        <w:divId w:val="188305944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62. (нова - ДВ, бр. 95 от 2009 г., в сила от 01.01.2010 г., изм. и доп. - ДВ, бр. 55 от 2020 г., в сила от 01.07.2020 г., отм. - ДВ, бр. 104 от 2020 г., в сила о</w:t>
      </w:r>
      <w:r w:rsidRPr="002942E2">
        <w:rPr>
          <w:rFonts w:ascii="Times New Roman" w:eastAsia="Times New Roman" w:hAnsi="Times New Roman" w:cs="Times New Roman"/>
          <w:sz w:val="20"/>
          <w:szCs w:val="20"/>
        </w:rPr>
        <w:t>т 01.12.2020 г. до 31.12.2021 г. (*))</w:t>
      </w:r>
    </w:p>
    <w:p w:rsidR="00000000" w:rsidRPr="002942E2" w:rsidRDefault="00ED7AF4">
      <w:pPr>
        <w:spacing w:after="0" w:line="240" w:lineRule="auto"/>
        <w:ind w:firstLine="851"/>
        <w:divId w:val="181279496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63. (нова - ДВ, бр. 95 от 2009 г., в сила от 01.01.2010 г., изм. - ДВ, бр. 58 от 2016 г., изм. - ДВ, бр. 104 от 2020 г., в сила от 01.01.2021 г.) "Трета страна, с която Европейският съюз има правни инструменти за взаим</w:t>
      </w:r>
      <w:r w:rsidRPr="002942E2">
        <w:rPr>
          <w:rFonts w:ascii="Times New Roman" w:eastAsia="Times New Roman" w:hAnsi="Times New Roman" w:cs="Times New Roman"/>
          <w:sz w:val="20"/>
          <w:szCs w:val="20"/>
        </w:rPr>
        <w:t>опомощ" е трета страна, с която Съюзът е сключил споразумение за взаимопомощ, сходно по обхват с Директива 2010/24/ЕС и Регламент (ЕС) № 904/2010.</w:t>
      </w:r>
    </w:p>
    <w:p w:rsidR="00000000" w:rsidRPr="002942E2" w:rsidRDefault="00ED7AF4">
      <w:pPr>
        <w:spacing w:after="0" w:line="240" w:lineRule="auto"/>
        <w:ind w:firstLine="851"/>
        <w:divId w:val="24067878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64. (нова - ДВ, бр. 94 от 2010 г., в сила от 01.01.2012 г.) "Управление на въздушното движение" и "аеронавига</w:t>
      </w:r>
      <w:r w:rsidRPr="002942E2">
        <w:rPr>
          <w:rFonts w:ascii="Times New Roman" w:eastAsia="Times New Roman" w:hAnsi="Times New Roman" w:cs="Times New Roman"/>
          <w:sz w:val="20"/>
          <w:szCs w:val="20"/>
        </w:rPr>
        <w:t>ционно обслужване" са услуги по смисъла на § 3, т. 44 и 48 от допълнителните разпоредби на Закона за гражданското въздухоплаване, предоставяни от доставчици на аеронавигационно обслужване при:</w:t>
      </w:r>
    </w:p>
    <w:p w:rsidR="00000000" w:rsidRPr="002942E2" w:rsidRDefault="00ED7AF4">
      <w:pPr>
        <w:spacing w:after="0" w:line="240" w:lineRule="auto"/>
        <w:ind w:firstLine="851"/>
        <w:divId w:val="15965760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прелитане на обслужваното въздушно пространство;</w:t>
      </w:r>
    </w:p>
    <w:p w:rsidR="00000000" w:rsidRPr="002942E2" w:rsidRDefault="00ED7AF4">
      <w:pPr>
        <w:spacing w:after="0" w:line="240" w:lineRule="auto"/>
        <w:ind w:firstLine="851"/>
        <w:divId w:val="164700570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провежда</w:t>
      </w:r>
      <w:r w:rsidRPr="002942E2">
        <w:rPr>
          <w:rFonts w:ascii="Times New Roman" w:eastAsia="Times New Roman" w:hAnsi="Times New Roman" w:cs="Times New Roman"/>
          <w:sz w:val="20"/>
          <w:szCs w:val="20"/>
        </w:rPr>
        <w:t>не на полети в зоните и районите на летищата.</w:t>
      </w:r>
    </w:p>
    <w:p w:rsidR="00000000" w:rsidRPr="002942E2" w:rsidRDefault="00ED7AF4">
      <w:pPr>
        <w:spacing w:after="0" w:line="240" w:lineRule="auto"/>
        <w:ind w:firstLine="851"/>
        <w:divId w:val="81711685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65. (нова - ДВ, бр. 94 от 2012 г., в сила от 01.01.2013 г.) "Автентичност на произхода" означава уверение за самоличността на доставчика или на издаващия фактурата/известието към фактурата от страна на доставчи</w:t>
      </w:r>
      <w:r w:rsidRPr="002942E2">
        <w:rPr>
          <w:rFonts w:ascii="Times New Roman" w:eastAsia="Times New Roman" w:hAnsi="Times New Roman" w:cs="Times New Roman"/>
          <w:sz w:val="20"/>
          <w:szCs w:val="20"/>
        </w:rPr>
        <w:t>ка или от страна на получателя по доставката.</w:t>
      </w:r>
    </w:p>
    <w:p w:rsidR="00000000" w:rsidRPr="002942E2" w:rsidRDefault="00ED7AF4">
      <w:pPr>
        <w:spacing w:after="0" w:line="240" w:lineRule="auto"/>
        <w:ind w:firstLine="851"/>
        <w:divId w:val="15748554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66. (нова - ДВ, бр. 94 от 2012 г., в сила от 01.01.2013 г.) "Цялост на съдържанието" означава, че съдържанието на фактурата и известието към фактурата не е променено. Форматът на електронна фактура и електронно</w:t>
      </w:r>
      <w:r w:rsidRPr="002942E2">
        <w:rPr>
          <w:rFonts w:ascii="Times New Roman" w:eastAsia="Times New Roman" w:hAnsi="Times New Roman" w:cs="Times New Roman"/>
          <w:sz w:val="20"/>
          <w:szCs w:val="20"/>
        </w:rPr>
        <w:t xml:space="preserve"> известие към фактура може да бъде променян.</w:t>
      </w:r>
    </w:p>
    <w:p w:rsidR="00000000" w:rsidRPr="002942E2" w:rsidRDefault="00ED7AF4">
      <w:pPr>
        <w:spacing w:after="0" w:line="240" w:lineRule="auto"/>
        <w:ind w:firstLine="851"/>
        <w:divId w:val="1877571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67. (нова - ДВ, бр. 23 от 2013 г., в сила от 08.03.2013 г.) "Интегрирана автоматизирана система за управление на търговската дейност" е система за регистриране и отчитане продажби на стоки или услуги чрез издава</w:t>
      </w:r>
      <w:r w:rsidRPr="002942E2">
        <w:rPr>
          <w:rFonts w:ascii="Times New Roman" w:eastAsia="Times New Roman" w:hAnsi="Times New Roman" w:cs="Times New Roman"/>
          <w:sz w:val="20"/>
          <w:szCs w:val="20"/>
        </w:rPr>
        <w:t>не на касови бележки (системни бонове), осигуряваща автоматичен контрол върху движението на стоката или изпълнението на услугата от постъпването/заявяването в обекта до счетоводното отчитане на реализацията ѝ.</w:t>
      </w:r>
    </w:p>
    <w:p w:rsidR="00000000" w:rsidRPr="002942E2" w:rsidRDefault="00ED7AF4">
      <w:pPr>
        <w:spacing w:after="0" w:line="240" w:lineRule="auto"/>
        <w:ind w:firstLine="851"/>
        <w:divId w:val="193227116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68. (нова - ДВ, бр. 23 от 2013 г., в сила от 0</w:t>
      </w:r>
      <w:r w:rsidRPr="002942E2">
        <w:rPr>
          <w:rFonts w:ascii="Times New Roman" w:eastAsia="Times New Roman" w:hAnsi="Times New Roman" w:cs="Times New Roman"/>
          <w:sz w:val="20"/>
          <w:szCs w:val="20"/>
        </w:rPr>
        <w:t>8.03.2013 г., отм. - ДВ, бр. 95 от 2015 г., в сила от 01.01.2016 г.)</w:t>
      </w:r>
    </w:p>
    <w:p w:rsidR="00000000" w:rsidRPr="002942E2" w:rsidRDefault="00ED7AF4">
      <w:pPr>
        <w:spacing w:after="0" w:line="240" w:lineRule="auto"/>
        <w:ind w:firstLine="851"/>
        <w:divId w:val="161363332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69. (нова - ДВ, бр. 23 от 2013 г., в сила от 08.03.2013 г.) "Краен потребител" по смисъла на чл. 118, ал. 11, т. 4 е физическо или юридическо лице, което придобива течните горива за собствени нужди от краен разпространител.</w:t>
      </w:r>
    </w:p>
    <w:p w:rsidR="00000000" w:rsidRPr="002942E2" w:rsidRDefault="00ED7AF4">
      <w:pPr>
        <w:spacing w:after="0" w:line="240" w:lineRule="auto"/>
        <w:ind w:firstLine="851"/>
        <w:divId w:val="87654758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70. (нова - ДВ, бр. 23 от 2013 г</w:t>
      </w:r>
      <w:r w:rsidRPr="002942E2">
        <w:rPr>
          <w:rFonts w:ascii="Times New Roman" w:eastAsia="Times New Roman" w:hAnsi="Times New Roman" w:cs="Times New Roman"/>
          <w:sz w:val="20"/>
          <w:szCs w:val="20"/>
        </w:rPr>
        <w:t>., в сила от 08.03.2013 г.) "Краен разпространител" е бензиностанция, газстанция, метанстанция и други подобни, които извършват зареждане на течни горива, предназначени за горивните резервоари на отделните моторни превозни средства, от резервоари за съхран</w:t>
      </w:r>
      <w:r w:rsidRPr="002942E2">
        <w:rPr>
          <w:rFonts w:ascii="Times New Roman" w:eastAsia="Times New Roman" w:hAnsi="Times New Roman" w:cs="Times New Roman"/>
          <w:sz w:val="20"/>
          <w:szCs w:val="20"/>
        </w:rPr>
        <w:t>ение на тези горива.</w:t>
      </w:r>
    </w:p>
    <w:p w:rsidR="00000000" w:rsidRPr="002942E2" w:rsidRDefault="00ED7AF4">
      <w:pPr>
        <w:spacing w:after="0" w:line="240" w:lineRule="auto"/>
        <w:ind w:firstLine="851"/>
        <w:divId w:val="27698311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71. (нова - ДВ, бр. 98 от 2013 г., в сила от 01.01.2014 г. до 30.06.2022 г., изм. относно влизането в сила - ДВ, бр. 104 от 2013 г., в сила от 01.12.2013 г., изм. относно датата на прилагане - ДВ, бр. 109 от 2013 г., в сила от 01.01.20</w:t>
      </w:r>
      <w:r w:rsidRPr="002942E2">
        <w:rPr>
          <w:rFonts w:ascii="Times New Roman" w:eastAsia="Times New Roman" w:hAnsi="Times New Roman" w:cs="Times New Roman"/>
          <w:sz w:val="20"/>
          <w:szCs w:val="20"/>
        </w:rPr>
        <w:t>14 г., изм. относно датата на прилагане - ДВ, бр. 95 от 2015 г., в сила от 01.01.2016 г., изм. относно датата на прилагане - ДВ, бр. 98 от 2018 г., в сила от 01.01.2019 г.) "Код по КН" са тарифни кодове по Комбинираната номенклатура, установена с Приложени</w:t>
      </w:r>
      <w:r w:rsidRPr="002942E2">
        <w:rPr>
          <w:rFonts w:ascii="Times New Roman" w:eastAsia="Times New Roman" w:hAnsi="Times New Roman" w:cs="Times New Roman"/>
          <w:sz w:val="20"/>
          <w:szCs w:val="20"/>
        </w:rPr>
        <w:t>е I към Регламент (ЕИО) № 2658/87 на Съвета от 23 юли 1987 г. относно тарифната и статистическа номенклатура и Общата митническа тарифа.</w:t>
      </w:r>
    </w:p>
    <w:p w:rsidR="00000000" w:rsidRPr="002942E2" w:rsidRDefault="00ED7AF4">
      <w:pPr>
        <w:spacing w:after="0" w:line="240" w:lineRule="auto"/>
        <w:ind w:firstLine="851"/>
        <w:divId w:val="19409906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72. (нова - ДВ, бр. 101 от 2013 г., в сила от 01.01.2014 г.) "Първо местоназначение" на територията на страната по смис</w:t>
      </w:r>
      <w:r w:rsidRPr="002942E2">
        <w:rPr>
          <w:rFonts w:ascii="Times New Roman" w:eastAsia="Times New Roman" w:hAnsi="Times New Roman" w:cs="Times New Roman"/>
          <w:sz w:val="20"/>
          <w:szCs w:val="20"/>
        </w:rPr>
        <w:t>ъла на чл. 55, ал. 1, т. 2 е мястото, посочено в товарителницата или в друг документ, с който стоките се внасят на територията на страната. Когато това място не е посочено в нито един от придружаващите стоките документи, за първо местоназначение се смята м</w:t>
      </w:r>
      <w:r w:rsidRPr="002942E2">
        <w:rPr>
          <w:rFonts w:ascii="Times New Roman" w:eastAsia="Times New Roman" w:hAnsi="Times New Roman" w:cs="Times New Roman"/>
          <w:sz w:val="20"/>
          <w:szCs w:val="20"/>
        </w:rPr>
        <w:t>ястото, където стоките за първи път се претоварват от едно превозно средство на друго на територията на страната.</w:t>
      </w:r>
    </w:p>
    <w:p w:rsidR="00000000" w:rsidRPr="002942E2" w:rsidRDefault="00ED7AF4">
      <w:pPr>
        <w:spacing w:after="0" w:line="240" w:lineRule="auto"/>
        <w:ind w:firstLine="851"/>
        <w:divId w:val="24877675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73. (нова - ДВ, бр. 101 от 2013 г., в сила от 01.01.2014 г.) "Битови отпадъци" са "отпадъци от домакинствата" и "подобни на отпадъците от дома</w:t>
      </w:r>
      <w:r w:rsidRPr="002942E2">
        <w:rPr>
          <w:rFonts w:ascii="Times New Roman" w:eastAsia="Times New Roman" w:hAnsi="Times New Roman" w:cs="Times New Roman"/>
          <w:sz w:val="20"/>
          <w:szCs w:val="20"/>
        </w:rPr>
        <w:t xml:space="preserve">кинствата". "Отпадъци от домакинствата" са отпадъците, образувани от домакинствата. "Подобни отпадъци" са отпадъците, които по своя характер и </w:t>
      </w:r>
      <w:r w:rsidRPr="002942E2">
        <w:rPr>
          <w:rFonts w:ascii="Times New Roman" w:eastAsia="Times New Roman" w:hAnsi="Times New Roman" w:cs="Times New Roman"/>
          <w:sz w:val="20"/>
          <w:szCs w:val="20"/>
        </w:rPr>
        <w:lastRenderedPageBreak/>
        <w:t xml:space="preserve">състав са сравними с отпадъците от домакинствата, с изключение на производствени отпадъци и отпадъци от селското </w:t>
      </w:r>
      <w:r w:rsidRPr="002942E2">
        <w:rPr>
          <w:rFonts w:ascii="Times New Roman" w:eastAsia="Times New Roman" w:hAnsi="Times New Roman" w:cs="Times New Roman"/>
          <w:sz w:val="20"/>
          <w:szCs w:val="20"/>
        </w:rPr>
        <w:t>и горското стопанство.</w:t>
      </w:r>
    </w:p>
    <w:p w:rsidR="00000000" w:rsidRPr="002942E2" w:rsidRDefault="00ED7AF4">
      <w:pPr>
        <w:spacing w:after="0" w:line="240" w:lineRule="auto"/>
        <w:ind w:firstLine="851"/>
        <w:divId w:val="98246998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74. (нова - ДВ, бр. 101 от 2013 г., в сила от 01.01.2014 г.) "Производствени отпадъци" са отпадъците, образувани в резултат на производствената дейност на физическите и юридическите лица.</w:t>
      </w:r>
    </w:p>
    <w:p w:rsidR="00000000" w:rsidRPr="002942E2" w:rsidRDefault="00ED7AF4">
      <w:pPr>
        <w:spacing w:after="0" w:line="240" w:lineRule="auto"/>
        <w:ind w:firstLine="851"/>
        <w:divId w:val="209049753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75. (нова - ДВ, бр. 101 от 2013 г., в сила от</w:t>
      </w:r>
      <w:r w:rsidRPr="002942E2">
        <w:rPr>
          <w:rFonts w:ascii="Times New Roman" w:eastAsia="Times New Roman" w:hAnsi="Times New Roman" w:cs="Times New Roman"/>
          <w:sz w:val="20"/>
          <w:szCs w:val="20"/>
        </w:rPr>
        <w:t xml:space="preserve"> 01.01.2014 г.) "Строителни отпадъци" са отпадъците от строителство и разрушаване, съответстващи на кодовете отпадъци, посочени в глава 17 от Индекс към Решение 2000/532/EО на Комисията от 3 май 2000 г. за замяна на Решение 94/3/ЕО за установяване на списъ</w:t>
      </w:r>
      <w:r w:rsidRPr="002942E2">
        <w:rPr>
          <w:rFonts w:ascii="Times New Roman" w:eastAsia="Times New Roman" w:hAnsi="Times New Roman" w:cs="Times New Roman"/>
          <w:sz w:val="20"/>
          <w:szCs w:val="20"/>
        </w:rPr>
        <w:t>к на отпадъците в съответствие с член 1, буква "а)" от Директива 75/442/ЕИО на Съвета относно отпадъците и Решение 94/904/ЕО на Съвета за установяване на списък на опасните отпадъци в съответствие с член 1, параграф 4 от Директива 91/689/ЕИО на Съвета отно</w:t>
      </w:r>
      <w:r w:rsidRPr="002942E2">
        <w:rPr>
          <w:rFonts w:ascii="Times New Roman" w:eastAsia="Times New Roman" w:hAnsi="Times New Roman" w:cs="Times New Roman"/>
          <w:sz w:val="20"/>
          <w:szCs w:val="20"/>
        </w:rPr>
        <w:t>сно опасните отпадъци и следващите му изменения.</w:t>
      </w:r>
    </w:p>
    <w:p w:rsidR="00000000" w:rsidRPr="002942E2" w:rsidRDefault="00ED7AF4">
      <w:pPr>
        <w:spacing w:after="0" w:line="240" w:lineRule="auto"/>
        <w:ind w:firstLine="851"/>
        <w:divId w:val="85488071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76. (нова - ДВ, бр. 101 от 2013 г., в сила от 01.01.2014 г.) "Опасни отпадъци" са отпадъците, които притежават едно или повече опасни свойства, посочени в приложение № 3 към § 1, т. 12 от допълнителните разп</w:t>
      </w:r>
      <w:r w:rsidRPr="002942E2">
        <w:rPr>
          <w:rFonts w:ascii="Times New Roman" w:eastAsia="Times New Roman" w:hAnsi="Times New Roman" w:cs="Times New Roman"/>
          <w:sz w:val="20"/>
          <w:szCs w:val="20"/>
        </w:rPr>
        <w:t>оредби на Закона за управление на отпадъците.</w:t>
      </w:r>
    </w:p>
    <w:p w:rsidR="00000000" w:rsidRPr="002942E2" w:rsidRDefault="00ED7AF4">
      <w:pPr>
        <w:spacing w:after="0" w:line="240" w:lineRule="auto"/>
        <w:ind w:firstLine="851"/>
        <w:divId w:val="33064315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77. (нова - ДВ, бр. 101 от 2013 г., в сила от 01.01.2014 г.) "Отпадъци от черни и цветни метали" са технологичните отпадъци, получени от добива, преработката или механичната обработка на цветни и черни метали и</w:t>
      </w:r>
      <w:r w:rsidRPr="002942E2">
        <w:rPr>
          <w:rFonts w:ascii="Times New Roman" w:eastAsia="Times New Roman" w:hAnsi="Times New Roman" w:cs="Times New Roman"/>
          <w:sz w:val="20"/>
          <w:szCs w:val="20"/>
        </w:rPr>
        <w:t xml:space="preserve"> сплавите им, бракуваните машини, съоръжения, детайли и конструкции от производствен, строителен или битов характер с изключение на опасните отпадъци.</w:t>
      </w:r>
    </w:p>
    <w:p w:rsidR="00000000" w:rsidRPr="002942E2" w:rsidRDefault="00ED7AF4">
      <w:pPr>
        <w:spacing w:after="0" w:line="240" w:lineRule="auto"/>
        <w:ind w:firstLine="851"/>
        <w:divId w:val="23339320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78. (нова - ДВ, бр. 101 от 2013 г., в сила от 01.01.2014 г.) "Отпадъци от черни и цветни метали с битов х</w:t>
      </w:r>
      <w:r w:rsidRPr="002942E2">
        <w:rPr>
          <w:rFonts w:ascii="Times New Roman" w:eastAsia="Times New Roman" w:hAnsi="Times New Roman" w:cs="Times New Roman"/>
          <w:sz w:val="20"/>
          <w:szCs w:val="20"/>
        </w:rPr>
        <w:t>арактер" са отпадъци от черни и цветни метали, получени в резултат на жизнената дейност на хората по домовете, в административни, социални и обществени сгради. Към тях се приравняват и отпадъците от черни и цветни метали, получени от търговски обекти, зана</w:t>
      </w:r>
      <w:r w:rsidRPr="002942E2">
        <w:rPr>
          <w:rFonts w:ascii="Times New Roman" w:eastAsia="Times New Roman" w:hAnsi="Times New Roman" w:cs="Times New Roman"/>
          <w:sz w:val="20"/>
          <w:szCs w:val="20"/>
        </w:rPr>
        <w:t>ятчийски дейности, обекти за отдих и забавления.</w:t>
      </w:r>
    </w:p>
    <w:p w:rsidR="00000000" w:rsidRPr="002942E2" w:rsidRDefault="00ED7AF4">
      <w:pPr>
        <w:spacing w:after="0" w:line="240" w:lineRule="auto"/>
        <w:ind w:firstLine="851"/>
        <w:divId w:val="179883229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79. (нова - ДВ, бр. 105 от 2014 г., в сила от 01.01.2015 г., отм. - ДВ, бр. 104 от 2020 г., в сила от 01.07.2021 г.)</w:t>
      </w:r>
    </w:p>
    <w:p w:rsidR="00000000" w:rsidRPr="002942E2" w:rsidRDefault="00ED7AF4">
      <w:pPr>
        <w:spacing w:after="0" w:line="240" w:lineRule="auto"/>
        <w:ind w:firstLine="851"/>
        <w:divId w:val="6646446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80. (нова - ДВ, бр. 105 от 2014 г., в сила от 01.01.2015 г., отм. - ДВ, бр. 104 от 2020 г.</w:t>
      </w:r>
      <w:r w:rsidRPr="002942E2">
        <w:rPr>
          <w:rFonts w:ascii="Times New Roman" w:eastAsia="Times New Roman" w:hAnsi="Times New Roman" w:cs="Times New Roman"/>
          <w:sz w:val="20"/>
          <w:szCs w:val="20"/>
        </w:rPr>
        <w:t>, в сила от 01.07.2021 г.)</w:t>
      </w:r>
    </w:p>
    <w:p w:rsidR="00000000" w:rsidRPr="002942E2" w:rsidRDefault="00ED7AF4">
      <w:pPr>
        <w:spacing w:after="0" w:line="240" w:lineRule="auto"/>
        <w:ind w:firstLine="851"/>
        <w:divId w:val="52941774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81. (нова - ДВ, бр. 105 от 2014 г., в сила от 01.01.2015 г., отм. - ДВ, бр. 104 от 2020 г., в сила от 01.07.2021 г.)</w:t>
      </w:r>
    </w:p>
    <w:p w:rsidR="00000000" w:rsidRPr="002942E2" w:rsidRDefault="00ED7AF4">
      <w:pPr>
        <w:spacing w:after="0" w:line="240" w:lineRule="auto"/>
        <w:ind w:firstLine="851"/>
        <w:divId w:val="52730401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82. (нова - ДВ, бр. 97 от 2016 г., в сила от 01.01.2017 г.) "Недвижими имоти" са изброените в чл. 13б от Регламе</w:t>
      </w:r>
      <w:r w:rsidRPr="002942E2">
        <w:rPr>
          <w:rFonts w:ascii="Times New Roman" w:eastAsia="Times New Roman" w:hAnsi="Times New Roman" w:cs="Times New Roman"/>
          <w:sz w:val="20"/>
          <w:szCs w:val="20"/>
        </w:rPr>
        <w:t>нт за изпълнение (ЕС) № 1042/2013 на Съвета от 7 октомври 2013 г. за изменение на Регламент за изпълнение (ЕС) № 282/2011 по отношение на мястото на доставка на услуги.</w:t>
      </w:r>
    </w:p>
    <w:p w:rsidR="00000000" w:rsidRPr="002942E2" w:rsidRDefault="00ED7AF4">
      <w:pPr>
        <w:spacing w:after="0" w:line="240" w:lineRule="auto"/>
        <w:ind w:firstLine="851"/>
        <w:divId w:val="182901003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83. (нова - ДВ, бр. 97 от 2016 г., в сила от 01.01.2017 г.) "Дълготрайни активи" са пре</w:t>
      </w:r>
      <w:r w:rsidRPr="002942E2">
        <w:rPr>
          <w:rFonts w:ascii="Times New Roman" w:eastAsia="Times New Roman" w:hAnsi="Times New Roman" w:cs="Times New Roman"/>
          <w:sz w:val="20"/>
          <w:szCs w:val="20"/>
        </w:rPr>
        <w:t>дставляващите част от стопанските активи на данъчно задълженото лице:</w:t>
      </w:r>
    </w:p>
    <w:p w:rsidR="00000000" w:rsidRPr="002942E2" w:rsidRDefault="00ED7AF4">
      <w:pPr>
        <w:spacing w:after="0" w:line="240" w:lineRule="auto"/>
        <w:ind w:firstLine="851"/>
        <w:divId w:val="142529847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недвижими имоти по т. 82 и превозни средства по т. 49, с изключение на тези по буква "з", и</w:t>
      </w:r>
    </w:p>
    <w:p w:rsidR="00000000" w:rsidRPr="002942E2" w:rsidRDefault="00ED7AF4">
      <w:pPr>
        <w:spacing w:after="0" w:line="240" w:lineRule="auto"/>
        <w:ind w:firstLine="851"/>
        <w:divId w:val="132790470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(изм. - ДВ, бр. 97 от 2017 г., в сила от 01.01.2018 г.) различни от посочените в буква "</w:t>
      </w:r>
      <w:r w:rsidRPr="002942E2">
        <w:rPr>
          <w:rFonts w:ascii="Times New Roman" w:eastAsia="Times New Roman" w:hAnsi="Times New Roman" w:cs="Times New Roman"/>
          <w:sz w:val="20"/>
          <w:szCs w:val="20"/>
        </w:rPr>
        <w:t>а" стоки и услуги, които са или биха били дълготрайни активи по смисъла на Закона за корпоративното подоходно облагане с данъчна основа при придобиване, производство или внос, равна на или по-голяма от 5000 лв.</w:t>
      </w:r>
    </w:p>
    <w:p w:rsidR="00000000" w:rsidRPr="002942E2" w:rsidRDefault="00ED7AF4">
      <w:pPr>
        <w:spacing w:after="0" w:line="240" w:lineRule="auto"/>
        <w:ind w:firstLine="851"/>
        <w:divId w:val="56184052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84. (нова - ДВ, бр. 24 от 2018 г.) "Софтуер з</w:t>
      </w:r>
      <w:r w:rsidRPr="002942E2">
        <w:rPr>
          <w:rFonts w:ascii="Times New Roman" w:eastAsia="Times New Roman" w:hAnsi="Times New Roman" w:cs="Times New Roman"/>
          <w:sz w:val="20"/>
          <w:szCs w:val="20"/>
        </w:rPr>
        <w:t>а управление на продажби в търговски обект" е всеки софтуер или модул от софтуер, независимо от технологиите за реализацията му, използван за обработка на информация за извършване на продажби на стоки и/или услуги в търговски обект, за които е налице задъл</w:t>
      </w:r>
      <w:r w:rsidRPr="002942E2">
        <w:rPr>
          <w:rFonts w:ascii="Times New Roman" w:eastAsia="Times New Roman" w:hAnsi="Times New Roman" w:cs="Times New Roman"/>
          <w:sz w:val="20"/>
          <w:szCs w:val="20"/>
        </w:rPr>
        <w:t>жение за издаване на фискален бон.</w:t>
      </w:r>
    </w:p>
    <w:p w:rsidR="00000000" w:rsidRPr="002942E2" w:rsidRDefault="00ED7AF4">
      <w:pPr>
        <w:spacing w:after="0" w:line="240" w:lineRule="auto"/>
        <w:ind w:firstLine="851"/>
        <w:divId w:val="154582615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85. (нова - ДВ, бр. 24 от 2018 г.) "Производител на софтуер за управление на продажби в търговски обект" е лице, установено на територията на Европейския съюз, което произвежда софтуер за управление на продажби в търговск</w:t>
      </w:r>
      <w:r w:rsidRPr="002942E2">
        <w:rPr>
          <w:rFonts w:ascii="Times New Roman" w:eastAsia="Times New Roman" w:hAnsi="Times New Roman" w:cs="Times New Roman"/>
          <w:sz w:val="20"/>
          <w:szCs w:val="20"/>
        </w:rPr>
        <w:t>и обект и го разпространява на територията на страната.</w:t>
      </w:r>
    </w:p>
    <w:p w:rsidR="00000000" w:rsidRPr="002942E2" w:rsidRDefault="00ED7AF4">
      <w:pPr>
        <w:spacing w:after="0" w:line="240" w:lineRule="auto"/>
        <w:ind w:firstLine="851"/>
        <w:divId w:val="199645124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86. (нова - ДВ, бр. 24 от 2018 г.) "Разпространител на софтуер за управление на продажби в търговски обект" е лице, установено на територията на Европейския съюз, което разпространява на територията н</w:t>
      </w:r>
      <w:r w:rsidRPr="002942E2">
        <w:rPr>
          <w:rFonts w:ascii="Times New Roman" w:eastAsia="Times New Roman" w:hAnsi="Times New Roman" w:cs="Times New Roman"/>
          <w:sz w:val="20"/>
          <w:szCs w:val="20"/>
        </w:rPr>
        <w:t>а страната софтуер за управление на продажби в търговски обект.</w:t>
      </w:r>
    </w:p>
    <w:p w:rsidR="00000000" w:rsidRPr="002942E2" w:rsidRDefault="00ED7AF4">
      <w:pPr>
        <w:spacing w:after="0" w:line="240" w:lineRule="auto"/>
        <w:ind w:firstLine="851"/>
        <w:divId w:val="16976108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87. (нова - ДВ, бр. 24 от 2018 г., изм. - ДВ, бр. 96 от 2019 г., в сила от 10.12.2019 г.) "Електронен магазин" е софтуер, достъпът до който се осъществява през интернет при използване на уеб-б</w:t>
      </w:r>
      <w:r w:rsidRPr="002942E2">
        <w:rPr>
          <w:rFonts w:ascii="Times New Roman" w:eastAsia="Times New Roman" w:hAnsi="Times New Roman" w:cs="Times New Roman"/>
          <w:sz w:val="20"/>
          <w:szCs w:val="20"/>
        </w:rPr>
        <w:t>раузер или мобилно приложение, и чрез който се извършва продажба на стоки/услуги посредством сключване на договор от разстояние по чл. 45 от Закона за защита на потребителите, като се предоставя възможност за избор от клиента на стоки/услуги чрез потребите</w:t>
      </w:r>
      <w:r w:rsidRPr="002942E2">
        <w:rPr>
          <w:rFonts w:ascii="Times New Roman" w:eastAsia="Times New Roman" w:hAnsi="Times New Roman" w:cs="Times New Roman"/>
          <w:sz w:val="20"/>
          <w:szCs w:val="20"/>
        </w:rPr>
        <w:t>лска кошница или по друг начин, както и за предоставяне на информация за контакт с купувача, адреса на доставка и метода за плащане.</w:t>
      </w:r>
    </w:p>
    <w:p w:rsidR="00000000" w:rsidRPr="002942E2" w:rsidRDefault="00ED7AF4">
      <w:pPr>
        <w:spacing w:after="0" w:line="240" w:lineRule="auto"/>
        <w:ind w:firstLine="851"/>
        <w:divId w:val="117237683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88. (нова - ДВ, бр. 98 от 2018 г., в сила от 01.01.2019 г.) "Ваучер" е инструмент, при който съществува задължение да бъде </w:t>
      </w:r>
      <w:r w:rsidRPr="002942E2">
        <w:rPr>
          <w:rFonts w:ascii="Times New Roman" w:eastAsia="Times New Roman" w:hAnsi="Times New Roman" w:cs="Times New Roman"/>
          <w:sz w:val="20"/>
          <w:szCs w:val="20"/>
        </w:rPr>
        <w:t>приет като заплащане или част от заплащане за предоставяне на стоки или услуги и за който стоките или услугите, които ще се предоставят, или имената на лицата, които евентуално ще ги предоставят, са обозначени върху самия инструмент или в свързаната с него</w:t>
      </w:r>
      <w:r w:rsidRPr="002942E2">
        <w:rPr>
          <w:rFonts w:ascii="Times New Roman" w:eastAsia="Times New Roman" w:hAnsi="Times New Roman" w:cs="Times New Roman"/>
          <w:sz w:val="20"/>
          <w:szCs w:val="20"/>
        </w:rPr>
        <w:t xml:space="preserve"> документация, включително в реда и условията за ползване на въпросния инструмент.</w:t>
      </w:r>
    </w:p>
    <w:p w:rsidR="00000000" w:rsidRPr="002942E2" w:rsidRDefault="00ED7AF4">
      <w:pPr>
        <w:spacing w:after="0" w:line="240" w:lineRule="auto"/>
        <w:ind w:firstLine="851"/>
        <w:divId w:val="16020027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89. (нова - ДВ, бр. 98 от 2018 г., в сила от 01.01.2019 г.) "Ваучер за конкретна цел" е ваучер, при който мястото на изпълнение на доставка на стоките или услугите, за които</w:t>
      </w:r>
      <w:r w:rsidRPr="002942E2">
        <w:rPr>
          <w:rFonts w:ascii="Times New Roman" w:eastAsia="Times New Roman" w:hAnsi="Times New Roman" w:cs="Times New Roman"/>
          <w:sz w:val="20"/>
          <w:szCs w:val="20"/>
        </w:rPr>
        <w:t xml:space="preserve"> се отнася ваучерът, и дължимият данък върху добавената стойност за тези стоки или услуги могат да бъдат определени в момента на издаването на ваучера.</w:t>
      </w:r>
    </w:p>
    <w:p w:rsidR="00000000" w:rsidRPr="002942E2" w:rsidRDefault="00ED7AF4">
      <w:pPr>
        <w:spacing w:after="0" w:line="240" w:lineRule="auto"/>
        <w:ind w:firstLine="851"/>
        <w:divId w:val="12824972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90. (нова - ДВ, бр. 98 от 2018 г., в сила от 01.01.2019 г.) "Многоцелеви ваучер" е ваучер, различен от в</w:t>
      </w:r>
      <w:r w:rsidRPr="002942E2">
        <w:rPr>
          <w:rFonts w:ascii="Times New Roman" w:eastAsia="Times New Roman" w:hAnsi="Times New Roman" w:cs="Times New Roman"/>
          <w:sz w:val="20"/>
          <w:szCs w:val="20"/>
        </w:rPr>
        <w:t>аучер за конкретна цел.</w:t>
      </w:r>
    </w:p>
    <w:p w:rsidR="00000000" w:rsidRPr="002942E2" w:rsidRDefault="00ED7AF4">
      <w:pPr>
        <w:spacing w:after="0" w:line="240" w:lineRule="auto"/>
        <w:ind w:firstLine="851"/>
        <w:divId w:val="146315973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91. (нова - ДВ, бр. 96 от 2019 г., в сила от 01.01.2020 г.) "Регистър по чл. 123, ал. 5" е регистър, който съдържа информацията от чл. 54а, параграф 1 от Регламент за изпълнение (ЕС) 2018/1912.</w:t>
      </w:r>
    </w:p>
    <w:p w:rsidR="00000000" w:rsidRPr="002942E2" w:rsidRDefault="00ED7AF4">
      <w:pPr>
        <w:spacing w:after="0" w:line="240" w:lineRule="auto"/>
        <w:ind w:firstLine="851"/>
        <w:divId w:val="186674471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92. (нова - ДВ, бр. 96 от 2019 г., в с</w:t>
      </w:r>
      <w:r w:rsidRPr="002942E2">
        <w:rPr>
          <w:rFonts w:ascii="Times New Roman" w:eastAsia="Times New Roman" w:hAnsi="Times New Roman" w:cs="Times New Roman"/>
          <w:sz w:val="20"/>
          <w:szCs w:val="20"/>
        </w:rPr>
        <w:t>ила от 01.01.2020 г.) "Регистър по чл. 123, ал. 6" е регистър, който съдържа информацията от чл. 54а, параграф 2 от Регламент за изпълнение (ЕС) 2018/1912.</w:t>
      </w:r>
    </w:p>
    <w:p w:rsidR="00000000" w:rsidRPr="002942E2" w:rsidRDefault="00ED7AF4">
      <w:pPr>
        <w:spacing w:after="0" w:line="240" w:lineRule="auto"/>
        <w:ind w:firstLine="851"/>
        <w:divId w:val="15776636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93. (нова - ДВ, бр. 96 от 2019 г., в сила от 01.01.2020 г.) "Лица, действащи съгласувано" по смисъла</w:t>
      </w:r>
      <w:r w:rsidRPr="002942E2">
        <w:rPr>
          <w:rFonts w:ascii="Times New Roman" w:eastAsia="Times New Roman" w:hAnsi="Times New Roman" w:cs="Times New Roman"/>
          <w:sz w:val="20"/>
          <w:szCs w:val="20"/>
        </w:rPr>
        <w:t xml:space="preserve"> на чл. 96, ал. 10 са лица, в управлението, контрола и/или капитала на които участват свързани по § 1, т. 3, букви "а", "б", "в" и "л" от допълнителните разпоредби на Данъчно-осигурителния процесуален кодекс лица, или лица, от взаимоотношенията между които</w:t>
      </w:r>
      <w:r w:rsidRPr="002942E2">
        <w:rPr>
          <w:rFonts w:ascii="Times New Roman" w:eastAsia="Times New Roman" w:hAnsi="Times New Roman" w:cs="Times New Roman"/>
          <w:sz w:val="20"/>
          <w:szCs w:val="20"/>
        </w:rPr>
        <w:t xml:space="preserve"> или между всяко от тях и трето лице според съществуващата между тях икономическа, организационна, семейна или друга обвързаност/свързаност може да се направи извод, че действат съгласувано и между тях могат да се уговарят условия, различни от обичайните.</w:t>
      </w:r>
    </w:p>
    <w:p w:rsidR="00000000" w:rsidRPr="002942E2" w:rsidRDefault="00ED7AF4">
      <w:pPr>
        <w:spacing w:after="0" w:line="240" w:lineRule="auto"/>
        <w:ind w:firstLine="851"/>
        <w:divId w:val="20215893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94. (нова - ДВ, бр. 96 от 2019 г., в сила от 01.01.2020 г.) "Надстрояване", "допълващо застрояване", "реконструкция", "основно обновяване", "преустройство" са понятия по смисъла на Закона за устройство на територията.</w:t>
      </w:r>
    </w:p>
    <w:p w:rsidR="00000000" w:rsidRPr="002942E2" w:rsidRDefault="00ED7AF4">
      <w:pPr>
        <w:spacing w:after="0" w:line="240" w:lineRule="auto"/>
        <w:ind w:firstLine="851"/>
        <w:divId w:val="213073460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95. (нова - ДВ, бр. 96 от 2019 г., в с</w:t>
      </w:r>
      <w:r w:rsidRPr="002942E2">
        <w:rPr>
          <w:rFonts w:ascii="Times New Roman" w:eastAsia="Times New Roman" w:hAnsi="Times New Roman" w:cs="Times New Roman"/>
          <w:sz w:val="20"/>
          <w:szCs w:val="20"/>
        </w:rPr>
        <w:t>ила от 01.01.2020 г.) "Елементи на техническата инфраструктура" са тези по смисъла на чл. 64 от Закона за устройство на територията.</w:t>
      </w:r>
    </w:p>
    <w:p w:rsidR="00000000" w:rsidRPr="002942E2" w:rsidRDefault="00ED7AF4">
      <w:pPr>
        <w:spacing w:after="0" w:line="240" w:lineRule="auto"/>
        <w:ind w:firstLine="851"/>
        <w:divId w:val="148073234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96. (нова - ДВ, бр. 96 от 2019 г., в сила от 10.12.2019 г.) "Неприсъствено плащане с кредитна или дебитна карта" е заплащане чрез платежна операция, инициирана по интернет и осъществена чрез софтуерно идентифициране на кредитна или дебитна карта или друг к</w:t>
      </w:r>
      <w:r w:rsidRPr="002942E2">
        <w:rPr>
          <w:rFonts w:ascii="Times New Roman" w:eastAsia="Times New Roman" w:hAnsi="Times New Roman" w:cs="Times New Roman"/>
          <w:sz w:val="20"/>
          <w:szCs w:val="20"/>
        </w:rPr>
        <w:t>артово базиран платежен инструмент от виртуално терминално устройство ПОС (Virtual POS Terminal) без физическо прочитане на картата и без едновременното физическо присъствие на продавача и купувача по продажби, при които предоставянето на стоките или услуг</w:t>
      </w:r>
      <w:r w:rsidRPr="002942E2">
        <w:rPr>
          <w:rFonts w:ascii="Times New Roman" w:eastAsia="Times New Roman" w:hAnsi="Times New Roman" w:cs="Times New Roman"/>
          <w:sz w:val="20"/>
          <w:szCs w:val="20"/>
        </w:rPr>
        <w:t>ите става на място, различно от търговския обект на търговеца.</w:t>
      </w:r>
    </w:p>
    <w:p w:rsidR="00000000" w:rsidRPr="002942E2" w:rsidRDefault="00ED7AF4">
      <w:pPr>
        <w:spacing w:after="0" w:line="240" w:lineRule="auto"/>
        <w:ind w:firstLine="851"/>
        <w:divId w:val="110828169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97. (нова - ДВ, бр. 96 от 2019 г., в сила от 01.01.2020 г.) "Битови нужди" по смисъла на чл. 118, ал. 11, т. 7 е потреблението на втечнен нефтен газ (LPG) или природен газ от физическо лице за </w:t>
      </w:r>
      <w:r w:rsidRPr="002942E2">
        <w:rPr>
          <w:rFonts w:ascii="Times New Roman" w:eastAsia="Times New Roman" w:hAnsi="Times New Roman" w:cs="Times New Roman"/>
          <w:sz w:val="20"/>
          <w:szCs w:val="20"/>
        </w:rPr>
        <w:t>домакинството му.</w:t>
      </w:r>
    </w:p>
    <w:p w:rsidR="00000000" w:rsidRPr="002942E2" w:rsidRDefault="00ED7AF4">
      <w:pPr>
        <w:spacing w:after="0" w:line="240" w:lineRule="auto"/>
        <w:ind w:firstLine="851"/>
        <w:divId w:val="80611891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98. (нова - ДВ, бр. 55 от 2020 г., в сила от 01.07.2020 г. до 31.12.2021 г., отм. - ДВ, бр. 71 от 2020 г., в сила от 01.08.2020 г. до 31.12.2021 г.)</w:t>
      </w:r>
    </w:p>
    <w:p w:rsidR="00000000" w:rsidRPr="002942E2" w:rsidRDefault="00ED7AF4">
      <w:pPr>
        <w:spacing w:after="0" w:line="240" w:lineRule="auto"/>
        <w:ind w:firstLine="851"/>
        <w:divId w:val="153500187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99. (нова - ДВ, бр. 55 от 2020 г., в сила от 01.07.2020 г. до 31.12.2021 г., отм. - ДВ, б</w:t>
      </w:r>
      <w:r w:rsidRPr="002942E2">
        <w:rPr>
          <w:rFonts w:ascii="Times New Roman" w:eastAsia="Times New Roman" w:hAnsi="Times New Roman" w:cs="Times New Roman"/>
          <w:sz w:val="20"/>
          <w:szCs w:val="20"/>
        </w:rPr>
        <w:t>р. 71 от 2020 г., в сила от 01.08.2020 г. до 31.12.2021 г.)</w:t>
      </w:r>
    </w:p>
    <w:p w:rsidR="00000000" w:rsidRPr="002942E2" w:rsidRDefault="00ED7AF4">
      <w:pPr>
        <w:spacing w:after="0" w:line="240" w:lineRule="auto"/>
        <w:ind w:firstLine="851"/>
        <w:divId w:val="178469234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 (нова - ДВ, бр. 55 от 2020 г., в сила от 01.07.2020 г. до 31.12.2021 г.) "Спиртни напитки по чл. 66, ал. 2, т. 3" са спиртните напитки по смисъла на чл. 121, ал. 3 от Закона за виното и спирт</w:t>
      </w:r>
      <w:r w:rsidRPr="002942E2">
        <w:rPr>
          <w:rFonts w:ascii="Times New Roman" w:eastAsia="Times New Roman" w:hAnsi="Times New Roman" w:cs="Times New Roman"/>
          <w:sz w:val="20"/>
          <w:szCs w:val="20"/>
        </w:rPr>
        <w:t>ните напитки.</w:t>
      </w:r>
    </w:p>
    <w:p w:rsidR="00000000" w:rsidRPr="002942E2" w:rsidRDefault="00ED7AF4">
      <w:pPr>
        <w:spacing w:after="0" w:line="240" w:lineRule="auto"/>
        <w:ind w:firstLine="851"/>
        <w:divId w:val="204743817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101. (нова - ДВ, бр. 71 от 2020 г., в сила от 01.08.2020 г. до 31.12.2021 г.) "Случаен автобусен превоз по чл. 66, ал. 2, т. 6" е превоз по смисъла на § 1, т. 24 от допълнителните разпоредби на Закона за автомобилните превози.</w:t>
      </w:r>
    </w:p>
    <w:p w:rsidR="00000000" w:rsidRPr="002942E2" w:rsidRDefault="00ED7AF4">
      <w:pPr>
        <w:spacing w:after="0" w:line="240" w:lineRule="auto"/>
        <w:ind w:firstLine="851"/>
        <w:divId w:val="9563705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102. (нова - ДВ</w:t>
      </w:r>
      <w:r w:rsidRPr="002942E2">
        <w:rPr>
          <w:rFonts w:ascii="Times New Roman" w:eastAsia="Times New Roman" w:hAnsi="Times New Roman" w:cs="Times New Roman"/>
          <w:sz w:val="20"/>
          <w:szCs w:val="20"/>
        </w:rPr>
        <w:t>, бр. 104 от 2020 г., в сила от 01.07.2021 г.) "Регистър по чл. 159г, ал. 1" е регистър, който съдържа информацията от чл. 63в от Регламент за изпълнение (ЕС) 2019/2026.</w:t>
      </w:r>
    </w:p>
    <w:p w:rsidR="00000000" w:rsidRPr="002942E2" w:rsidRDefault="00ED7AF4">
      <w:pPr>
        <w:spacing w:after="0" w:line="240" w:lineRule="auto"/>
        <w:ind w:firstLine="851"/>
        <w:divId w:val="731707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103. (нова - ДВ, бр. 104 от 2020 г., в сила от 01.07.2021 г.) "Отчетността по чл. 14а,</w:t>
      </w:r>
      <w:r w:rsidRPr="002942E2">
        <w:rPr>
          <w:rFonts w:ascii="Times New Roman" w:eastAsia="Times New Roman" w:hAnsi="Times New Roman" w:cs="Times New Roman"/>
          <w:sz w:val="20"/>
          <w:szCs w:val="20"/>
        </w:rPr>
        <w:t xml:space="preserve"> ал. 12" съдържа информацията от чл. 54в, параграф 2 от Регламент за изпълнение (ЕС) 2019/2026.</w:t>
      </w:r>
    </w:p>
    <w:p w:rsidR="00000000" w:rsidRPr="002942E2" w:rsidRDefault="00ED7AF4">
      <w:pPr>
        <w:spacing w:after="0" w:line="240" w:lineRule="auto"/>
        <w:ind w:firstLine="851"/>
        <w:divId w:val="55489813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1. За целите на този закон:</w:t>
      </w:r>
    </w:p>
    <w:p w:rsidR="00000000" w:rsidRPr="002942E2" w:rsidRDefault="00ED7AF4">
      <w:pPr>
        <w:spacing w:after="0" w:line="240" w:lineRule="auto"/>
        <w:ind w:firstLine="851"/>
        <w:divId w:val="382901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(изм. - ДВ, бр. 96 от 2019 г., в сила от 01.01.2020 г.) "Територия на страната" е географската територия на Република България,</w:t>
      </w:r>
      <w:r w:rsidRPr="002942E2">
        <w:rPr>
          <w:rFonts w:ascii="Times New Roman" w:eastAsia="Times New Roman" w:hAnsi="Times New Roman" w:cs="Times New Roman"/>
          <w:sz w:val="20"/>
          <w:szCs w:val="20"/>
        </w:rPr>
        <w:t xml:space="preserve"> както и континенталният шелф и изключителната икономическа зона, в които държавата упражнява суверенни права, юрисдикция и контрол в съответствие с чл. 42 и/или чл. 47 от Закона за морските пространства, вътрешните водни пътища и пристанищата на Република</w:t>
      </w:r>
      <w:r w:rsidRPr="002942E2">
        <w:rPr>
          <w:rFonts w:ascii="Times New Roman" w:eastAsia="Times New Roman" w:hAnsi="Times New Roman" w:cs="Times New Roman"/>
          <w:sz w:val="20"/>
          <w:szCs w:val="20"/>
        </w:rPr>
        <w:t xml:space="preserve"> България.</w:t>
      </w:r>
    </w:p>
    <w:p w:rsidR="00000000" w:rsidRPr="002942E2" w:rsidRDefault="00ED7AF4">
      <w:pPr>
        <w:spacing w:after="0" w:line="240" w:lineRule="auto"/>
        <w:ind w:firstLine="851"/>
        <w:divId w:val="26018758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(изм. - ДВ, бр. 108 от 2007 г., в сила от 19.12.2007 г.) "Територия на държава членка" е територията на всяка държава членка, на която се прилага Договорът за създаване на Европейската общност, посочена за всяка държава членка в чл. 299 от то</w:t>
      </w:r>
      <w:r w:rsidRPr="002942E2">
        <w:rPr>
          <w:rFonts w:ascii="Times New Roman" w:eastAsia="Times New Roman" w:hAnsi="Times New Roman" w:cs="Times New Roman"/>
          <w:sz w:val="20"/>
          <w:szCs w:val="20"/>
        </w:rPr>
        <w:t>зи договор, като:</w:t>
      </w:r>
    </w:p>
    <w:p w:rsidR="00000000" w:rsidRPr="002942E2" w:rsidRDefault="00ED7AF4">
      <w:pPr>
        <w:spacing w:after="0" w:line="240" w:lineRule="auto"/>
        <w:ind w:firstLine="851"/>
        <w:divId w:val="55446412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в тази територия не се включват:</w:t>
      </w:r>
    </w:p>
    <w:p w:rsidR="00000000" w:rsidRPr="002942E2" w:rsidRDefault="00ED7AF4">
      <w:pPr>
        <w:spacing w:after="0" w:line="240" w:lineRule="auto"/>
        <w:ind w:firstLine="851"/>
        <w:divId w:val="1461795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аа) за Федерална република Германия: Остров Хелиголанд и територията на Бюсинген;</w:t>
      </w:r>
    </w:p>
    <w:p w:rsidR="00000000" w:rsidRPr="002942E2" w:rsidRDefault="00ED7AF4">
      <w:pPr>
        <w:spacing w:after="0" w:line="240" w:lineRule="auto"/>
        <w:ind w:firstLine="851"/>
        <w:divId w:val="151430407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бб) за Кралство Испания: Цеута, Мелила и Канарските острови;</w:t>
      </w:r>
    </w:p>
    <w:p w:rsidR="00000000" w:rsidRPr="002942E2" w:rsidRDefault="00ED7AF4">
      <w:pPr>
        <w:spacing w:after="0" w:line="240" w:lineRule="auto"/>
        <w:ind w:firstLine="851"/>
        <w:divId w:val="120324661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вв) за Република Италия: Ливиньо, Кампионе диталия и италиа</w:t>
      </w:r>
      <w:r w:rsidRPr="002942E2">
        <w:rPr>
          <w:rFonts w:ascii="Times New Roman" w:eastAsia="Times New Roman" w:hAnsi="Times New Roman" w:cs="Times New Roman"/>
          <w:sz w:val="20"/>
          <w:szCs w:val="20"/>
        </w:rPr>
        <w:t>нските води на езеро Лугано;</w:t>
      </w:r>
    </w:p>
    <w:p w:rsidR="00000000" w:rsidRPr="002942E2" w:rsidRDefault="00ED7AF4">
      <w:pPr>
        <w:spacing w:after="0" w:line="240" w:lineRule="auto"/>
        <w:ind w:firstLine="851"/>
        <w:divId w:val="153087164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гг) (изм. - ДВ, бр. 105 от 2014 г., в сила от 01.01.2015 г.) за Република Франция: френските територии, посочени в член 349 и член 355, параграф 1 от Договора за функционирането на Европейския съюз;</w:t>
      </w:r>
    </w:p>
    <w:p w:rsidR="00000000" w:rsidRPr="002942E2" w:rsidRDefault="00ED7AF4">
      <w:pPr>
        <w:spacing w:after="0" w:line="240" w:lineRule="auto"/>
        <w:ind w:firstLine="851"/>
        <w:divId w:val="7550555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дд) за Република Гърция: пла</w:t>
      </w:r>
      <w:r w:rsidRPr="002942E2">
        <w:rPr>
          <w:rFonts w:ascii="Times New Roman" w:eastAsia="Times New Roman" w:hAnsi="Times New Roman" w:cs="Times New Roman"/>
          <w:sz w:val="20"/>
          <w:szCs w:val="20"/>
        </w:rPr>
        <w:t>нината Атон;</w:t>
      </w:r>
    </w:p>
    <w:p w:rsidR="00000000" w:rsidRPr="002942E2" w:rsidRDefault="00ED7AF4">
      <w:pPr>
        <w:spacing w:after="0" w:line="240" w:lineRule="auto"/>
        <w:ind w:firstLine="851"/>
        <w:divId w:val="66305011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ее) за Република Финландия: Оландските острови;</w:t>
      </w:r>
    </w:p>
    <w:p w:rsidR="00000000" w:rsidRPr="002942E2" w:rsidRDefault="00ED7AF4">
      <w:pPr>
        <w:spacing w:after="0" w:line="240" w:lineRule="auto"/>
        <w:ind w:firstLine="851"/>
        <w:divId w:val="43721608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жж) (нова - ДВ, бр. 108 от 2007 г., в сила от 19.12.2007 г., отм. - ДВ, бр. 107 от 2020 г., в сила от 01.01.2021 г.)</w:t>
      </w:r>
    </w:p>
    <w:p w:rsidR="00000000" w:rsidRPr="002942E2" w:rsidRDefault="00ED7AF4">
      <w:pPr>
        <w:spacing w:after="0" w:line="240" w:lineRule="auto"/>
        <w:ind w:firstLine="851"/>
        <w:divId w:val="80898009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доставките, възникващи във или предназначени за:</w:t>
      </w:r>
    </w:p>
    <w:p w:rsidR="00000000" w:rsidRPr="002942E2" w:rsidRDefault="00ED7AF4">
      <w:pPr>
        <w:spacing w:after="0" w:line="240" w:lineRule="auto"/>
        <w:ind w:firstLine="851"/>
        <w:divId w:val="65584598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аа) Княжество Монако - за </w:t>
      </w:r>
      <w:r w:rsidRPr="002942E2">
        <w:rPr>
          <w:rFonts w:ascii="Times New Roman" w:eastAsia="Times New Roman" w:hAnsi="Times New Roman" w:cs="Times New Roman"/>
          <w:sz w:val="20"/>
          <w:szCs w:val="20"/>
        </w:rPr>
        <w:t>целите на този закон ще бъдат третирани като доставки, възникващи във или предназначени за Френската република;</w:t>
      </w:r>
    </w:p>
    <w:p w:rsidR="00000000" w:rsidRPr="002942E2" w:rsidRDefault="00ED7AF4">
      <w:pPr>
        <w:spacing w:after="0" w:line="240" w:lineRule="auto"/>
        <w:ind w:firstLine="851"/>
        <w:divId w:val="7158403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бб) (отм. - ДВ, бр. 107 от 2020 г., в сила от 01.01.2021 г.)</w:t>
      </w:r>
    </w:p>
    <w:p w:rsidR="00000000" w:rsidRPr="002942E2" w:rsidRDefault="00ED7AF4">
      <w:pPr>
        <w:spacing w:after="0" w:line="240" w:lineRule="auto"/>
        <w:ind w:firstLine="851"/>
        <w:divId w:val="7729140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вв) (нова - ДВ, бр. 108 от 2007 г., в сила от 19.12.2007 г.) Суверенните бази на Об</w:t>
      </w:r>
      <w:r w:rsidRPr="002942E2">
        <w:rPr>
          <w:rFonts w:ascii="Times New Roman" w:eastAsia="Times New Roman" w:hAnsi="Times New Roman" w:cs="Times New Roman"/>
          <w:sz w:val="20"/>
          <w:szCs w:val="20"/>
        </w:rPr>
        <w:t>единеното кралство Великобритания и Северна Ирландия в Акротири и Декелия - за целите на този закон ще бъдат третирани като доставки, възникващи в или предназначени за Кипър.</w:t>
      </w:r>
    </w:p>
    <w:p w:rsidR="00000000" w:rsidRPr="002942E2" w:rsidRDefault="00ED7AF4">
      <w:pPr>
        <w:spacing w:after="0" w:line="240" w:lineRule="auto"/>
        <w:ind w:firstLine="851"/>
        <w:divId w:val="86032145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(изм. - ДВ, бр. 94 от 2010 г., в сила от 01.01.2011 г.) "Европейския съюз" и "</w:t>
      </w:r>
      <w:r w:rsidRPr="002942E2">
        <w:rPr>
          <w:rFonts w:ascii="Times New Roman" w:eastAsia="Times New Roman" w:hAnsi="Times New Roman" w:cs="Times New Roman"/>
          <w:sz w:val="20"/>
          <w:szCs w:val="20"/>
        </w:rPr>
        <w:t>територия на Европейския съюз" е територията на държавите членки.</w:t>
      </w:r>
    </w:p>
    <w:p w:rsidR="00000000" w:rsidRPr="002942E2" w:rsidRDefault="00ED7AF4">
      <w:pPr>
        <w:spacing w:after="0" w:line="240" w:lineRule="auto"/>
        <w:ind w:firstLine="851"/>
        <w:divId w:val="25227789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"Трета територия" или "трета страна" е всяка територия, различна от територията на държавите членки.</w:t>
      </w:r>
    </w:p>
    <w:p w:rsidR="00000000" w:rsidRPr="002942E2" w:rsidRDefault="00ED7AF4">
      <w:pPr>
        <w:spacing w:after="0" w:line="240" w:lineRule="auto"/>
        <w:ind w:firstLine="851"/>
        <w:divId w:val="211262148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(изм. - ДВ, бр. 96 от 2019 г., в сила от 01.01.2020 г.) "Нови сгради" са сградите:</w:t>
      </w:r>
    </w:p>
    <w:p w:rsidR="00000000" w:rsidRPr="002942E2" w:rsidRDefault="00ED7AF4">
      <w:pPr>
        <w:spacing w:after="0" w:line="240" w:lineRule="auto"/>
        <w:ind w:firstLine="851"/>
        <w:divId w:val="149155978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които към датата, на която данъкът за доставката им е станал изискуем, са с етап на завършеност "груб строеж", или</w:t>
      </w:r>
    </w:p>
    <w:p w:rsidR="00000000" w:rsidRPr="002942E2" w:rsidRDefault="00ED7AF4">
      <w:pPr>
        <w:spacing w:after="0" w:line="240" w:lineRule="auto"/>
        <w:ind w:firstLine="851"/>
        <w:divId w:val="73323381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за които към датата, на която данъкът за доставката им е станал изискуем, не са изтекли 60 месеца, считано от датата, на която е издаде</w:t>
      </w:r>
      <w:r w:rsidRPr="002942E2">
        <w:rPr>
          <w:rFonts w:ascii="Times New Roman" w:eastAsia="Times New Roman" w:hAnsi="Times New Roman" w:cs="Times New Roman"/>
          <w:sz w:val="20"/>
          <w:szCs w:val="20"/>
        </w:rPr>
        <w:t>но разрешение за ползване или удостоверение за въвеждане в експлоатация по реда на Закона за устройство на територията, или</w:t>
      </w:r>
    </w:p>
    <w:p w:rsidR="00000000" w:rsidRPr="002942E2" w:rsidRDefault="00ED7AF4">
      <w:pPr>
        <w:spacing w:after="0" w:line="240" w:lineRule="auto"/>
        <w:ind w:firstLine="851"/>
        <w:divId w:val="196202989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които отговарят на следните условия:</w:t>
      </w:r>
    </w:p>
    <w:p w:rsidR="00000000" w:rsidRPr="002942E2" w:rsidRDefault="00ED7AF4">
      <w:pPr>
        <w:spacing w:after="0" w:line="240" w:lineRule="auto"/>
        <w:ind w:firstLine="851"/>
        <w:divId w:val="95028570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аа) представляват части, обособени като самостоятелни обекти от съществуващи сгради в резултат на извършено надстрояване и/или допълващо застрояване, и тези части може да бъдат обект на отделни доставки или представляват сгради, за които направените преки </w:t>
      </w:r>
      <w:r w:rsidRPr="002942E2">
        <w:rPr>
          <w:rFonts w:ascii="Times New Roman" w:eastAsia="Times New Roman" w:hAnsi="Times New Roman" w:cs="Times New Roman"/>
          <w:sz w:val="20"/>
          <w:szCs w:val="20"/>
        </w:rPr>
        <w:t>разходи за извършване на реконструкция, основно обновяване и/или преустройство са не по-малко от една трета от пазарната цена на тези сгради към датата, на която е издадено ново разрешение за ползване или удостоверение за въвеждане в експлоатация по реда н</w:t>
      </w:r>
      <w:r w:rsidRPr="002942E2">
        <w:rPr>
          <w:rFonts w:ascii="Times New Roman" w:eastAsia="Times New Roman" w:hAnsi="Times New Roman" w:cs="Times New Roman"/>
          <w:sz w:val="20"/>
          <w:szCs w:val="20"/>
        </w:rPr>
        <w:t>а Закона за устройство на територията, и</w:t>
      </w:r>
    </w:p>
    <w:p w:rsidR="00000000" w:rsidRPr="002942E2" w:rsidRDefault="00ED7AF4">
      <w:pPr>
        <w:spacing w:after="0" w:line="240" w:lineRule="auto"/>
        <w:ind w:firstLine="851"/>
        <w:divId w:val="84058034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бб) към датата, на която данъкът за доставката им е станал изискуем, не са изтекли 60 месеца, считано от датата, на която е издадено ново разрешение за ползване или удостоверение за въвеждане в експлоатация по реда </w:t>
      </w:r>
      <w:r w:rsidRPr="002942E2">
        <w:rPr>
          <w:rFonts w:ascii="Times New Roman" w:eastAsia="Times New Roman" w:hAnsi="Times New Roman" w:cs="Times New Roman"/>
          <w:sz w:val="20"/>
          <w:szCs w:val="20"/>
        </w:rPr>
        <w:t>на Закона за устройство на територията.</w:t>
      </w:r>
    </w:p>
    <w:p w:rsidR="00000000" w:rsidRPr="002942E2" w:rsidRDefault="00ED7AF4">
      <w:pPr>
        <w:spacing w:after="0" w:line="240" w:lineRule="auto"/>
        <w:ind w:firstLine="851"/>
        <w:divId w:val="184143142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(изм. - ДВ, бр. 108 от 2006 г., в сила от 01.01.2007 г.) "Прилежащ терен" е сумата от застроената площ по смисъла на Закона за устройство на територията и площта около застроената площ, определена на база отстояни</w:t>
      </w:r>
      <w:r w:rsidRPr="002942E2">
        <w:rPr>
          <w:rFonts w:ascii="Times New Roman" w:eastAsia="Times New Roman" w:hAnsi="Times New Roman" w:cs="Times New Roman"/>
          <w:sz w:val="20"/>
          <w:szCs w:val="20"/>
        </w:rPr>
        <w:t>е 3 м от външните очертания на всяка от ограждащите стени на първия надземен етаж или на полуподземния етаж на сградата, в рамките на урегулирания поземлен имот.</w:t>
      </w:r>
    </w:p>
    <w:p w:rsidR="00000000" w:rsidRPr="002942E2" w:rsidRDefault="00ED7AF4">
      <w:pPr>
        <w:spacing w:after="0" w:line="240" w:lineRule="auto"/>
        <w:ind w:firstLine="851"/>
        <w:divId w:val="167375576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7. "Дейности или доставки, извършвани от държавата, държавните и местните органи в качеството </w:t>
      </w:r>
      <w:r w:rsidRPr="002942E2">
        <w:rPr>
          <w:rFonts w:ascii="Times New Roman" w:eastAsia="Times New Roman" w:hAnsi="Times New Roman" w:cs="Times New Roman"/>
          <w:sz w:val="20"/>
          <w:szCs w:val="20"/>
        </w:rPr>
        <w:t>им на орган на държавната или местната власт" са дейностите или доставките, извършени от лице, създадено със закон, когато:</w:t>
      </w:r>
    </w:p>
    <w:p w:rsidR="00000000" w:rsidRPr="002942E2" w:rsidRDefault="00ED7AF4">
      <w:pPr>
        <w:spacing w:after="0" w:line="240" w:lineRule="auto"/>
        <w:ind w:firstLine="851"/>
        <w:divId w:val="103350436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се извършват в изпълнение на правомощията му, произтичащи от нормативен акт, и не могат да се извършват от търговец, освен ако то</w:t>
      </w:r>
      <w:r w:rsidRPr="002942E2">
        <w:rPr>
          <w:rFonts w:ascii="Times New Roman" w:eastAsia="Times New Roman" w:hAnsi="Times New Roman" w:cs="Times New Roman"/>
          <w:sz w:val="20"/>
          <w:szCs w:val="20"/>
        </w:rPr>
        <w:t>ва му е възложено със закон;</w:t>
      </w:r>
    </w:p>
    <w:p w:rsidR="00000000" w:rsidRPr="002942E2" w:rsidRDefault="00ED7AF4">
      <w:pPr>
        <w:spacing w:after="0" w:line="240" w:lineRule="auto"/>
        <w:ind w:firstLine="851"/>
        <w:divId w:val="73728775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е установена такса с нормативен акт.</w:t>
      </w:r>
    </w:p>
    <w:p w:rsidR="00000000" w:rsidRPr="002942E2" w:rsidRDefault="00ED7AF4">
      <w:pPr>
        <w:spacing w:after="0" w:line="240" w:lineRule="auto"/>
        <w:ind w:firstLine="851"/>
        <w:divId w:val="93108575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"Безвъзмездна" е доставката, при която няма възнаграждение или стойността на даденото многократно надхвърля полученото.</w:t>
      </w:r>
    </w:p>
    <w:p w:rsidR="00000000" w:rsidRPr="002942E2" w:rsidRDefault="00ED7AF4">
      <w:pPr>
        <w:spacing w:after="0" w:line="240" w:lineRule="auto"/>
        <w:ind w:firstLine="851"/>
        <w:divId w:val="19007477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"Стоки с незначителна стойност" и "услуги с незначителна стой</w:t>
      </w:r>
      <w:r w:rsidRPr="002942E2">
        <w:rPr>
          <w:rFonts w:ascii="Times New Roman" w:eastAsia="Times New Roman" w:hAnsi="Times New Roman" w:cs="Times New Roman"/>
          <w:sz w:val="20"/>
          <w:szCs w:val="20"/>
        </w:rPr>
        <w:t>ност" са стоките или услугите, чиято пазарна цена е под 30 лв. и доставката им не е част от серия доставки, по които получател е едно и също лице.</w:t>
      </w:r>
    </w:p>
    <w:p w:rsidR="00000000" w:rsidRPr="002942E2" w:rsidRDefault="00ED7AF4">
      <w:pPr>
        <w:spacing w:after="0" w:line="240" w:lineRule="auto"/>
        <w:ind w:firstLine="851"/>
        <w:divId w:val="62458224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9а. (нова - ДВ, бр. 88 от 2016 г., в сила от 01.01.2017 г., изм. - ДВ, бр. 52 от 2020 г., в сила от 09.06.202</w:t>
      </w:r>
      <w:r w:rsidRPr="002942E2">
        <w:rPr>
          <w:rFonts w:ascii="Times New Roman" w:eastAsia="Times New Roman" w:hAnsi="Times New Roman" w:cs="Times New Roman"/>
          <w:sz w:val="20"/>
          <w:szCs w:val="20"/>
        </w:rPr>
        <w:t>0 г.) "Хранителна стока с незначителна стойност" по смисъла на чл. 6, ал. 4, т. 4 е стока, включена в списъка по чл. 96, ал. 2 от Закона за храните и е безвъзмездно предоставена в сроковете, определени по чл. 96, ал. 3 от същия закон.</w:t>
      </w:r>
    </w:p>
    <w:p w:rsidR="00000000" w:rsidRPr="002942E2" w:rsidRDefault="00ED7AF4">
      <w:pPr>
        <w:spacing w:after="0" w:line="240" w:lineRule="auto"/>
        <w:ind w:firstLine="851"/>
        <w:divId w:val="177794694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9б. (нова - ДВ, бр. 8</w:t>
      </w:r>
      <w:r w:rsidRPr="002942E2">
        <w:rPr>
          <w:rFonts w:ascii="Times New Roman" w:eastAsia="Times New Roman" w:hAnsi="Times New Roman" w:cs="Times New Roman"/>
          <w:sz w:val="20"/>
          <w:szCs w:val="20"/>
        </w:rPr>
        <w:t>8 от 2016 г., в сила от 01.01.2017 г., изм. - ДВ, бр. 52 от 2020 г., в сила от 09.06.2020 г.) "Оператор на хранителна банка" е лице, получило разрешение по реда на глава четвърта от Закона за храните.</w:t>
      </w:r>
    </w:p>
    <w:p w:rsidR="00000000" w:rsidRPr="002942E2" w:rsidRDefault="00ED7AF4">
      <w:pPr>
        <w:spacing w:after="0" w:line="240" w:lineRule="auto"/>
        <w:ind w:firstLine="851"/>
        <w:divId w:val="88868466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 "Постоянен обект" е търговско представителство, кло</w:t>
      </w:r>
      <w:r w:rsidRPr="002942E2">
        <w:rPr>
          <w:rFonts w:ascii="Times New Roman" w:eastAsia="Times New Roman" w:hAnsi="Times New Roman" w:cs="Times New Roman"/>
          <w:sz w:val="20"/>
          <w:szCs w:val="20"/>
        </w:rPr>
        <w:t>н, офис, кантора, ателие, завод, работилница (фабрика), магазин, склад за търговия, сервиз, монтажен обект, строителна площадка, мина, кариера, сонда, петролен или газов кладенец, извор или други подобни, целящи извличане на природни ресурси, определено по</w:t>
      </w:r>
      <w:r w:rsidRPr="002942E2">
        <w:rPr>
          <w:rFonts w:ascii="Times New Roman" w:eastAsia="Times New Roman" w:hAnsi="Times New Roman" w:cs="Times New Roman"/>
          <w:sz w:val="20"/>
          <w:szCs w:val="20"/>
        </w:rPr>
        <w:t xml:space="preserve">мещение (собствено, наето или ползвано на друго основание) или друго място, </w:t>
      </w:r>
      <w:r w:rsidRPr="002942E2">
        <w:rPr>
          <w:rFonts w:ascii="Times New Roman" w:eastAsia="Times New Roman" w:hAnsi="Times New Roman" w:cs="Times New Roman"/>
          <w:sz w:val="20"/>
          <w:szCs w:val="20"/>
        </w:rPr>
        <w:lastRenderedPageBreak/>
        <w:t>чрез което едно лице извършва цялостно или частично икономическа дейност на територията на една страна.</w:t>
      </w:r>
    </w:p>
    <w:p w:rsidR="00000000" w:rsidRPr="002942E2" w:rsidRDefault="00ED7AF4">
      <w:pPr>
        <w:spacing w:after="0" w:line="240" w:lineRule="auto"/>
        <w:ind w:firstLine="851"/>
        <w:divId w:val="20263945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11. (доп. - ДВ, бр. 95 от 2009 г., в сила от 01.01.2010 г., доп. - ДВ, бр. 1</w:t>
      </w:r>
      <w:r w:rsidRPr="002942E2">
        <w:rPr>
          <w:rFonts w:ascii="Times New Roman" w:eastAsia="Times New Roman" w:hAnsi="Times New Roman" w:cs="Times New Roman"/>
          <w:sz w:val="20"/>
          <w:szCs w:val="20"/>
        </w:rPr>
        <w:t>05 от 2014 г., в сила от 01.01.2015 г., изм. - ДВ, бр. 104 от 2020 г., в сила от 01.07.2021 г.) "Лице, установено на територията на страната" е лице, което е със седалище и адрес на управление на територията на страната или има постоянен обект на територия</w:t>
      </w:r>
      <w:r w:rsidRPr="002942E2">
        <w:rPr>
          <w:rFonts w:ascii="Times New Roman" w:eastAsia="Times New Roman" w:hAnsi="Times New Roman" w:cs="Times New Roman"/>
          <w:sz w:val="20"/>
          <w:szCs w:val="20"/>
        </w:rPr>
        <w:t>та на страната. Не се смята за установено на територията на страната чуждестранно лице, което има обект на територията на страната, който не взема участие в извършването на доставката. За целите на прилагане на режим в Съюза, режим извън Съюза или режим за</w:t>
      </w:r>
      <w:r w:rsidRPr="002942E2">
        <w:rPr>
          <w:rFonts w:ascii="Times New Roman" w:eastAsia="Times New Roman" w:hAnsi="Times New Roman" w:cs="Times New Roman"/>
          <w:sz w:val="20"/>
          <w:szCs w:val="20"/>
        </w:rPr>
        <w:t xml:space="preserve"> дистанционни продажби на стоки, внасяни от трети страни или територии, изречение второ не се прилага.</w:t>
      </w:r>
    </w:p>
    <w:p w:rsidR="00000000" w:rsidRPr="002942E2" w:rsidRDefault="00ED7AF4">
      <w:pPr>
        <w:spacing w:after="0" w:line="240" w:lineRule="auto"/>
        <w:ind w:firstLine="851"/>
        <w:divId w:val="164384937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12. (изм. - ДВ, бр. 94 от 2010 г., в сила от 01.01.2011 г.) "Лице, установено на територията на Европейския съюз" е лице, което е със седалище и адрес на</w:t>
      </w:r>
      <w:r w:rsidRPr="002942E2">
        <w:rPr>
          <w:rFonts w:ascii="Times New Roman" w:eastAsia="Times New Roman" w:hAnsi="Times New Roman" w:cs="Times New Roman"/>
          <w:sz w:val="20"/>
          <w:szCs w:val="20"/>
        </w:rPr>
        <w:t xml:space="preserve"> управление на територията на Европейския съюз или има постоянен обект на територията на Европейския съюз.</w:t>
      </w:r>
    </w:p>
    <w:p w:rsidR="00000000" w:rsidRPr="002942E2" w:rsidRDefault="00ED7AF4">
      <w:pPr>
        <w:spacing w:after="0" w:line="240" w:lineRule="auto"/>
        <w:ind w:firstLine="851"/>
        <w:divId w:val="12673476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13. (изм. - ДВ, бр. 41 от 2007 г., изм. - ДВ, бр. 105 от 2014 г., в сила от 01.01.2015 г., изм. - ДВ, бр. 97 от 2016 г., в сила от 01.01.2017 г.) "Да</w:t>
      </w:r>
      <w:r w:rsidRPr="002942E2">
        <w:rPr>
          <w:rFonts w:ascii="Times New Roman" w:eastAsia="Times New Roman" w:hAnsi="Times New Roman" w:cs="Times New Roman"/>
          <w:sz w:val="20"/>
          <w:szCs w:val="20"/>
        </w:rPr>
        <w:t>лекосъобщителни услуги" са услугите, отнасящи се до преноса, излъчването или приемането на сигнали, думи, образи и звуци или информация от всякакво естество по кабелни, радио-, оптични или други електромагнитни системи, включително свързаното с тях прехвър</w:t>
      </w:r>
      <w:r w:rsidRPr="002942E2">
        <w:rPr>
          <w:rFonts w:ascii="Times New Roman" w:eastAsia="Times New Roman" w:hAnsi="Times New Roman" w:cs="Times New Roman"/>
          <w:sz w:val="20"/>
          <w:szCs w:val="20"/>
        </w:rPr>
        <w:t>ляне или отстъпване на правото да се използва капацитетът за такова пренасяне, излъчване, предаване или приемане, с включването на предоставянето на достъп до глобални информационни мрежи и услугите, изброени в чл. 6а от Регламент за изпълнение (ЕС) № 1042</w:t>
      </w:r>
      <w:r w:rsidRPr="002942E2">
        <w:rPr>
          <w:rFonts w:ascii="Times New Roman" w:eastAsia="Times New Roman" w:hAnsi="Times New Roman" w:cs="Times New Roman"/>
          <w:sz w:val="20"/>
          <w:szCs w:val="20"/>
        </w:rPr>
        <w:t>/2013 на Съвета от 7 октомври 2013 г. за изменение на Регламент за изпълнение (ЕС) № 282/2011 по отношение на мястото на доставка на услуги (OB, L 284/1 от 26 октомври 2013 г.).</w:t>
      </w:r>
    </w:p>
    <w:p w:rsidR="00000000" w:rsidRPr="002942E2" w:rsidRDefault="00ED7AF4">
      <w:pPr>
        <w:spacing w:after="0" w:line="240" w:lineRule="auto"/>
        <w:ind w:firstLine="851"/>
        <w:divId w:val="207685542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14. (изм. - ДВ, бр. 105 от 2014 г., в сила от 01.01.2015 г.) "Услуги, извършен</w:t>
      </w:r>
      <w:r w:rsidRPr="002942E2">
        <w:rPr>
          <w:rFonts w:ascii="Times New Roman" w:eastAsia="Times New Roman" w:hAnsi="Times New Roman" w:cs="Times New Roman"/>
          <w:sz w:val="20"/>
          <w:szCs w:val="20"/>
        </w:rPr>
        <w:t>и по електронен път" са услугите, предвидени в Приложение II на Директива 2006/112/ЕО на Съвета от 28 ноември 2006 г. относно общата система на данъка върху добавената стойност и чл. 7 на Регламент за изпълнение (ЕС) № 282/2011 на Съвета от 15 март 2011 г.</w:t>
      </w:r>
      <w:r w:rsidRPr="002942E2">
        <w:rPr>
          <w:rFonts w:ascii="Times New Roman" w:eastAsia="Times New Roman" w:hAnsi="Times New Roman" w:cs="Times New Roman"/>
          <w:sz w:val="20"/>
          <w:szCs w:val="20"/>
        </w:rPr>
        <w:t xml:space="preserve"> за установяване на мерки за прилагане на Директива 2006/112/ЕО относно общата система на данъка върху добавената стойност (ОВ, L 77/1 от 23 март 2011 г.), както и в Регламент за изпълнение (ЕС) № 1042/2013 на Съвета от 7 октомври 2013 г. за изменение на Р</w:t>
      </w:r>
      <w:r w:rsidRPr="002942E2">
        <w:rPr>
          <w:rFonts w:ascii="Times New Roman" w:eastAsia="Times New Roman" w:hAnsi="Times New Roman" w:cs="Times New Roman"/>
          <w:sz w:val="20"/>
          <w:szCs w:val="20"/>
        </w:rPr>
        <w:t>егламент за изпълнение (ЕС) № 282/2011 по отношение на място на доставки на услуги.</w:t>
      </w:r>
    </w:p>
    <w:p w:rsidR="00000000" w:rsidRPr="002942E2" w:rsidRDefault="00ED7AF4">
      <w:pPr>
        <w:spacing w:after="0" w:line="240" w:lineRule="auto"/>
        <w:ind w:firstLine="851"/>
        <w:divId w:val="199317592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Когато доставчикът на услуга и негов клиент кореспондират по електронна поща, това само по себе си не означава, че извършваната услуга е извършвана по електронен път.</w:t>
      </w:r>
    </w:p>
    <w:p w:rsidR="00000000" w:rsidRPr="002942E2" w:rsidRDefault="00ED7AF4">
      <w:pPr>
        <w:spacing w:after="0" w:line="240" w:lineRule="auto"/>
        <w:ind w:firstLine="851"/>
        <w:divId w:val="65287996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14а. </w:t>
      </w:r>
      <w:r w:rsidRPr="002942E2">
        <w:rPr>
          <w:rFonts w:ascii="Times New Roman" w:eastAsia="Times New Roman" w:hAnsi="Times New Roman" w:cs="Times New Roman"/>
          <w:sz w:val="20"/>
          <w:szCs w:val="20"/>
        </w:rPr>
        <w:t>(нова - ДВ, бр. 105 от 2014 г., в сила от 01.01.2015 г., изм. - ДВ, бр. 97 от 2016 г., в сила от 01.01.2017 г.) "Услуги за радио- и телевизионно излъчване" са услугите, изброени в чл. 6б от Регламент за изпълнение (ЕС) № 1042/2013 на Съвета от 7 октомври 2</w:t>
      </w:r>
      <w:r w:rsidRPr="002942E2">
        <w:rPr>
          <w:rFonts w:ascii="Times New Roman" w:eastAsia="Times New Roman" w:hAnsi="Times New Roman" w:cs="Times New Roman"/>
          <w:sz w:val="20"/>
          <w:szCs w:val="20"/>
        </w:rPr>
        <w:t>013 г. за изменение на Регламент за изпълнение (ЕС) № 282/2011 по отношение на мястото на доставка на услуги.</w:t>
      </w:r>
    </w:p>
    <w:p w:rsidR="00000000" w:rsidRPr="002942E2" w:rsidRDefault="00ED7AF4">
      <w:pPr>
        <w:spacing w:after="0" w:line="240" w:lineRule="auto"/>
        <w:ind w:firstLine="851"/>
        <w:divId w:val="162805132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15. (изм. - ДВ, бр. 113 от 2007 г., в сила от 01.01.2008 г.) "Субсидии и финансирания, пряко свързани с доставка" са субсидиите и финансиранията, </w:t>
      </w:r>
      <w:r w:rsidRPr="002942E2">
        <w:rPr>
          <w:rFonts w:ascii="Times New Roman" w:eastAsia="Times New Roman" w:hAnsi="Times New Roman" w:cs="Times New Roman"/>
          <w:sz w:val="20"/>
          <w:szCs w:val="20"/>
        </w:rPr>
        <w:t>чието отпускане е пряко обвързано с цената на предоставяни стоки или услуги. Не са субсидии и финансирания, пряко свързани с доставка, субсидиите и финансиранията, предназначени единствено за:</w:t>
      </w:r>
    </w:p>
    <w:p w:rsidR="00000000" w:rsidRPr="002942E2" w:rsidRDefault="00ED7AF4">
      <w:pPr>
        <w:spacing w:after="0" w:line="240" w:lineRule="auto"/>
        <w:ind w:firstLine="851"/>
        <w:divId w:val="196878215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покриване на загуби;</w:t>
      </w:r>
    </w:p>
    <w:p w:rsidR="00000000" w:rsidRPr="002942E2" w:rsidRDefault="00ED7AF4">
      <w:pPr>
        <w:spacing w:after="0" w:line="240" w:lineRule="auto"/>
        <w:ind w:firstLine="851"/>
        <w:divId w:val="7443025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б) финансиране на разходи, включително </w:t>
      </w:r>
      <w:r w:rsidRPr="002942E2">
        <w:rPr>
          <w:rFonts w:ascii="Times New Roman" w:eastAsia="Times New Roman" w:hAnsi="Times New Roman" w:cs="Times New Roman"/>
          <w:sz w:val="20"/>
          <w:szCs w:val="20"/>
        </w:rPr>
        <w:t>за придобиване или ликвидация на активи.</w:t>
      </w:r>
    </w:p>
    <w:p w:rsidR="00000000" w:rsidRPr="002942E2" w:rsidRDefault="00ED7AF4">
      <w:pPr>
        <w:spacing w:after="0" w:line="240" w:lineRule="auto"/>
        <w:ind w:firstLine="851"/>
        <w:divId w:val="23752205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16. "Пазарна цена" е цената по смисъла на § 1, т. 8 от допълнителните разпоредби на Данъчно-осигурителния процесуален кодекс, определена чрез методите за определяне на пазарни цени по смисъла на § 1, т. 10 от допълн</w:t>
      </w:r>
      <w:r w:rsidRPr="002942E2">
        <w:rPr>
          <w:rFonts w:ascii="Times New Roman" w:eastAsia="Times New Roman" w:hAnsi="Times New Roman" w:cs="Times New Roman"/>
          <w:sz w:val="20"/>
          <w:szCs w:val="20"/>
        </w:rPr>
        <w:t>ителните разпоредби на Данъчно-осигурителния процесуален кодекс.</w:t>
      </w:r>
    </w:p>
    <w:p w:rsidR="00000000" w:rsidRPr="002942E2" w:rsidRDefault="00ED7AF4">
      <w:pPr>
        <w:spacing w:after="0" w:line="240" w:lineRule="auto"/>
        <w:ind w:firstLine="851"/>
        <w:divId w:val="126433807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17. "Нови превозни средства" са:</w:t>
      </w:r>
    </w:p>
    <w:p w:rsidR="00000000" w:rsidRPr="002942E2" w:rsidRDefault="00ED7AF4">
      <w:pPr>
        <w:spacing w:after="0" w:line="240" w:lineRule="auto"/>
        <w:ind w:firstLine="851"/>
        <w:divId w:val="209154058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плавателни съдове с дължина над 7,5 м (с изключение на тези, предназначени за превоз на пътници или товари, за навигация, за търговски, промишлени или рибо</w:t>
      </w:r>
      <w:r w:rsidRPr="002942E2">
        <w:rPr>
          <w:rFonts w:ascii="Times New Roman" w:eastAsia="Times New Roman" w:hAnsi="Times New Roman" w:cs="Times New Roman"/>
          <w:sz w:val="20"/>
          <w:szCs w:val="20"/>
        </w:rPr>
        <w:t>ловни дейности, за спасителни и помощни операции), за които е налице едно от следните условия:</w:t>
      </w:r>
    </w:p>
    <w:p w:rsidR="00000000" w:rsidRPr="002942E2" w:rsidRDefault="00ED7AF4">
      <w:pPr>
        <w:spacing w:after="0" w:line="240" w:lineRule="auto"/>
        <w:ind w:firstLine="851"/>
        <w:divId w:val="183252214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аа) към датата на възникване на данъчното събитие за доставката им не са изминали повече от три месеца считано от датата на първата им регистрация, или</w:t>
      </w:r>
    </w:p>
    <w:p w:rsidR="00000000" w:rsidRPr="002942E2" w:rsidRDefault="00ED7AF4">
      <w:pPr>
        <w:spacing w:after="0" w:line="240" w:lineRule="auto"/>
        <w:ind w:firstLine="851"/>
        <w:divId w:val="200789916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бб) към д</w:t>
      </w:r>
      <w:r w:rsidRPr="002942E2">
        <w:rPr>
          <w:rFonts w:ascii="Times New Roman" w:eastAsia="Times New Roman" w:hAnsi="Times New Roman" w:cs="Times New Roman"/>
          <w:sz w:val="20"/>
          <w:szCs w:val="20"/>
        </w:rPr>
        <w:t>атата на възникване на данъчното събитие за доставката им не са плавали повече от 100 часа;</w:t>
      </w:r>
    </w:p>
    <w:p w:rsidR="00000000" w:rsidRPr="002942E2" w:rsidRDefault="00ED7AF4">
      <w:pPr>
        <w:spacing w:after="0" w:line="240" w:lineRule="auto"/>
        <w:ind w:firstLine="851"/>
        <w:divId w:val="92808397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въздухоплавателни средства с максимално излетно тегло над 1550 кг, предназначени за превоз на пътници или товари (с изключение на тези, предназначени за авиацион</w:t>
      </w:r>
      <w:r w:rsidRPr="002942E2">
        <w:rPr>
          <w:rFonts w:ascii="Times New Roman" w:eastAsia="Times New Roman" w:hAnsi="Times New Roman" w:cs="Times New Roman"/>
          <w:sz w:val="20"/>
          <w:szCs w:val="20"/>
        </w:rPr>
        <w:t>ни оператори, които поддържат международни линии), за които е налице едно от следните условия:</w:t>
      </w:r>
    </w:p>
    <w:p w:rsidR="00000000" w:rsidRPr="002942E2" w:rsidRDefault="00ED7AF4">
      <w:pPr>
        <w:spacing w:after="0" w:line="240" w:lineRule="auto"/>
        <w:ind w:firstLine="851"/>
        <w:divId w:val="199363622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аа) към датата на възникване на данъчното събитие за доставката им не са изминали повече от три месеца считано от датата на първата им регистрация, или</w:t>
      </w:r>
    </w:p>
    <w:p w:rsidR="00000000" w:rsidRPr="002942E2" w:rsidRDefault="00ED7AF4">
      <w:pPr>
        <w:spacing w:after="0" w:line="240" w:lineRule="auto"/>
        <w:ind w:firstLine="851"/>
        <w:divId w:val="140537868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бб) към д</w:t>
      </w:r>
      <w:r w:rsidRPr="002942E2">
        <w:rPr>
          <w:rFonts w:ascii="Times New Roman" w:eastAsia="Times New Roman" w:hAnsi="Times New Roman" w:cs="Times New Roman"/>
          <w:sz w:val="20"/>
          <w:szCs w:val="20"/>
        </w:rPr>
        <w:t>атата на възникване на данъчното събитие за доставката им не са били в полет повече от 40 часа;</w:t>
      </w:r>
    </w:p>
    <w:p w:rsidR="00000000" w:rsidRPr="002942E2" w:rsidRDefault="00ED7AF4">
      <w:pPr>
        <w:spacing w:after="0" w:line="240" w:lineRule="auto"/>
        <w:ind w:firstLine="851"/>
        <w:divId w:val="8677962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в) моторни превозни средства с обем на двигателя над 48 куб. см или с мощност над 7,2 киловата, предназначени за превоз на пътници или товари, за които е налице</w:t>
      </w:r>
      <w:r w:rsidRPr="002942E2">
        <w:rPr>
          <w:rFonts w:ascii="Times New Roman" w:eastAsia="Times New Roman" w:hAnsi="Times New Roman" w:cs="Times New Roman"/>
          <w:sz w:val="20"/>
          <w:szCs w:val="20"/>
        </w:rPr>
        <w:t xml:space="preserve"> едно от следните условия:</w:t>
      </w:r>
    </w:p>
    <w:p w:rsidR="00000000" w:rsidRPr="002942E2" w:rsidRDefault="00ED7AF4">
      <w:pPr>
        <w:spacing w:after="0" w:line="240" w:lineRule="auto"/>
        <w:ind w:firstLine="851"/>
        <w:divId w:val="61652980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аа) към датата на възникване на данъчното събитие за доставката им не са изминали повече 6 месеца считано от датата на първата им регистрация, или</w:t>
      </w:r>
    </w:p>
    <w:p w:rsidR="00000000" w:rsidRPr="002942E2" w:rsidRDefault="00ED7AF4">
      <w:pPr>
        <w:spacing w:after="0" w:line="240" w:lineRule="auto"/>
        <w:ind w:firstLine="851"/>
        <w:divId w:val="204146519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бб) към датата на възникване на данъчното събитие за доставката им не са изминали повече от 6000 км.</w:t>
      </w:r>
    </w:p>
    <w:p w:rsidR="00000000" w:rsidRPr="002942E2" w:rsidRDefault="00ED7AF4">
      <w:pPr>
        <w:spacing w:after="0" w:line="240" w:lineRule="auto"/>
        <w:ind w:firstLine="851"/>
        <w:divId w:val="151954045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18. (изм. - ДВ, бр. 95 от 2009 г., в сила от 01.01.2010 г., изм. - ДВ, бр. 94 от 2012 г., в сила от 01.01.2013 г.) "Лек автомобил" е автомобил, в който бро</w:t>
      </w:r>
      <w:r w:rsidRPr="002942E2">
        <w:rPr>
          <w:rFonts w:ascii="Times New Roman" w:eastAsia="Times New Roman" w:hAnsi="Times New Roman" w:cs="Times New Roman"/>
          <w:sz w:val="20"/>
          <w:szCs w:val="20"/>
        </w:rPr>
        <w:t>ят на местата за сядане без мястото на водача не превишава 5. Не е лек автомобил автомобил, който е предназначен за превоз на товари, или лек автомобил, който има трайно вградено допълнително техническо оборудване за целите на извършваната дейност от регис</w:t>
      </w:r>
      <w:r w:rsidRPr="002942E2">
        <w:rPr>
          <w:rFonts w:ascii="Times New Roman" w:eastAsia="Times New Roman" w:hAnsi="Times New Roman" w:cs="Times New Roman"/>
          <w:sz w:val="20"/>
          <w:szCs w:val="20"/>
        </w:rPr>
        <w:t>трираното лице.</w:t>
      </w:r>
    </w:p>
    <w:p w:rsidR="00000000" w:rsidRPr="002942E2" w:rsidRDefault="00ED7AF4">
      <w:pPr>
        <w:spacing w:after="0" w:line="240" w:lineRule="auto"/>
        <w:ind w:firstLine="851"/>
        <w:divId w:val="21328968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18а. (нова - ДВ, бр. 94 от 2012 г., в сила от 01.01.2013 г.) "Основна дейност" по смисъла на чл. 70, ал. 2, т. 5 е дейността на регистрираното лице, когато общата стойност на извършените от лицето доставки по една или повече от изброените в</w:t>
      </w:r>
      <w:r w:rsidRPr="002942E2">
        <w:rPr>
          <w:rFonts w:ascii="Times New Roman" w:eastAsia="Times New Roman" w:hAnsi="Times New Roman" w:cs="Times New Roman"/>
          <w:sz w:val="20"/>
          <w:szCs w:val="20"/>
        </w:rPr>
        <w:t xml:space="preserve"> чл. 70, ал. 2, т. 1 - 4 дейности представлява повече от 50 на сто от общата стойност на всички изпълнени от лицето доставки през последните 12 месеца преди текущия месец, независимо дали са изтекли 12 месеца от регистрацията по този закон.</w:t>
      </w:r>
    </w:p>
    <w:p w:rsidR="00000000" w:rsidRPr="002942E2" w:rsidRDefault="00ED7AF4">
      <w:pPr>
        <w:spacing w:after="0" w:line="240" w:lineRule="auto"/>
        <w:ind w:firstLine="851"/>
        <w:divId w:val="30960446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19. (изм. - ДВ,</w:t>
      </w:r>
      <w:r w:rsidRPr="002942E2">
        <w:rPr>
          <w:rFonts w:ascii="Times New Roman" w:eastAsia="Times New Roman" w:hAnsi="Times New Roman" w:cs="Times New Roman"/>
          <w:sz w:val="20"/>
          <w:szCs w:val="20"/>
        </w:rPr>
        <w:t xml:space="preserve"> бр. 99 от 2011 г., в сила от 01.01.2012 г.) "Стоки втора употреба" са употребявани движими вещи, годни за по-нататъшна употреба в същия вид или след ремонт, които могат да се използват по предназначението, за което са създадени. Не са стоки втора употреба</w:t>
      </w:r>
      <w:r w:rsidRPr="002942E2">
        <w:rPr>
          <w:rFonts w:ascii="Times New Roman" w:eastAsia="Times New Roman" w:hAnsi="Times New Roman" w:cs="Times New Roman"/>
          <w:sz w:val="20"/>
          <w:szCs w:val="20"/>
        </w:rPr>
        <w:t>:</w:t>
      </w:r>
    </w:p>
    <w:p w:rsidR="00000000" w:rsidRPr="002942E2" w:rsidRDefault="00ED7AF4">
      <w:pPr>
        <w:spacing w:after="0" w:line="240" w:lineRule="auto"/>
        <w:ind w:firstLine="851"/>
        <w:divId w:val="211151251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произведенията на изкуството;</w:t>
      </w:r>
    </w:p>
    <w:p w:rsidR="00000000" w:rsidRPr="002942E2" w:rsidRDefault="00ED7AF4">
      <w:pPr>
        <w:spacing w:after="0" w:line="240" w:lineRule="auto"/>
        <w:ind w:firstLine="851"/>
        <w:divId w:val="181274427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предметите за колекции;</w:t>
      </w:r>
    </w:p>
    <w:p w:rsidR="00000000" w:rsidRPr="002942E2" w:rsidRDefault="00ED7AF4">
      <w:pPr>
        <w:spacing w:after="0" w:line="240" w:lineRule="auto"/>
        <w:ind w:firstLine="851"/>
        <w:divId w:val="161004196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антикварните предмети;</w:t>
      </w:r>
    </w:p>
    <w:p w:rsidR="00000000" w:rsidRPr="002942E2" w:rsidRDefault="00ED7AF4">
      <w:pPr>
        <w:spacing w:after="0" w:line="240" w:lineRule="auto"/>
        <w:ind w:firstLine="851"/>
        <w:divId w:val="22144798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г) благородните метали и скъпоценните камъни независимо под каква форма са.</w:t>
      </w:r>
    </w:p>
    <w:p w:rsidR="00000000" w:rsidRPr="002942E2" w:rsidRDefault="00ED7AF4">
      <w:pPr>
        <w:spacing w:after="0" w:line="240" w:lineRule="auto"/>
        <w:ind w:firstLine="851"/>
        <w:divId w:val="136428665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20. "Произведения на изкуството" са:</w:t>
      </w:r>
    </w:p>
    <w:p w:rsidR="00000000" w:rsidRPr="002942E2" w:rsidRDefault="00ED7AF4">
      <w:pPr>
        <w:spacing w:after="0" w:line="240" w:lineRule="auto"/>
        <w:ind w:firstLine="851"/>
        <w:divId w:val="121847059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картини, колажи и други подобни декоративни произвед</w:t>
      </w:r>
      <w:r w:rsidRPr="002942E2">
        <w:rPr>
          <w:rFonts w:ascii="Times New Roman" w:eastAsia="Times New Roman" w:hAnsi="Times New Roman" w:cs="Times New Roman"/>
          <w:sz w:val="20"/>
          <w:szCs w:val="20"/>
        </w:rPr>
        <w:t>ения, рисунки и графики, направени изцяло от ръката на художник, с изключение на планове и чертежи за архитектурни, инженерни, промишлени, търговски, топографски и други подобни цели, ръчно украсени фабрични изделия, театрални декори, декори за кино и друг</w:t>
      </w:r>
      <w:r w:rsidRPr="002942E2">
        <w:rPr>
          <w:rFonts w:ascii="Times New Roman" w:eastAsia="Times New Roman" w:hAnsi="Times New Roman" w:cs="Times New Roman"/>
          <w:sz w:val="20"/>
          <w:szCs w:val="20"/>
        </w:rPr>
        <w:t>и видове декори;</w:t>
      </w:r>
    </w:p>
    <w:p w:rsidR="00000000" w:rsidRPr="002942E2" w:rsidRDefault="00ED7AF4">
      <w:pPr>
        <w:spacing w:after="0" w:line="240" w:lineRule="auto"/>
        <w:ind w:firstLine="851"/>
        <w:divId w:val="3476842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оригинални гравюри и литографии, като авторски отпечатъци, произведени в ограничени количества, направо в бяло и черно или в цвят на една или няколко плочи, направени изцяло от ръката на художника, независимо от процеса на изработка или</w:t>
      </w:r>
      <w:r w:rsidRPr="002942E2">
        <w:rPr>
          <w:rFonts w:ascii="Times New Roman" w:eastAsia="Times New Roman" w:hAnsi="Times New Roman" w:cs="Times New Roman"/>
          <w:sz w:val="20"/>
          <w:szCs w:val="20"/>
        </w:rPr>
        <w:t xml:space="preserve"> използвания материал, с изключение на машинен или фотомашинен процес;</w:t>
      </w:r>
    </w:p>
    <w:p w:rsidR="00000000" w:rsidRPr="002942E2" w:rsidRDefault="00ED7AF4">
      <w:pPr>
        <w:spacing w:after="0" w:line="240" w:lineRule="auto"/>
        <w:ind w:firstLine="851"/>
        <w:divId w:val="12624582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оригинални скулптури и пластики от всякакъв вид материал, изваяни изцяло от ръката на скулптора; скулптурни отливки на оригинала в рамките на 8 копия, чието изпълнение е контролирано</w:t>
      </w:r>
      <w:r w:rsidRPr="002942E2">
        <w:rPr>
          <w:rFonts w:ascii="Times New Roman" w:eastAsia="Times New Roman" w:hAnsi="Times New Roman" w:cs="Times New Roman"/>
          <w:sz w:val="20"/>
          <w:szCs w:val="20"/>
        </w:rPr>
        <w:t xml:space="preserve"> от автора или от упълномощени от него художници;</w:t>
      </w:r>
    </w:p>
    <w:p w:rsidR="00000000" w:rsidRPr="002942E2" w:rsidRDefault="00ED7AF4">
      <w:pPr>
        <w:spacing w:after="0" w:line="240" w:lineRule="auto"/>
        <w:ind w:firstLine="851"/>
        <w:divId w:val="183437097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г) гоблени и пана, изработени ръчно по художествен дизайн, в рамките на 8 копия;</w:t>
      </w:r>
    </w:p>
    <w:p w:rsidR="00000000" w:rsidRPr="002942E2" w:rsidRDefault="00ED7AF4">
      <w:pPr>
        <w:spacing w:after="0" w:line="240" w:lineRule="auto"/>
        <w:ind w:firstLine="851"/>
        <w:divId w:val="142325534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 единични керамични изделия, изработени изцяло от автора и подписани от него;</w:t>
      </w:r>
    </w:p>
    <w:p w:rsidR="00000000" w:rsidRPr="002942E2" w:rsidRDefault="00ED7AF4">
      <w:pPr>
        <w:spacing w:after="0" w:line="240" w:lineRule="auto"/>
        <w:ind w:firstLine="851"/>
        <w:divId w:val="126965368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е) емайлирани рисунки върху медна плоча, изра</w:t>
      </w:r>
      <w:r w:rsidRPr="002942E2">
        <w:rPr>
          <w:rFonts w:ascii="Times New Roman" w:eastAsia="Times New Roman" w:hAnsi="Times New Roman" w:cs="Times New Roman"/>
          <w:sz w:val="20"/>
          <w:szCs w:val="20"/>
        </w:rPr>
        <w:t>ботени ръчно, в рамките на 8 копия, подписани от автора или с печат от студиото, с изключение на бижута и изделия от злато и сребро;</w:t>
      </w:r>
    </w:p>
    <w:p w:rsidR="00000000" w:rsidRPr="002942E2" w:rsidRDefault="00ED7AF4">
      <w:pPr>
        <w:spacing w:after="0" w:line="240" w:lineRule="auto"/>
        <w:ind w:firstLine="851"/>
        <w:divId w:val="166450222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ж) художествени фотографии, подготвени за печат от автора или под негов контрол, с подпис на автора и с пореден номер, в ра</w:t>
      </w:r>
      <w:r w:rsidRPr="002942E2">
        <w:rPr>
          <w:rFonts w:ascii="Times New Roman" w:eastAsia="Times New Roman" w:hAnsi="Times New Roman" w:cs="Times New Roman"/>
          <w:sz w:val="20"/>
          <w:szCs w:val="20"/>
        </w:rPr>
        <w:t>мките на 30 копия, независимо от размера.</w:t>
      </w:r>
    </w:p>
    <w:p w:rsidR="00000000" w:rsidRPr="002942E2" w:rsidRDefault="00ED7AF4">
      <w:pPr>
        <w:spacing w:after="0" w:line="240" w:lineRule="auto"/>
        <w:ind w:firstLine="851"/>
        <w:divId w:val="12890933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21. "Предмети за колекции" са пощенски или гербови марки с клеймо или без клеймо, при условие че не са в употреба, както и колекции и колекционерски предмети, представляващи интерес от гледна точка на ботаниката, з</w:t>
      </w:r>
      <w:r w:rsidRPr="002942E2">
        <w:rPr>
          <w:rFonts w:ascii="Times New Roman" w:eastAsia="Times New Roman" w:hAnsi="Times New Roman" w:cs="Times New Roman"/>
          <w:sz w:val="20"/>
          <w:szCs w:val="20"/>
        </w:rPr>
        <w:t>оологията, минералогията, анатомията, историята, археологията, палеонтологията, етнографията или нумизматиката.</w:t>
      </w:r>
    </w:p>
    <w:p w:rsidR="00000000" w:rsidRPr="002942E2" w:rsidRDefault="00ED7AF4">
      <w:pPr>
        <w:spacing w:after="0" w:line="240" w:lineRule="auto"/>
        <w:ind w:firstLine="851"/>
        <w:divId w:val="206224496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22. "Антикварни предмети" са предметите, различни от произведенията на изкуството и предметите за колекции, които са на възраст над 100 години.</w:t>
      </w:r>
    </w:p>
    <w:p w:rsidR="00000000" w:rsidRPr="002942E2" w:rsidRDefault="00ED7AF4">
      <w:pPr>
        <w:spacing w:after="0" w:line="240" w:lineRule="auto"/>
        <w:ind w:firstLine="851"/>
        <w:divId w:val="116806027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23. "Дилър на стоки втора употреба, произведения на изкуството, предмети за колекции и антикварни предмети" е данъчно задължено лице, което в процеса на икономическата си дейност закупува, придобива или внася стоки втора употреба, произведения на изкуствот</w:t>
      </w:r>
      <w:r w:rsidRPr="002942E2">
        <w:rPr>
          <w:rFonts w:ascii="Times New Roman" w:eastAsia="Times New Roman" w:hAnsi="Times New Roman" w:cs="Times New Roman"/>
          <w:sz w:val="20"/>
          <w:szCs w:val="20"/>
        </w:rPr>
        <w:t>о, предмети за колекции и антикварни предмети с цел да ги продаде, независимо от това, дали лицето действа като комисионер по смисъла на Търговския закон.</w:t>
      </w:r>
    </w:p>
    <w:p w:rsidR="00000000" w:rsidRPr="002942E2" w:rsidRDefault="00ED7AF4">
      <w:pPr>
        <w:spacing w:after="0" w:line="240" w:lineRule="auto"/>
        <w:ind w:firstLine="851"/>
        <w:divId w:val="83665131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24. (отм. - ДВ, бр. 97 от 2017 г., в сила от 01.01.2018 г.)</w:t>
      </w:r>
    </w:p>
    <w:p w:rsidR="00000000" w:rsidRPr="002942E2" w:rsidRDefault="00ED7AF4">
      <w:pPr>
        <w:spacing w:after="0" w:line="240" w:lineRule="auto"/>
        <w:ind w:firstLine="851"/>
        <w:divId w:val="148940175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25. "Стандартен софтуер" е програмен прод</w:t>
      </w:r>
      <w:r w:rsidRPr="002942E2">
        <w:rPr>
          <w:rFonts w:ascii="Times New Roman" w:eastAsia="Times New Roman" w:hAnsi="Times New Roman" w:cs="Times New Roman"/>
          <w:sz w:val="20"/>
          <w:szCs w:val="20"/>
        </w:rPr>
        <w:t>укт, записан на технически носител, който е предназначен за масова употреба и не отчита спецификите в дейността на конкретния потребител.</w:t>
      </w:r>
    </w:p>
    <w:p w:rsidR="00000000" w:rsidRPr="002942E2" w:rsidRDefault="00ED7AF4">
      <w:pPr>
        <w:spacing w:after="0" w:line="240" w:lineRule="auto"/>
        <w:ind w:firstLine="851"/>
        <w:divId w:val="32848913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26. "Транспортна обработка на стоки" са услугите по разтоварване, натоварване, претоварване, подреждане и укрепване на</w:t>
      </w:r>
      <w:r w:rsidRPr="002942E2">
        <w:rPr>
          <w:rFonts w:ascii="Times New Roman" w:eastAsia="Times New Roman" w:hAnsi="Times New Roman" w:cs="Times New Roman"/>
          <w:sz w:val="20"/>
          <w:szCs w:val="20"/>
        </w:rPr>
        <w:t xml:space="preserve"> стоката, предоставяне на контейнери, както и други услуги, предоставяни пряко във връзка с транспорта.</w:t>
      </w:r>
    </w:p>
    <w:p w:rsidR="00000000" w:rsidRPr="002942E2" w:rsidRDefault="00ED7AF4">
      <w:pPr>
        <w:spacing w:after="0" w:line="240" w:lineRule="auto"/>
        <w:ind w:firstLine="851"/>
        <w:divId w:val="41131677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27. (изм. - ДВ, бр. 94 от 2010 г., в сила от 01.01.2011 г.) "Търговец на природен газ, електрическа енергия или топлинна или хладилна енергия" е данъчно</w:t>
      </w:r>
      <w:r w:rsidRPr="002942E2">
        <w:rPr>
          <w:rFonts w:ascii="Times New Roman" w:eastAsia="Times New Roman" w:hAnsi="Times New Roman" w:cs="Times New Roman"/>
          <w:sz w:val="20"/>
          <w:szCs w:val="20"/>
        </w:rPr>
        <w:t xml:space="preserve"> задължено лице, чиято </w:t>
      </w:r>
      <w:r w:rsidRPr="002942E2">
        <w:rPr>
          <w:rFonts w:ascii="Times New Roman" w:eastAsia="Times New Roman" w:hAnsi="Times New Roman" w:cs="Times New Roman"/>
          <w:sz w:val="20"/>
          <w:szCs w:val="20"/>
        </w:rPr>
        <w:lastRenderedPageBreak/>
        <w:t>икономическа дейност е свързана с покупка на природен газ, електрическа енергия или топлинна или хладилна енергия и последваща продажба на тези стоки и чието собствено потребление на тези продукти е незначително.</w:t>
      </w:r>
    </w:p>
    <w:p w:rsidR="00000000" w:rsidRPr="002942E2" w:rsidRDefault="00ED7AF4">
      <w:pPr>
        <w:spacing w:after="0" w:line="240" w:lineRule="auto"/>
        <w:ind w:firstLine="851"/>
        <w:divId w:val="47442113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28. (изм. - ДВ, бр. </w:t>
      </w:r>
      <w:r w:rsidRPr="002942E2">
        <w:rPr>
          <w:rFonts w:ascii="Times New Roman" w:eastAsia="Times New Roman" w:hAnsi="Times New Roman" w:cs="Times New Roman"/>
          <w:sz w:val="20"/>
          <w:szCs w:val="20"/>
        </w:rPr>
        <w:t>108 от 2007 г., в сила от 19.12.2007 г.) "Обработка на плавателен съд" са всички операции по приемането, престоя и заминаването на плавателен съд, извършени в пристанище на територията на страната.</w:t>
      </w:r>
    </w:p>
    <w:p w:rsidR="00000000" w:rsidRPr="002942E2" w:rsidRDefault="00ED7AF4">
      <w:pPr>
        <w:spacing w:after="0" w:line="240" w:lineRule="auto"/>
        <w:ind w:firstLine="851"/>
        <w:divId w:val="206729762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29. "Обработка на въздухоплавателно средство в международе</w:t>
      </w:r>
      <w:r w:rsidRPr="002942E2">
        <w:rPr>
          <w:rFonts w:ascii="Times New Roman" w:eastAsia="Times New Roman" w:hAnsi="Times New Roman" w:cs="Times New Roman"/>
          <w:sz w:val="20"/>
          <w:szCs w:val="20"/>
        </w:rPr>
        <w:t>н рейс" е наземното обслужване по смисъла на § 3, т. 18 от допълнителните разпоредби на Закона за гражданското въздухоплаване, извършено на въздухоплавателно средство, с изключение на услугите, за които се дължи държавна такса по Наредбата за таксите за из</w:t>
      </w:r>
      <w:r w:rsidRPr="002942E2">
        <w:rPr>
          <w:rFonts w:ascii="Times New Roman" w:eastAsia="Times New Roman" w:hAnsi="Times New Roman" w:cs="Times New Roman"/>
          <w:sz w:val="20"/>
          <w:szCs w:val="20"/>
        </w:rPr>
        <w:t>ползване на летищата за обществено ползване и за аеронавигационно обслужване в Република България (обн., ДВ, бр. 2 от 1999 г.; изм., бр. 15 от 2000 г., бр. 9 и 62 от 2001 г., бр. 19 от 2002 г., бр. 16 от 2003 г., бр. 32 и 71 от 2004 г., бр. 15 и 96 от 2005</w:t>
      </w:r>
      <w:r w:rsidRPr="002942E2">
        <w:rPr>
          <w:rFonts w:ascii="Times New Roman" w:eastAsia="Times New Roman" w:hAnsi="Times New Roman" w:cs="Times New Roman"/>
          <w:sz w:val="20"/>
          <w:szCs w:val="20"/>
        </w:rPr>
        <w:t xml:space="preserve"> г., бр. 22 от 2006 г.).</w:t>
      </w:r>
    </w:p>
    <w:p w:rsidR="00000000" w:rsidRPr="002942E2" w:rsidRDefault="00ED7AF4">
      <w:pPr>
        <w:spacing w:after="0" w:line="240" w:lineRule="auto"/>
        <w:ind w:firstLine="851"/>
        <w:divId w:val="8010310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30. "Обработка на подвижен железопътен състав в международен рейс" са следните операции: маневра за придвижване на вагоните до и от товаро-разтоварните места; престой на вагона при натоварване и разтоварване; мерене на празни вагон</w:t>
      </w:r>
      <w:r w:rsidRPr="002942E2">
        <w:rPr>
          <w:rFonts w:ascii="Times New Roman" w:eastAsia="Times New Roman" w:hAnsi="Times New Roman" w:cs="Times New Roman"/>
          <w:sz w:val="20"/>
          <w:szCs w:val="20"/>
        </w:rPr>
        <w:t>и на вагонен кантар преди натоварване; мерене на натоварени вагони на вагонен кантар; дезинфекция, дезинсекция и дератизация на вагони за натоварване с товари, когато това изискване е съгласно БДС; поддържане на температурен режим по време на натоварването</w:t>
      </w:r>
      <w:r w:rsidRPr="002942E2">
        <w:rPr>
          <w:rFonts w:ascii="Times New Roman" w:eastAsia="Times New Roman" w:hAnsi="Times New Roman" w:cs="Times New Roman"/>
          <w:sz w:val="20"/>
          <w:szCs w:val="20"/>
        </w:rPr>
        <w:t xml:space="preserve"> и превоза на товарите, които изискват такъв режим; извършване на митнически и други административни формалности, свързани с превоза на стоки от внос и за износ; подаване и изтегляне, включително подреждане на вагоните от и за фериботен кораб; смяна на тал</w:t>
      </w:r>
      <w:r w:rsidRPr="002942E2">
        <w:rPr>
          <w:rFonts w:ascii="Times New Roman" w:eastAsia="Times New Roman" w:hAnsi="Times New Roman" w:cs="Times New Roman"/>
          <w:sz w:val="20"/>
          <w:szCs w:val="20"/>
        </w:rPr>
        <w:t>иги на вагони с различно междурелсие.</w:t>
      </w:r>
    </w:p>
    <w:p w:rsidR="00000000" w:rsidRPr="002942E2" w:rsidRDefault="00ED7AF4">
      <w:pPr>
        <w:spacing w:after="0" w:line="240" w:lineRule="auto"/>
        <w:ind w:firstLine="851"/>
        <w:divId w:val="138487087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31. "Ремонт" е дейността по извършването на последващи разходи, свързани с отделен актив, които не водят до икономическа изгода над тази от първоначално оценената стандартна ефективност на този актив.</w:t>
      </w:r>
    </w:p>
    <w:p w:rsidR="00000000" w:rsidRPr="002942E2" w:rsidRDefault="00ED7AF4">
      <w:pPr>
        <w:spacing w:after="0" w:line="240" w:lineRule="auto"/>
        <w:ind w:firstLine="851"/>
        <w:divId w:val="168559001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32. (доп. - ДВ, б</w:t>
      </w:r>
      <w:r w:rsidRPr="002942E2">
        <w:rPr>
          <w:rFonts w:ascii="Times New Roman" w:eastAsia="Times New Roman" w:hAnsi="Times New Roman" w:cs="Times New Roman"/>
          <w:sz w:val="20"/>
          <w:szCs w:val="20"/>
        </w:rPr>
        <w:t>р. 94 от 2012 г., в сила от 01.01.2013 г., изм. - ДВ, бр. 96 от 2019 г., в сила от 01.01.2020 г.) "Подобрение" е:</w:t>
      </w:r>
    </w:p>
    <w:p w:rsidR="00000000" w:rsidRPr="002942E2" w:rsidRDefault="00ED7AF4">
      <w:pPr>
        <w:spacing w:after="0" w:line="240" w:lineRule="auto"/>
        <w:ind w:firstLine="851"/>
        <w:divId w:val="92288285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за сгради, които са или биха били дълготрайни активи - всяко надстрояване, допълващо застрояване, реконструкция, основно обновяване или преустройство, в резултат на което е налице "нова сграда" по т. 5, буква "в", подточка "аа";</w:t>
      </w:r>
    </w:p>
    <w:p w:rsidR="00000000" w:rsidRPr="002942E2" w:rsidRDefault="00ED7AF4">
      <w:pPr>
        <w:spacing w:after="0" w:line="240" w:lineRule="auto"/>
        <w:ind w:firstLine="851"/>
        <w:divId w:val="118987994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за стоки, включително</w:t>
      </w:r>
      <w:r w:rsidRPr="002942E2">
        <w:rPr>
          <w:rFonts w:ascii="Times New Roman" w:eastAsia="Times New Roman" w:hAnsi="Times New Roman" w:cs="Times New Roman"/>
          <w:sz w:val="20"/>
          <w:szCs w:val="20"/>
        </w:rPr>
        <w:t xml:space="preserve"> недвижими имоти, различни от сгради, и услуги, които са или биха били дълготрайни активи - дейността по извършването на последващи разходи, свързани с отделен актив, които водят до икономическа изгода над тази от първоначално оценената стандартна ефективн</w:t>
      </w:r>
      <w:r w:rsidRPr="002942E2">
        <w:rPr>
          <w:rFonts w:ascii="Times New Roman" w:eastAsia="Times New Roman" w:hAnsi="Times New Roman" w:cs="Times New Roman"/>
          <w:sz w:val="20"/>
          <w:szCs w:val="20"/>
        </w:rPr>
        <w:t>ост на този актив.</w:t>
      </w:r>
    </w:p>
    <w:p w:rsidR="00000000" w:rsidRPr="002942E2" w:rsidRDefault="00ED7AF4">
      <w:pPr>
        <w:spacing w:after="0" w:line="240" w:lineRule="auto"/>
        <w:ind w:firstLine="851"/>
        <w:divId w:val="207385137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33. "Заместващи парите платежни средства" са:</w:t>
      </w:r>
    </w:p>
    <w:p w:rsidR="00000000" w:rsidRPr="002942E2" w:rsidRDefault="00ED7AF4">
      <w:pPr>
        <w:spacing w:after="0" w:line="240" w:lineRule="auto"/>
        <w:ind w:firstLine="851"/>
        <w:divId w:val="160984936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разписките за покупки;</w:t>
      </w:r>
    </w:p>
    <w:p w:rsidR="00000000" w:rsidRPr="002942E2" w:rsidRDefault="00ED7AF4">
      <w:pPr>
        <w:spacing w:after="0" w:line="240" w:lineRule="auto"/>
        <w:ind w:firstLine="851"/>
        <w:divId w:val="85611978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талоните или купоните за покупки;</w:t>
      </w:r>
    </w:p>
    <w:p w:rsidR="00000000" w:rsidRPr="002942E2" w:rsidRDefault="00ED7AF4">
      <w:pPr>
        <w:spacing w:after="0" w:line="240" w:lineRule="auto"/>
        <w:ind w:firstLine="851"/>
        <w:divId w:val="69156665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жетоните.</w:t>
      </w:r>
    </w:p>
    <w:p w:rsidR="00000000" w:rsidRPr="002942E2" w:rsidRDefault="00ED7AF4">
      <w:pPr>
        <w:spacing w:after="0" w:line="240" w:lineRule="auto"/>
        <w:ind w:firstLine="851"/>
        <w:divId w:val="12784140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34. "Свързани лица" са лицата по смисъла на § 1, т. 3 от допълнителните разпоредби на Данъчно-осигурителния процесу</w:t>
      </w:r>
      <w:r w:rsidRPr="002942E2">
        <w:rPr>
          <w:rFonts w:ascii="Times New Roman" w:eastAsia="Times New Roman" w:hAnsi="Times New Roman" w:cs="Times New Roman"/>
          <w:sz w:val="20"/>
          <w:szCs w:val="20"/>
        </w:rPr>
        <w:t>ален кодекс.</w:t>
      </w:r>
    </w:p>
    <w:p w:rsidR="00000000" w:rsidRPr="002942E2" w:rsidRDefault="00ED7AF4">
      <w:pPr>
        <w:spacing w:after="0" w:line="240" w:lineRule="auto"/>
        <w:ind w:firstLine="851"/>
        <w:divId w:val="177138711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35. "Повторно" е нарушението, извършено в едногодишен срок от влизането в сила на наказателно постановление, с което лицето е било наказано за същото по вид нарушение.</w:t>
      </w:r>
    </w:p>
    <w:p w:rsidR="00000000" w:rsidRPr="002942E2" w:rsidRDefault="00ED7AF4">
      <w:pPr>
        <w:spacing w:after="0" w:line="240" w:lineRule="auto"/>
        <w:ind w:firstLine="851"/>
        <w:divId w:val="202906624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36. (изм. - ДВ, бр. 58 от 2016 г.) "Свободна зона", "временно складирани ст</w:t>
      </w:r>
      <w:r w:rsidRPr="002942E2">
        <w:rPr>
          <w:rFonts w:ascii="Times New Roman" w:eastAsia="Times New Roman" w:hAnsi="Times New Roman" w:cs="Times New Roman"/>
          <w:sz w:val="20"/>
          <w:szCs w:val="20"/>
        </w:rPr>
        <w:t>оки", "митнически режим", "несъюзни стоки" са понятията по смисъла на митническото законодателство.</w:t>
      </w:r>
    </w:p>
    <w:p w:rsidR="00000000" w:rsidRPr="002942E2" w:rsidRDefault="00ED7AF4">
      <w:pPr>
        <w:spacing w:after="0" w:line="240" w:lineRule="auto"/>
        <w:ind w:firstLine="851"/>
        <w:divId w:val="23412490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37. (доп. - ДВ, бр. 108 от 2006 г., в сила от 01.01.2007 г., изм. - ДВ, бр. 94 от 2010 г., в сила от 01.01.2011 г., изм. - ДВ, бр. 19 от 2011 г., в сила от </w:t>
      </w:r>
      <w:r w:rsidRPr="002942E2">
        <w:rPr>
          <w:rFonts w:ascii="Times New Roman" w:eastAsia="Times New Roman" w:hAnsi="Times New Roman" w:cs="Times New Roman"/>
          <w:sz w:val="20"/>
          <w:szCs w:val="20"/>
        </w:rPr>
        <w:t>08.03.2011 г., изм. - ДВ, бр. 99 от 2011 г., в сила от 01.01.2012 г.) "Туроператор", "туристически агент", "основни туристически услуги" са тези по смисъла на Закона за туризма, независимо дали туроператорът и туристическият агент са регистрирани по реда н</w:t>
      </w:r>
      <w:r w:rsidRPr="002942E2">
        <w:rPr>
          <w:rFonts w:ascii="Times New Roman" w:eastAsia="Times New Roman" w:hAnsi="Times New Roman" w:cs="Times New Roman"/>
          <w:sz w:val="20"/>
          <w:szCs w:val="20"/>
        </w:rPr>
        <w:t>а Закона за туризма.</w:t>
      </w:r>
    </w:p>
    <w:p w:rsidR="00000000" w:rsidRPr="002942E2" w:rsidRDefault="00ED7AF4">
      <w:pPr>
        <w:spacing w:after="0" w:line="240" w:lineRule="auto"/>
        <w:ind w:firstLine="851"/>
        <w:divId w:val="64647876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37а. (нова - ДВ, бр. 99 от 2011 г., в сила от 01.01.2012 г.) "Пътуващо лице" е всяко лице - получател на обща туристическа услуга, която не е придобита с цел последваща продажба.</w:t>
      </w:r>
    </w:p>
    <w:p w:rsidR="00000000" w:rsidRPr="002942E2" w:rsidRDefault="00ED7AF4">
      <w:pPr>
        <w:spacing w:after="0" w:line="240" w:lineRule="auto"/>
        <w:ind w:firstLine="851"/>
        <w:divId w:val="116058070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38. (изм. - ДВ, бр. 94 от 2010 г., в сила от 01.01.2011 </w:t>
      </w:r>
      <w:r w:rsidRPr="002942E2">
        <w:rPr>
          <w:rFonts w:ascii="Times New Roman" w:eastAsia="Times New Roman" w:hAnsi="Times New Roman" w:cs="Times New Roman"/>
          <w:sz w:val="20"/>
          <w:szCs w:val="20"/>
        </w:rPr>
        <w:t>г., изм. - ДВ, бр. 58 от 2016 г.) "Вносител" е лицето - длъжник за заплащане на вносните мита, както и лицето, получило стоки на територията на страната от трети страни или територии, които са част от митническата територия на Европейския съюз.</w:t>
      </w:r>
    </w:p>
    <w:p w:rsidR="00000000" w:rsidRPr="002942E2" w:rsidRDefault="00ED7AF4">
      <w:pPr>
        <w:spacing w:after="0" w:line="240" w:lineRule="auto"/>
        <w:ind w:firstLine="851"/>
        <w:divId w:val="93514024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39. (доп. -</w:t>
      </w:r>
      <w:r w:rsidRPr="002942E2">
        <w:rPr>
          <w:rFonts w:ascii="Times New Roman" w:eastAsia="Times New Roman" w:hAnsi="Times New Roman" w:cs="Times New Roman"/>
          <w:sz w:val="20"/>
          <w:szCs w:val="20"/>
        </w:rPr>
        <w:t xml:space="preserve"> ДВ, бр. 108 от 2007 г., в сила от 19.12.2007 г., доп. - ДВ, бр. 113 от 2007 г., в сила от 01.01.2008 г., изм. - ДВ, бр. 94 от 2010 г., в сила от 01.01.2011 г.) "Акцизни стоки" са стоките по чл. 2, т. 1, 2 и 3 от Закона за акцизите и данъчните складове с и</w:t>
      </w:r>
      <w:r w:rsidRPr="002942E2">
        <w:rPr>
          <w:rFonts w:ascii="Times New Roman" w:eastAsia="Times New Roman" w:hAnsi="Times New Roman" w:cs="Times New Roman"/>
          <w:sz w:val="20"/>
          <w:szCs w:val="20"/>
        </w:rPr>
        <w:t>зключение на природния газ, доставян чрез система за природен газ, разположена на територията на Европейския съюз, или чрез всяка друга мрежа, свързана с такава система и електрическата енергия.</w:t>
      </w:r>
    </w:p>
    <w:p w:rsidR="00000000" w:rsidRPr="002942E2" w:rsidRDefault="00ED7AF4">
      <w:pPr>
        <w:spacing w:after="0" w:line="240" w:lineRule="auto"/>
        <w:ind w:firstLine="851"/>
        <w:divId w:val="133059873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40. (изм. - ДВ, бр. 23 от 2013 г., в сила от 08.03.2013 г.) "</w:t>
      </w:r>
      <w:r w:rsidRPr="002942E2">
        <w:rPr>
          <w:rFonts w:ascii="Times New Roman" w:eastAsia="Times New Roman" w:hAnsi="Times New Roman" w:cs="Times New Roman"/>
          <w:sz w:val="20"/>
          <w:szCs w:val="20"/>
        </w:rPr>
        <w:t>Фискално устройство" е устройство за регистриране и отчитане продажби на стоки или услуги чрез издаване на фискални касови бележки и за съхраняване на данни за регистрираните обороти във фискална памет. Фискални устройства са:</w:t>
      </w:r>
    </w:p>
    <w:p w:rsidR="00000000" w:rsidRPr="002942E2" w:rsidRDefault="00ED7AF4">
      <w:pPr>
        <w:spacing w:after="0" w:line="240" w:lineRule="auto"/>
        <w:ind w:firstLine="851"/>
        <w:divId w:val="190698966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електронните касови апарат</w:t>
      </w:r>
      <w:r w:rsidRPr="002942E2">
        <w:rPr>
          <w:rFonts w:ascii="Times New Roman" w:eastAsia="Times New Roman" w:hAnsi="Times New Roman" w:cs="Times New Roman"/>
          <w:sz w:val="20"/>
          <w:szCs w:val="20"/>
        </w:rPr>
        <w:t>и с фискална памет (ЕКАФП);</w:t>
      </w:r>
    </w:p>
    <w:p w:rsidR="00000000" w:rsidRPr="002942E2" w:rsidRDefault="00ED7AF4">
      <w:pPr>
        <w:spacing w:after="0" w:line="240" w:lineRule="auto"/>
        <w:ind w:firstLine="851"/>
        <w:divId w:val="75551992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фискалните принтери (ФПр);</w:t>
      </w:r>
    </w:p>
    <w:p w:rsidR="00000000" w:rsidRPr="002942E2" w:rsidRDefault="00ED7AF4">
      <w:pPr>
        <w:spacing w:after="0" w:line="240" w:lineRule="auto"/>
        <w:ind w:firstLine="851"/>
        <w:divId w:val="194884939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електронните системи с фискална памет (ЕСФП) за отчитане на оборотите от продажби на течни горива чрез одобрени по смисъла на Закона за измерванията средства за измерване на разход;</w:t>
      </w:r>
    </w:p>
    <w:p w:rsidR="00000000" w:rsidRPr="002942E2" w:rsidRDefault="00ED7AF4">
      <w:pPr>
        <w:spacing w:after="0" w:line="240" w:lineRule="auto"/>
        <w:ind w:firstLine="851"/>
        <w:divId w:val="71974779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г) фискалните</w:t>
      </w:r>
      <w:r w:rsidRPr="002942E2">
        <w:rPr>
          <w:rFonts w:ascii="Times New Roman" w:eastAsia="Times New Roman" w:hAnsi="Times New Roman" w:cs="Times New Roman"/>
          <w:sz w:val="20"/>
          <w:szCs w:val="20"/>
        </w:rPr>
        <w:t xml:space="preserve"> устройства, вградени в автомати на самообслужване (ФУВАС).</w:t>
      </w:r>
    </w:p>
    <w:p w:rsidR="00000000" w:rsidRPr="002942E2" w:rsidRDefault="00ED7AF4">
      <w:pPr>
        <w:spacing w:after="0" w:line="240" w:lineRule="auto"/>
        <w:ind w:firstLine="851"/>
        <w:divId w:val="163390456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41. "Търговски обект" е всяко място, помещение или съоръжение (например: маси, сергии и други подобни) на открито или под навеси, във или от което се извършват продажби на стоки или услуги, незави</w:t>
      </w:r>
      <w:r w:rsidRPr="002942E2">
        <w:rPr>
          <w:rFonts w:ascii="Times New Roman" w:eastAsia="Times New Roman" w:hAnsi="Times New Roman" w:cs="Times New Roman"/>
          <w:sz w:val="20"/>
          <w:szCs w:val="20"/>
        </w:rPr>
        <w:t>симо че помещението или съоръжението може да служи същевременно и за други цели (например: офис, жилище или други подобни), да е част от притежаван недвижим имот (например: гараж, мазе, стая или други подобни) или да е производствен склад или превозно сред</w:t>
      </w:r>
      <w:r w:rsidRPr="002942E2">
        <w:rPr>
          <w:rFonts w:ascii="Times New Roman" w:eastAsia="Times New Roman" w:hAnsi="Times New Roman" w:cs="Times New Roman"/>
          <w:sz w:val="20"/>
          <w:szCs w:val="20"/>
        </w:rPr>
        <w:t>ство, от което се извършват продажби.</w:t>
      </w:r>
    </w:p>
    <w:p w:rsidR="00000000" w:rsidRPr="002942E2" w:rsidRDefault="00ED7AF4">
      <w:pPr>
        <w:spacing w:after="0" w:line="240" w:lineRule="auto"/>
        <w:ind w:firstLine="851"/>
        <w:divId w:val="169541739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42. "Системни нарушения" са нарушенията, извършени в едногодишен срок от влизането в сила на наказателното постановление, с което лицето е било наказано повторно за същото по вид нарушение.</w:t>
      </w:r>
    </w:p>
    <w:p w:rsidR="00000000" w:rsidRPr="002942E2" w:rsidRDefault="00ED7AF4">
      <w:pPr>
        <w:spacing w:after="0" w:line="240" w:lineRule="auto"/>
        <w:ind w:firstLine="851"/>
        <w:divId w:val="7131659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43. "Работа по стоки" е обра</w:t>
      </w:r>
      <w:r w:rsidRPr="002942E2">
        <w:rPr>
          <w:rFonts w:ascii="Times New Roman" w:eastAsia="Times New Roman" w:hAnsi="Times New Roman" w:cs="Times New Roman"/>
          <w:sz w:val="20"/>
          <w:szCs w:val="20"/>
        </w:rPr>
        <w:t>ботка, преработка или поправка на стоки.</w:t>
      </w:r>
    </w:p>
    <w:p w:rsidR="00000000" w:rsidRPr="002942E2" w:rsidRDefault="00ED7AF4">
      <w:pPr>
        <w:spacing w:after="0" w:line="240" w:lineRule="auto"/>
        <w:ind w:firstLine="851"/>
        <w:divId w:val="17483355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44. "VIES декларация (Value Added Tax Information Exchange System - информационна система за обмяна на информация по ДДС)" е обобщена декларация, използвана за целите на контрола и обмена на информация между държави</w:t>
      </w:r>
      <w:r w:rsidRPr="002942E2">
        <w:rPr>
          <w:rFonts w:ascii="Times New Roman" w:eastAsia="Times New Roman" w:hAnsi="Times New Roman" w:cs="Times New Roman"/>
          <w:sz w:val="20"/>
          <w:szCs w:val="20"/>
        </w:rPr>
        <w:t>те членки.</w:t>
      </w:r>
    </w:p>
    <w:p w:rsidR="00000000" w:rsidRPr="002942E2" w:rsidRDefault="00ED7AF4">
      <w:pPr>
        <w:spacing w:after="0" w:line="240" w:lineRule="auto"/>
        <w:ind w:firstLine="851"/>
        <w:divId w:val="6583891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45. (нова - ДВ, бр. 108 от 2006 г., в сила от 01.01.2007 г., изм. - ДВ, бр. 99 от 2011 г., в сила от 01.01.2012 г., изм. - ДВ, бр. 30 от 2013 г., в сила от 26.03.2013 г., изм. - ДВ, бр. 101 от 2013 г., в сила от 01.01.2014 г., изм. - ДВ, бр. 97 </w:t>
      </w:r>
      <w:r w:rsidRPr="002942E2">
        <w:rPr>
          <w:rFonts w:ascii="Times New Roman" w:eastAsia="Times New Roman" w:hAnsi="Times New Roman" w:cs="Times New Roman"/>
          <w:sz w:val="20"/>
          <w:szCs w:val="20"/>
        </w:rPr>
        <w:t>от 2017 г., в сила от 01.01.2018 г.) "Настаняване" са основни туристически услуги по смисъла на т. 69 от допълнителната разпоредба на Закона за туризма с изключение на доставка на обща туристическа услуга.</w:t>
      </w:r>
    </w:p>
    <w:p w:rsidR="00000000" w:rsidRPr="002942E2" w:rsidRDefault="00ED7AF4">
      <w:pPr>
        <w:spacing w:after="0" w:line="240" w:lineRule="auto"/>
        <w:ind w:firstLine="851"/>
        <w:divId w:val="131571953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46. (нова - ДВ, бр. 108 от 2006 г., в сила от 01.0</w:t>
      </w:r>
      <w:r w:rsidRPr="002942E2">
        <w:rPr>
          <w:rFonts w:ascii="Times New Roman" w:eastAsia="Times New Roman" w:hAnsi="Times New Roman" w:cs="Times New Roman"/>
          <w:sz w:val="20"/>
          <w:szCs w:val="20"/>
        </w:rPr>
        <w:t>1.2007 г.) "Добив на отпадъци" е всяка дейност, в резултат от която се образуват отпадъци.</w:t>
      </w:r>
    </w:p>
    <w:p w:rsidR="00000000" w:rsidRPr="002942E2" w:rsidRDefault="00ED7AF4">
      <w:pPr>
        <w:spacing w:after="0" w:line="240" w:lineRule="auto"/>
        <w:ind w:firstLine="851"/>
        <w:divId w:val="105705064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47. (нова - ДВ, бр. 108 от 2006 г., в сила от 01.01.2007 г.) "Обработка на отпадъци" е всяка дейност по събиране, съхранение, сортиране и механична обработка на отпа</w:t>
      </w:r>
      <w:r w:rsidRPr="002942E2">
        <w:rPr>
          <w:rFonts w:ascii="Times New Roman" w:eastAsia="Times New Roman" w:hAnsi="Times New Roman" w:cs="Times New Roman"/>
          <w:sz w:val="20"/>
          <w:szCs w:val="20"/>
        </w:rPr>
        <w:t>дъци без изменение на химическия им състав.</w:t>
      </w:r>
    </w:p>
    <w:p w:rsidR="00000000" w:rsidRPr="002942E2" w:rsidRDefault="00ED7AF4">
      <w:pPr>
        <w:spacing w:after="0" w:line="240" w:lineRule="auto"/>
        <w:ind w:firstLine="851"/>
        <w:divId w:val="79667717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48. (нова - ДВ, бр. 108 от 2006 г., в сила от 01.01.2007 г.) "Преработка на отпадъци" е всяка дейност, която променя свойствата или състава на отпадъците, като ги превръща в суровини за производство на крайни про</w:t>
      </w:r>
      <w:r w:rsidRPr="002942E2">
        <w:rPr>
          <w:rFonts w:ascii="Times New Roman" w:eastAsia="Times New Roman" w:hAnsi="Times New Roman" w:cs="Times New Roman"/>
          <w:sz w:val="20"/>
          <w:szCs w:val="20"/>
        </w:rPr>
        <w:t>дукти или в крайни продукти.</w:t>
      </w:r>
    </w:p>
    <w:p w:rsidR="00000000" w:rsidRPr="002942E2" w:rsidRDefault="00ED7AF4">
      <w:pPr>
        <w:spacing w:after="0" w:line="240" w:lineRule="auto"/>
        <w:ind w:firstLine="851"/>
        <w:divId w:val="149548763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49. (нова - ДВ, бр. 108 от 2007 г., в сила от 19.12.2007 г., изм. - ДВ, бр. 95 от 2009 г., в сила от 01.01.2010 г.) "Превозните средства по чл. 23" са моторни или немоторни, както и другото оборудване и устройства, проектирани </w:t>
      </w:r>
      <w:r w:rsidRPr="002942E2">
        <w:rPr>
          <w:rFonts w:ascii="Times New Roman" w:eastAsia="Times New Roman" w:hAnsi="Times New Roman" w:cs="Times New Roman"/>
          <w:sz w:val="20"/>
          <w:szCs w:val="20"/>
        </w:rPr>
        <w:t>да транспортират стоки или хора от едно място на друго, които могат да бъдат дърпани, теглени или бутани от превозни средства и които обикновено са проектирани и са годни да бъдат използвани за транспортиране на стоки или хора. Превозни средства са и:</w:t>
      </w:r>
    </w:p>
    <w:p w:rsidR="00000000" w:rsidRPr="002942E2" w:rsidRDefault="00ED7AF4">
      <w:pPr>
        <w:spacing w:after="0" w:line="240" w:lineRule="auto"/>
        <w:ind w:firstLine="851"/>
        <w:divId w:val="119577715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р</w:t>
      </w:r>
      <w:r w:rsidRPr="002942E2">
        <w:rPr>
          <w:rFonts w:ascii="Times New Roman" w:eastAsia="Times New Roman" w:hAnsi="Times New Roman" w:cs="Times New Roman"/>
          <w:sz w:val="20"/>
          <w:szCs w:val="20"/>
        </w:rPr>
        <w:t>емаркета, полуремаркета и железопътните вагони;</w:t>
      </w:r>
    </w:p>
    <w:p w:rsidR="00000000" w:rsidRPr="002942E2" w:rsidRDefault="00ED7AF4">
      <w:pPr>
        <w:spacing w:after="0" w:line="240" w:lineRule="auto"/>
        <w:ind w:firstLine="851"/>
        <w:divId w:val="118346934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моторни и немоторни наземни превозни средства, като мотоциклети, велосипеди, велосипеди на три колела, каравани, с изключение на каравани, които са неподвижно застопорени за земята;</w:t>
      </w:r>
    </w:p>
    <w:p w:rsidR="00000000" w:rsidRPr="002942E2" w:rsidRDefault="00ED7AF4">
      <w:pPr>
        <w:spacing w:after="0" w:line="240" w:lineRule="auto"/>
        <w:ind w:firstLine="851"/>
        <w:divId w:val="15661379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самоходни и несамоходни плавателни съдове;</w:t>
      </w:r>
    </w:p>
    <w:p w:rsidR="00000000" w:rsidRPr="002942E2" w:rsidRDefault="00ED7AF4">
      <w:pPr>
        <w:spacing w:after="0" w:line="240" w:lineRule="auto"/>
        <w:ind w:firstLine="851"/>
        <w:divId w:val="194970078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г) моторни и безмоторни въздухоплавателни средства;</w:t>
      </w:r>
    </w:p>
    <w:p w:rsidR="00000000" w:rsidRPr="002942E2" w:rsidRDefault="00ED7AF4">
      <w:pPr>
        <w:spacing w:after="0" w:line="240" w:lineRule="auto"/>
        <w:ind w:firstLine="851"/>
        <w:divId w:val="84300730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 превозни средства, проектирани за транспортиране на болни или ранени лица;</w:t>
      </w:r>
    </w:p>
    <w:p w:rsidR="00000000" w:rsidRPr="002942E2" w:rsidRDefault="00ED7AF4">
      <w:pPr>
        <w:spacing w:after="0" w:line="240" w:lineRule="auto"/>
        <w:ind w:firstLine="851"/>
        <w:divId w:val="56048134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е) земеделски трактори и друга самоходна земеделска и горска техника;</w:t>
      </w:r>
    </w:p>
    <w:p w:rsidR="00000000" w:rsidRPr="002942E2" w:rsidRDefault="00ED7AF4">
      <w:pPr>
        <w:spacing w:after="0" w:line="240" w:lineRule="auto"/>
        <w:ind w:firstLine="851"/>
        <w:divId w:val="122398219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ж) военни </w:t>
      </w:r>
      <w:r w:rsidRPr="002942E2">
        <w:rPr>
          <w:rFonts w:ascii="Times New Roman" w:eastAsia="Times New Roman" w:hAnsi="Times New Roman" w:cs="Times New Roman"/>
          <w:sz w:val="20"/>
          <w:szCs w:val="20"/>
        </w:rPr>
        <w:t>превозни средства, които не са бойни, и превозни средства за целите на разузнаването или гражданската отбрана;</w:t>
      </w:r>
    </w:p>
    <w:p w:rsidR="00000000" w:rsidRPr="002942E2" w:rsidRDefault="00ED7AF4">
      <w:pPr>
        <w:spacing w:after="0" w:line="240" w:lineRule="auto"/>
        <w:ind w:firstLine="851"/>
        <w:divId w:val="204702273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з) механично и електронно придвижвани инвалидни колички.</w:t>
      </w:r>
    </w:p>
    <w:p w:rsidR="00000000" w:rsidRPr="002942E2" w:rsidRDefault="00ED7AF4">
      <w:pPr>
        <w:spacing w:after="0" w:line="240" w:lineRule="auto"/>
        <w:ind w:firstLine="851"/>
        <w:divId w:val="100821452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Контейнерите не са превозно средство по смисъла на чл. 23.</w:t>
      </w:r>
    </w:p>
    <w:p w:rsidR="00000000" w:rsidRPr="002942E2" w:rsidRDefault="00ED7AF4">
      <w:pPr>
        <w:spacing w:after="0" w:line="240" w:lineRule="auto"/>
        <w:ind w:firstLine="851"/>
        <w:divId w:val="46558832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50. (нова - ДВ, бр. 108 от 20</w:t>
      </w:r>
      <w:r w:rsidRPr="002942E2">
        <w:rPr>
          <w:rFonts w:ascii="Times New Roman" w:eastAsia="Times New Roman" w:hAnsi="Times New Roman" w:cs="Times New Roman"/>
          <w:sz w:val="20"/>
          <w:szCs w:val="20"/>
        </w:rPr>
        <w:t>07 г., в сила от 19.12.2007 г., отм. - ДВ, бр. 95 от 2009 г., в сила от 01.01.2010 г.)</w:t>
      </w:r>
    </w:p>
    <w:p w:rsidR="00000000" w:rsidRPr="002942E2" w:rsidRDefault="00ED7AF4">
      <w:pPr>
        <w:spacing w:after="0" w:line="240" w:lineRule="auto"/>
        <w:ind w:firstLine="851"/>
        <w:divId w:val="176167949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51. (нова - ДВ, бр. 108 от 2007 г., в сила от 19.12.2007 г.) "Мажоритарен съдружник или акционер" е лице, което притежава повече от 33 на сто от дяловете, съответно от а</w:t>
      </w:r>
      <w:r w:rsidRPr="002942E2">
        <w:rPr>
          <w:rFonts w:ascii="Times New Roman" w:eastAsia="Times New Roman" w:hAnsi="Times New Roman" w:cs="Times New Roman"/>
          <w:sz w:val="20"/>
          <w:szCs w:val="20"/>
        </w:rPr>
        <w:t>кциите на дружеството.</w:t>
      </w:r>
    </w:p>
    <w:p w:rsidR="00000000" w:rsidRPr="002942E2" w:rsidRDefault="00ED7AF4">
      <w:pPr>
        <w:spacing w:after="0" w:line="240" w:lineRule="auto"/>
        <w:ind w:firstLine="851"/>
        <w:divId w:val="198935769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52. (нова - ДВ, бр. 108 от 2007 г., в сила от 19.12.2007 г.) "Неуредени задължения" са установените изискуеми задължения на лицето, с изключение на обезпечените в пълен размер, разсрочените и отсрочените задължения.</w:t>
      </w:r>
    </w:p>
    <w:p w:rsidR="00000000" w:rsidRPr="002942E2" w:rsidRDefault="00ED7AF4">
      <w:pPr>
        <w:spacing w:after="0" w:line="240" w:lineRule="auto"/>
        <w:ind w:firstLine="851"/>
        <w:divId w:val="421045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53. (нова - ДВ, б</w:t>
      </w:r>
      <w:r w:rsidRPr="002942E2">
        <w:rPr>
          <w:rFonts w:ascii="Times New Roman" w:eastAsia="Times New Roman" w:hAnsi="Times New Roman" w:cs="Times New Roman"/>
          <w:sz w:val="20"/>
          <w:szCs w:val="20"/>
        </w:rPr>
        <w:t>р. 108 от 2007 г., в сила от 19.12.2007 г.) "Активно имплантируемо медицинско изделие" е изделие по смисъла на § 1, т. 1 от допълнителните разпоредби на Закона за медицинските изделия.</w:t>
      </w:r>
    </w:p>
    <w:p w:rsidR="00000000" w:rsidRPr="002942E2" w:rsidRDefault="00ED7AF4">
      <w:pPr>
        <w:spacing w:after="0" w:line="240" w:lineRule="auto"/>
        <w:ind w:firstLine="851"/>
        <w:divId w:val="86548381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54. (нова - ДВ, бр. 106 от 2008 г., в сила от 01.12.2008 г.) "Внос с не</w:t>
      </w:r>
      <w:r w:rsidRPr="002942E2">
        <w:rPr>
          <w:rFonts w:ascii="Times New Roman" w:eastAsia="Times New Roman" w:hAnsi="Times New Roman" w:cs="Times New Roman"/>
          <w:sz w:val="20"/>
          <w:szCs w:val="20"/>
        </w:rPr>
        <w:t>търговски характер" е вносът, който отговаря на следните условия:</w:t>
      </w:r>
    </w:p>
    <w:p w:rsidR="00000000" w:rsidRPr="002942E2" w:rsidRDefault="00ED7AF4">
      <w:pPr>
        <w:spacing w:after="0" w:line="240" w:lineRule="auto"/>
        <w:ind w:firstLine="851"/>
        <w:divId w:val="94569452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не се извършва редовно;</w:t>
      </w:r>
    </w:p>
    <w:p w:rsidR="00000000" w:rsidRPr="002942E2" w:rsidRDefault="00ED7AF4">
      <w:pPr>
        <w:spacing w:after="0" w:line="240" w:lineRule="auto"/>
        <w:ind w:firstLine="851"/>
        <w:divId w:val="11233149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състои се изключително от стоки за лична или семейна употреба от пътниците или от стоки, предназначени за подаръци;</w:t>
      </w:r>
    </w:p>
    <w:p w:rsidR="00000000" w:rsidRPr="002942E2" w:rsidRDefault="00ED7AF4">
      <w:pPr>
        <w:spacing w:after="0" w:line="240" w:lineRule="auto"/>
        <w:ind w:firstLine="851"/>
        <w:divId w:val="149514152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видът или количеството на стоките не са т</w:t>
      </w:r>
      <w:r w:rsidRPr="002942E2">
        <w:rPr>
          <w:rFonts w:ascii="Times New Roman" w:eastAsia="Times New Roman" w:hAnsi="Times New Roman" w:cs="Times New Roman"/>
          <w:sz w:val="20"/>
          <w:szCs w:val="20"/>
        </w:rPr>
        <w:t>акива, че да предполагат внос с търговска цел.</w:t>
      </w:r>
    </w:p>
    <w:p w:rsidR="00000000" w:rsidRPr="002942E2" w:rsidRDefault="00ED7AF4">
      <w:pPr>
        <w:spacing w:after="0" w:line="240" w:lineRule="auto"/>
        <w:ind w:firstLine="851"/>
        <w:divId w:val="151958332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55. (нова - ДВ, бр. 106 от 2008 г., в сила от 01.12.2008 г.) "Личен багаж" е целият багаж, който пътникът е в състояние да представи на митническите власти при пристигането си, както и багажът, който представя</w:t>
      </w:r>
      <w:r w:rsidRPr="002942E2">
        <w:rPr>
          <w:rFonts w:ascii="Times New Roman" w:eastAsia="Times New Roman" w:hAnsi="Times New Roman" w:cs="Times New Roman"/>
          <w:sz w:val="20"/>
          <w:szCs w:val="20"/>
        </w:rPr>
        <w:t xml:space="preserve"> по-късно на същите власти, ако разполага с доказателство, че при отпътуването му този багаж е бил регистриран като придружаван багаж към компанията, отговорна за превозването на пътника. Гориво, различно от посоченото в чл. 58, ал. 8, не се смята за личен</w:t>
      </w:r>
      <w:r w:rsidRPr="002942E2">
        <w:rPr>
          <w:rFonts w:ascii="Times New Roman" w:eastAsia="Times New Roman" w:hAnsi="Times New Roman" w:cs="Times New Roman"/>
          <w:sz w:val="20"/>
          <w:szCs w:val="20"/>
        </w:rPr>
        <w:t xml:space="preserve"> багаж.</w:t>
      </w:r>
    </w:p>
    <w:p w:rsidR="00000000" w:rsidRPr="002942E2" w:rsidRDefault="00ED7AF4">
      <w:pPr>
        <w:spacing w:after="0" w:line="240" w:lineRule="auto"/>
        <w:ind w:firstLine="851"/>
        <w:divId w:val="3360796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56. (нова - ДВ, бр. 106 от 2008 г., в сила от 01.12.2008 г.) "Въздушни пътници" и "морски пътници" са пътниците, пътуващи по въздух или по море, но не с частен развлекателен полет или частно развлекателно плаване.</w:t>
      </w:r>
    </w:p>
    <w:p w:rsidR="00000000" w:rsidRPr="002942E2" w:rsidRDefault="00ED7AF4">
      <w:pPr>
        <w:spacing w:after="0" w:line="240" w:lineRule="auto"/>
        <w:ind w:firstLine="851"/>
        <w:divId w:val="177165467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57. (нова - ДВ, бр. 106 от 2008 г.</w:t>
      </w:r>
      <w:r w:rsidRPr="002942E2">
        <w:rPr>
          <w:rFonts w:ascii="Times New Roman" w:eastAsia="Times New Roman" w:hAnsi="Times New Roman" w:cs="Times New Roman"/>
          <w:sz w:val="20"/>
          <w:szCs w:val="20"/>
        </w:rPr>
        <w:t xml:space="preserve">, в сила от 01.12.2008 г.) "Частен развлекателен полет" и "частно развлекателно плаване" е използването съответно на въздухоплавателно средство или плавателен съд от неговия собственик или от физическото или юридическото лице, което го ползва под наем или </w:t>
      </w:r>
      <w:r w:rsidRPr="002942E2">
        <w:rPr>
          <w:rFonts w:ascii="Times New Roman" w:eastAsia="Times New Roman" w:hAnsi="Times New Roman" w:cs="Times New Roman"/>
          <w:sz w:val="20"/>
          <w:szCs w:val="20"/>
        </w:rPr>
        <w:t>по друг начин за нетърговски цели и по-специално за цели, различни от превоз на пътници или на стоки, или предоставяне на услуги срещу заплащане, или за нуждите на държавни органи.</w:t>
      </w:r>
    </w:p>
    <w:p w:rsidR="00000000" w:rsidRPr="002942E2" w:rsidRDefault="00ED7AF4">
      <w:pPr>
        <w:spacing w:after="0" w:line="240" w:lineRule="auto"/>
        <w:ind w:firstLine="851"/>
        <w:divId w:val="21001770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58. (нова - ДВ, бр. 106 от 2008 г., в сила от 01.01.2009 г.) "Електронен об</w:t>
      </w:r>
      <w:r w:rsidRPr="002942E2">
        <w:rPr>
          <w:rFonts w:ascii="Times New Roman" w:eastAsia="Times New Roman" w:hAnsi="Times New Roman" w:cs="Times New Roman"/>
          <w:sz w:val="20"/>
          <w:szCs w:val="20"/>
        </w:rPr>
        <w:t xml:space="preserve">мен на данни" ("electronic data interchange" или съкратено "EDI") е електронен трансфер на данни от компютър към компютър на търговски и административни данни чрез използване на утвърден стандарт за структуриране на съобщение за електронен обмен на данни, </w:t>
      </w:r>
      <w:r w:rsidRPr="002942E2">
        <w:rPr>
          <w:rFonts w:ascii="Times New Roman" w:eastAsia="Times New Roman" w:hAnsi="Times New Roman" w:cs="Times New Roman"/>
          <w:sz w:val="20"/>
          <w:szCs w:val="20"/>
        </w:rPr>
        <w:t>по смисъла на член 2 от Препоръка 1994/820/ЕО на Комисията от 19 октомври 1994 г. относно правните аспекти на електронния обмен на данни.</w:t>
      </w:r>
    </w:p>
    <w:p w:rsidR="00000000" w:rsidRPr="002942E2" w:rsidRDefault="00ED7AF4">
      <w:pPr>
        <w:spacing w:after="0" w:line="240" w:lineRule="auto"/>
        <w:ind w:firstLine="851"/>
        <w:divId w:val="74005705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59. (нова - ДВ, бр. 106 от 2008 г., в сила от 01.01.2009 г.) "Съобщение за електронен обмен на данни" (EDI съобщение) </w:t>
      </w:r>
      <w:r w:rsidRPr="002942E2">
        <w:rPr>
          <w:rFonts w:ascii="Times New Roman" w:eastAsia="Times New Roman" w:hAnsi="Times New Roman" w:cs="Times New Roman"/>
          <w:sz w:val="20"/>
          <w:szCs w:val="20"/>
        </w:rPr>
        <w:t>е съобщение, чиито съставни части са структурирани по утвърден стандарт, достъпен за прочит от компютър и даващ възможност за автоматично и недвусмислено обработване.</w:t>
      </w:r>
    </w:p>
    <w:p w:rsidR="00000000" w:rsidRPr="002942E2" w:rsidRDefault="00ED7AF4">
      <w:pPr>
        <w:spacing w:after="0" w:line="240" w:lineRule="auto"/>
        <w:ind w:firstLine="851"/>
        <w:divId w:val="98188633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60. (нова - ДВ, бр. 106 от 2008 г., в сила от 01.01.2009 г.) "Потвърждаване на получаване</w:t>
      </w:r>
      <w:r w:rsidRPr="002942E2">
        <w:rPr>
          <w:rFonts w:ascii="Times New Roman" w:eastAsia="Times New Roman" w:hAnsi="Times New Roman" w:cs="Times New Roman"/>
          <w:sz w:val="20"/>
          <w:szCs w:val="20"/>
        </w:rPr>
        <w:t>то на съобщението за електронен обмен на данни" е процедура, чрез която при приемане на съобщение за електронен обмен на данни се проверяват синтаксисът и семантиката му и получателят изпраща насрещно потвърждение.</w:t>
      </w:r>
    </w:p>
    <w:p w:rsidR="00000000" w:rsidRPr="002942E2" w:rsidRDefault="00ED7AF4">
      <w:pPr>
        <w:spacing w:after="0" w:line="240" w:lineRule="auto"/>
        <w:ind w:firstLine="851"/>
        <w:divId w:val="19766642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61. (нова - ДВ, бр. 95 от 2009 г., в сила</w:t>
      </w:r>
      <w:r w:rsidRPr="002942E2">
        <w:rPr>
          <w:rFonts w:ascii="Times New Roman" w:eastAsia="Times New Roman" w:hAnsi="Times New Roman" w:cs="Times New Roman"/>
          <w:sz w:val="20"/>
          <w:szCs w:val="20"/>
        </w:rPr>
        <w:t xml:space="preserve"> от 01.01.2010 г., изм. - ДВ, бр. 104 от 2020 г., в сила от 01.12.2020 г. до 31.12.2021 г. (*)) "Ресторантьорски и кетъринг услуги" са ресторантьорските услуги и кетъринг услугите по смисъла на чл. 6 от Регламент за изпълнение (ЕС) № 282/2011 на Съвета от </w:t>
      </w:r>
      <w:r w:rsidRPr="002942E2">
        <w:rPr>
          <w:rFonts w:ascii="Times New Roman" w:eastAsia="Times New Roman" w:hAnsi="Times New Roman" w:cs="Times New Roman"/>
          <w:sz w:val="20"/>
          <w:szCs w:val="20"/>
        </w:rPr>
        <w:t xml:space="preserve">15 март 2011 г. за установяване на мерки за прилагане на Директива 2006/112/ЕО относно общата система на данъка върху добавената стойност. Не е ресторантьорска или кетъринг услуга доставката на приготвена или неприготвена храна от супермаркети, магазини и </w:t>
      </w:r>
      <w:r w:rsidRPr="002942E2">
        <w:rPr>
          <w:rFonts w:ascii="Times New Roman" w:eastAsia="Times New Roman" w:hAnsi="Times New Roman" w:cs="Times New Roman"/>
          <w:sz w:val="20"/>
          <w:szCs w:val="20"/>
        </w:rPr>
        <w:t>други подобни.</w:t>
      </w:r>
    </w:p>
    <w:p w:rsidR="00000000" w:rsidRPr="002942E2" w:rsidRDefault="00ED7AF4">
      <w:pPr>
        <w:spacing w:after="0" w:line="240" w:lineRule="auto"/>
        <w:ind w:firstLine="851"/>
        <w:divId w:val="90410158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62. (нова - ДВ, бр. 95 от 2009 г., в сила от 01.01.2010 г., изм. и доп. - ДВ, бр. 55 от 2020 г., в сила от 01.07.2020 г., отм. - ДВ, бр. 104 от 2020 г., в сила от 01.12.2020 г. до 31.12.2021 г. (*))</w:t>
      </w:r>
    </w:p>
    <w:p w:rsidR="00000000" w:rsidRPr="002942E2" w:rsidRDefault="00ED7AF4">
      <w:pPr>
        <w:spacing w:after="0" w:line="240" w:lineRule="auto"/>
        <w:ind w:firstLine="851"/>
        <w:divId w:val="154895173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63. (нова - ДВ, бр. 95 от 2009 г., в сила </w:t>
      </w:r>
      <w:r w:rsidRPr="002942E2">
        <w:rPr>
          <w:rFonts w:ascii="Times New Roman" w:eastAsia="Times New Roman" w:hAnsi="Times New Roman" w:cs="Times New Roman"/>
          <w:sz w:val="20"/>
          <w:szCs w:val="20"/>
        </w:rPr>
        <w:t>от 01.01.2010 г., изм. - ДВ, бр. 58 от 2016 г., изм. - ДВ, бр. 104 от 2020 г., в сила от 01.01.2021 г.) "Трета страна, с която Европейският съюз има правни инструменти за взаимопомощ" е трета страна, с която Съюзът е сключил споразумение за взаимопомощ, сх</w:t>
      </w:r>
      <w:r w:rsidRPr="002942E2">
        <w:rPr>
          <w:rFonts w:ascii="Times New Roman" w:eastAsia="Times New Roman" w:hAnsi="Times New Roman" w:cs="Times New Roman"/>
          <w:sz w:val="20"/>
          <w:szCs w:val="20"/>
        </w:rPr>
        <w:t>одно по обхват с Директива 2010/24/ЕС и Регламент (ЕС) № 904/2010.</w:t>
      </w:r>
    </w:p>
    <w:p w:rsidR="00000000" w:rsidRPr="002942E2" w:rsidRDefault="00ED7AF4">
      <w:pPr>
        <w:spacing w:after="0" w:line="240" w:lineRule="auto"/>
        <w:ind w:firstLine="851"/>
        <w:divId w:val="93490106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64. (нова - ДВ, бр. 94 от 2010 г., в сила от 01.01.2012 г.) "Управление на въздушното движение" и "аеронавигационно обслужване" са услуги по смисъла на § 3, т. 44 и 48 от допълнителните раз</w:t>
      </w:r>
      <w:r w:rsidRPr="002942E2">
        <w:rPr>
          <w:rFonts w:ascii="Times New Roman" w:eastAsia="Times New Roman" w:hAnsi="Times New Roman" w:cs="Times New Roman"/>
          <w:sz w:val="20"/>
          <w:szCs w:val="20"/>
        </w:rPr>
        <w:t>поредби на Закона за гражданското въздухоплаване, предоставяни от доставчици на аеронавигационно обслужване при:</w:t>
      </w:r>
    </w:p>
    <w:p w:rsidR="00000000" w:rsidRPr="002942E2" w:rsidRDefault="00ED7AF4">
      <w:pPr>
        <w:spacing w:after="0" w:line="240" w:lineRule="auto"/>
        <w:ind w:firstLine="851"/>
        <w:divId w:val="205457912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прелитане на обслужваното въздушно пространство;</w:t>
      </w:r>
    </w:p>
    <w:p w:rsidR="00000000" w:rsidRPr="002942E2" w:rsidRDefault="00ED7AF4">
      <w:pPr>
        <w:spacing w:after="0" w:line="240" w:lineRule="auto"/>
        <w:ind w:firstLine="851"/>
        <w:divId w:val="15110277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провеждане на полети в зоните и районите на летищата.</w:t>
      </w:r>
    </w:p>
    <w:p w:rsidR="00000000" w:rsidRPr="002942E2" w:rsidRDefault="00ED7AF4">
      <w:pPr>
        <w:spacing w:after="0" w:line="240" w:lineRule="auto"/>
        <w:ind w:firstLine="851"/>
        <w:divId w:val="81718505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65. (нова - ДВ, бр. 94 от 2012 г.,</w:t>
      </w:r>
      <w:r w:rsidRPr="002942E2">
        <w:rPr>
          <w:rFonts w:ascii="Times New Roman" w:eastAsia="Times New Roman" w:hAnsi="Times New Roman" w:cs="Times New Roman"/>
          <w:sz w:val="20"/>
          <w:szCs w:val="20"/>
        </w:rPr>
        <w:t xml:space="preserve"> в сила от 01.01.2013 г.) "Автентичност на произхода" означава уверение за самоличността на доставчика или на издаващия фактурата/известието към фактурата от страна на доставчика или от страна на получателя по доставката.</w:t>
      </w:r>
    </w:p>
    <w:p w:rsidR="00000000" w:rsidRPr="002942E2" w:rsidRDefault="00ED7AF4">
      <w:pPr>
        <w:spacing w:after="0" w:line="240" w:lineRule="auto"/>
        <w:ind w:firstLine="851"/>
        <w:divId w:val="5080696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66. (нова - ДВ, бр. 94 от 2012 г.,</w:t>
      </w:r>
      <w:r w:rsidRPr="002942E2">
        <w:rPr>
          <w:rFonts w:ascii="Times New Roman" w:eastAsia="Times New Roman" w:hAnsi="Times New Roman" w:cs="Times New Roman"/>
          <w:sz w:val="20"/>
          <w:szCs w:val="20"/>
        </w:rPr>
        <w:t xml:space="preserve"> в сила от 01.01.2013 г.) "Цялост на съдържанието" означава, че съдържанието на фактурата и известието към фактурата не е променено. Форматът на електронна фактура и електронно известие към фактура може да бъде променян.</w:t>
      </w:r>
    </w:p>
    <w:p w:rsidR="00000000" w:rsidRPr="002942E2" w:rsidRDefault="00ED7AF4">
      <w:pPr>
        <w:spacing w:after="0" w:line="240" w:lineRule="auto"/>
        <w:ind w:firstLine="851"/>
        <w:divId w:val="39231621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67. (нова - ДВ, бр. 23 от 2013 г., в сила от 08.03.2013 г.) "Интегрирана автоматизирана система за управление на търговската дейност" е система за регистриране и отчитане продажби на стоки или услуги чрез издаване на касови бележки (системни бонове), осигу</w:t>
      </w:r>
      <w:r w:rsidRPr="002942E2">
        <w:rPr>
          <w:rFonts w:ascii="Times New Roman" w:eastAsia="Times New Roman" w:hAnsi="Times New Roman" w:cs="Times New Roman"/>
          <w:sz w:val="20"/>
          <w:szCs w:val="20"/>
        </w:rPr>
        <w:t>ряваща автоматичен контрол върху движението на стоката или изпълнението на услугата от постъпването/заявяването в обекта до счетоводното отчитане на реализацията ѝ.</w:t>
      </w:r>
    </w:p>
    <w:p w:rsidR="00000000" w:rsidRPr="002942E2" w:rsidRDefault="00ED7AF4">
      <w:pPr>
        <w:spacing w:after="0" w:line="240" w:lineRule="auto"/>
        <w:ind w:firstLine="851"/>
        <w:divId w:val="163572047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68. (нова - ДВ, бр. 23 от 2013 г., в сила от 08.03.2013 г., отм. - ДВ, бр. 95 от 2015 г., в</w:t>
      </w:r>
      <w:r w:rsidRPr="002942E2">
        <w:rPr>
          <w:rFonts w:ascii="Times New Roman" w:eastAsia="Times New Roman" w:hAnsi="Times New Roman" w:cs="Times New Roman"/>
          <w:sz w:val="20"/>
          <w:szCs w:val="20"/>
        </w:rPr>
        <w:t xml:space="preserve"> сила от 01.01.2016 г.)</w:t>
      </w:r>
    </w:p>
    <w:p w:rsidR="00000000" w:rsidRPr="002942E2" w:rsidRDefault="00ED7AF4">
      <w:pPr>
        <w:spacing w:after="0" w:line="240" w:lineRule="auto"/>
        <w:ind w:firstLine="851"/>
        <w:divId w:val="96331497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69. (нова - ДВ, бр. 23 от 2013 г., в сила от 08.03.2013 г.) "Краен потребител" по смисъла на чл. 118, ал. 11, т. 4 е физическо или юридическо лице, което придобива течните горива за собствени нужди от краен разпространител.</w:t>
      </w:r>
    </w:p>
    <w:p w:rsidR="00000000" w:rsidRPr="002942E2" w:rsidRDefault="00ED7AF4">
      <w:pPr>
        <w:spacing w:after="0" w:line="240" w:lineRule="auto"/>
        <w:ind w:firstLine="851"/>
        <w:divId w:val="79648688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70. (нов</w:t>
      </w:r>
      <w:r w:rsidRPr="002942E2">
        <w:rPr>
          <w:rFonts w:ascii="Times New Roman" w:eastAsia="Times New Roman" w:hAnsi="Times New Roman" w:cs="Times New Roman"/>
          <w:sz w:val="20"/>
          <w:szCs w:val="20"/>
        </w:rPr>
        <w:t>а - ДВ, бр. 23 от 2013 г., в сила от 08.03.2013 г.) "Краен разпространител" е бензиностанция, газстанция, метанстанция и други подобни, които извършват зареждане на течни горива, предназначени за горивните резервоари на отделните моторни превозни средства,</w:t>
      </w:r>
      <w:r w:rsidRPr="002942E2">
        <w:rPr>
          <w:rFonts w:ascii="Times New Roman" w:eastAsia="Times New Roman" w:hAnsi="Times New Roman" w:cs="Times New Roman"/>
          <w:sz w:val="20"/>
          <w:szCs w:val="20"/>
        </w:rPr>
        <w:t xml:space="preserve"> от резервоари за съхранение на тези горива.</w:t>
      </w:r>
    </w:p>
    <w:p w:rsidR="00000000" w:rsidRPr="002942E2" w:rsidRDefault="00ED7AF4">
      <w:pPr>
        <w:spacing w:after="0" w:line="240" w:lineRule="auto"/>
        <w:ind w:firstLine="851"/>
        <w:divId w:val="77490315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71. (нова - ДВ, бр. 98 от 2013 г., в сила от 01.01.2014 г. до 30.06.2022 г., изм. относно влизането в сила - ДВ, бр. 104 от 2013 г., в сила от 01.12.2013 г., изм. относно датата на прилагане - ДВ, бр. 109 от 201</w:t>
      </w:r>
      <w:r w:rsidRPr="002942E2">
        <w:rPr>
          <w:rFonts w:ascii="Times New Roman" w:eastAsia="Times New Roman" w:hAnsi="Times New Roman" w:cs="Times New Roman"/>
          <w:sz w:val="20"/>
          <w:szCs w:val="20"/>
        </w:rPr>
        <w:t>3 г., в сила от 01.01.2014 г., изм. относно датата на прилагане - ДВ, бр. 95 от 2015 г., в сила от 01.01.2016 г., изм. относно датата на прилагане - ДВ, бр. 98 от 2018 г., в сила от 01.01.2019 г.) "Код по КН" са тарифни кодове по Комбинираната номенклатура</w:t>
      </w:r>
      <w:r w:rsidRPr="002942E2">
        <w:rPr>
          <w:rFonts w:ascii="Times New Roman" w:eastAsia="Times New Roman" w:hAnsi="Times New Roman" w:cs="Times New Roman"/>
          <w:sz w:val="20"/>
          <w:szCs w:val="20"/>
        </w:rPr>
        <w:t>, установена с Приложение I към Регламент (ЕИО) № 2658/87 на Съвета от 23 юли 1987 г. относно тарифната и статистическа номенклатура и Общата митническа тарифа.</w:t>
      </w:r>
    </w:p>
    <w:p w:rsidR="00000000" w:rsidRPr="002942E2" w:rsidRDefault="00ED7AF4">
      <w:pPr>
        <w:spacing w:after="0" w:line="240" w:lineRule="auto"/>
        <w:ind w:firstLine="851"/>
        <w:divId w:val="123608974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72. (нова - ДВ, бр. 101 от 2013 г., в сила от 01.01.2014 г.) "Първо местоназначение" на територ</w:t>
      </w:r>
      <w:r w:rsidRPr="002942E2">
        <w:rPr>
          <w:rFonts w:ascii="Times New Roman" w:eastAsia="Times New Roman" w:hAnsi="Times New Roman" w:cs="Times New Roman"/>
          <w:sz w:val="20"/>
          <w:szCs w:val="20"/>
        </w:rPr>
        <w:t>ията на страната по смисъла на чл. 55, ал. 1, т. 2 е мястото, посочено в товарителницата или в друг документ, с който стоките се внасят на територията на страната. Когато това място не е посочено в нито един от придружаващите стоките документи, за първо ме</w:t>
      </w:r>
      <w:r w:rsidRPr="002942E2">
        <w:rPr>
          <w:rFonts w:ascii="Times New Roman" w:eastAsia="Times New Roman" w:hAnsi="Times New Roman" w:cs="Times New Roman"/>
          <w:sz w:val="20"/>
          <w:szCs w:val="20"/>
        </w:rPr>
        <w:t>стоназначение се смята мястото, където стоките за първи път се претоварват от едно превозно средство на друго на територията на страната.</w:t>
      </w:r>
    </w:p>
    <w:p w:rsidR="00000000" w:rsidRPr="002942E2" w:rsidRDefault="00ED7AF4">
      <w:pPr>
        <w:spacing w:after="0" w:line="240" w:lineRule="auto"/>
        <w:ind w:firstLine="851"/>
        <w:divId w:val="25232008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73. (нова - ДВ, бр. 101 от 2013 г., в сила от 01.01.2014 г.) "Битови отпадъци" са "отпадъци от домакинствата" и "подоб</w:t>
      </w:r>
      <w:r w:rsidRPr="002942E2">
        <w:rPr>
          <w:rFonts w:ascii="Times New Roman" w:eastAsia="Times New Roman" w:hAnsi="Times New Roman" w:cs="Times New Roman"/>
          <w:sz w:val="20"/>
          <w:szCs w:val="20"/>
        </w:rPr>
        <w:t>ни на отпадъците от домакинствата". "Отпадъци от домакинствата" са отпадъците, образувани от домакинствата. "Подобни отпадъци" са отпадъците, които по своя характер и състав са сравними с отпадъците от домакинствата, с изключение на производствени отпадъци</w:t>
      </w:r>
      <w:r w:rsidRPr="002942E2">
        <w:rPr>
          <w:rFonts w:ascii="Times New Roman" w:eastAsia="Times New Roman" w:hAnsi="Times New Roman" w:cs="Times New Roman"/>
          <w:sz w:val="20"/>
          <w:szCs w:val="20"/>
        </w:rPr>
        <w:t xml:space="preserve"> и отпадъци от селското и горското стопанство.</w:t>
      </w:r>
    </w:p>
    <w:p w:rsidR="00000000" w:rsidRPr="002942E2" w:rsidRDefault="00ED7AF4">
      <w:pPr>
        <w:spacing w:after="0" w:line="240" w:lineRule="auto"/>
        <w:ind w:firstLine="851"/>
        <w:divId w:val="46257825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74. (нова - ДВ, бр. 101 от 2013 г., в сила от 01.01.2014 г.) "Производствени отпадъци" са отпадъците, образувани в резултат на производствената дейност на физическите и юридическите лица.</w:t>
      </w:r>
    </w:p>
    <w:p w:rsidR="00000000" w:rsidRPr="002942E2" w:rsidRDefault="00ED7AF4">
      <w:pPr>
        <w:spacing w:after="0" w:line="240" w:lineRule="auto"/>
        <w:ind w:firstLine="851"/>
        <w:divId w:val="200588959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75. (нова - ДВ, бр. 1</w:t>
      </w:r>
      <w:r w:rsidRPr="002942E2">
        <w:rPr>
          <w:rFonts w:ascii="Times New Roman" w:eastAsia="Times New Roman" w:hAnsi="Times New Roman" w:cs="Times New Roman"/>
          <w:sz w:val="20"/>
          <w:szCs w:val="20"/>
        </w:rPr>
        <w:t xml:space="preserve">01 от 2013 г., в сила от 01.01.2014 г.) "Строителни отпадъци" са отпадъците от строителство и разрушаване, съответстващи на кодовете отпадъци, посочени в глава 17 от Индекс към Решение 2000/532/EО на Комисията от 3 май 2000 г. за замяна на Решение 94/3/ЕО </w:t>
      </w:r>
      <w:r w:rsidRPr="002942E2">
        <w:rPr>
          <w:rFonts w:ascii="Times New Roman" w:eastAsia="Times New Roman" w:hAnsi="Times New Roman" w:cs="Times New Roman"/>
          <w:sz w:val="20"/>
          <w:szCs w:val="20"/>
        </w:rPr>
        <w:t>за установяване на списък на отпадъците в съответствие с член 1, буква "а)" от Директива 75/442/ЕИО на Съвета относно отпадъците и Решение 94/904/ЕО на Съвета за установяване на списък на опасните отпадъци в съответствие с член 1, параграф 4 от Директива 9</w:t>
      </w:r>
      <w:r w:rsidRPr="002942E2">
        <w:rPr>
          <w:rFonts w:ascii="Times New Roman" w:eastAsia="Times New Roman" w:hAnsi="Times New Roman" w:cs="Times New Roman"/>
          <w:sz w:val="20"/>
          <w:szCs w:val="20"/>
        </w:rPr>
        <w:t>1/689/ЕИО на Съвета относно опасните отпадъци и следващите му изменения.</w:t>
      </w:r>
    </w:p>
    <w:p w:rsidR="00000000" w:rsidRPr="002942E2" w:rsidRDefault="00ED7AF4">
      <w:pPr>
        <w:spacing w:after="0" w:line="240" w:lineRule="auto"/>
        <w:ind w:firstLine="851"/>
        <w:divId w:val="7971894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76. (нова - ДВ, бр. 101 от 2013 г., в сила от 01.01.2014 г.) "Опасни отпадъци" са отпадъците, които притежават едно или повече опасни свойства, посочени в приложение № 3 към § 1, т. 1</w:t>
      </w:r>
      <w:r w:rsidRPr="002942E2">
        <w:rPr>
          <w:rFonts w:ascii="Times New Roman" w:eastAsia="Times New Roman" w:hAnsi="Times New Roman" w:cs="Times New Roman"/>
          <w:sz w:val="20"/>
          <w:szCs w:val="20"/>
        </w:rPr>
        <w:t>2 от допълнителните разпоредби на Закона за управление на отпадъците.</w:t>
      </w:r>
    </w:p>
    <w:p w:rsidR="00000000" w:rsidRPr="002942E2" w:rsidRDefault="00ED7AF4">
      <w:pPr>
        <w:spacing w:after="0" w:line="240" w:lineRule="auto"/>
        <w:ind w:firstLine="851"/>
        <w:divId w:val="84679178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77. (нова - ДВ, бр. 101 от 2013 г., в сила от 01.01.2014 г.) "Отпадъци от черни и цветни метали" са технологичните отпадъци, получени от добива, преработката или механичната обработка на</w:t>
      </w:r>
      <w:r w:rsidRPr="002942E2">
        <w:rPr>
          <w:rFonts w:ascii="Times New Roman" w:eastAsia="Times New Roman" w:hAnsi="Times New Roman" w:cs="Times New Roman"/>
          <w:sz w:val="20"/>
          <w:szCs w:val="20"/>
        </w:rPr>
        <w:t xml:space="preserve"> цветни и черни метали и сплавите им, бракуваните машини, съоръжения, детайли и конструкции от производствен, строителен или битов характер с изключение на опасните отпадъци.</w:t>
      </w:r>
    </w:p>
    <w:p w:rsidR="00000000" w:rsidRPr="002942E2" w:rsidRDefault="00ED7AF4">
      <w:pPr>
        <w:spacing w:after="0" w:line="240" w:lineRule="auto"/>
        <w:ind w:firstLine="851"/>
        <w:divId w:val="162326285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78. (нова - ДВ, бр. 101 от 2013 г., в сила от 01.01.2014 г.) "Отпадъци от черни и</w:t>
      </w:r>
      <w:r w:rsidRPr="002942E2">
        <w:rPr>
          <w:rFonts w:ascii="Times New Roman" w:eastAsia="Times New Roman" w:hAnsi="Times New Roman" w:cs="Times New Roman"/>
          <w:sz w:val="20"/>
          <w:szCs w:val="20"/>
        </w:rPr>
        <w:t xml:space="preserve"> цветни метали с битов характер" са отпадъци от черни и цветни метали, получени в резултат на жизнената дейност на хората по домовете, в административни, социални и обществени сгради. Към тях се приравняват и отпадъците от черни и цветни метали, получени о</w:t>
      </w:r>
      <w:r w:rsidRPr="002942E2">
        <w:rPr>
          <w:rFonts w:ascii="Times New Roman" w:eastAsia="Times New Roman" w:hAnsi="Times New Roman" w:cs="Times New Roman"/>
          <w:sz w:val="20"/>
          <w:szCs w:val="20"/>
        </w:rPr>
        <w:t>т търговски обекти, занаятчийски дейности, обекти за отдих и забавления.</w:t>
      </w:r>
    </w:p>
    <w:p w:rsidR="00000000" w:rsidRPr="002942E2" w:rsidRDefault="00ED7AF4">
      <w:pPr>
        <w:spacing w:after="0" w:line="240" w:lineRule="auto"/>
        <w:ind w:firstLine="851"/>
        <w:divId w:val="37836185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79. (нова - ДВ, бр. 105 от 2014 г., в сила от 01.01.2015 г., отм. - ДВ, бр. 104 от 2020 г., в сила от 01.07.2021 г.)</w:t>
      </w:r>
    </w:p>
    <w:p w:rsidR="00000000" w:rsidRPr="002942E2" w:rsidRDefault="00ED7AF4">
      <w:pPr>
        <w:spacing w:after="0" w:line="240" w:lineRule="auto"/>
        <w:ind w:firstLine="851"/>
        <w:divId w:val="19761329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80. (нова - ДВ, бр. 105 от 2014 г., в сила от 01.01.2015 г., отм. </w:t>
      </w:r>
      <w:r w:rsidRPr="002942E2">
        <w:rPr>
          <w:rFonts w:ascii="Times New Roman" w:eastAsia="Times New Roman" w:hAnsi="Times New Roman" w:cs="Times New Roman"/>
          <w:sz w:val="20"/>
          <w:szCs w:val="20"/>
        </w:rPr>
        <w:t>- ДВ, бр. 104 от 2020 г., в сила от 01.07.2021 г.)</w:t>
      </w:r>
    </w:p>
    <w:p w:rsidR="00000000" w:rsidRPr="002942E2" w:rsidRDefault="00ED7AF4">
      <w:pPr>
        <w:spacing w:after="0" w:line="240" w:lineRule="auto"/>
        <w:ind w:firstLine="851"/>
        <w:divId w:val="22846889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81. (нова - ДВ, бр. 105 от 2014 г., в сила от 01.01.2015 г., отм. - ДВ, бр. 104 от 2020 г., в сила от 01.07.2021 г.)</w:t>
      </w:r>
    </w:p>
    <w:p w:rsidR="00000000" w:rsidRPr="002942E2" w:rsidRDefault="00ED7AF4">
      <w:pPr>
        <w:spacing w:after="0" w:line="240" w:lineRule="auto"/>
        <w:ind w:firstLine="851"/>
        <w:divId w:val="76935717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82. (нова - ДВ, бр. 97 от 2016 г., в сила от 01.01.2017 г.) "Недвижими имоти" са изброен</w:t>
      </w:r>
      <w:r w:rsidRPr="002942E2">
        <w:rPr>
          <w:rFonts w:ascii="Times New Roman" w:eastAsia="Times New Roman" w:hAnsi="Times New Roman" w:cs="Times New Roman"/>
          <w:sz w:val="20"/>
          <w:szCs w:val="20"/>
        </w:rPr>
        <w:t>ите в чл. 13б от Регламент за изпълнение (ЕС) № 1042/2013 на Съвета от 7 октомври 2013 г. за изменение на Регламент за изпълнение (ЕС) № 282/2011 по отношение на мястото на доставка на услуги.</w:t>
      </w:r>
    </w:p>
    <w:p w:rsidR="00000000" w:rsidRPr="002942E2" w:rsidRDefault="00ED7AF4">
      <w:pPr>
        <w:spacing w:after="0" w:line="240" w:lineRule="auto"/>
        <w:ind w:firstLine="851"/>
        <w:divId w:val="36552414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83. (нова - ДВ, бр. 97 от 2016 г., в сила от 01.01.2017 г.) "Дъ</w:t>
      </w:r>
      <w:r w:rsidRPr="002942E2">
        <w:rPr>
          <w:rFonts w:ascii="Times New Roman" w:eastAsia="Times New Roman" w:hAnsi="Times New Roman" w:cs="Times New Roman"/>
          <w:sz w:val="20"/>
          <w:szCs w:val="20"/>
        </w:rPr>
        <w:t>лготрайни активи" са представляващите част от стопанските активи на данъчно задълженото лице:</w:t>
      </w:r>
    </w:p>
    <w:p w:rsidR="00000000" w:rsidRPr="002942E2" w:rsidRDefault="00ED7AF4">
      <w:pPr>
        <w:spacing w:after="0" w:line="240" w:lineRule="auto"/>
        <w:ind w:firstLine="851"/>
        <w:divId w:val="204486635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недвижими имоти по т. 82 и превозни средства по т. 49, с изключение на тези по буква "з", и</w:t>
      </w:r>
    </w:p>
    <w:p w:rsidR="00000000" w:rsidRPr="002942E2" w:rsidRDefault="00ED7AF4">
      <w:pPr>
        <w:spacing w:after="0" w:line="240" w:lineRule="auto"/>
        <w:ind w:firstLine="851"/>
        <w:divId w:val="141061948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(изм. - ДВ, бр. 97 от 2017 г., в сила от 01.01.2018 г.) различни</w:t>
      </w:r>
      <w:r w:rsidRPr="002942E2">
        <w:rPr>
          <w:rFonts w:ascii="Times New Roman" w:eastAsia="Times New Roman" w:hAnsi="Times New Roman" w:cs="Times New Roman"/>
          <w:sz w:val="20"/>
          <w:szCs w:val="20"/>
        </w:rPr>
        <w:t xml:space="preserve"> от посочените в буква "а" стоки и услуги, които са или биха били дълготрайни активи по смисъла на Закона за корпоративното подоходно облагане с данъчна основа при придобиване, производство или внос, равна на или по-голяма от 5000 лв.</w:t>
      </w:r>
    </w:p>
    <w:p w:rsidR="00000000" w:rsidRPr="002942E2" w:rsidRDefault="00ED7AF4">
      <w:pPr>
        <w:spacing w:after="0" w:line="240" w:lineRule="auto"/>
        <w:ind w:firstLine="851"/>
        <w:divId w:val="132089099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84. (нова - ДВ, бр. 2</w:t>
      </w:r>
      <w:r w:rsidRPr="002942E2">
        <w:rPr>
          <w:rFonts w:ascii="Times New Roman" w:eastAsia="Times New Roman" w:hAnsi="Times New Roman" w:cs="Times New Roman"/>
          <w:sz w:val="20"/>
          <w:szCs w:val="20"/>
        </w:rPr>
        <w:t>4 от 2018 г.) "Софтуер за управление на продажби в търговски обект" е всеки софтуер или модул от софтуер, независимо от технологиите за реализацията му, използван за обработка на информация за извършване на продажби на стоки и/или услуги в търговски обект,</w:t>
      </w:r>
      <w:r w:rsidRPr="002942E2">
        <w:rPr>
          <w:rFonts w:ascii="Times New Roman" w:eastAsia="Times New Roman" w:hAnsi="Times New Roman" w:cs="Times New Roman"/>
          <w:sz w:val="20"/>
          <w:szCs w:val="20"/>
        </w:rPr>
        <w:t xml:space="preserve"> за които е налице задължение за издаване на фискален бон.</w:t>
      </w:r>
    </w:p>
    <w:p w:rsidR="00000000" w:rsidRPr="002942E2" w:rsidRDefault="00ED7AF4">
      <w:pPr>
        <w:spacing w:after="0" w:line="240" w:lineRule="auto"/>
        <w:ind w:firstLine="851"/>
        <w:divId w:val="172143740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85. (нова - ДВ, бр. 24 от 2018 г.) "Производител на софтуер за управление на продажби в търговски обект" е лице, установено на територията на Европейския съюз, което произвежда софтуер за управлени</w:t>
      </w:r>
      <w:r w:rsidRPr="002942E2">
        <w:rPr>
          <w:rFonts w:ascii="Times New Roman" w:eastAsia="Times New Roman" w:hAnsi="Times New Roman" w:cs="Times New Roman"/>
          <w:sz w:val="20"/>
          <w:szCs w:val="20"/>
        </w:rPr>
        <w:t>е на продажби в търговски обект и го разпространява на територията на страната.</w:t>
      </w:r>
    </w:p>
    <w:p w:rsidR="00000000" w:rsidRPr="002942E2" w:rsidRDefault="00ED7AF4">
      <w:pPr>
        <w:spacing w:after="0" w:line="240" w:lineRule="auto"/>
        <w:ind w:firstLine="851"/>
        <w:divId w:val="96130430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86. (нова - ДВ, бр. 24 от 2018 г.) "Разпространител на софтуер за управление на продажби в търговски обект" е лице, установено на територията на Европейския съюз, което разпрос</w:t>
      </w:r>
      <w:r w:rsidRPr="002942E2">
        <w:rPr>
          <w:rFonts w:ascii="Times New Roman" w:eastAsia="Times New Roman" w:hAnsi="Times New Roman" w:cs="Times New Roman"/>
          <w:sz w:val="20"/>
          <w:szCs w:val="20"/>
        </w:rPr>
        <w:t>транява на територията на страната софтуер за управление на продажби в търговски обект.</w:t>
      </w:r>
    </w:p>
    <w:p w:rsidR="00000000" w:rsidRPr="002942E2" w:rsidRDefault="00ED7AF4">
      <w:pPr>
        <w:spacing w:after="0" w:line="240" w:lineRule="auto"/>
        <w:ind w:firstLine="851"/>
        <w:divId w:val="151526439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87. (нова - ДВ, бр. 24 от 2018 г., изм. - ДВ, бр. 96 от 2019 г., в сила от 10.12.2019 г.) "Електронен магазин" е софтуер, достъпът до който се осъществява през интернет</w:t>
      </w:r>
      <w:r w:rsidRPr="002942E2">
        <w:rPr>
          <w:rFonts w:ascii="Times New Roman" w:eastAsia="Times New Roman" w:hAnsi="Times New Roman" w:cs="Times New Roman"/>
          <w:sz w:val="20"/>
          <w:szCs w:val="20"/>
        </w:rPr>
        <w:t xml:space="preserve"> при използване на уеб-браузер или мобилно приложение, и чрез който се извършва продажба на стоки/услуги посредством сключване на договор от разстояние по чл. 45 от Закона за защита на потребителите, като се предоставя възможност за избор от клиента на сто</w:t>
      </w:r>
      <w:r w:rsidRPr="002942E2">
        <w:rPr>
          <w:rFonts w:ascii="Times New Roman" w:eastAsia="Times New Roman" w:hAnsi="Times New Roman" w:cs="Times New Roman"/>
          <w:sz w:val="20"/>
          <w:szCs w:val="20"/>
        </w:rPr>
        <w:t>ки/услуги чрез потребителска кошница или по друг начин, както и за предоставяне на информация за контакт с купувача, адреса на доставка и метода за плащане.</w:t>
      </w:r>
    </w:p>
    <w:p w:rsidR="00000000" w:rsidRPr="002942E2" w:rsidRDefault="00ED7AF4">
      <w:pPr>
        <w:spacing w:after="0" w:line="240" w:lineRule="auto"/>
        <w:ind w:firstLine="851"/>
        <w:divId w:val="84675426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88. (нова - ДВ, бр. 98 от 2018 г., в сила от 01.01.2019 г.) "Ваучер" е инструмент, при който същест</w:t>
      </w:r>
      <w:r w:rsidRPr="002942E2">
        <w:rPr>
          <w:rFonts w:ascii="Times New Roman" w:eastAsia="Times New Roman" w:hAnsi="Times New Roman" w:cs="Times New Roman"/>
          <w:sz w:val="20"/>
          <w:szCs w:val="20"/>
        </w:rPr>
        <w:t>вува задължение да бъде приет като заплащане или част от заплащане за предоставяне на стоки или услуги и за който стоките или услугите, които ще се предоставят, или имената на лицата, които евентуално ще ги предоставят, са обозначени върху самия инструмент</w:t>
      </w:r>
      <w:r w:rsidRPr="002942E2">
        <w:rPr>
          <w:rFonts w:ascii="Times New Roman" w:eastAsia="Times New Roman" w:hAnsi="Times New Roman" w:cs="Times New Roman"/>
          <w:sz w:val="20"/>
          <w:szCs w:val="20"/>
        </w:rPr>
        <w:t xml:space="preserve"> или в свързаната с него документация, включително в реда и условията за ползване на въпросния инструмент.</w:t>
      </w:r>
    </w:p>
    <w:p w:rsidR="00000000" w:rsidRPr="002942E2" w:rsidRDefault="00ED7AF4">
      <w:pPr>
        <w:spacing w:after="0" w:line="240" w:lineRule="auto"/>
        <w:ind w:firstLine="851"/>
        <w:divId w:val="43837924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89. (нова - ДВ, бр. 98 от 2018 г., в сила от 01.01.2019 г.) "Ваучер за конкретна цел" е ваучер, при който мястото на изпълнение на доставка на стокит</w:t>
      </w:r>
      <w:r w:rsidRPr="002942E2">
        <w:rPr>
          <w:rFonts w:ascii="Times New Roman" w:eastAsia="Times New Roman" w:hAnsi="Times New Roman" w:cs="Times New Roman"/>
          <w:sz w:val="20"/>
          <w:szCs w:val="20"/>
        </w:rPr>
        <w:t>е или услугите, за които се отнася ваучерът, и дължимият данък върху добавената стойност за тези стоки или услуги могат да бъдат определени в момента на издаването на ваучера.</w:t>
      </w:r>
    </w:p>
    <w:p w:rsidR="00000000" w:rsidRPr="002942E2" w:rsidRDefault="00ED7AF4">
      <w:pPr>
        <w:spacing w:after="0" w:line="240" w:lineRule="auto"/>
        <w:ind w:firstLine="851"/>
        <w:divId w:val="122841568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90. (нова - ДВ, бр. 98 от 2018 г., в сила от 01.01.2019 г.) "Многоцелеви ваучер"</w:t>
      </w:r>
      <w:r w:rsidRPr="002942E2">
        <w:rPr>
          <w:rFonts w:ascii="Times New Roman" w:eastAsia="Times New Roman" w:hAnsi="Times New Roman" w:cs="Times New Roman"/>
          <w:sz w:val="20"/>
          <w:szCs w:val="20"/>
        </w:rPr>
        <w:t xml:space="preserve"> е ваучер, различен от ваучер за конкретна цел.</w:t>
      </w:r>
    </w:p>
    <w:p w:rsidR="00000000" w:rsidRPr="002942E2" w:rsidRDefault="00ED7AF4">
      <w:pPr>
        <w:spacing w:after="0" w:line="240" w:lineRule="auto"/>
        <w:ind w:firstLine="851"/>
        <w:divId w:val="157859416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91. (нова - ДВ, бр. 96 от 2019 г., в сила от 01.01.2020 г.) "Регистър по чл. 123, ал. 5" е регистър, който съдържа информацията от чл. 54а, параграф 1 от Регламент за изпълнение (ЕС) 2018/1912.</w:t>
      </w:r>
    </w:p>
    <w:p w:rsidR="00000000" w:rsidRPr="002942E2" w:rsidRDefault="00ED7AF4">
      <w:pPr>
        <w:spacing w:after="0" w:line="240" w:lineRule="auto"/>
        <w:ind w:firstLine="851"/>
        <w:divId w:val="208190469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92. (нова - ДВ</w:t>
      </w:r>
      <w:r w:rsidRPr="002942E2">
        <w:rPr>
          <w:rFonts w:ascii="Times New Roman" w:eastAsia="Times New Roman" w:hAnsi="Times New Roman" w:cs="Times New Roman"/>
          <w:sz w:val="20"/>
          <w:szCs w:val="20"/>
        </w:rPr>
        <w:t>, бр. 96 от 2019 г., в сила от 01.01.2020 г.) "Регистър по чл. 123, ал. 6" е регистър, който съдържа информацията от чл. 54а, параграф 2 от Регламент за изпълнение (ЕС) 2018/1912.</w:t>
      </w:r>
    </w:p>
    <w:p w:rsidR="00000000" w:rsidRPr="002942E2" w:rsidRDefault="00ED7AF4">
      <w:pPr>
        <w:spacing w:after="0" w:line="240" w:lineRule="auto"/>
        <w:ind w:firstLine="851"/>
        <w:divId w:val="157832475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93. (нова - ДВ, бр. 96 от 2019 г., в сила от 01.01.2020 г.) "Лица, действащи</w:t>
      </w:r>
      <w:r w:rsidRPr="002942E2">
        <w:rPr>
          <w:rFonts w:ascii="Times New Roman" w:eastAsia="Times New Roman" w:hAnsi="Times New Roman" w:cs="Times New Roman"/>
          <w:sz w:val="20"/>
          <w:szCs w:val="20"/>
        </w:rPr>
        <w:t xml:space="preserve"> съгласувано" по смисъла на чл. 96, ал. 10 са лица, в управлението, контрола и/или капитала на които участват свързани по § 1, т. 3, букви "а", "б", "в" и "л" от допълнителните разпоредби на Данъчно-осигурителния процесуален кодекс лица, или лица, от взаим</w:t>
      </w:r>
      <w:r w:rsidRPr="002942E2">
        <w:rPr>
          <w:rFonts w:ascii="Times New Roman" w:eastAsia="Times New Roman" w:hAnsi="Times New Roman" w:cs="Times New Roman"/>
          <w:sz w:val="20"/>
          <w:szCs w:val="20"/>
        </w:rPr>
        <w:t xml:space="preserve">оотношенията между които или между всяко от тях и трето лице според съществуващата между тях икономическа, организационна, семейна или друга обвързаност/свързаност може да се направи извод, че действат съгласувано и между тях могат да се уговарят условия, </w:t>
      </w:r>
      <w:r w:rsidRPr="002942E2">
        <w:rPr>
          <w:rFonts w:ascii="Times New Roman" w:eastAsia="Times New Roman" w:hAnsi="Times New Roman" w:cs="Times New Roman"/>
          <w:sz w:val="20"/>
          <w:szCs w:val="20"/>
        </w:rPr>
        <w:t>различни от обичайните.</w:t>
      </w:r>
    </w:p>
    <w:p w:rsidR="00000000" w:rsidRPr="002942E2" w:rsidRDefault="00ED7AF4">
      <w:pPr>
        <w:spacing w:after="0" w:line="240" w:lineRule="auto"/>
        <w:ind w:firstLine="851"/>
        <w:divId w:val="36668719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94. (нова - ДВ, бр. 96 от 2019 г., в сила от 01.01.2020 г.) "Надстрояване", "допълващо застрояване", "реконструкция", "основно обновяване", "преустройство" са понятия по смисъла на Закона за устройство на територията.</w:t>
      </w:r>
    </w:p>
    <w:p w:rsidR="00000000" w:rsidRPr="002942E2" w:rsidRDefault="00ED7AF4">
      <w:pPr>
        <w:spacing w:after="0" w:line="240" w:lineRule="auto"/>
        <w:ind w:firstLine="851"/>
        <w:divId w:val="53523435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95. (нова - ДВ, бр. 96 от 2019 г., в сила от 01.01.2020 г.) "Елементи на техническата инфраструктура" са тези по смисъла на чл. 64 от Закона за устройство на територията.</w:t>
      </w:r>
    </w:p>
    <w:p w:rsidR="00000000" w:rsidRPr="002942E2" w:rsidRDefault="00ED7AF4">
      <w:pPr>
        <w:spacing w:after="0" w:line="240" w:lineRule="auto"/>
        <w:ind w:firstLine="851"/>
        <w:divId w:val="20598950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96. (нова - ДВ, бр. 96 от 2019 г., в сила от 10.12.2019 г.) "Неприсъствено плащане с </w:t>
      </w:r>
      <w:r w:rsidRPr="002942E2">
        <w:rPr>
          <w:rFonts w:ascii="Times New Roman" w:eastAsia="Times New Roman" w:hAnsi="Times New Roman" w:cs="Times New Roman"/>
          <w:sz w:val="20"/>
          <w:szCs w:val="20"/>
        </w:rPr>
        <w:t>кредитна или дебитна карта" е заплащане чрез платежна операция, инициирана по интернет и осъществена чрез софтуерно идентифициране на кредитна или дебитна карта или друг картово базиран платежен инструмент от виртуално терминално устройство ПОС (Virtual PO</w:t>
      </w:r>
      <w:r w:rsidRPr="002942E2">
        <w:rPr>
          <w:rFonts w:ascii="Times New Roman" w:eastAsia="Times New Roman" w:hAnsi="Times New Roman" w:cs="Times New Roman"/>
          <w:sz w:val="20"/>
          <w:szCs w:val="20"/>
        </w:rPr>
        <w:t>S Terminal) без физическо прочитане на картата и без едновременното физическо присъствие на продавача и купувача по продажби, при които предоставянето на стоките или услугите става на място, различно от търговския обект на търговеца.</w:t>
      </w:r>
    </w:p>
    <w:p w:rsidR="00000000" w:rsidRPr="002942E2" w:rsidRDefault="00ED7AF4">
      <w:pPr>
        <w:spacing w:after="0" w:line="240" w:lineRule="auto"/>
        <w:ind w:firstLine="851"/>
        <w:divId w:val="97467715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97. (нова - ДВ, бр. 96</w:t>
      </w:r>
      <w:r w:rsidRPr="002942E2">
        <w:rPr>
          <w:rFonts w:ascii="Times New Roman" w:eastAsia="Times New Roman" w:hAnsi="Times New Roman" w:cs="Times New Roman"/>
          <w:sz w:val="20"/>
          <w:szCs w:val="20"/>
        </w:rPr>
        <w:t xml:space="preserve"> от 2019 г., в сила от 01.01.2020 г.) "Битови нужди" по смисъла на чл. 118, ал. 11, т. 7 е потреблението на втечнен нефтен газ (LPG) или природен газ от физическо лице за домакинството му.</w:t>
      </w:r>
    </w:p>
    <w:p w:rsidR="00000000" w:rsidRPr="002942E2" w:rsidRDefault="00ED7AF4">
      <w:pPr>
        <w:spacing w:after="0" w:line="240" w:lineRule="auto"/>
        <w:ind w:firstLine="851"/>
        <w:divId w:val="57999524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98. (нова - ДВ, бр. 55 от 2020 г., в сила от 01.07.2020 г. до 31.12</w:t>
      </w:r>
      <w:r w:rsidRPr="002942E2">
        <w:rPr>
          <w:rFonts w:ascii="Times New Roman" w:eastAsia="Times New Roman" w:hAnsi="Times New Roman" w:cs="Times New Roman"/>
          <w:sz w:val="20"/>
          <w:szCs w:val="20"/>
        </w:rPr>
        <w:t>.2021 г., отм. - ДВ, бр. 71 от 2020 г., в сила от 01.08.2020 г. до 31.12.2021 г.)</w:t>
      </w:r>
    </w:p>
    <w:p w:rsidR="00000000" w:rsidRPr="002942E2" w:rsidRDefault="00ED7AF4">
      <w:pPr>
        <w:spacing w:after="0" w:line="240" w:lineRule="auto"/>
        <w:ind w:firstLine="851"/>
        <w:divId w:val="55378376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99. (нова - ДВ, бр. 55 от 2020 г., в сила от 01.07.2020 г. до 31.12.2021 г., отм. - ДВ, бр. 71 от 2020 г., в сила от 01.08.2020 г. до 31.12.2021 г.)</w:t>
      </w:r>
    </w:p>
    <w:p w:rsidR="00000000" w:rsidRPr="002942E2" w:rsidRDefault="00ED7AF4">
      <w:pPr>
        <w:spacing w:after="0" w:line="240" w:lineRule="auto"/>
        <w:ind w:firstLine="851"/>
        <w:divId w:val="21878879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 (нова - ДВ, бр. 55 о</w:t>
      </w:r>
      <w:r w:rsidRPr="002942E2">
        <w:rPr>
          <w:rFonts w:ascii="Times New Roman" w:eastAsia="Times New Roman" w:hAnsi="Times New Roman" w:cs="Times New Roman"/>
          <w:sz w:val="20"/>
          <w:szCs w:val="20"/>
        </w:rPr>
        <w:t>т 2020 г., в сила от 01.07.2020 г. до 31.12.2021 г.) "Спиртни напитки по чл. 66, ал. 2, т. 3" са спиртните напитки по смисъла на чл. 121, ал. 3 от Закона за виното и спиртните напитки.</w:t>
      </w:r>
    </w:p>
    <w:p w:rsidR="00000000" w:rsidRPr="002942E2" w:rsidRDefault="00ED7AF4">
      <w:pPr>
        <w:spacing w:after="0" w:line="240" w:lineRule="auto"/>
        <w:ind w:firstLine="851"/>
        <w:divId w:val="164161658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101. (нова - ДВ, бр. 71 от 2020 г., в сила от 01.08.2020 г. до 31.12.20</w:t>
      </w:r>
      <w:r w:rsidRPr="002942E2">
        <w:rPr>
          <w:rFonts w:ascii="Times New Roman" w:eastAsia="Times New Roman" w:hAnsi="Times New Roman" w:cs="Times New Roman"/>
          <w:sz w:val="20"/>
          <w:szCs w:val="20"/>
        </w:rPr>
        <w:t>21 г.) "Случаен автобусен превоз по чл. 66, ал. 2, т. 6" е превоз по смисъла на § 1, т. 24 от допълнителните разпоредби на Закона за автомобилните превози.</w:t>
      </w:r>
    </w:p>
    <w:p w:rsidR="00000000" w:rsidRPr="002942E2" w:rsidRDefault="00ED7AF4">
      <w:pPr>
        <w:spacing w:after="0" w:line="240" w:lineRule="auto"/>
        <w:ind w:firstLine="851"/>
        <w:divId w:val="8610142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102. (нова - ДВ, бр. 104 от 2020 г., в сила от 01.07.2021 г.) "Регистър по чл. 159г, ал. 1" е регист</w:t>
      </w:r>
      <w:r w:rsidRPr="002942E2">
        <w:rPr>
          <w:rFonts w:ascii="Times New Roman" w:eastAsia="Times New Roman" w:hAnsi="Times New Roman" w:cs="Times New Roman"/>
          <w:sz w:val="20"/>
          <w:szCs w:val="20"/>
        </w:rPr>
        <w:t>ър, който съдържа информацията от чл. 63в от Регламент за изпълнение (ЕС) 2019/2026.</w:t>
      </w:r>
    </w:p>
    <w:p w:rsidR="00000000" w:rsidRPr="002942E2" w:rsidRDefault="00ED7AF4">
      <w:pPr>
        <w:spacing w:after="0" w:line="240" w:lineRule="auto"/>
        <w:ind w:firstLine="851"/>
        <w:divId w:val="39284943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103. (нова - ДВ, бр. 104 от 2020 г., в сила от 01.07.2021 г.) "Отчетността по чл. 14а, ал. 12" съдържа информацията от чл. 54в, параграф 2 от Регламент за изпълнение (ЕС) </w:t>
      </w:r>
      <w:r w:rsidRPr="002942E2">
        <w:rPr>
          <w:rFonts w:ascii="Times New Roman" w:eastAsia="Times New Roman" w:hAnsi="Times New Roman" w:cs="Times New Roman"/>
          <w:sz w:val="20"/>
          <w:szCs w:val="20"/>
        </w:rPr>
        <w:t>2019/2026.</w:t>
      </w:r>
    </w:p>
    <w:p w:rsidR="00000000" w:rsidRPr="002942E2" w:rsidRDefault="00ED7AF4">
      <w:pPr>
        <w:spacing w:after="0" w:line="240" w:lineRule="auto"/>
        <w:ind w:firstLine="851"/>
        <w:divId w:val="14750256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1а. (Нов - ДВ, бр. 95 от 2009 г., в сила от 01.01.2010 г.) Този закон въвежда разпоредбите на:</w:t>
      </w:r>
    </w:p>
    <w:p w:rsidR="00000000" w:rsidRPr="002942E2" w:rsidRDefault="00ED7AF4">
      <w:pPr>
        <w:spacing w:after="0" w:line="240" w:lineRule="auto"/>
        <w:ind w:firstLine="851"/>
        <w:divId w:val="71108041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Директива 2008/8/ЕО на Съвета от 12 февруари 2008 г. за изменение на Директива 2006/112/ЕО по отношение на мястото на доставка на услуги (OB, L 4</w:t>
      </w:r>
      <w:r w:rsidRPr="002942E2">
        <w:rPr>
          <w:rFonts w:ascii="Times New Roman" w:eastAsia="Times New Roman" w:hAnsi="Times New Roman" w:cs="Times New Roman"/>
          <w:sz w:val="20"/>
          <w:szCs w:val="20"/>
        </w:rPr>
        <w:t>4 /11 от 20 февруари 2008 г.).</w:t>
      </w:r>
    </w:p>
    <w:p w:rsidR="00000000" w:rsidRPr="002942E2" w:rsidRDefault="00ED7AF4">
      <w:pPr>
        <w:spacing w:after="0" w:line="240" w:lineRule="auto"/>
        <w:ind w:firstLine="851"/>
        <w:divId w:val="206996134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Директива 2008/117/ЕО на Съвета от 16 декември 2008 г. за изменение на Директива 2006/112/ЕО относно общата система на данъка върху добавената стойност с цел борба с данъчните измами, свързани с вътреобщностните сделки (OB</w:t>
      </w:r>
      <w:r w:rsidRPr="002942E2">
        <w:rPr>
          <w:rFonts w:ascii="Times New Roman" w:eastAsia="Times New Roman" w:hAnsi="Times New Roman" w:cs="Times New Roman"/>
          <w:sz w:val="20"/>
          <w:szCs w:val="20"/>
        </w:rPr>
        <w:t>, L 14 /7 от 20 януари 2009 г.).</w:t>
      </w:r>
    </w:p>
    <w:p w:rsidR="00000000" w:rsidRPr="002942E2" w:rsidRDefault="00ED7AF4">
      <w:pPr>
        <w:spacing w:after="0" w:line="240" w:lineRule="auto"/>
        <w:ind w:firstLine="851"/>
        <w:divId w:val="149634021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(нова - ДВ, бр. 94 от 2010 г., в сила от 01.01.2011 г.) Директива 2009/162/ЕС на Съвета от 22 декември 2009 г. за изменение на различни разпоредби от Директива 2006/112/ЕО относно общата система на данъка върху добавенат</w:t>
      </w:r>
      <w:r w:rsidRPr="002942E2">
        <w:rPr>
          <w:rFonts w:ascii="Times New Roman" w:eastAsia="Times New Roman" w:hAnsi="Times New Roman" w:cs="Times New Roman"/>
          <w:sz w:val="20"/>
          <w:szCs w:val="20"/>
        </w:rPr>
        <w:t>а стойност (ОВ, L 10/14 от 15 януари 2010 г.).</w:t>
      </w:r>
    </w:p>
    <w:p w:rsidR="00000000" w:rsidRPr="002942E2" w:rsidRDefault="00ED7AF4">
      <w:pPr>
        <w:spacing w:after="0" w:line="240" w:lineRule="auto"/>
        <w:ind w:firstLine="851"/>
        <w:divId w:val="42716638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(нова - ДВ, бр. 94 от 2010 г., в сила от 01.01.2011 г.) Директива 2009/69/ЕО на Съвета от 25 юни 2009 г. за изменение на Директива 2006/112/ЕО относно общата система на данъка върху добавената стойност по о</w:t>
      </w:r>
      <w:r w:rsidRPr="002942E2">
        <w:rPr>
          <w:rFonts w:ascii="Times New Roman" w:eastAsia="Times New Roman" w:hAnsi="Times New Roman" w:cs="Times New Roman"/>
          <w:sz w:val="20"/>
          <w:szCs w:val="20"/>
        </w:rPr>
        <w:t>тношение на избягване на данъци при внос (ОВ, L 175/12 от 4 юли 2009 г.).</w:t>
      </w:r>
    </w:p>
    <w:p w:rsidR="00000000" w:rsidRPr="002942E2" w:rsidRDefault="00ED7AF4">
      <w:pPr>
        <w:spacing w:after="0" w:line="240" w:lineRule="auto"/>
        <w:ind w:firstLine="851"/>
        <w:divId w:val="66906852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(нова - ДВ, бр. 94 от 2010 г., в сила от 01.01.2011 г.) Директива 2009/132/ЕО на Съвета от 19 октомври 2009 г. за определяне приложното поле на член 143, букви б) и в) от Директив</w:t>
      </w:r>
      <w:r w:rsidRPr="002942E2">
        <w:rPr>
          <w:rFonts w:ascii="Times New Roman" w:eastAsia="Times New Roman" w:hAnsi="Times New Roman" w:cs="Times New Roman"/>
          <w:sz w:val="20"/>
          <w:szCs w:val="20"/>
        </w:rPr>
        <w:t>а 2006/112/ЕО по отношение на освобождаването от данък добавена стойност при окончателен внос на някои стоки (ОВ, L 292/5 от 10 ноември 2009 г.).</w:t>
      </w:r>
    </w:p>
    <w:p w:rsidR="00000000" w:rsidRPr="002942E2" w:rsidRDefault="00ED7AF4">
      <w:pPr>
        <w:spacing w:after="0" w:line="240" w:lineRule="auto"/>
        <w:ind w:firstLine="851"/>
        <w:divId w:val="2911342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(нова - ДВ, бр. 94 от 2012 г., в сила от 01.01.2013 г.) Директива 2010/45/ЕС на Съвета от 13 юли 2010 г. за</w:t>
      </w:r>
      <w:r w:rsidRPr="002942E2">
        <w:rPr>
          <w:rFonts w:ascii="Times New Roman" w:eastAsia="Times New Roman" w:hAnsi="Times New Roman" w:cs="Times New Roman"/>
          <w:sz w:val="20"/>
          <w:szCs w:val="20"/>
        </w:rPr>
        <w:t xml:space="preserve"> изменение на Директива 2006/112/ЕО относно общата система на данъка върху добавената стойност по отношение на правилата за фактуриране (ОВ, L 189/1 от 22 юли 2010 г.).</w:t>
      </w:r>
    </w:p>
    <w:p w:rsidR="00000000" w:rsidRPr="002942E2" w:rsidRDefault="00ED7AF4">
      <w:pPr>
        <w:spacing w:after="0" w:line="240" w:lineRule="auto"/>
        <w:ind w:firstLine="851"/>
        <w:divId w:val="131553043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(нова - ДВ, бр. 98 от 2013 г., в сила от 01.01.2014 г., изм. относно влизането в сил</w:t>
      </w:r>
      <w:r w:rsidRPr="002942E2">
        <w:rPr>
          <w:rFonts w:ascii="Times New Roman" w:eastAsia="Times New Roman" w:hAnsi="Times New Roman" w:cs="Times New Roman"/>
          <w:sz w:val="20"/>
          <w:szCs w:val="20"/>
        </w:rPr>
        <w:t>а - ДВ, бр. 104 от 2013 г., в сила от 01.12.2013 г.) Директива 2013/43/ЕС на Съвета от 22 юли 2013 г. за изменение на Директива 2006/112/ЕО относно общата система на данъка върху добавената стойност по отношение на незадължително и временно прилагане на ме</w:t>
      </w:r>
      <w:r w:rsidRPr="002942E2">
        <w:rPr>
          <w:rFonts w:ascii="Times New Roman" w:eastAsia="Times New Roman" w:hAnsi="Times New Roman" w:cs="Times New Roman"/>
          <w:sz w:val="20"/>
          <w:szCs w:val="20"/>
        </w:rPr>
        <w:t>ханизма за обратно начисляване във връзка с доставки на някои стоки и услуги, при които съществува риск от измами (ОВ, L 201/4 от 26 юли 2013 г.).</w:t>
      </w:r>
    </w:p>
    <w:p w:rsidR="00000000" w:rsidRPr="002942E2" w:rsidRDefault="00ED7AF4">
      <w:pPr>
        <w:spacing w:after="0" w:line="240" w:lineRule="auto"/>
        <w:ind w:firstLine="851"/>
        <w:divId w:val="179301710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(нова - ДВ, бр. 105 от 2014 г., в сила от 01.01.2015 г.) Директива 2013/61/ЕС на Съвета от 17 декември 201</w:t>
      </w:r>
      <w:r w:rsidRPr="002942E2">
        <w:rPr>
          <w:rFonts w:ascii="Times New Roman" w:eastAsia="Times New Roman" w:hAnsi="Times New Roman" w:cs="Times New Roman"/>
          <w:sz w:val="20"/>
          <w:szCs w:val="20"/>
        </w:rPr>
        <w:t>3 г. за изменение на директиви 2006/112/ЕО и 2008/118/ЕО по отношение на френските най-отдалечени региони, и по-специално Майот (OB, L 353/5 от 28 декември 2013 г.).</w:t>
      </w:r>
    </w:p>
    <w:p w:rsidR="00000000" w:rsidRPr="002942E2" w:rsidRDefault="00ED7AF4">
      <w:pPr>
        <w:spacing w:after="0" w:line="240" w:lineRule="auto"/>
        <w:ind w:firstLine="851"/>
        <w:divId w:val="156614288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(нова - ДВ, бр. 97 от 2016 г., в сила от 01.01.2017 г.) Директива (ЕС) 2016/856 на Съве</w:t>
      </w:r>
      <w:r w:rsidRPr="002942E2">
        <w:rPr>
          <w:rFonts w:ascii="Times New Roman" w:eastAsia="Times New Roman" w:hAnsi="Times New Roman" w:cs="Times New Roman"/>
          <w:sz w:val="20"/>
          <w:szCs w:val="20"/>
        </w:rPr>
        <w:t>та от 25 май 2016 г. за изменение на Директива 2006/112/ЕО относно общата система на данъка върху добавената стойност по отношение на срока на задължението за прилагане на минималната стандартна данъчна ставка (ОВ, L 142/12 от 31 май 2016 г.).</w:t>
      </w:r>
    </w:p>
    <w:p w:rsidR="00000000" w:rsidRPr="002942E2" w:rsidRDefault="00ED7AF4">
      <w:pPr>
        <w:spacing w:after="0" w:line="240" w:lineRule="auto"/>
        <w:ind w:firstLine="851"/>
        <w:divId w:val="137280535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10. (нова - </w:t>
      </w:r>
      <w:r w:rsidRPr="002942E2">
        <w:rPr>
          <w:rFonts w:ascii="Times New Roman" w:eastAsia="Times New Roman" w:hAnsi="Times New Roman" w:cs="Times New Roman"/>
          <w:sz w:val="20"/>
          <w:szCs w:val="20"/>
        </w:rPr>
        <w:t>ДВ, бр. 98 от 2018 г., в сила от 01.01.2019 г.) Директива (ЕС) 2016/1065 на Съвета от 27 юни 2016 г. за изменение на Директива 2006/112/ЕО по отношение на данъчното третиране на ваучери (ОВ, L 177/9 от 1 юли 2016 г.).</w:t>
      </w:r>
    </w:p>
    <w:p w:rsidR="00000000" w:rsidRPr="002942E2" w:rsidRDefault="00ED7AF4">
      <w:pPr>
        <w:spacing w:after="0" w:line="240" w:lineRule="auto"/>
        <w:ind w:firstLine="851"/>
        <w:divId w:val="16741849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11. (нова - ДВ, бр. 98 от 2018 г., в с</w:t>
      </w:r>
      <w:r w:rsidRPr="002942E2">
        <w:rPr>
          <w:rFonts w:ascii="Times New Roman" w:eastAsia="Times New Roman" w:hAnsi="Times New Roman" w:cs="Times New Roman"/>
          <w:sz w:val="20"/>
          <w:szCs w:val="20"/>
        </w:rPr>
        <w:t>ила от 01.01.2019 г.) Директива (ЕС) 2017/2455 на Съвета от 5 декември 2017 г. за изменение на Директива 2006/112/ЕО и Директива 2009/132/ЕО по отношение на някои задължения, свързани с данъка върху добавената стойност, приложими при доставките на услуги и</w:t>
      </w:r>
      <w:r w:rsidRPr="002942E2">
        <w:rPr>
          <w:rFonts w:ascii="Times New Roman" w:eastAsia="Times New Roman" w:hAnsi="Times New Roman" w:cs="Times New Roman"/>
          <w:sz w:val="20"/>
          <w:szCs w:val="20"/>
        </w:rPr>
        <w:t xml:space="preserve"> дистанционните продажби на стоки (ОВ, L 348/7 от 29 декември 2017 г.).</w:t>
      </w:r>
    </w:p>
    <w:p w:rsidR="00000000" w:rsidRPr="002942E2" w:rsidRDefault="00ED7AF4">
      <w:pPr>
        <w:spacing w:after="0" w:line="240" w:lineRule="auto"/>
        <w:ind w:firstLine="851"/>
        <w:divId w:val="196892384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12. (нова - ДВ, бр. 98 от 2018 г., в сила от 01.01.2019 г.) Директива (ЕС) 2018/912 на Съвета от 22 юни 2018 г. за изменение на Директива 2006/112/ЕО относно общата система на данъка в</w:t>
      </w:r>
      <w:r w:rsidRPr="002942E2">
        <w:rPr>
          <w:rFonts w:ascii="Times New Roman" w:eastAsia="Times New Roman" w:hAnsi="Times New Roman" w:cs="Times New Roman"/>
          <w:sz w:val="20"/>
          <w:szCs w:val="20"/>
        </w:rPr>
        <w:t>ърху добавената стойност по отношение на задължението за спазване на минимален размер на стандартната данъчна ставка (ОВ, L 162/1 от 27 юни 2018 г.).</w:t>
      </w:r>
    </w:p>
    <w:p w:rsidR="00000000" w:rsidRPr="002942E2" w:rsidRDefault="00ED7AF4">
      <w:pPr>
        <w:spacing w:after="0" w:line="240" w:lineRule="auto"/>
        <w:ind w:firstLine="851"/>
        <w:divId w:val="18270159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13. (нова - ДВ, бр. 96 от 2019 г., в сила от 01.01.2020 г.) Директива (ЕС) 2018/2057 на Съвета от 20 декем</w:t>
      </w:r>
      <w:r w:rsidRPr="002942E2">
        <w:rPr>
          <w:rFonts w:ascii="Times New Roman" w:eastAsia="Times New Roman" w:hAnsi="Times New Roman" w:cs="Times New Roman"/>
          <w:sz w:val="20"/>
          <w:szCs w:val="20"/>
        </w:rPr>
        <w:t xml:space="preserve">ври 2018 г. за изменение на Директива 2006/112/ЕО относно общата система на данъка върху добавената стойност по отношение на временното прилагане на общ механизъм за обратно начисляване за доставките на стоки и услуги на стойност над определен праг (ОВ, L </w:t>
      </w:r>
      <w:r w:rsidRPr="002942E2">
        <w:rPr>
          <w:rFonts w:ascii="Times New Roman" w:eastAsia="Times New Roman" w:hAnsi="Times New Roman" w:cs="Times New Roman"/>
          <w:sz w:val="20"/>
          <w:szCs w:val="20"/>
        </w:rPr>
        <w:t>329/3 от 27 декември 2018 г.).</w:t>
      </w:r>
    </w:p>
    <w:p w:rsidR="00000000" w:rsidRPr="002942E2" w:rsidRDefault="00ED7AF4">
      <w:pPr>
        <w:spacing w:after="0" w:line="240" w:lineRule="auto"/>
        <w:ind w:firstLine="851"/>
        <w:divId w:val="151475697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14. (нова - ДВ, бр. 96 от 2019 г., в сила от 01.01.2020 г.) Директива (ЕС) 2018/1695 на Съвета от 6 ноември 2018 г. за изменение на Директива 2006/112/ЕО относно общата система на данъка върху добавената стойност по отношение</w:t>
      </w:r>
      <w:r w:rsidRPr="002942E2">
        <w:rPr>
          <w:rFonts w:ascii="Times New Roman" w:eastAsia="Times New Roman" w:hAnsi="Times New Roman" w:cs="Times New Roman"/>
          <w:sz w:val="20"/>
          <w:szCs w:val="20"/>
        </w:rPr>
        <w:t xml:space="preserve"> на срока на прилагане на незадължителния механизъм за обратно начисляване във връзка с доставките на някои стоки и услуги, при които съществува риск от измами, и на механизма за бързо реагиране срещу измамите с ДДС (ОВ, L 282/5 от 12 ноември 2018 г.).</w:t>
      </w:r>
    </w:p>
    <w:p w:rsidR="00000000" w:rsidRPr="002942E2" w:rsidRDefault="00ED7AF4">
      <w:pPr>
        <w:spacing w:after="0" w:line="240" w:lineRule="auto"/>
        <w:ind w:firstLine="851"/>
        <w:divId w:val="188856351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15.</w:t>
      </w:r>
      <w:r w:rsidRPr="002942E2">
        <w:rPr>
          <w:rFonts w:ascii="Times New Roman" w:eastAsia="Times New Roman" w:hAnsi="Times New Roman" w:cs="Times New Roman"/>
          <w:sz w:val="20"/>
          <w:szCs w:val="20"/>
        </w:rPr>
        <w:t xml:space="preserve"> (нова - ДВ, бр. 96 от 2019 г., в сила от 01.01.2020 г.) Директива (ЕС) 2018/1910 на Съвета от 4 декември 2018 г. за изменение на Директива 2006/112/ЕО по отношение на хармонизирането и опростяването на някои правила от системата на данъка върху добавената</w:t>
      </w:r>
      <w:r w:rsidRPr="002942E2">
        <w:rPr>
          <w:rFonts w:ascii="Times New Roman" w:eastAsia="Times New Roman" w:hAnsi="Times New Roman" w:cs="Times New Roman"/>
          <w:sz w:val="20"/>
          <w:szCs w:val="20"/>
        </w:rPr>
        <w:t xml:space="preserve"> стойност за данъчно облагане на търговията между държавите членки (ОВ, L 311/3 от 7 декември 2018 г.).</w:t>
      </w:r>
    </w:p>
    <w:p w:rsidR="00000000" w:rsidRPr="002942E2" w:rsidRDefault="00ED7AF4">
      <w:pPr>
        <w:spacing w:after="0" w:line="240" w:lineRule="auto"/>
        <w:ind w:firstLine="851"/>
        <w:divId w:val="136979230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16. (нова - ДВ, бр. 96 от 2019 г., в сила от 01.01.2020 г.) Директива (ЕС) 2018/1713 на Съвета от 6 ноември 2018 г. за изменение на Директива 2006/112/Е</w:t>
      </w:r>
      <w:r w:rsidRPr="002942E2">
        <w:rPr>
          <w:rFonts w:ascii="Times New Roman" w:eastAsia="Times New Roman" w:hAnsi="Times New Roman" w:cs="Times New Roman"/>
          <w:sz w:val="20"/>
          <w:szCs w:val="20"/>
        </w:rPr>
        <w:t>О по отношение на ставките на данъка върху добавената стойност за книги, вестници и периодични издания (ОВ, L 286/20 от 14 ноември 2018 г.).</w:t>
      </w:r>
    </w:p>
    <w:p w:rsidR="00000000" w:rsidRPr="002942E2" w:rsidRDefault="00ED7AF4">
      <w:pPr>
        <w:spacing w:after="0" w:line="240" w:lineRule="auto"/>
        <w:ind w:firstLine="851"/>
        <w:divId w:val="46296857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17. (нова - ДВ, бр. 96 от 2019 г., в сила от 01.01.2020 г.) Директива (ЕС) 2019/475 на Съвета от 18 февруари 2019 г</w:t>
      </w:r>
      <w:r w:rsidRPr="002942E2">
        <w:rPr>
          <w:rFonts w:ascii="Times New Roman" w:eastAsia="Times New Roman" w:hAnsi="Times New Roman" w:cs="Times New Roman"/>
          <w:sz w:val="20"/>
          <w:szCs w:val="20"/>
        </w:rPr>
        <w:t>. за изменение на директиви 2006/112/ЕО и 2008/118/ЕО по отношение на включването на община Кампионе д’Италия и на италианските води на езерото Лугано в митническата територия на Съюза и в териториалния обхват на Директива 2008/118/ЕО (ОВ, L 83/42 от 25 ма</w:t>
      </w:r>
      <w:r w:rsidRPr="002942E2">
        <w:rPr>
          <w:rFonts w:ascii="Times New Roman" w:eastAsia="Times New Roman" w:hAnsi="Times New Roman" w:cs="Times New Roman"/>
          <w:sz w:val="20"/>
          <w:szCs w:val="20"/>
        </w:rPr>
        <w:t>рт 2019 г.).</w:t>
      </w:r>
    </w:p>
    <w:p w:rsidR="00000000" w:rsidRPr="002942E2" w:rsidRDefault="00ED7AF4">
      <w:pPr>
        <w:spacing w:after="0" w:line="240" w:lineRule="auto"/>
        <w:ind w:firstLine="851"/>
        <w:divId w:val="91521115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18. (нова - ДВ, бр. 104 от 2020 г., в сила от 01.07.2021 г.) Директива (ЕС) 2019/1995 на Съвета от 21 ноември 2019 г. за изменение на Директива 2006/112/ЕО по отношение на разпоредбите, отнасящи се до дистанционните продажби на стоки и някои в</w:t>
      </w:r>
      <w:r w:rsidRPr="002942E2">
        <w:rPr>
          <w:rFonts w:ascii="Times New Roman" w:eastAsia="Times New Roman" w:hAnsi="Times New Roman" w:cs="Times New Roman"/>
          <w:sz w:val="20"/>
          <w:szCs w:val="20"/>
        </w:rPr>
        <w:t>ътрешни доставки на стоки (ОВ, L 310/1 от 2 декември 2019 г.).</w:t>
      </w:r>
    </w:p>
    <w:p w:rsidR="00000000" w:rsidRPr="002942E2" w:rsidRDefault="00ED7AF4">
      <w:pPr>
        <w:spacing w:after="0" w:line="240" w:lineRule="auto"/>
        <w:ind w:firstLine="851"/>
        <w:divId w:val="20926592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19. (нова - ДВ, бр. 107 от 2020 г., в сила от 01.01.2021 г.) Директива (ЕС) 2020/1756 на Съвета от 20 ноември 2020 г. за изменение на Директива 2006/112/ЕО относно общата система на данъка върху добавената стойност по отношение на идентифицирането на данъч</w:t>
      </w:r>
      <w:r w:rsidRPr="002942E2">
        <w:rPr>
          <w:rFonts w:ascii="Times New Roman" w:eastAsia="Times New Roman" w:hAnsi="Times New Roman" w:cs="Times New Roman"/>
          <w:sz w:val="20"/>
          <w:szCs w:val="20"/>
        </w:rPr>
        <w:t>но задължените лица в Северна Ирландия (ОВ, L 396/1 от 25 ноември 2020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05304372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1а. (Нов - ДВ, бр. 95 от 2009 г., в сила от 01.01.2010 г.) Този закон въвежда разпоредбите на:</w:t>
      </w:r>
    </w:p>
    <w:p w:rsidR="00000000" w:rsidRPr="002942E2" w:rsidRDefault="00ED7AF4">
      <w:pPr>
        <w:spacing w:after="0" w:line="240" w:lineRule="auto"/>
        <w:ind w:firstLine="851"/>
        <w:divId w:val="175200192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Директива 2008/8/ЕО на Съвета от 12 февруари 2008 г. за изменение на Директива</w:t>
      </w:r>
      <w:r w:rsidRPr="002942E2">
        <w:rPr>
          <w:rFonts w:ascii="Times New Roman" w:eastAsia="Times New Roman" w:hAnsi="Times New Roman" w:cs="Times New Roman"/>
          <w:sz w:val="20"/>
          <w:szCs w:val="20"/>
        </w:rPr>
        <w:t xml:space="preserve"> 2006/112/ЕО по отношение на мястото на доставка на услуги (OB, L 44 /11 от 20 февруари 2008 г.).</w:t>
      </w:r>
    </w:p>
    <w:p w:rsidR="00000000" w:rsidRPr="002942E2" w:rsidRDefault="00ED7AF4">
      <w:pPr>
        <w:spacing w:after="0" w:line="240" w:lineRule="auto"/>
        <w:ind w:firstLine="851"/>
        <w:divId w:val="55666623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Директива 2008/117/ЕО на Съвета от 16 декември 2008 г. за изменение на Директива 2006/112/ЕО относно общата система на данъка върху добавената стойност с ц</w:t>
      </w:r>
      <w:r w:rsidRPr="002942E2">
        <w:rPr>
          <w:rFonts w:ascii="Times New Roman" w:eastAsia="Times New Roman" w:hAnsi="Times New Roman" w:cs="Times New Roman"/>
          <w:sz w:val="20"/>
          <w:szCs w:val="20"/>
        </w:rPr>
        <w:t>ел борба с данъчните измами, свързани с вътреобщностните сделки (OB, L 14 /7 от 20 януари 2009 г.).</w:t>
      </w:r>
    </w:p>
    <w:p w:rsidR="00000000" w:rsidRPr="002942E2" w:rsidRDefault="00ED7AF4">
      <w:pPr>
        <w:spacing w:after="0" w:line="240" w:lineRule="auto"/>
        <w:ind w:firstLine="851"/>
        <w:divId w:val="121550174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(нова - ДВ, бр. 94 от 2010 г., в сила от 01.01.2011 г.) Директива 2009/162/ЕС на Съвета от 22 декември 2009 г. за изменение на различни разпоредби от Дир</w:t>
      </w:r>
      <w:r w:rsidRPr="002942E2">
        <w:rPr>
          <w:rFonts w:ascii="Times New Roman" w:eastAsia="Times New Roman" w:hAnsi="Times New Roman" w:cs="Times New Roman"/>
          <w:sz w:val="20"/>
          <w:szCs w:val="20"/>
        </w:rPr>
        <w:t>ектива 2006/112/ЕО относно общата система на данъка върху добавената стойност (ОВ, L 10/14 от 15 януари 2010 г.).</w:t>
      </w:r>
    </w:p>
    <w:p w:rsidR="00000000" w:rsidRPr="002942E2" w:rsidRDefault="00ED7AF4">
      <w:pPr>
        <w:spacing w:after="0" w:line="240" w:lineRule="auto"/>
        <w:ind w:firstLine="851"/>
        <w:divId w:val="170205505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(нова - ДВ, бр. 94 от 2010 г., в сила от 01.01.2011 г.) Директива 2009/69/ЕО на Съвета от 25 юни 2009 г. за изменение на Директива 2006/112</w:t>
      </w:r>
      <w:r w:rsidRPr="002942E2">
        <w:rPr>
          <w:rFonts w:ascii="Times New Roman" w:eastAsia="Times New Roman" w:hAnsi="Times New Roman" w:cs="Times New Roman"/>
          <w:sz w:val="20"/>
          <w:szCs w:val="20"/>
        </w:rPr>
        <w:t>/ЕО относно общата система на данъка върху добавената стойност по отношение на избягване на данъци при внос (ОВ, L 175/12 от 4 юли 2009 г.).</w:t>
      </w:r>
    </w:p>
    <w:p w:rsidR="00000000" w:rsidRPr="002942E2" w:rsidRDefault="00ED7AF4">
      <w:pPr>
        <w:spacing w:after="0" w:line="240" w:lineRule="auto"/>
        <w:ind w:firstLine="851"/>
        <w:divId w:val="174183226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(нова - ДВ, бр. 94 от 2010 г., в сила от 01.01.2011 г.) Директива 2009/132/ЕО на Съвета от 19 октомври 2009 г. з</w:t>
      </w:r>
      <w:r w:rsidRPr="002942E2">
        <w:rPr>
          <w:rFonts w:ascii="Times New Roman" w:eastAsia="Times New Roman" w:hAnsi="Times New Roman" w:cs="Times New Roman"/>
          <w:sz w:val="20"/>
          <w:szCs w:val="20"/>
        </w:rPr>
        <w:t>а определяне приложното поле на член 143, букви б) и в) от Директива 2006/112/ЕО по отношение на освобождаването от данък добавена стойност при окончателен внос на някои стоки (ОВ, L 292/5 от 10 ноември 2009 г.).</w:t>
      </w:r>
    </w:p>
    <w:p w:rsidR="00000000" w:rsidRPr="002942E2" w:rsidRDefault="00ED7AF4">
      <w:pPr>
        <w:spacing w:after="0" w:line="240" w:lineRule="auto"/>
        <w:ind w:firstLine="851"/>
        <w:divId w:val="173894142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(нова - ДВ, бр. 94 от 2012 г., в сила от</w:t>
      </w:r>
      <w:r w:rsidRPr="002942E2">
        <w:rPr>
          <w:rFonts w:ascii="Times New Roman" w:eastAsia="Times New Roman" w:hAnsi="Times New Roman" w:cs="Times New Roman"/>
          <w:sz w:val="20"/>
          <w:szCs w:val="20"/>
        </w:rPr>
        <w:t xml:space="preserve"> 01.01.2013 г.) Директива 2010/45/ЕС на Съвета от 13 юли 2010 г. за изменение на Директива 2006/112/ЕО относно общата система на данъка върху добавената стойност по отношение на правилата за фактуриране (ОВ, L 189/1 от 22 юли 2010 г.).</w:t>
      </w:r>
    </w:p>
    <w:p w:rsidR="00000000" w:rsidRPr="002942E2" w:rsidRDefault="00ED7AF4">
      <w:pPr>
        <w:spacing w:after="0" w:line="240" w:lineRule="auto"/>
        <w:ind w:firstLine="851"/>
        <w:divId w:val="134285820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(нова - ДВ, бр. 9</w:t>
      </w:r>
      <w:r w:rsidRPr="002942E2">
        <w:rPr>
          <w:rFonts w:ascii="Times New Roman" w:eastAsia="Times New Roman" w:hAnsi="Times New Roman" w:cs="Times New Roman"/>
          <w:sz w:val="20"/>
          <w:szCs w:val="20"/>
        </w:rPr>
        <w:t>8 от 2013 г., в сила от 01.01.2014 г., изм. относно влизането в сила - ДВ, бр. 104 от 2013 г., в сила от 01.12.2013 г.) Директива 2013/43/ЕС на Съвета от 22 юли 2013 г. за изменение на Директива 2006/112/ЕО относно общата система на данъка върху добавената</w:t>
      </w:r>
      <w:r w:rsidRPr="002942E2">
        <w:rPr>
          <w:rFonts w:ascii="Times New Roman" w:eastAsia="Times New Roman" w:hAnsi="Times New Roman" w:cs="Times New Roman"/>
          <w:sz w:val="20"/>
          <w:szCs w:val="20"/>
        </w:rPr>
        <w:t xml:space="preserve"> стойност по отношение на незадължително и временно прилагане на механизма за обратно начисляване във връзка с доставки на някои стоки и услуги, при които съществува риск от измами (ОВ, L 201/4 от 26 юли 2013 г.).</w:t>
      </w:r>
    </w:p>
    <w:p w:rsidR="00000000" w:rsidRPr="002942E2" w:rsidRDefault="00ED7AF4">
      <w:pPr>
        <w:spacing w:after="0" w:line="240" w:lineRule="auto"/>
        <w:ind w:firstLine="851"/>
        <w:divId w:val="94438990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8. (нова - ДВ, бр. 105 от 2014 г., в сила </w:t>
      </w:r>
      <w:r w:rsidRPr="002942E2">
        <w:rPr>
          <w:rFonts w:ascii="Times New Roman" w:eastAsia="Times New Roman" w:hAnsi="Times New Roman" w:cs="Times New Roman"/>
          <w:sz w:val="20"/>
          <w:szCs w:val="20"/>
        </w:rPr>
        <w:t>от 01.01.2015 г.) Директива 2013/61/ЕС на Съвета от 17 декември 2013 г. за изменение на директиви 2006/112/ЕО и 2008/118/ЕО по отношение на френските най-отдалечени региони, и по-специално Майот (OB, L 353/5 от 28 декември 2013 г.).</w:t>
      </w:r>
    </w:p>
    <w:p w:rsidR="00000000" w:rsidRPr="002942E2" w:rsidRDefault="00ED7AF4">
      <w:pPr>
        <w:spacing w:after="0" w:line="240" w:lineRule="auto"/>
        <w:ind w:firstLine="851"/>
        <w:divId w:val="57941054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(нова - ДВ, бр. 97 о</w:t>
      </w:r>
      <w:r w:rsidRPr="002942E2">
        <w:rPr>
          <w:rFonts w:ascii="Times New Roman" w:eastAsia="Times New Roman" w:hAnsi="Times New Roman" w:cs="Times New Roman"/>
          <w:sz w:val="20"/>
          <w:szCs w:val="20"/>
        </w:rPr>
        <w:t xml:space="preserve">т 2016 г., в сила от 01.01.2017 г.) Директива (ЕС) 2016/856 на Съвета от 25 май 2016 г. за изменение на Директива 2006/112/ЕО относно общата система на данъка върху добавената </w:t>
      </w:r>
      <w:r w:rsidRPr="002942E2">
        <w:rPr>
          <w:rFonts w:ascii="Times New Roman" w:eastAsia="Times New Roman" w:hAnsi="Times New Roman" w:cs="Times New Roman"/>
          <w:sz w:val="20"/>
          <w:szCs w:val="20"/>
        </w:rPr>
        <w:lastRenderedPageBreak/>
        <w:t>стойност по отношение на срока на задължението за прилагане на минималната станд</w:t>
      </w:r>
      <w:r w:rsidRPr="002942E2">
        <w:rPr>
          <w:rFonts w:ascii="Times New Roman" w:eastAsia="Times New Roman" w:hAnsi="Times New Roman" w:cs="Times New Roman"/>
          <w:sz w:val="20"/>
          <w:szCs w:val="20"/>
        </w:rPr>
        <w:t>артна данъчна ставка (ОВ, L 142/12 от 31 май 2016 г.).</w:t>
      </w:r>
    </w:p>
    <w:p w:rsidR="00000000" w:rsidRPr="002942E2" w:rsidRDefault="00ED7AF4">
      <w:pPr>
        <w:spacing w:after="0" w:line="240" w:lineRule="auto"/>
        <w:ind w:firstLine="851"/>
        <w:divId w:val="119512220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 (нова - ДВ, бр. 98 от 2018 г., в сила от 01.01.2019 г.) Директива (ЕС) 2016/1065 на Съвета от 27 юни 2016 г. за изменение на Директива 2006/112/ЕО по отношение на данъчното третиране на ваучери (ОВ</w:t>
      </w:r>
      <w:r w:rsidRPr="002942E2">
        <w:rPr>
          <w:rFonts w:ascii="Times New Roman" w:eastAsia="Times New Roman" w:hAnsi="Times New Roman" w:cs="Times New Roman"/>
          <w:sz w:val="20"/>
          <w:szCs w:val="20"/>
        </w:rPr>
        <w:t>, L 177/9 от 1 юли 2016 г.).</w:t>
      </w:r>
    </w:p>
    <w:p w:rsidR="00000000" w:rsidRPr="002942E2" w:rsidRDefault="00ED7AF4">
      <w:pPr>
        <w:spacing w:after="0" w:line="240" w:lineRule="auto"/>
        <w:ind w:firstLine="851"/>
        <w:divId w:val="85114421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11. (нова - ДВ, бр. 98 от 2018 г., в сила от 01.01.2019 г.) Директива (ЕС) 2017/2455 на Съвета от 5 декември 2017 г. за изменение на Директива 2006/112/ЕО и Директива 2009/132/ЕО по отношение на някои задължения, свързани с дан</w:t>
      </w:r>
      <w:r w:rsidRPr="002942E2">
        <w:rPr>
          <w:rFonts w:ascii="Times New Roman" w:eastAsia="Times New Roman" w:hAnsi="Times New Roman" w:cs="Times New Roman"/>
          <w:sz w:val="20"/>
          <w:szCs w:val="20"/>
        </w:rPr>
        <w:t>ъка върху добавената стойност, приложими при доставките на услуги и дистанционните продажби на стоки (ОВ, L 348/7 от 29 декември 2017 г.).</w:t>
      </w:r>
    </w:p>
    <w:p w:rsidR="00000000" w:rsidRPr="002942E2" w:rsidRDefault="00ED7AF4">
      <w:pPr>
        <w:spacing w:after="0" w:line="240" w:lineRule="auto"/>
        <w:ind w:firstLine="851"/>
        <w:divId w:val="3847580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12. (нова - ДВ, бр. 98 от 2018 г., в сила от 01.01.2019 г.) Директива (ЕС) 2018/912 на Съвета от 22 юни 2018 г. за из</w:t>
      </w:r>
      <w:r w:rsidRPr="002942E2">
        <w:rPr>
          <w:rFonts w:ascii="Times New Roman" w:eastAsia="Times New Roman" w:hAnsi="Times New Roman" w:cs="Times New Roman"/>
          <w:sz w:val="20"/>
          <w:szCs w:val="20"/>
        </w:rPr>
        <w:t>менение на Директива 2006/112/ЕО относно общата система на данъка върху добавената стойност по отношение на задължението за спазване на минимален размер на стандартната данъчна ставка (ОВ, L 162/1 от 27 юни 2018 г.).</w:t>
      </w:r>
    </w:p>
    <w:p w:rsidR="00000000" w:rsidRPr="002942E2" w:rsidRDefault="00ED7AF4">
      <w:pPr>
        <w:spacing w:after="0" w:line="240" w:lineRule="auto"/>
        <w:ind w:firstLine="851"/>
        <w:divId w:val="22433599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13. (нова - ДВ, бр. 96 от 2019 г., в си</w:t>
      </w:r>
      <w:r w:rsidRPr="002942E2">
        <w:rPr>
          <w:rFonts w:ascii="Times New Roman" w:eastAsia="Times New Roman" w:hAnsi="Times New Roman" w:cs="Times New Roman"/>
          <w:sz w:val="20"/>
          <w:szCs w:val="20"/>
        </w:rPr>
        <w:t xml:space="preserve">ла от 01.01.2020 г.) Директива (ЕС) 2018/2057 на Съвета от 20 декември 2018 г. за изменение на Директива 2006/112/ЕО относно общата система на данъка върху добавената стойност по отношение на временното прилагане на общ механизъм за обратно начисляване за </w:t>
      </w:r>
      <w:r w:rsidRPr="002942E2">
        <w:rPr>
          <w:rFonts w:ascii="Times New Roman" w:eastAsia="Times New Roman" w:hAnsi="Times New Roman" w:cs="Times New Roman"/>
          <w:sz w:val="20"/>
          <w:szCs w:val="20"/>
        </w:rPr>
        <w:t>доставките на стоки и услуги на стойност над определен праг (ОВ, L 329/3 от 27 декември 2018 г.).</w:t>
      </w:r>
    </w:p>
    <w:p w:rsidR="00000000" w:rsidRPr="002942E2" w:rsidRDefault="00ED7AF4">
      <w:pPr>
        <w:spacing w:after="0" w:line="240" w:lineRule="auto"/>
        <w:ind w:firstLine="851"/>
        <w:divId w:val="118694433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14. (нова - ДВ, бр. 96 от 2019 г., в сила от 01.01.2020 г.) Директива (ЕС) 2018/1695 на Съвета от 6 ноември 2018 г. за изменение на Директива 2006/112/ЕО отно</w:t>
      </w:r>
      <w:r w:rsidRPr="002942E2">
        <w:rPr>
          <w:rFonts w:ascii="Times New Roman" w:eastAsia="Times New Roman" w:hAnsi="Times New Roman" w:cs="Times New Roman"/>
          <w:sz w:val="20"/>
          <w:szCs w:val="20"/>
        </w:rPr>
        <w:t>сно общата система на данъка върху добавената стойност по отношение на срока на прилагане на незадължителния механизъм за обратно начисляване във връзка с доставките на някои стоки и услуги, при които съществува риск от измами, и на механизма за бързо реаг</w:t>
      </w:r>
      <w:r w:rsidRPr="002942E2">
        <w:rPr>
          <w:rFonts w:ascii="Times New Roman" w:eastAsia="Times New Roman" w:hAnsi="Times New Roman" w:cs="Times New Roman"/>
          <w:sz w:val="20"/>
          <w:szCs w:val="20"/>
        </w:rPr>
        <w:t>иране срещу измамите с ДДС (ОВ, L 282/5 от 12 ноември 2018 г.).</w:t>
      </w:r>
    </w:p>
    <w:p w:rsidR="00000000" w:rsidRPr="002942E2" w:rsidRDefault="00ED7AF4">
      <w:pPr>
        <w:spacing w:after="0" w:line="240" w:lineRule="auto"/>
        <w:ind w:firstLine="851"/>
        <w:divId w:val="180145560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15. (нова - ДВ, бр. 96 от 2019 г., в сила от 01.01.2020 г.) Директива (ЕС) 2018/1910 на Съвета от 4 декември 2018 г. за изменение на Директива 2006/112/ЕО по отношение на хармонизирането и опр</w:t>
      </w:r>
      <w:r w:rsidRPr="002942E2">
        <w:rPr>
          <w:rFonts w:ascii="Times New Roman" w:eastAsia="Times New Roman" w:hAnsi="Times New Roman" w:cs="Times New Roman"/>
          <w:sz w:val="20"/>
          <w:szCs w:val="20"/>
        </w:rPr>
        <w:t>остяването на някои правила от системата на данъка върху добавената стойност за данъчно облагане на търговията между държавите членки (ОВ, L 311/3 от 7 декември 2018 г.).</w:t>
      </w:r>
    </w:p>
    <w:p w:rsidR="00000000" w:rsidRPr="002942E2" w:rsidRDefault="00ED7AF4">
      <w:pPr>
        <w:spacing w:after="0" w:line="240" w:lineRule="auto"/>
        <w:ind w:firstLine="851"/>
        <w:divId w:val="108006105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16. (нова - ДВ, бр. 96 от 2019 г., в сила от 01.01.2020 г.) Директива (ЕС) 2018/1713 </w:t>
      </w:r>
      <w:r w:rsidRPr="002942E2">
        <w:rPr>
          <w:rFonts w:ascii="Times New Roman" w:eastAsia="Times New Roman" w:hAnsi="Times New Roman" w:cs="Times New Roman"/>
          <w:sz w:val="20"/>
          <w:szCs w:val="20"/>
        </w:rPr>
        <w:t>на Съвета от 6 ноември 2018 г. за изменение на Директива 2006/112/ЕО по отношение на ставките на данъка върху добавената стойност за книги, вестници и периодични издания (ОВ, L 286/20 от 14 ноември 2018 г.).</w:t>
      </w:r>
    </w:p>
    <w:p w:rsidR="00000000" w:rsidRPr="002942E2" w:rsidRDefault="00ED7AF4">
      <w:pPr>
        <w:spacing w:after="0" w:line="240" w:lineRule="auto"/>
        <w:ind w:firstLine="851"/>
        <w:divId w:val="166921340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17. (нова - ДВ, бр. 96 от 2019 г., в сила от 01.</w:t>
      </w:r>
      <w:r w:rsidRPr="002942E2">
        <w:rPr>
          <w:rFonts w:ascii="Times New Roman" w:eastAsia="Times New Roman" w:hAnsi="Times New Roman" w:cs="Times New Roman"/>
          <w:sz w:val="20"/>
          <w:szCs w:val="20"/>
        </w:rPr>
        <w:t xml:space="preserve">01.2020 г.) Директива (ЕС) 2019/475 на Съвета от 18 февруари 2019 г. за изменение на директиви 2006/112/ЕО и 2008/118/ЕО по отношение на включването на община Кампионе д’Италия и на италианските води на езерото Лугано в митническата територия на Съюза и в </w:t>
      </w:r>
      <w:r w:rsidRPr="002942E2">
        <w:rPr>
          <w:rFonts w:ascii="Times New Roman" w:eastAsia="Times New Roman" w:hAnsi="Times New Roman" w:cs="Times New Roman"/>
          <w:sz w:val="20"/>
          <w:szCs w:val="20"/>
        </w:rPr>
        <w:t>териториалния обхват на Директива 2008/118/ЕО (ОВ, L 83/42 от 25 март 2019 г.).</w:t>
      </w:r>
    </w:p>
    <w:p w:rsidR="00000000" w:rsidRPr="002942E2" w:rsidRDefault="00ED7AF4">
      <w:pPr>
        <w:spacing w:after="0" w:line="240" w:lineRule="auto"/>
        <w:ind w:firstLine="851"/>
        <w:divId w:val="186115943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18. (нова - ДВ, бр. 104 от 2020 г., в сила от 01.07.2021 г.) Директива (ЕС) 2019/1995 на Съвета от 21 ноември 2019 г. за изменение на Директива 2006/112/ЕО по отношение на разп</w:t>
      </w:r>
      <w:r w:rsidRPr="002942E2">
        <w:rPr>
          <w:rFonts w:ascii="Times New Roman" w:eastAsia="Times New Roman" w:hAnsi="Times New Roman" w:cs="Times New Roman"/>
          <w:sz w:val="20"/>
          <w:szCs w:val="20"/>
        </w:rPr>
        <w:t>оредбите, отнасящи се до дистанционните продажби на стоки и някои вътрешни доставки на стоки (ОВ, L 310/1 от 2 декември 2019 г.).</w:t>
      </w:r>
    </w:p>
    <w:p w:rsidR="00000000" w:rsidRPr="002942E2" w:rsidRDefault="00ED7AF4">
      <w:pPr>
        <w:spacing w:after="0" w:line="240" w:lineRule="auto"/>
        <w:ind w:firstLine="851"/>
        <w:divId w:val="78095941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19. (нова - ДВ, бр. 107 от 2020 г., в сила от 01.01.2021 г.) Директива (ЕС) 2020/1756 на Съвета от 20 ноември 2020 г. за измен</w:t>
      </w:r>
      <w:r w:rsidRPr="002942E2">
        <w:rPr>
          <w:rFonts w:ascii="Times New Roman" w:eastAsia="Times New Roman" w:hAnsi="Times New Roman" w:cs="Times New Roman"/>
          <w:sz w:val="20"/>
          <w:szCs w:val="20"/>
        </w:rPr>
        <w:t>ение на Директива 2006/112/ЕО относно общата система на данъка върху добавената стойност по отношение на идентифицирането на данъчно задължените лица в Северна Ирландия (ОВ, L 396/1 от 25 ноември 2020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Преходни и Заключителни разпоредби</w:t>
      </w:r>
    </w:p>
    <w:p w:rsidR="00000000" w:rsidRPr="002942E2" w:rsidRDefault="00ED7AF4">
      <w:pPr>
        <w:spacing w:after="0" w:line="240" w:lineRule="auto"/>
        <w:ind w:firstLine="851"/>
        <w:divId w:val="127228069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2. Този з</w:t>
      </w:r>
      <w:r w:rsidRPr="002942E2">
        <w:rPr>
          <w:rFonts w:ascii="Times New Roman" w:eastAsia="Times New Roman" w:hAnsi="Times New Roman" w:cs="Times New Roman"/>
          <w:sz w:val="20"/>
          <w:szCs w:val="20"/>
        </w:rPr>
        <w:t xml:space="preserve">акон отменя Закона за данък върху добавената стойност (обн., ДВ, бр. 153 от 1998 г.; попр., бр. 1 от 1999 г.; изм., бр. 44, 62, 64, 103 и 111 от 1999 г., бр. 63, 78 и 102 от 2000 г., бр. 109 от 2001 г., бр. 28, 45 и 117 от 2002 г., бр. 37, 42, 86 и 109 от </w:t>
      </w:r>
      <w:r w:rsidRPr="002942E2">
        <w:rPr>
          <w:rFonts w:ascii="Times New Roman" w:eastAsia="Times New Roman" w:hAnsi="Times New Roman" w:cs="Times New Roman"/>
          <w:sz w:val="20"/>
          <w:szCs w:val="20"/>
        </w:rPr>
        <w:t>2003 г., бр. 53, 70 и 108 от 2004 г., бр. 28, 43, 76, 94, 95, 100, 103 и 105 от 2005 г., бр. 30 и 54 от 2006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45267264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3. (В сила от 04.08.2006 г.) (1) Министърът на финансите издава правилника за прилагане на закона и наредбите по този закон в срок три мес</w:t>
      </w:r>
      <w:r w:rsidRPr="002942E2">
        <w:rPr>
          <w:rFonts w:ascii="Times New Roman" w:eastAsia="Times New Roman" w:hAnsi="Times New Roman" w:cs="Times New Roman"/>
          <w:sz w:val="20"/>
          <w:szCs w:val="20"/>
        </w:rPr>
        <w:t>еца от обнародването на закона в "Държавен вестник".</w:t>
      </w:r>
    </w:p>
    <w:p w:rsidR="00000000" w:rsidRPr="002942E2" w:rsidRDefault="00ED7AF4">
      <w:pPr>
        <w:spacing w:after="0" w:line="240" w:lineRule="auto"/>
        <w:ind w:firstLine="851"/>
        <w:divId w:val="5558871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Правилникът и наредбите по ал. 1 влизат в сила от деня на влизането в сила на този закон.</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58186556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 </w:t>
      </w:r>
      <w:r w:rsidRPr="002942E2">
        <w:rPr>
          <w:rFonts w:ascii="Times New Roman" w:eastAsia="Times New Roman" w:hAnsi="Times New Roman" w:cs="Times New Roman"/>
          <w:sz w:val="20"/>
          <w:szCs w:val="20"/>
        </w:rPr>
        <w:t xml:space="preserve">4. (1) Всички лица, регистрирани по отменения Закон за данък върху добавената стойност към датата на влизане в сила на закона, се смятат регистрирани и по този закон. В тези случаи идентификационният номер по чл. 94, ал. 2 и удостоверението за регистрация </w:t>
      </w:r>
      <w:r w:rsidRPr="002942E2">
        <w:rPr>
          <w:rFonts w:ascii="Times New Roman" w:eastAsia="Times New Roman" w:hAnsi="Times New Roman" w:cs="Times New Roman"/>
          <w:sz w:val="20"/>
          <w:szCs w:val="20"/>
        </w:rPr>
        <w:t>по чл. 104 се издават служебно.</w:t>
      </w:r>
    </w:p>
    <w:p w:rsidR="00000000" w:rsidRPr="002942E2" w:rsidRDefault="00ED7AF4">
      <w:pPr>
        <w:spacing w:after="0" w:line="240" w:lineRule="auto"/>
        <w:ind w:firstLine="851"/>
        <w:divId w:val="28982652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(2) Започналите и неприключили процедури по регистрация или прекратяване на регистрацията към датата на влизане в сила на закона се довършват по реда на този закон.</w:t>
      </w:r>
    </w:p>
    <w:p w:rsidR="00000000" w:rsidRPr="002942E2" w:rsidRDefault="00ED7AF4">
      <w:pPr>
        <w:spacing w:after="0" w:line="240" w:lineRule="auto"/>
        <w:ind w:firstLine="851"/>
        <w:divId w:val="6068910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Независимо от ал. 2, когато за регистрирано лице е възн</w:t>
      </w:r>
      <w:r w:rsidRPr="002942E2">
        <w:rPr>
          <w:rFonts w:ascii="Times New Roman" w:eastAsia="Times New Roman" w:hAnsi="Times New Roman" w:cs="Times New Roman"/>
          <w:sz w:val="20"/>
          <w:szCs w:val="20"/>
        </w:rPr>
        <w:t>икнало основание за прекратяване на регистрацията в последния данъчен период преди датата на влизане в сила на този закон, лицето може да остане регистрирано по този закон, ако са налице основанията за регистрация по избор по този закон.</w:t>
      </w:r>
    </w:p>
    <w:p w:rsidR="00000000" w:rsidRPr="002942E2" w:rsidRDefault="00ED7AF4">
      <w:pPr>
        <w:spacing w:after="0" w:line="240" w:lineRule="auto"/>
        <w:ind w:firstLine="851"/>
        <w:divId w:val="92773173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Начисленият да</w:t>
      </w:r>
      <w:r w:rsidRPr="002942E2">
        <w:rPr>
          <w:rFonts w:ascii="Times New Roman" w:eastAsia="Times New Roman" w:hAnsi="Times New Roman" w:cs="Times New Roman"/>
          <w:sz w:val="20"/>
          <w:szCs w:val="20"/>
        </w:rPr>
        <w:t>нък за наличните активи поради прекратяване на регистрацията преди влизането в сила на този закон се внася в срок 30 дни от датата на прекратяване на регистрацията.</w:t>
      </w:r>
    </w:p>
    <w:p w:rsidR="00000000" w:rsidRPr="002942E2" w:rsidRDefault="00ED7AF4">
      <w:pPr>
        <w:spacing w:after="0" w:line="240" w:lineRule="auto"/>
        <w:ind w:firstLine="851"/>
        <w:divId w:val="45888318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Когато срокът за подаване на регистрационния опис по чл. 68 или 70 от отменения Закон з</w:t>
      </w:r>
      <w:r w:rsidRPr="002942E2">
        <w:rPr>
          <w:rFonts w:ascii="Times New Roman" w:eastAsia="Times New Roman" w:hAnsi="Times New Roman" w:cs="Times New Roman"/>
          <w:sz w:val="20"/>
          <w:szCs w:val="20"/>
        </w:rPr>
        <w:t>а данък върху добавената стойност изтича след влизането в сила на този закон, описът се подава в тридневен срок от датата на регистрация по отменения Закон за данък върху добавената стойност.</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65191122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4а. (Нов - ДВ, бр. 12 от 2009 г., в сила от 13.02.2009 г.) (</w:t>
      </w:r>
      <w:r w:rsidRPr="002942E2">
        <w:rPr>
          <w:rFonts w:ascii="Times New Roman" w:eastAsia="Times New Roman" w:hAnsi="Times New Roman" w:cs="Times New Roman"/>
          <w:sz w:val="20"/>
          <w:szCs w:val="20"/>
        </w:rPr>
        <w:t>1) Търговците по чл. 30 от Закона за тютюна и тютюневите изделия, регистрирани след 1 януари 2009 г. по чл. 100, ал. 1 или които са в процедура за регистрация, могат да подадат заявление в компетентната териториална дирекция на Националната агенция по прих</w:t>
      </w:r>
      <w:r w:rsidRPr="002942E2">
        <w:rPr>
          <w:rFonts w:ascii="Times New Roman" w:eastAsia="Times New Roman" w:hAnsi="Times New Roman" w:cs="Times New Roman"/>
          <w:sz w:val="20"/>
          <w:szCs w:val="20"/>
        </w:rPr>
        <w:t>одите за обявяване на регистрацията си за нищожна.</w:t>
      </w:r>
    </w:p>
    <w:p w:rsidR="00000000" w:rsidRPr="002942E2" w:rsidRDefault="00ED7AF4">
      <w:pPr>
        <w:spacing w:after="0" w:line="240" w:lineRule="auto"/>
        <w:ind w:firstLine="851"/>
        <w:divId w:val="164654437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Заявлението по ал. 1 се подава до 1 април 2009 г., а регистрацията се смята за нищожна от 1 януари 2009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0434842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5. (1) Справка-декларацията за последния данъчен период преди влизането в сила на този зак</w:t>
      </w:r>
      <w:r w:rsidRPr="002942E2">
        <w:rPr>
          <w:rFonts w:ascii="Times New Roman" w:eastAsia="Times New Roman" w:hAnsi="Times New Roman" w:cs="Times New Roman"/>
          <w:sz w:val="20"/>
          <w:szCs w:val="20"/>
        </w:rPr>
        <w:t>он се подава до 14-о число на месеца, следващ месеца, за който се отнася, като за посочения в нея резултат (данък за възстановяване или данък за внасяне) възникват всички права и задължения по този закон.</w:t>
      </w:r>
    </w:p>
    <w:p w:rsidR="00000000" w:rsidRPr="002942E2" w:rsidRDefault="00ED7AF4">
      <w:pPr>
        <w:spacing w:after="0" w:line="240" w:lineRule="auto"/>
        <w:ind w:firstLine="851"/>
        <w:divId w:val="102651639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Годишната справка-декларация по чл. 101, ал. 1 </w:t>
      </w:r>
      <w:r w:rsidRPr="002942E2">
        <w:rPr>
          <w:rFonts w:ascii="Times New Roman" w:eastAsia="Times New Roman" w:hAnsi="Times New Roman" w:cs="Times New Roman"/>
          <w:sz w:val="20"/>
          <w:szCs w:val="20"/>
        </w:rPr>
        <w:t>от отменения Закон за данък върху добавената стойност се подава до 15 април 2007 г., като посоченият в нея резултат не участва в процедура по приспадане по този закон, а данъкът се внася или възстановява в тримесечен срок от подаването ѝ.</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17735435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6. (1) За рег</w:t>
      </w:r>
      <w:r w:rsidRPr="002942E2">
        <w:rPr>
          <w:rFonts w:ascii="Times New Roman" w:eastAsia="Times New Roman" w:hAnsi="Times New Roman" w:cs="Times New Roman"/>
          <w:sz w:val="20"/>
          <w:szCs w:val="20"/>
        </w:rPr>
        <w:t>истрираните лица, за които към датата на влизане в сила на този закон е започнала и не е завършила тримесечната процедура по приспадане на данък за възстановяване по отменения Закон за данък върху добавената стойност, процедурата по приспадане продължава п</w:t>
      </w:r>
      <w:r w:rsidRPr="002942E2">
        <w:rPr>
          <w:rFonts w:ascii="Times New Roman" w:eastAsia="Times New Roman" w:hAnsi="Times New Roman" w:cs="Times New Roman"/>
          <w:sz w:val="20"/>
          <w:szCs w:val="20"/>
        </w:rPr>
        <w:t>о реда на чл. 92, ал. 1 от този закон.</w:t>
      </w:r>
    </w:p>
    <w:p w:rsidR="00000000" w:rsidRPr="002942E2" w:rsidRDefault="00ED7AF4">
      <w:pPr>
        <w:spacing w:after="0" w:line="240" w:lineRule="auto"/>
        <w:ind w:firstLine="851"/>
        <w:divId w:val="47025174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Всички неприключили към датата на влизане в сила на този закон 9-месечни процедури по приспадане на данък за възстановяване по отменения Закон за данък върху добавената стойност се приключват към последния ден от </w:t>
      </w:r>
      <w:r w:rsidRPr="002942E2">
        <w:rPr>
          <w:rFonts w:ascii="Times New Roman" w:eastAsia="Times New Roman" w:hAnsi="Times New Roman" w:cs="Times New Roman"/>
          <w:sz w:val="20"/>
          <w:szCs w:val="20"/>
        </w:rPr>
        <w:t>месеца, предхождащ месеца на влизане в сила на този закон.</w:t>
      </w:r>
    </w:p>
    <w:p w:rsidR="00000000" w:rsidRPr="002942E2" w:rsidRDefault="00ED7AF4">
      <w:pPr>
        <w:spacing w:after="0" w:line="240" w:lineRule="auto"/>
        <w:ind w:firstLine="851"/>
        <w:divId w:val="8172425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В случаите по ал. 2 остатъкът от данъка за възстановяване се декларира от лицата в справка-декларацията за последния данъчен период преди влизането в сила на този закон, като същият се прихваща</w:t>
      </w:r>
      <w:r w:rsidRPr="002942E2">
        <w:rPr>
          <w:rFonts w:ascii="Times New Roman" w:eastAsia="Times New Roman" w:hAnsi="Times New Roman" w:cs="Times New Roman"/>
          <w:sz w:val="20"/>
          <w:szCs w:val="20"/>
        </w:rPr>
        <w:t xml:space="preserve"> и възстановява от органа по приходите в 45-дневен срок от подаването ѝ.</w:t>
      </w:r>
    </w:p>
    <w:p w:rsidR="00000000" w:rsidRPr="002942E2" w:rsidRDefault="00ED7AF4">
      <w:pPr>
        <w:spacing w:after="0" w:line="240" w:lineRule="auto"/>
        <w:ind w:firstLine="851"/>
        <w:divId w:val="112362284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Остатък от данък за възстановяване по чл. 77, ал. 1, т. 4 от отменения Закон за данък върху добавената стойност, невъзстановен към датата на влизане в сила на този закон, се прихв</w:t>
      </w:r>
      <w:r w:rsidRPr="002942E2">
        <w:rPr>
          <w:rFonts w:ascii="Times New Roman" w:eastAsia="Times New Roman" w:hAnsi="Times New Roman" w:cs="Times New Roman"/>
          <w:sz w:val="20"/>
          <w:szCs w:val="20"/>
        </w:rPr>
        <w:t>аща и възстановява от органа по приходите в 45-дневен срок от подаване на справка-декларацията, в която е посочен остатъкът.</w:t>
      </w:r>
    </w:p>
    <w:p w:rsidR="00000000" w:rsidRPr="002942E2" w:rsidRDefault="00ED7AF4">
      <w:pPr>
        <w:spacing w:after="0" w:line="240" w:lineRule="auto"/>
        <w:ind w:firstLine="851"/>
        <w:divId w:val="17249918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Данък, подлежащ на възстановяване на основание чл. 77, ал. 2 от отменения Закон за данък върху добавената стойност, невъзстанов</w:t>
      </w:r>
      <w:r w:rsidRPr="002942E2">
        <w:rPr>
          <w:rFonts w:ascii="Times New Roman" w:eastAsia="Times New Roman" w:hAnsi="Times New Roman" w:cs="Times New Roman"/>
          <w:sz w:val="20"/>
          <w:szCs w:val="20"/>
        </w:rPr>
        <w:t>ен към датата на влизането в сила на този закон, се прихваща и възстановява от органа по приходите в съответните срокове по чл. 77, ал. 2 от отменения Закон за данък върху добавената стойност.</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16951772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7. (1) Когато е получено авансово плащане във връзка с осво</w:t>
      </w:r>
      <w:r w:rsidRPr="002942E2">
        <w:rPr>
          <w:rFonts w:ascii="Times New Roman" w:eastAsia="Times New Roman" w:hAnsi="Times New Roman" w:cs="Times New Roman"/>
          <w:sz w:val="20"/>
          <w:szCs w:val="20"/>
        </w:rPr>
        <w:t>бодена доставка по смисъла на отменения Закон за данък върху добавената стойност, която е облагаема доставка по смисъла на чл. 12, ал. 1 (без облагаемите със ставка нула) от този закон и данъчното събитие за която настъпва след влизането в сила на този зак</w:t>
      </w:r>
      <w:r w:rsidRPr="002942E2">
        <w:rPr>
          <w:rFonts w:ascii="Times New Roman" w:eastAsia="Times New Roman" w:hAnsi="Times New Roman" w:cs="Times New Roman"/>
          <w:sz w:val="20"/>
          <w:szCs w:val="20"/>
        </w:rPr>
        <w:t>он, регистрираното лице - доставчик, документира доставката чрез издаване на фактура, в която посочва цялата данъчна основа за доставката. За доставката се прилага данъчният режим към датата на възникване на данъчното събитие на доставката по този закон.</w:t>
      </w:r>
    </w:p>
    <w:p w:rsidR="00000000" w:rsidRPr="002942E2" w:rsidRDefault="00ED7AF4">
      <w:pPr>
        <w:spacing w:after="0" w:line="240" w:lineRule="auto"/>
        <w:ind w:firstLine="851"/>
        <w:divId w:val="27657129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w:t>
      </w:r>
      <w:r w:rsidRPr="002942E2">
        <w:rPr>
          <w:rFonts w:ascii="Times New Roman" w:eastAsia="Times New Roman" w:hAnsi="Times New Roman" w:cs="Times New Roman"/>
          <w:sz w:val="20"/>
          <w:szCs w:val="20"/>
        </w:rPr>
        <w:t>2) Когато е получено авансово плащане във връзка с облагаема доставка по смисъла на отменения Закон за данък върху добавената стойност, която по смисъла на този закон е освободена доставка и данъчното събитие за която настъпва след влизането в сила на този</w:t>
      </w:r>
      <w:r w:rsidRPr="002942E2">
        <w:rPr>
          <w:rFonts w:ascii="Times New Roman" w:eastAsia="Times New Roman" w:hAnsi="Times New Roman" w:cs="Times New Roman"/>
          <w:sz w:val="20"/>
          <w:szCs w:val="20"/>
        </w:rPr>
        <w:t xml:space="preserve"> закон, регистрираното лице - доставчик, документира доставката чрез анулиране на издадената за авансовото плащане фактура и издаване на нова фактура, в която посочва цялата данъчна основа за доставката. За анулирането се издава и протокол по чл. 116, ал. </w:t>
      </w:r>
      <w:r w:rsidRPr="002942E2">
        <w:rPr>
          <w:rFonts w:ascii="Times New Roman" w:eastAsia="Times New Roman" w:hAnsi="Times New Roman" w:cs="Times New Roman"/>
          <w:sz w:val="20"/>
          <w:szCs w:val="20"/>
        </w:rPr>
        <w:t>4 от този закон. За доставката се прилага данъчният режим към датата на възникване на данъчното събитие на доставката по този закон.</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5145371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 8. (1) Когато данъчното събитие по доставка е възникнало до влизането в сила на този закон и данъчният документ за дост</w:t>
      </w:r>
      <w:r w:rsidRPr="002942E2">
        <w:rPr>
          <w:rFonts w:ascii="Times New Roman" w:eastAsia="Times New Roman" w:hAnsi="Times New Roman" w:cs="Times New Roman"/>
          <w:sz w:val="20"/>
          <w:szCs w:val="20"/>
        </w:rPr>
        <w:t>авката се издава след влизането му в сила, доставката се документира чрез издаване на фактура по чл. 114 от този закон, при издаването на която се прилага данъчният режим към датата на възникване на данъчното събитие на доставката.</w:t>
      </w:r>
    </w:p>
    <w:p w:rsidR="00000000" w:rsidRPr="002942E2" w:rsidRDefault="00ED7AF4">
      <w:pPr>
        <w:spacing w:after="0" w:line="240" w:lineRule="auto"/>
        <w:ind w:firstLine="851"/>
        <w:divId w:val="26693071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Когато след влизанет</w:t>
      </w:r>
      <w:r w:rsidRPr="002942E2">
        <w:rPr>
          <w:rFonts w:ascii="Times New Roman" w:eastAsia="Times New Roman" w:hAnsi="Times New Roman" w:cs="Times New Roman"/>
          <w:sz w:val="20"/>
          <w:szCs w:val="20"/>
        </w:rPr>
        <w:t>о в сила на този закон възникнат основания за изменение на данъчната основа на доставка, която е фактически извършена и документирана до влизането в сила на този закон, изменението на данъчната основа се извършва чрез издаване на данъчно известие по чл. 11</w:t>
      </w:r>
      <w:r w:rsidRPr="002942E2">
        <w:rPr>
          <w:rFonts w:ascii="Times New Roman" w:eastAsia="Times New Roman" w:hAnsi="Times New Roman" w:cs="Times New Roman"/>
          <w:sz w:val="20"/>
          <w:szCs w:val="20"/>
        </w:rPr>
        <w:t>5 от този закон, при издаването на което се прилага данъчният режим към датата на възникване на данъчното събитие на извършената и документирана доставка.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74588438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9. (1) Когато при условията на договор за финансов лизинг стоките са фактически предоставени пред</w:t>
      </w:r>
      <w:r w:rsidRPr="002942E2">
        <w:rPr>
          <w:rFonts w:ascii="Times New Roman" w:eastAsia="Times New Roman" w:hAnsi="Times New Roman" w:cs="Times New Roman"/>
          <w:sz w:val="20"/>
          <w:szCs w:val="20"/>
        </w:rPr>
        <w:t xml:space="preserve">и влизането в сила на този закон, всяко следващо плащане (погасителна вноска) по този договор, дължимо след влизането в сила на този закон, се смята за отделна доставка, данъчното събитие за която възниква на по-ранната от двете дати - датата на плащането </w:t>
      </w:r>
      <w:r w:rsidRPr="002942E2">
        <w:rPr>
          <w:rFonts w:ascii="Times New Roman" w:eastAsia="Times New Roman" w:hAnsi="Times New Roman" w:cs="Times New Roman"/>
          <w:sz w:val="20"/>
          <w:szCs w:val="20"/>
        </w:rPr>
        <w:t>или датата, на която то е станало дължимо.</w:t>
      </w:r>
    </w:p>
    <w:p w:rsidR="00000000" w:rsidRPr="002942E2" w:rsidRDefault="00ED7AF4">
      <w:pPr>
        <w:spacing w:after="0" w:line="240" w:lineRule="auto"/>
        <w:ind w:firstLine="851"/>
        <w:divId w:val="152949236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Алинея 1 се прилага само когато в едномесечен срок от влизането в сила на този закон данъчно задълженото лице - доставчик, подаде до териториалната дирекция на Националната агенция за приходите по регистрацият</w:t>
      </w:r>
      <w:r w:rsidRPr="002942E2">
        <w:rPr>
          <w:rFonts w:ascii="Times New Roman" w:eastAsia="Times New Roman" w:hAnsi="Times New Roman" w:cs="Times New Roman"/>
          <w:sz w:val="20"/>
          <w:szCs w:val="20"/>
        </w:rPr>
        <w:t>а си опис, който задължително съдържа следната информация:</w:t>
      </w:r>
    </w:p>
    <w:p w:rsidR="00000000" w:rsidRPr="002942E2" w:rsidRDefault="00ED7AF4">
      <w:pPr>
        <w:spacing w:after="0" w:line="240" w:lineRule="auto"/>
        <w:ind w:firstLine="851"/>
        <w:divId w:val="70818883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получател по договорите по ал. 1;</w:t>
      </w:r>
    </w:p>
    <w:p w:rsidR="00000000" w:rsidRPr="002942E2" w:rsidRDefault="00ED7AF4">
      <w:pPr>
        <w:spacing w:after="0" w:line="240" w:lineRule="auto"/>
        <w:ind w:firstLine="851"/>
        <w:divId w:val="18055347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брой и размер на вноските по всеки договор, за които е издаден данъчен документ, но не са получени;</w:t>
      </w:r>
    </w:p>
    <w:p w:rsidR="00000000" w:rsidRPr="002942E2" w:rsidRDefault="00ED7AF4">
      <w:pPr>
        <w:spacing w:after="0" w:line="240" w:lineRule="auto"/>
        <w:ind w:firstLine="851"/>
        <w:divId w:val="182231065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брой и размер на вноските по всеки договор, за които данъчното събитие по ал. 1 ще възникне след влизането в сила на този закон.</w:t>
      </w:r>
    </w:p>
    <w:p w:rsidR="00000000" w:rsidRPr="002942E2" w:rsidRDefault="00ED7AF4">
      <w:pPr>
        <w:spacing w:after="0" w:line="240" w:lineRule="auto"/>
        <w:ind w:firstLine="851"/>
        <w:divId w:val="55955885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За договори, които не са включени в подаден опис по реда на ал. 2, се смята, че на датата на влизане в сила на този зако</w:t>
      </w:r>
      <w:r w:rsidRPr="002942E2">
        <w:rPr>
          <w:rFonts w:ascii="Times New Roman" w:eastAsia="Times New Roman" w:hAnsi="Times New Roman" w:cs="Times New Roman"/>
          <w:sz w:val="20"/>
          <w:szCs w:val="20"/>
        </w:rPr>
        <w:t>н лицето извършва доставка по чл. 6, ал. 2, т. 3, данъчната основа на която е равна на сумата от вноските, дължими след влизането в сила на този закон, без дължимия за тях данък.</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93756158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10. Когато преди влизането в сила на този закон стоките са фактически пре</w:t>
      </w:r>
      <w:r w:rsidRPr="002942E2">
        <w:rPr>
          <w:rFonts w:ascii="Times New Roman" w:eastAsia="Times New Roman" w:hAnsi="Times New Roman" w:cs="Times New Roman"/>
          <w:sz w:val="20"/>
          <w:szCs w:val="20"/>
        </w:rPr>
        <w:t xml:space="preserve">доставени от комитент/доверител на комисионер/довереник и не са доставени от комисионера/довереника на трето лице, смята се, че данъчното събитие на доставката на стоките между комитента/доверителя и комисионера/довереника възниква на датата на възникване </w:t>
      </w:r>
      <w:r w:rsidRPr="002942E2">
        <w:rPr>
          <w:rFonts w:ascii="Times New Roman" w:eastAsia="Times New Roman" w:hAnsi="Times New Roman" w:cs="Times New Roman"/>
          <w:sz w:val="20"/>
          <w:szCs w:val="20"/>
        </w:rPr>
        <w:t>на данъчното събитие за доставката на стоките на третото лице.</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8973085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 11. Разпоредбата на чл. 50 от този закон се прилага и в случаите на доставки на стоки или услуги, за които не е било налице право на приспадане на данъчен кредит на основание чл. 65, ал. 1 </w:t>
      </w:r>
      <w:r w:rsidRPr="002942E2">
        <w:rPr>
          <w:rFonts w:ascii="Times New Roman" w:eastAsia="Times New Roman" w:hAnsi="Times New Roman" w:cs="Times New Roman"/>
          <w:sz w:val="20"/>
          <w:szCs w:val="20"/>
        </w:rPr>
        <w:t>от отменения Закон за данък върху добавената стойност.</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29001781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 12. Данъчни документи, издадени до влизането в сила на този закон и отговарящи на изискванията на отменения Закон за данък върху добавената стойност, се смята, че отговарят на изискванията на този </w:t>
      </w:r>
      <w:r w:rsidRPr="002942E2">
        <w:rPr>
          <w:rFonts w:ascii="Times New Roman" w:eastAsia="Times New Roman" w:hAnsi="Times New Roman" w:cs="Times New Roman"/>
          <w:sz w:val="20"/>
          <w:szCs w:val="20"/>
        </w:rPr>
        <w:t>закон.</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65098545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13. Правото на приспадане на данъчен кредит, възникнало на основание на отменения Закон за данък върху добавената стойност, което не е упражнено към датата на влизане в сила на този закон и за упражняването на което не са изтекли сроковете по чл</w:t>
      </w:r>
      <w:r w:rsidRPr="002942E2">
        <w:rPr>
          <w:rFonts w:ascii="Times New Roman" w:eastAsia="Times New Roman" w:hAnsi="Times New Roman" w:cs="Times New Roman"/>
          <w:sz w:val="20"/>
          <w:szCs w:val="20"/>
        </w:rPr>
        <w:t>. 67, 69 и 71 от отменения Закон за данък върху добавената стойност, може да се упражни в някой от трите данъчни периода, следващи данъчния период, през който е възникнало това право.</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94387795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14. (1) Внос е и извършването на митнически формалности по декларира</w:t>
      </w:r>
      <w:r w:rsidRPr="002942E2">
        <w:rPr>
          <w:rFonts w:ascii="Times New Roman" w:eastAsia="Times New Roman" w:hAnsi="Times New Roman" w:cs="Times New Roman"/>
          <w:sz w:val="20"/>
          <w:szCs w:val="20"/>
        </w:rPr>
        <w:t>не за свободно обращение на стоки, за които са налице обстоятелствата по приложение V, глава четвърта "Митнически съюз" от Протокола към Договора за присъединяване на Република България към Европейския съюз.</w:t>
      </w:r>
    </w:p>
    <w:p w:rsidR="00000000" w:rsidRPr="002942E2" w:rsidRDefault="00ED7AF4">
      <w:pPr>
        <w:spacing w:after="0" w:line="240" w:lineRule="auto"/>
        <w:ind w:firstLine="851"/>
        <w:divId w:val="53866221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В случаите по ал. 1 данъчното събитие възник</w:t>
      </w:r>
      <w:r w:rsidRPr="002942E2">
        <w:rPr>
          <w:rFonts w:ascii="Times New Roman" w:eastAsia="Times New Roman" w:hAnsi="Times New Roman" w:cs="Times New Roman"/>
          <w:sz w:val="20"/>
          <w:szCs w:val="20"/>
        </w:rPr>
        <w:t>ва и данъкът става изискуем по реда на чл. 54, ал. 2 от този закон.</w:t>
      </w:r>
    </w:p>
    <w:p w:rsidR="00000000" w:rsidRPr="002942E2" w:rsidRDefault="00ED7AF4">
      <w:pPr>
        <w:spacing w:after="0" w:line="240" w:lineRule="auto"/>
        <w:ind w:firstLine="851"/>
        <w:divId w:val="845852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Данъчната основа в случаите по ал. 1 се определя по реда на чл. 55, ал. 1 - 4 от този закон.</w:t>
      </w:r>
    </w:p>
    <w:p w:rsidR="00000000" w:rsidRPr="002942E2" w:rsidRDefault="00ED7AF4">
      <w:pPr>
        <w:spacing w:after="0" w:line="240" w:lineRule="auto"/>
        <w:ind w:firstLine="851"/>
        <w:divId w:val="156159836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Начисляването на данъка се извършва по реда на чл. 56 от този закон.</w:t>
      </w:r>
    </w:p>
    <w:p w:rsidR="00000000" w:rsidRPr="002942E2" w:rsidRDefault="00ED7AF4">
      <w:pPr>
        <w:spacing w:after="0" w:line="240" w:lineRule="auto"/>
        <w:ind w:firstLine="851"/>
        <w:divId w:val="102317186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За внасянето н</w:t>
      </w:r>
      <w:r w:rsidRPr="002942E2">
        <w:rPr>
          <w:rFonts w:ascii="Times New Roman" w:eastAsia="Times New Roman" w:hAnsi="Times New Roman" w:cs="Times New Roman"/>
          <w:sz w:val="20"/>
          <w:szCs w:val="20"/>
        </w:rPr>
        <w:t>а данъка се прилагат разпоредбите на чл. 60 и 90 от този закон.</w:t>
      </w:r>
    </w:p>
    <w:p w:rsidR="00000000" w:rsidRPr="002942E2" w:rsidRDefault="00ED7AF4">
      <w:pPr>
        <w:spacing w:after="0" w:line="240" w:lineRule="auto"/>
        <w:ind w:firstLine="851"/>
        <w:divId w:val="180272677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До възникване на данъчното събитие по ал. 2 данъкът се обезпечава по реда и в размерите, определени в чл. 59 от този закон.</w:t>
      </w:r>
    </w:p>
    <w:p w:rsidR="00000000" w:rsidRPr="002942E2" w:rsidRDefault="00ED7AF4">
      <w:pPr>
        <w:spacing w:after="0" w:line="240" w:lineRule="auto"/>
        <w:ind w:firstLine="851"/>
        <w:divId w:val="131271025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(Нова - ДВ, бр. 113 от 2007 г., в сила от 01.01.2008 г.) Нез</w:t>
      </w:r>
      <w:r w:rsidRPr="002942E2">
        <w:rPr>
          <w:rFonts w:ascii="Times New Roman" w:eastAsia="Times New Roman" w:hAnsi="Times New Roman" w:cs="Times New Roman"/>
          <w:sz w:val="20"/>
          <w:szCs w:val="20"/>
        </w:rPr>
        <w:t>ависимо от ал. 1, не се дължи данък при извършването на митническите формалности по деклариране за свободно обращение на превозни средства, когато едновременно са налице следните условия:</w:t>
      </w:r>
    </w:p>
    <w:p w:rsidR="00000000" w:rsidRPr="002942E2" w:rsidRDefault="00ED7AF4">
      <w:pPr>
        <w:spacing w:after="0" w:line="240" w:lineRule="auto"/>
        <w:ind w:firstLine="851"/>
        <w:divId w:val="31538011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1. към 31 декември 2006 г. включително превозните средства са под ре</w:t>
      </w:r>
      <w:r w:rsidRPr="002942E2">
        <w:rPr>
          <w:rFonts w:ascii="Times New Roman" w:eastAsia="Times New Roman" w:hAnsi="Times New Roman" w:cs="Times New Roman"/>
          <w:sz w:val="20"/>
          <w:szCs w:val="20"/>
        </w:rPr>
        <w:t>жим временен внос с пълно освобождаване от митни сборове;</w:t>
      </w:r>
    </w:p>
    <w:p w:rsidR="00000000" w:rsidRPr="002942E2" w:rsidRDefault="00ED7AF4">
      <w:pPr>
        <w:spacing w:after="0" w:line="240" w:lineRule="auto"/>
        <w:ind w:firstLine="851"/>
        <w:divId w:val="34867840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превозните средства са придобити в или са внесени от друга държава членка, включително Румъния;</w:t>
      </w:r>
    </w:p>
    <w:p w:rsidR="00000000" w:rsidRPr="002942E2" w:rsidRDefault="00ED7AF4">
      <w:pPr>
        <w:spacing w:after="0" w:line="240" w:lineRule="auto"/>
        <w:ind w:firstLine="851"/>
        <w:divId w:val="200278037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към момента на декларирането за свободно обращение превозните средства са поставени под режим вр</w:t>
      </w:r>
      <w:r w:rsidRPr="002942E2">
        <w:rPr>
          <w:rFonts w:ascii="Times New Roman" w:eastAsia="Times New Roman" w:hAnsi="Times New Roman" w:cs="Times New Roman"/>
          <w:sz w:val="20"/>
          <w:szCs w:val="20"/>
        </w:rPr>
        <w:t>еменен внос с пълно освобождаване от митни сборове;</w:t>
      </w:r>
    </w:p>
    <w:p w:rsidR="00000000" w:rsidRPr="002942E2" w:rsidRDefault="00ED7AF4">
      <w:pPr>
        <w:spacing w:after="0" w:line="240" w:lineRule="auto"/>
        <w:ind w:firstLine="851"/>
        <w:divId w:val="149271381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датата на първата регистрация на превозните средства е не по-късно от 31 декември 1998 г. включително;</w:t>
      </w:r>
    </w:p>
    <w:p w:rsidR="00000000" w:rsidRPr="002942E2" w:rsidRDefault="00ED7AF4">
      <w:pPr>
        <w:spacing w:after="0" w:line="240" w:lineRule="auto"/>
        <w:ind w:firstLine="851"/>
        <w:divId w:val="202312530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размерът на данъка е не по-голям от 100 лв. включително.</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14370031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15. (Изм. - ДВ, бр. 108 от 2006 г.</w:t>
      </w:r>
      <w:r w:rsidRPr="002942E2">
        <w:rPr>
          <w:rFonts w:ascii="Times New Roman" w:eastAsia="Times New Roman" w:hAnsi="Times New Roman" w:cs="Times New Roman"/>
          <w:sz w:val="20"/>
          <w:szCs w:val="20"/>
        </w:rPr>
        <w:t>, в сила от 01.01.2007 г.) (1) ДДС сметките по смисъла на чл. 20, т. 17 от отменения Закон за данък върху добавената стойност, по които няма парични средства, се закриват по искане на титулярите или служебно от банките към 31 януари 2007 г.</w:t>
      </w:r>
    </w:p>
    <w:p w:rsidR="00000000" w:rsidRPr="002942E2" w:rsidRDefault="00ED7AF4">
      <w:pPr>
        <w:spacing w:after="0" w:line="240" w:lineRule="auto"/>
        <w:ind w:firstLine="851"/>
        <w:divId w:val="78461947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В случай че</w:t>
      </w:r>
      <w:r w:rsidRPr="002942E2">
        <w:rPr>
          <w:rFonts w:ascii="Times New Roman" w:eastAsia="Times New Roman" w:hAnsi="Times New Roman" w:cs="Times New Roman"/>
          <w:sz w:val="20"/>
          <w:szCs w:val="20"/>
        </w:rPr>
        <w:t xml:space="preserve"> по ДДС сметката има налични суми, титулярят на сметката в срок до 31 януари 2007 г. може да посочи сметка, по която те да бъдат преведени, като ДДС сметката се закрива.</w:t>
      </w:r>
    </w:p>
    <w:p w:rsidR="00000000" w:rsidRPr="002942E2" w:rsidRDefault="00ED7AF4">
      <w:pPr>
        <w:spacing w:after="0" w:line="240" w:lineRule="auto"/>
        <w:ind w:firstLine="851"/>
        <w:divId w:val="159219927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В случай че титулярят на ДДС сметката по смисъла на чл. 20, т. 17 от отменения Закон за данък върху добавената стойност в срока по ал. 1 не посочи сметка, по която да бъдат преведени наличните суми, те се превеждат към 31 януари 2007 г. служебно от бан</w:t>
      </w:r>
      <w:r w:rsidRPr="002942E2">
        <w:rPr>
          <w:rFonts w:ascii="Times New Roman" w:eastAsia="Times New Roman" w:hAnsi="Times New Roman" w:cs="Times New Roman"/>
          <w:sz w:val="20"/>
          <w:szCs w:val="20"/>
        </w:rPr>
        <w:t>ката по сметка на титуляря в същата банка, а ако няма открита сметка в банката - по открита служебно от банката разплащателна сметка на името на титуляря, като ДДС сметката се закрива.</w:t>
      </w:r>
    </w:p>
    <w:p w:rsidR="00000000" w:rsidRPr="002942E2" w:rsidRDefault="00ED7AF4">
      <w:pPr>
        <w:spacing w:after="0" w:line="240" w:lineRule="auto"/>
        <w:ind w:firstLine="851"/>
        <w:divId w:val="2327442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Запорираните средства по ДДС сметките по смисъла на чл. 20, т. 17 о</w:t>
      </w:r>
      <w:r w:rsidRPr="002942E2">
        <w:rPr>
          <w:rFonts w:ascii="Times New Roman" w:eastAsia="Times New Roman" w:hAnsi="Times New Roman" w:cs="Times New Roman"/>
          <w:sz w:val="20"/>
          <w:szCs w:val="20"/>
        </w:rPr>
        <w:t>т отменения Закон за данък върху добавената стойност могат да се превеждат само по сметка на същия титуляр, като наложените запори запазват действието си включително по отношение датата на налагането им.</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9124151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15а. (Нов - ДВ, бр. 108 от 2006 г., в сила от 01</w:t>
      </w:r>
      <w:r w:rsidRPr="002942E2">
        <w:rPr>
          <w:rFonts w:ascii="Times New Roman" w:eastAsia="Times New Roman" w:hAnsi="Times New Roman" w:cs="Times New Roman"/>
          <w:sz w:val="20"/>
          <w:szCs w:val="20"/>
        </w:rPr>
        <w:t>.01.2007 г.) (1) Когато през 2006 г. са възникнали основания за извършване на корекция на ползван данъчен кредит по реда на чл. 81, ал. 4 от отменения Закон за данък върху добавената стойност, лицето начислява и дължи данък в размер, определен по реда на ч</w:t>
      </w:r>
      <w:r w:rsidRPr="002942E2">
        <w:rPr>
          <w:rFonts w:ascii="Times New Roman" w:eastAsia="Times New Roman" w:hAnsi="Times New Roman" w:cs="Times New Roman"/>
          <w:sz w:val="20"/>
          <w:szCs w:val="20"/>
        </w:rPr>
        <w:t xml:space="preserve">л. 76 от отменения Правилник за прилагане на Закона за данък върху добавената стойност (обн., ДВ, бр. 19 от 1999 г.; изм., бр. 55 от 1999 г., бр. 9 от 2000 г.; попр., бр. 15 от 2000 г., бр. 12 от 2001 г. - Решение № 404 от 2001 г. на ВАС по адм. д. № 1581 </w:t>
      </w:r>
      <w:r w:rsidRPr="002942E2">
        <w:rPr>
          <w:rFonts w:ascii="Times New Roman" w:eastAsia="Times New Roman" w:hAnsi="Times New Roman" w:cs="Times New Roman"/>
          <w:sz w:val="20"/>
          <w:szCs w:val="20"/>
        </w:rPr>
        <w:t>от 2000 г.; изм., бр. 15 и 58 от 2001 г., бр. 43 и 63 от 2002 г., бр. 29 от 2003 г., бр. 26 от 2004 г., бр. 32 от 2005 г., бр. 9 от 2006 г.; отм., ДВ, бр. 76 от 2006 г. ).</w:t>
      </w:r>
    </w:p>
    <w:p w:rsidR="00000000" w:rsidRPr="002942E2" w:rsidRDefault="00ED7AF4">
      <w:pPr>
        <w:spacing w:after="0" w:line="240" w:lineRule="auto"/>
        <w:ind w:firstLine="851"/>
        <w:divId w:val="59074723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Корекцията по ал. 1 се извършва с издаване на протокол по чл. 117 от този закон </w:t>
      </w:r>
      <w:r w:rsidRPr="002942E2">
        <w:rPr>
          <w:rFonts w:ascii="Times New Roman" w:eastAsia="Times New Roman" w:hAnsi="Times New Roman" w:cs="Times New Roman"/>
          <w:sz w:val="20"/>
          <w:szCs w:val="20"/>
        </w:rPr>
        <w:t>през първия данъчен период на 2007 г. Протоколът се отразява в дневника за продажбите за този данъчен период като данък, начислен по закона в други случаи.</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98870801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15б. (Нов - ДВ, бр. 54 от 2012 г., в сила от 17.07.2012 г., изм. - ДВ, бр. 103 от 2012 г., в сил</w:t>
      </w:r>
      <w:r w:rsidRPr="002942E2">
        <w:rPr>
          <w:rFonts w:ascii="Times New Roman" w:eastAsia="Times New Roman" w:hAnsi="Times New Roman" w:cs="Times New Roman"/>
          <w:sz w:val="20"/>
          <w:szCs w:val="20"/>
        </w:rPr>
        <w:t>а от 01.01.2013 г., изм. - ДВ, бр. 23 от 2013 г., в сила от 08.03.2013 г.) Лицата по чл. 118, ал. 7, 8, ал. 9, т. 1 и ал. 10 привеждат дейността си в съответствие с изискванията на закона в срок до 30 април 2013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88553071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 15в. (Нов - ДВ, бр. 54 от 2012 г., в </w:t>
      </w:r>
      <w:r w:rsidRPr="002942E2">
        <w:rPr>
          <w:rFonts w:ascii="Times New Roman" w:eastAsia="Times New Roman" w:hAnsi="Times New Roman" w:cs="Times New Roman"/>
          <w:sz w:val="20"/>
          <w:szCs w:val="20"/>
        </w:rPr>
        <w:t>сила от 01.01.2013 г.) Когато до 31 декември 2012 г. включително е получено авансово плащане за доставка на услуга, предоставяна от държавен съдебен изпълнител, за която данъчното събитие възниква след тази дата, се прилага данъчният режим към датата на въ</w:t>
      </w:r>
      <w:r w:rsidRPr="002942E2">
        <w:rPr>
          <w:rFonts w:ascii="Times New Roman" w:eastAsia="Times New Roman" w:hAnsi="Times New Roman" w:cs="Times New Roman"/>
          <w:sz w:val="20"/>
          <w:szCs w:val="20"/>
        </w:rPr>
        <w:t>зникване на данъчното събитие. Дължимият данък се определя по реда на чл. 67, ал. 2 от закона върху цялата данъчна основа на доставката, включително за направеното авансово плащане.</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87577288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15г. (Нов - ДВ, бр. 41 от 2015 г.) Общини, регистрирани по този закон,</w:t>
      </w:r>
      <w:r w:rsidRPr="002942E2">
        <w:rPr>
          <w:rFonts w:ascii="Times New Roman" w:eastAsia="Times New Roman" w:hAnsi="Times New Roman" w:cs="Times New Roman"/>
          <w:sz w:val="20"/>
          <w:szCs w:val="20"/>
        </w:rPr>
        <w:t xml:space="preserve"> които не са упражнили правото си на приспадане на данъчен кредит в срока по чл. 72 за начислен след 1 януари 2007 г. данък върху добавената стойност за получени от тях доставки на стоки или услуги за изграждане на ВиК системи и съоръжения в изпълнение на </w:t>
      </w:r>
      <w:r w:rsidRPr="002942E2">
        <w:rPr>
          <w:rFonts w:ascii="Times New Roman" w:eastAsia="Times New Roman" w:hAnsi="Times New Roman" w:cs="Times New Roman"/>
          <w:sz w:val="20"/>
          <w:szCs w:val="20"/>
        </w:rPr>
        <w:t>водни проекти, включително по Приоритетна ос 1 на Оперативна програма "Околна среда 2007 - 2013", могат да упражнят право на данъчен кредит за тези доставки.</w:t>
      </w:r>
    </w:p>
    <w:p w:rsidR="00000000" w:rsidRPr="002942E2" w:rsidRDefault="00ED7AF4">
      <w:pPr>
        <w:spacing w:after="0" w:line="240" w:lineRule="auto"/>
        <w:ind w:firstLine="851"/>
        <w:divId w:val="68945746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16. В Закона за корпоративното подоходно облагане (обн., ДВ, бр. 115 от 1997 г.; попр., бр. 19 о</w:t>
      </w:r>
      <w:r w:rsidRPr="002942E2">
        <w:rPr>
          <w:rFonts w:ascii="Times New Roman" w:eastAsia="Times New Roman" w:hAnsi="Times New Roman" w:cs="Times New Roman"/>
          <w:sz w:val="20"/>
          <w:szCs w:val="20"/>
        </w:rPr>
        <w:t xml:space="preserve">т 1998 г.; изм., бр. 21 и 153 от 1998 г.; бр. 12, 50, 51, 64, 81, 103, 110 и 111 от 1999 г., бр. 105 и 108 от 2000 г., бр. 34 и 110 от 2001 г., бр. 45, 61, 62 и 119 от 2002 г., бр. 42 и 109 от 2003 г., бр. 18, 53 и 107 от 2004 г., бр. 39, 88, 91, 102, 103 </w:t>
      </w:r>
      <w:r w:rsidRPr="002942E2">
        <w:rPr>
          <w:rFonts w:ascii="Times New Roman" w:eastAsia="Times New Roman" w:hAnsi="Times New Roman" w:cs="Times New Roman"/>
          <w:sz w:val="20"/>
          <w:szCs w:val="20"/>
        </w:rPr>
        <w:t>и 105 от 2005 г., бр. 30 и 34 от 2006 г.) се правят следните изменения и допълнения:</w:t>
      </w:r>
    </w:p>
    <w:p w:rsidR="00000000" w:rsidRPr="002942E2" w:rsidRDefault="00ED7AF4">
      <w:pPr>
        <w:spacing w:after="0" w:line="240" w:lineRule="auto"/>
        <w:ind w:firstLine="851"/>
        <w:divId w:val="212618996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(В сила от 04.08.2006 г.) В чл. 16 ал. 1 се изменя така:</w:t>
      </w:r>
    </w:p>
    <w:p w:rsidR="00000000" w:rsidRPr="002942E2" w:rsidRDefault="00ED7AF4">
      <w:pPr>
        <w:spacing w:after="0" w:line="240" w:lineRule="auto"/>
        <w:ind w:firstLine="851"/>
        <w:divId w:val="127297758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За целите на този раздел пазарните цени се определят чрез методите за определяне на пазарни цени по смисъл</w:t>
      </w:r>
      <w:r w:rsidRPr="002942E2">
        <w:rPr>
          <w:rFonts w:ascii="Times New Roman" w:eastAsia="Times New Roman" w:hAnsi="Times New Roman" w:cs="Times New Roman"/>
          <w:sz w:val="20"/>
          <w:szCs w:val="20"/>
        </w:rPr>
        <w:t>а на § 1, т. 10 от допълнителните разпоредби на Данъчно-осигурителния процесуален кодекс."</w:t>
      </w:r>
    </w:p>
    <w:p w:rsidR="00000000" w:rsidRPr="002942E2" w:rsidRDefault="00ED7AF4">
      <w:pPr>
        <w:spacing w:after="0" w:line="240" w:lineRule="auto"/>
        <w:ind w:firstLine="851"/>
        <w:divId w:val="170644662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2. В чл. 36а, ал. 1 т. 6 се отменя.</w:t>
      </w:r>
    </w:p>
    <w:p w:rsidR="00000000" w:rsidRPr="002942E2" w:rsidRDefault="00ED7AF4">
      <w:pPr>
        <w:spacing w:after="0" w:line="240" w:lineRule="auto"/>
        <w:ind w:firstLine="851"/>
        <w:divId w:val="85330609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(В сила от 04.08.2006 г.) В чл. 55 се създава ал. 5:</w:t>
      </w:r>
    </w:p>
    <w:p w:rsidR="00000000" w:rsidRPr="002942E2" w:rsidRDefault="00ED7AF4">
      <w:pPr>
        <w:spacing w:after="0" w:line="240" w:lineRule="auto"/>
        <w:ind w:firstLine="851"/>
        <w:divId w:val="209454436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Прихващане и възстановяване на удържани данъци при източника на чужд</w:t>
      </w:r>
      <w:r w:rsidRPr="002942E2">
        <w:rPr>
          <w:rFonts w:ascii="Times New Roman" w:eastAsia="Times New Roman" w:hAnsi="Times New Roman" w:cs="Times New Roman"/>
          <w:sz w:val="20"/>
          <w:szCs w:val="20"/>
        </w:rPr>
        <w:t>естранни лица, които не осъществяват стопанска дейност в страната чрез място на стопанска дейност или определена база, се извършва от териториалната дирекция по ал. 1."</w:t>
      </w:r>
    </w:p>
    <w:p w:rsidR="00000000" w:rsidRPr="002942E2" w:rsidRDefault="00ED7AF4">
      <w:pPr>
        <w:spacing w:after="0" w:line="240" w:lineRule="auto"/>
        <w:ind w:firstLine="851"/>
        <w:divId w:val="177308605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В чл. 66 се правят следните изменения:</w:t>
      </w:r>
    </w:p>
    <w:p w:rsidR="00000000" w:rsidRPr="002942E2" w:rsidRDefault="00ED7AF4">
      <w:pPr>
        <w:spacing w:after="0" w:line="240" w:lineRule="auto"/>
        <w:ind w:firstLine="851"/>
        <w:divId w:val="45436840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в ал. 1 думите "чл. 136" се заменят с "чл.</w:t>
      </w:r>
      <w:r w:rsidRPr="002942E2">
        <w:rPr>
          <w:rFonts w:ascii="Times New Roman" w:eastAsia="Times New Roman" w:hAnsi="Times New Roman" w:cs="Times New Roman"/>
          <w:sz w:val="20"/>
          <w:szCs w:val="20"/>
        </w:rPr>
        <w:t xml:space="preserve"> 183";</w:t>
      </w:r>
    </w:p>
    <w:p w:rsidR="00000000" w:rsidRPr="002942E2" w:rsidRDefault="00ED7AF4">
      <w:pPr>
        <w:spacing w:after="0" w:line="240" w:lineRule="auto"/>
        <w:ind w:firstLine="851"/>
        <w:divId w:val="70656580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в ал. 2 думите "чл. 137" се заменят с "чл. 185".</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94465431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 17. (В сила от 04.08.2006 г.) В Закона за управление на отпадъците (обн., ДВ, бр. 86 от 2003 г.; изм., бр. 70 от 2004 г., бр. 77, 87, 88, 95 и 105 от 2005 г., бр. 30 и 34 от 2006 г.) в § 1, т. </w:t>
      </w:r>
      <w:r w:rsidRPr="002942E2">
        <w:rPr>
          <w:rFonts w:ascii="Times New Roman" w:eastAsia="Times New Roman" w:hAnsi="Times New Roman" w:cs="Times New Roman"/>
          <w:sz w:val="20"/>
          <w:szCs w:val="20"/>
        </w:rPr>
        <w:t>27 от допълнителните разпоредби думите "чл. 20, т. 5 от Закона за данък върху добавената стойност" се заменят с "§ 1, т. 8 от допълнителните разпоредби на Данъчно-осигурителния процесуален кодекс".</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211629231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18. (В сила от 04.08.2006 г.) В Закона за акцизите и д</w:t>
      </w:r>
      <w:r w:rsidRPr="002942E2">
        <w:rPr>
          <w:rFonts w:ascii="Times New Roman" w:eastAsia="Times New Roman" w:hAnsi="Times New Roman" w:cs="Times New Roman"/>
          <w:sz w:val="20"/>
          <w:szCs w:val="20"/>
        </w:rPr>
        <w:t>анъчните складове (обн., ДВ, бр. 91 от 2005 г.; изм., бр. 105 от 2005 г., бр. 30 и 34 от 2006 г.) се правят следните изменения и допълнения:</w:t>
      </w:r>
    </w:p>
    <w:p w:rsidR="00000000" w:rsidRPr="002942E2" w:rsidRDefault="00ED7AF4">
      <w:pPr>
        <w:spacing w:after="0" w:line="240" w:lineRule="auto"/>
        <w:ind w:firstLine="851"/>
        <w:divId w:val="108168449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В чл. 4:</w:t>
      </w:r>
    </w:p>
    <w:p w:rsidR="00000000" w:rsidRPr="002942E2" w:rsidRDefault="00ED7AF4">
      <w:pPr>
        <w:spacing w:after="0" w:line="240" w:lineRule="auto"/>
        <w:ind w:firstLine="851"/>
        <w:divId w:val="150852432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в т. 8 след думите "30 литра" се добавя "етилов алкохол (ракия)";</w:t>
      </w:r>
    </w:p>
    <w:p w:rsidR="00000000" w:rsidRPr="002942E2" w:rsidRDefault="00ED7AF4">
      <w:pPr>
        <w:spacing w:after="0" w:line="240" w:lineRule="auto"/>
        <w:ind w:firstLine="851"/>
        <w:divId w:val="18779077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точка 10 се изменя така:</w:t>
      </w:r>
    </w:p>
    <w:p w:rsidR="00000000" w:rsidRPr="002942E2" w:rsidRDefault="00ED7AF4">
      <w:pPr>
        <w:spacing w:after="0" w:line="240" w:lineRule="auto"/>
        <w:ind w:firstLine="851"/>
        <w:divId w:val="140510957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 "</w:t>
      </w:r>
      <w:r w:rsidRPr="002942E2">
        <w:rPr>
          <w:rFonts w:ascii="Times New Roman" w:eastAsia="Times New Roman" w:hAnsi="Times New Roman" w:cs="Times New Roman"/>
          <w:sz w:val="20"/>
          <w:szCs w:val="20"/>
        </w:rPr>
        <w:t xml:space="preserve">Енергиен продукт с двойно предназначение" е продукт, който се използва едновременно както за гориво за отопление, така и за цели, различни от моторно гориво и гориво за отопление; използването на енергийни продукти за химическа редукция и при електролитни </w:t>
      </w:r>
      <w:r w:rsidRPr="002942E2">
        <w:rPr>
          <w:rFonts w:ascii="Times New Roman" w:eastAsia="Times New Roman" w:hAnsi="Times New Roman" w:cs="Times New Roman"/>
          <w:sz w:val="20"/>
          <w:szCs w:val="20"/>
        </w:rPr>
        <w:t>и металургични процеси се смята за двойно предназначение.";</w:t>
      </w:r>
    </w:p>
    <w:p w:rsidR="00000000" w:rsidRPr="002942E2" w:rsidRDefault="00ED7AF4">
      <w:pPr>
        <w:spacing w:after="0" w:line="240" w:lineRule="auto"/>
        <w:ind w:firstLine="851"/>
        <w:divId w:val="192434123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в т. 18 числото "5000" се заменя с "15 000".</w:t>
      </w:r>
    </w:p>
    <w:p w:rsidR="00000000" w:rsidRPr="002942E2" w:rsidRDefault="00ED7AF4">
      <w:pPr>
        <w:spacing w:after="0" w:line="240" w:lineRule="auto"/>
        <w:ind w:firstLine="851"/>
        <w:divId w:val="15901003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В чл. 9 се създава т. 3:</w:t>
      </w:r>
    </w:p>
    <w:p w:rsidR="00000000" w:rsidRPr="002942E2" w:rsidRDefault="00ED7AF4">
      <w:pPr>
        <w:spacing w:after="0" w:line="240" w:lineRule="auto"/>
        <w:ind w:firstLine="851"/>
        <w:divId w:val="23130753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получен чрез дестилация и годен за пиене, съдържащ други продукти в разтворено или неразтворено състояние."</w:t>
      </w:r>
    </w:p>
    <w:p w:rsidR="00000000" w:rsidRPr="002942E2" w:rsidRDefault="00ED7AF4">
      <w:pPr>
        <w:spacing w:after="0" w:line="240" w:lineRule="auto"/>
        <w:ind w:firstLine="851"/>
        <w:divId w:val="16552589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В чл. 14 думите "раздел VI и на глава осма" се заличават.</w:t>
      </w:r>
    </w:p>
    <w:p w:rsidR="00000000" w:rsidRPr="002942E2" w:rsidRDefault="00ED7AF4">
      <w:pPr>
        <w:spacing w:after="0" w:line="240" w:lineRule="auto"/>
        <w:ind w:firstLine="851"/>
        <w:divId w:val="3447602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В чл. 21:</w:t>
      </w:r>
    </w:p>
    <w:p w:rsidR="00000000" w:rsidRPr="002942E2" w:rsidRDefault="00ED7AF4">
      <w:pPr>
        <w:spacing w:after="0" w:line="240" w:lineRule="auto"/>
        <w:ind w:firstLine="851"/>
        <w:divId w:val="157053537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в ал. 1, т. 2 думите "при внос" се заличават;</w:t>
      </w:r>
    </w:p>
    <w:p w:rsidR="00000000" w:rsidRPr="002942E2" w:rsidRDefault="00ED7AF4">
      <w:pPr>
        <w:spacing w:after="0" w:line="240" w:lineRule="auto"/>
        <w:ind w:firstLine="851"/>
        <w:divId w:val="169707602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създава се нова ал. 2:</w:t>
      </w:r>
    </w:p>
    <w:p w:rsidR="00000000" w:rsidRPr="002942E2" w:rsidRDefault="00ED7AF4">
      <w:pPr>
        <w:spacing w:after="0" w:line="240" w:lineRule="auto"/>
        <w:ind w:firstLine="851"/>
        <w:divId w:val="33098933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Когато за стоките по ал. 1, т. 1 и 3 е платен акциз, освобождаването се извършва чрез възстановяване."</w:t>
      </w:r>
      <w:r w:rsidRPr="002942E2">
        <w:rPr>
          <w:rFonts w:ascii="Times New Roman" w:eastAsia="Times New Roman" w:hAnsi="Times New Roman" w:cs="Times New Roman"/>
          <w:sz w:val="20"/>
          <w:szCs w:val="20"/>
        </w:rPr>
        <w:t>;</w:t>
      </w:r>
    </w:p>
    <w:p w:rsidR="00000000" w:rsidRPr="002942E2" w:rsidRDefault="00ED7AF4">
      <w:pPr>
        <w:spacing w:after="0" w:line="240" w:lineRule="auto"/>
        <w:ind w:firstLine="851"/>
        <w:divId w:val="99171817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досегашните ал. 2 и 3 стават съответно ал. 3 и 4.</w:t>
      </w:r>
    </w:p>
    <w:p w:rsidR="00000000" w:rsidRPr="002942E2" w:rsidRDefault="00ED7AF4">
      <w:pPr>
        <w:spacing w:after="0" w:line="240" w:lineRule="auto"/>
        <w:ind w:firstLine="851"/>
        <w:divId w:val="46177598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В чл. 22:</w:t>
      </w:r>
    </w:p>
    <w:p w:rsidR="00000000" w:rsidRPr="002942E2" w:rsidRDefault="00ED7AF4">
      <w:pPr>
        <w:spacing w:after="0" w:line="240" w:lineRule="auto"/>
        <w:ind w:firstLine="851"/>
        <w:divId w:val="109710085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алинея 1 се изменя така:</w:t>
      </w:r>
    </w:p>
    <w:p w:rsidR="00000000" w:rsidRPr="002942E2" w:rsidRDefault="00ED7AF4">
      <w:pPr>
        <w:spacing w:after="0" w:line="240" w:lineRule="auto"/>
        <w:ind w:firstLine="851"/>
        <w:divId w:val="191577657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Освобождава се от облагане с акциз напълно денатурираният етилов алкохол.";</w:t>
      </w:r>
    </w:p>
    <w:p w:rsidR="00000000" w:rsidRPr="002942E2" w:rsidRDefault="00ED7AF4">
      <w:pPr>
        <w:spacing w:after="0" w:line="240" w:lineRule="auto"/>
        <w:ind w:firstLine="851"/>
        <w:divId w:val="20822631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създава се нова ал. 2:</w:t>
      </w:r>
    </w:p>
    <w:p w:rsidR="00000000" w:rsidRPr="002942E2" w:rsidRDefault="00ED7AF4">
      <w:pPr>
        <w:spacing w:after="0" w:line="240" w:lineRule="auto"/>
        <w:ind w:firstLine="851"/>
        <w:divId w:val="70648736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Възстановява се платеният акциз за етилов алкохо</w:t>
      </w:r>
      <w:r w:rsidRPr="002942E2">
        <w:rPr>
          <w:rFonts w:ascii="Times New Roman" w:eastAsia="Times New Roman" w:hAnsi="Times New Roman" w:cs="Times New Roman"/>
          <w:sz w:val="20"/>
          <w:szCs w:val="20"/>
        </w:rPr>
        <w:t>л, който едновременно е специално денатуриран и вложен в производството на продукти, които не са за човешка консумация.";</w:t>
      </w:r>
    </w:p>
    <w:p w:rsidR="00000000" w:rsidRPr="002942E2" w:rsidRDefault="00ED7AF4">
      <w:pPr>
        <w:spacing w:after="0" w:line="240" w:lineRule="auto"/>
        <w:ind w:firstLine="851"/>
        <w:divId w:val="200096522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досегашните ал. 2 и 3 стават съответно ал. 3 и 4;</w:t>
      </w:r>
    </w:p>
    <w:p w:rsidR="00000000" w:rsidRPr="002942E2" w:rsidRDefault="00ED7AF4">
      <w:pPr>
        <w:spacing w:after="0" w:line="240" w:lineRule="auto"/>
        <w:ind w:firstLine="851"/>
        <w:divId w:val="172228880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г) досегашната ал. 4 става ал. 5 и се изменя така:</w:t>
      </w:r>
    </w:p>
    <w:p w:rsidR="00000000" w:rsidRPr="002942E2" w:rsidRDefault="00ED7AF4">
      <w:pPr>
        <w:spacing w:after="0" w:line="240" w:lineRule="auto"/>
        <w:ind w:firstLine="851"/>
        <w:divId w:val="115594948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Платеният акциз по ал. 2,</w:t>
      </w:r>
      <w:r w:rsidRPr="002942E2">
        <w:rPr>
          <w:rFonts w:ascii="Times New Roman" w:eastAsia="Times New Roman" w:hAnsi="Times New Roman" w:cs="Times New Roman"/>
          <w:sz w:val="20"/>
          <w:szCs w:val="20"/>
        </w:rPr>
        <w:t xml:space="preserve"> 3 и 4 се възстановява след реализацията на произведените стоки по ал. 2 и 3, съответно след използването им по ал. 4."</w:t>
      </w:r>
    </w:p>
    <w:p w:rsidR="00000000" w:rsidRPr="002942E2" w:rsidRDefault="00ED7AF4">
      <w:pPr>
        <w:spacing w:after="0" w:line="240" w:lineRule="auto"/>
        <w:ind w:firstLine="851"/>
        <w:divId w:val="178823412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В чл. 24, ал. 2:</w:t>
      </w:r>
    </w:p>
    <w:p w:rsidR="00000000" w:rsidRPr="002942E2" w:rsidRDefault="00ED7AF4">
      <w:pPr>
        <w:spacing w:after="0" w:line="240" w:lineRule="auto"/>
        <w:ind w:firstLine="851"/>
        <w:divId w:val="128184127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в т. 1 думите "когато не се използват за моторни горива или горива за отопление" се заличават;</w:t>
      </w:r>
    </w:p>
    <w:p w:rsidR="00000000" w:rsidRPr="002942E2" w:rsidRDefault="00ED7AF4">
      <w:pPr>
        <w:spacing w:after="0" w:line="240" w:lineRule="auto"/>
        <w:ind w:firstLine="851"/>
        <w:divId w:val="77983955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създава се т. 4</w:t>
      </w:r>
      <w:r w:rsidRPr="002942E2">
        <w:rPr>
          <w:rFonts w:ascii="Times New Roman" w:eastAsia="Times New Roman" w:hAnsi="Times New Roman" w:cs="Times New Roman"/>
          <w:sz w:val="20"/>
          <w:szCs w:val="20"/>
        </w:rPr>
        <w:t>:</w:t>
      </w:r>
    </w:p>
    <w:p w:rsidR="00000000" w:rsidRPr="002942E2" w:rsidRDefault="00ED7AF4">
      <w:pPr>
        <w:spacing w:after="0" w:line="240" w:lineRule="auto"/>
        <w:ind w:firstLine="851"/>
        <w:divId w:val="33974388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използвани за цели, различни от моторно гориво или гориво за отопление."</w:t>
      </w:r>
    </w:p>
    <w:p w:rsidR="00000000" w:rsidRPr="002942E2" w:rsidRDefault="00ED7AF4">
      <w:pPr>
        <w:spacing w:after="0" w:line="240" w:lineRule="auto"/>
        <w:ind w:firstLine="851"/>
        <w:divId w:val="127529044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В чл. 32:</w:t>
      </w:r>
    </w:p>
    <w:p w:rsidR="00000000" w:rsidRPr="002942E2" w:rsidRDefault="00ED7AF4">
      <w:pPr>
        <w:spacing w:after="0" w:line="240" w:lineRule="auto"/>
        <w:ind w:firstLine="851"/>
        <w:divId w:val="82216071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в ал. 2 текстът преди т. 1 се изменя така: "Акцизните ставки върху моторните горива, използвани за обработка на земеделска земя от земеделски производители, одоб</w:t>
      </w:r>
      <w:r w:rsidRPr="002942E2">
        <w:rPr>
          <w:rFonts w:ascii="Times New Roman" w:eastAsia="Times New Roman" w:hAnsi="Times New Roman" w:cs="Times New Roman"/>
          <w:sz w:val="20"/>
          <w:szCs w:val="20"/>
        </w:rPr>
        <w:t>рени за финансово подпомагане по Закона за подпомагане на земеделските производители, са, както следва:";</w:t>
      </w:r>
    </w:p>
    <w:p w:rsidR="00000000" w:rsidRPr="002942E2" w:rsidRDefault="00ED7AF4">
      <w:pPr>
        <w:spacing w:after="0" w:line="240" w:lineRule="auto"/>
        <w:ind w:firstLine="851"/>
        <w:divId w:val="168096300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създават се ал. 3, 4, 5 и 6:</w:t>
      </w:r>
    </w:p>
    <w:p w:rsidR="00000000" w:rsidRPr="002942E2" w:rsidRDefault="00ED7AF4">
      <w:pPr>
        <w:spacing w:after="0" w:line="240" w:lineRule="auto"/>
        <w:ind w:firstLine="851"/>
        <w:divId w:val="3316655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"(3) Акцизните ставки по ал. 2, т. 1 и 2 се прилагат чрез възстановяване на разликата между съответната ставка по ал. </w:t>
      </w:r>
      <w:r w:rsidRPr="002942E2">
        <w:rPr>
          <w:rFonts w:ascii="Times New Roman" w:eastAsia="Times New Roman" w:hAnsi="Times New Roman" w:cs="Times New Roman"/>
          <w:sz w:val="20"/>
          <w:szCs w:val="20"/>
        </w:rPr>
        <w:t>1 и ставката по ал. 2 за количество, изчислено на база годишна разходна норма 7,3 литра на декар за регистрирана обработваема земеделска земя.</w:t>
      </w:r>
    </w:p>
    <w:p w:rsidR="00000000" w:rsidRPr="002942E2" w:rsidRDefault="00ED7AF4">
      <w:pPr>
        <w:spacing w:after="0" w:line="240" w:lineRule="auto"/>
        <w:ind w:firstLine="851"/>
        <w:divId w:val="3928135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Всяка година до 1 юли министърът на земеделието и горите предоставя на директора на Агенция "Митници" следнат</w:t>
      </w:r>
      <w:r w:rsidRPr="002942E2">
        <w:rPr>
          <w:rFonts w:ascii="Times New Roman" w:eastAsia="Times New Roman" w:hAnsi="Times New Roman" w:cs="Times New Roman"/>
          <w:sz w:val="20"/>
          <w:szCs w:val="20"/>
        </w:rPr>
        <w:t>а информация от регистъра на земеделските производители:</w:t>
      </w:r>
    </w:p>
    <w:p w:rsidR="00000000" w:rsidRPr="002942E2" w:rsidRDefault="00ED7AF4">
      <w:pPr>
        <w:spacing w:after="0" w:line="240" w:lineRule="auto"/>
        <w:ind w:firstLine="851"/>
        <w:divId w:val="155782051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идентификационни данни на земеделския производител;</w:t>
      </w:r>
    </w:p>
    <w:p w:rsidR="00000000" w:rsidRPr="002942E2" w:rsidRDefault="00ED7AF4">
      <w:pPr>
        <w:spacing w:after="0" w:line="240" w:lineRule="auto"/>
        <w:ind w:firstLine="851"/>
        <w:divId w:val="186740527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2. правно-организационна форма, име (наименование), постоянен адрес (седалище и адрес на управление), телефон, факс, електронен адрес;</w:t>
      </w:r>
    </w:p>
    <w:p w:rsidR="00000000" w:rsidRPr="002942E2" w:rsidRDefault="00ED7AF4">
      <w:pPr>
        <w:spacing w:after="0" w:line="240" w:lineRule="auto"/>
        <w:ind w:firstLine="851"/>
        <w:divId w:val="66448029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3. данни </w:t>
      </w:r>
      <w:r w:rsidRPr="002942E2">
        <w:rPr>
          <w:rFonts w:ascii="Times New Roman" w:eastAsia="Times New Roman" w:hAnsi="Times New Roman" w:cs="Times New Roman"/>
          <w:sz w:val="20"/>
          <w:szCs w:val="20"/>
        </w:rPr>
        <w:t>за обработваната земеделска земя (в декари) съгласно идентификацията на земеделските парцели.</w:t>
      </w:r>
    </w:p>
    <w:p w:rsidR="00000000" w:rsidRPr="002942E2" w:rsidRDefault="00ED7AF4">
      <w:pPr>
        <w:spacing w:after="0" w:line="240" w:lineRule="auto"/>
        <w:ind w:firstLine="851"/>
        <w:divId w:val="176576598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Правото на възстановяване се упражнява от земеделските производители еднократно за закупените от тях моторни горива през текущата година. Искането за възстановяване се подава от 1 юли до 31 декември на текущата година.</w:t>
      </w:r>
    </w:p>
    <w:p w:rsidR="00000000" w:rsidRPr="002942E2" w:rsidRDefault="00ED7AF4">
      <w:pPr>
        <w:spacing w:after="0" w:line="240" w:lineRule="auto"/>
        <w:ind w:firstLine="851"/>
        <w:divId w:val="99977424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(6) Възстановяването по ал. 3 се </w:t>
      </w:r>
      <w:r w:rsidRPr="002942E2">
        <w:rPr>
          <w:rFonts w:ascii="Times New Roman" w:eastAsia="Times New Roman" w:hAnsi="Times New Roman" w:cs="Times New Roman"/>
          <w:sz w:val="20"/>
          <w:szCs w:val="20"/>
        </w:rPr>
        <w:t>извършва в двумесечен срок от подаване на искането по ред, определен в правилника за прилагане на закона."</w:t>
      </w:r>
    </w:p>
    <w:p w:rsidR="00000000" w:rsidRPr="002942E2" w:rsidRDefault="00ED7AF4">
      <w:pPr>
        <w:spacing w:after="0" w:line="240" w:lineRule="auto"/>
        <w:ind w:firstLine="851"/>
        <w:divId w:val="160977680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В чл. 33, ал. 1 думите "използвани" и "и битови нужди" се заличават.</w:t>
      </w:r>
    </w:p>
    <w:p w:rsidR="00000000" w:rsidRPr="002942E2" w:rsidRDefault="00ED7AF4">
      <w:pPr>
        <w:spacing w:after="0" w:line="240" w:lineRule="auto"/>
        <w:ind w:firstLine="851"/>
        <w:divId w:val="203530443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В чл. 34 думите "чл. 32, ал. 2 и" се заличават.</w:t>
      </w:r>
    </w:p>
    <w:p w:rsidR="00000000" w:rsidRPr="002942E2" w:rsidRDefault="00ED7AF4">
      <w:pPr>
        <w:spacing w:after="0" w:line="240" w:lineRule="auto"/>
        <w:ind w:firstLine="851"/>
        <w:divId w:val="11321386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10. В чл. 47, т. 5 думите </w:t>
      </w:r>
      <w:r w:rsidRPr="002942E2">
        <w:rPr>
          <w:rFonts w:ascii="Times New Roman" w:eastAsia="Times New Roman" w:hAnsi="Times New Roman" w:cs="Times New Roman"/>
          <w:sz w:val="20"/>
          <w:szCs w:val="20"/>
        </w:rPr>
        <w:t>"на данъчното или митническото законодателство" се заменят с "по този закон".</w:t>
      </w:r>
    </w:p>
    <w:p w:rsidR="00000000" w:rsidRPr="002942E2" w:rsidRDefault="00ED7AF4">
      <w:pPr>
        <w:spacing w:after="0" w:line="240" w:lineRule="auto"/>
        <w:ind w:firstLine="851"/>
        <w:divId w:val="67318869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11. В чл. 51, ал. 1, т. 5 думите "и данъчния номер" се заличават.</w:t>
      </w:r>
    </w:p>
    <w:p w:rsidR="00000000" w:rsidRPr="002942E2" w:rsidRDefault="00ED7AF4">
      <w:pPr>
        <w:spacing w:after="0" w:line="240" w:lineRule="auto"/>
        <w:ind w:firstLine="851"/>
        <w:divId w:val="135125029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12. В чл. 54, ал. 2, т. 3 и чл. 56, ал. 2, т. 2 думите "и данъчен номер" се заличават.</w:t>
      </w:r>
    </w:p>
    <w:p w:rsidR="00000000" w:rsidRPr="002942E2" w:rsidRDefault="00ED7AF4">
      <w:pPr>
        <w:spacing w:after="0" w:line="240" w:lineRule="auto"/>
        <w:ind w:firstLine="851"/>
        <w:divId w:val="145859893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13. В чл. 57, ал. 3 т. 5 </w:t>
      </w:r>
      <w:r w:rsidRPr="002942E2">
        <w:rPr>
          <w:rFonts w:ascii="Times New Roman" w:eastAsia="Times New Roman" w:hAnsi="Times New Roman" w:cs="Times New Roman"/>
          <w:sz w:val="20"/>
          <w:szCs w:val="20"/>
        </w:rPr>
        <w:t>се изменя така:</w:t>
      </w:r>
    </w:p>
    <w:p w:rsidR="00000000" w:rsidRPr="002942E2" w:rsidRDefault="00ED7AF4">
      <w:pPr>
        <w:spacing w:after="0" w:line="240" w:lineRule="auto"/>
        <w:ind w:firstLine="851"/>
        <w:divId w:val="31256196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заверено от лицето копие на картата за идентификация по регистър БУЛСТАТ;".</w:t>
      </w:r>
    </w:p>
    <w:p w:rsidR="00000000" w:rsidRPr="002942E2" w:rsidRDefault="00ED7AF4">
      <w:pPr>
        <w:spacing w:after="0" w:line="240" w:lineRule="auto"/>
        <w:ind w:firstLine="851"/>
        <w:divId w:val="139323886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14. В чл. 59, ал. 1 след думата "включително" се добавя "добиване, извличане и".</w:t>
      </w:r>
    </w:p>
    <w:p w:rsidR="00000000" w:rsidRPr="002942E2" w:rsidRDefault="00ED7AF4">
      <w:pPr>
        <w:spacing w:after="0" w:line="240" w:lineRule="auto"/>
        <w:ind w:firstLine="851"/>
        <w:divId w:val="139809268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15. В чл. 60 ал. 5 и 6 се отменят.</w:t>
      </w:r>
    </w:p>
    <w:p w:rsidR="00000000" w:rsidRPr="002942E2" w:rsidRDefault="00ED7AF4">
      <w:pPr>
        <w:spacing w:after="0" w:line="240" w:lineRule="auto"/>
        <w:ind w:firstLine="851"/>
        <w:divId w:val="61918910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16. В чл. 65, ал. 2 т. 2 се изменя така:</w:t>
      </w:r>
    </w:p>
    <w:p w:rsidR="00000000" w:rsidRPr="002942E2" w:rsidRDefault="00ED7AF4">
      <w:pPr>
        <w:spacing w:after="0" w:line="240" w:lineRule="auto"/>
        <w:ind w:firstLine="851"/>
        <w:divId w:val="153014552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w:t>
      </w:r>
      <w:r w:rsidRPr="002942E2">
        <w:rPr>
          <w:rFonts w:ascii="Times New Roman" w:eastAsia="Times New Roman" w:hAnsi="Times New Roman" w:cs="Times New Roman"/>
          <w:sz w:val="20"/>
          <w:szCs w:val="20"/>
        </w:rPr>
        <w:t xml:space="preserve"> допуснати за свободно обращение с едновременно поставяне под режим с отложено плащане на акциз;".</w:t>
      </w:r>
    </w:p>
    <w:p w:rsidR="00000000" w:rsidRPr="002942E2" w:rsidRDefault="00ED7AF4">
      <w:pPr>
        <w:spacing w:after="0" w:line="240" w:lineRule="auto"/>
        <w:ind w:firstLine="851"/>
        <w:divId w:val="178245355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17. В чл. 66 се създават ал. 3 и 4:</w:t>
      </w:r>
    </w:p>
    <w:p w:rsidR="00000000" w:rsidRPr="002942E2" w:rsidRDefault="00ED7AF4">
      <w:pPr>
        <w:spacing w:after="0" w:line="240" w:lineRule="auto"/>
        <w:ind w:firstLine="851"/>
        <w:divId w:val="53689471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"(3) Лицензираните складодържатели са длъжни да използват средства за измерване, отговарящи на изискванията на Закона за </w:t>
      </w:r>
      <w:r w:rsidRPr="002942E2">
        <w:rPr>
          <w:rFonts w:ascii="Times New Roman" w:eastAsia="Times New Roman" w:hAnsi="Times New Roman" w:cs="Times New Roman"/>
          <w:sz w:val="20"/>
          <w:szCs w:val="20"/>
        </w:rPr>
        <w:t>измерванията и нормативните актове по прилагането му.</w:t>
      </w:r>
    </w:p>
    <w:p w:rsidR="00000000" w:rsidRPr="002942E2" w:rsidRDefault="00ED7AF4">
      <w:pPr>
        <w:spacing w:after="0" w:line="240" w:lineRule="auto"/>
        <w:ind w:firstLine="851"/>
        <w:divId w:val="31091104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Специфичните изисквания и контролът върху средствата за измерване по ал. 3 се определят по реда на чл. 61, ал. 2."</w:t>
      </w:r>
    </w:p>
    <w:p w:rsidR="00000000" w:rsidRPr="002942E2" w:rsidRDefault="00ED7AF4">
      <w:pPr>
        <w:spacing w:after="0" w:line="240" w:lineRule="auto"/>
        <w:ind w:firstLine="851"/>
        <w:divId w:val="193771562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18. В чл. 67 т. 3 се изменя така:</w:t>
      </w:r>
    </w:p>
    <w:p w:rsidR="00000000" w:rsidRPr="002942E2" w:rsidRDefault="00ED7AF4">
      <w:pPr>
        <w:spacing w:after="0" w:line="240" w:lineRule="auto"/>
        <w:ind w:firstLine="851"/>
        <w:divId w:val="186571059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"3. транспортирането на акцизни стоки, допуснати </w:t>
      </w:r>
      <w:r w:rsidRPr="002942E2">
        <w:rPr>
          <w:rFonts w:ascii="Times New Roman" w:eastAsia="Times New Roman" w:hAnsi="Times New Roman" w:cs="Times New Roman"/>
          <w:sz w:val="20"/>
          <w:szCs w:val="20"/>
        </w:rPr>
        <w:t>за свободно обращение с едновременно поставяне под режим с отложено плащане на акциз, до данъчен склад."</w:t>
      </w:r>
    </w:p>
    <w:p w:rsidR="00000000" w:rsidRPr="002942E2" w:rsidRDefault="00ED7AF4">
      <w:pPr>
        <w:spacing w:after="0" w:line="240" w:lineRule="auto"/>
        <w:ind w:firstLine="851"/>
        <w:divId w:val="43498724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19. В чл. 77, ал. 2 накрая се поставя запетая и се добавя "с изключение на случаите по чл. 78, ал. 3."</w:t>
      </w:r>
    </w:p>
    <w:p w:rsidR="00000000" w:rsidRPr="002942E2" w:rsidRDefault="00ED7AF4">
      <w:pPr>
        <w:spacing w:after="0" w:line="240" w:lineRule="auto"/>
        <w:ind w:firstLine="851"/>
        <w:divId w:val="209639089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20. В чл. 78:</w:t>
      </w:r>
    </w:p>
    <w:p w:rsidR="00000000" w:rsidRPr="002942E2" w:rsidRDefault="00ED7AF4">
      <w:pPr>
        <w:spacing w:after="0" w:line="240" w:lineRule="auto"/>
        <w:ind w:firstLine="851"/>
        <w:divId w:val="211840432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създава се нова ал. 3:</w:t>
      </w:r>
    </w:p>
    <w:p w:rsidR="00000000" w:rsidRPr="002942E2" w:rsidRDefault="00ED7AF4">
      <w:pPr>
        <w:spacing w:after="0" w:line="240" w:lineRule="auto"/>
        <w:ind w:firstLine="851"/>
        <w:divId w:val="127783213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Раз</w:t>
      </w:r>
      <w:r w:rsidRPr="002942E2">
        <w:rPr>
          <w:rFonts w:ascii="Times New Roman" w:eastAsia="Times New Roman" w:hAnsi="Times New Roman" w:cs="Times New Roman"/>
          <w:sz w:val="20"/>
          <w:szCs w:val="20"/>
        </w:rPr>
        <w:t>мерът на обезпечението за данъчен склад за производство и складиране на акцизни стоки не може да надвишава 30 млн. лв.";</w:t>
      </w:r>
    </w:p>
    <w:p w:rsidR="00000000" w:rsidRPr="002942E2" w:rsidRDefault="00ED7AF4">
      <w:pPr>
        <w:spacing w:after="0" w:line="240" w:lineRule="auto"/>
        <w:ind w:firstLine="851"/>
        <w:divId w:val="62524086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досегашната ал. 3 става ал. 4.</w:t>
      </w:r>
    </w:p>
    <w:p w:rsidR="00000000" w:rsidRPr="002942E2" w:rsidRDefault="00ED7AF4">
      <w:pPr>
        <w:spacing w:after="0" w:line="240" w:lineRule="auto"/>
        <w:ind w:firstLine="851"/>
        <w:divId w:val="5279169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21. В чл. 88, ал. 4 думите "Данъчния процесуален кодекс" се заменят с "Данъчно-осигурителния процесуа</w:t>
      </w:r>
      <w:r w:rsidRPr="002942E2">
        <w:rPr>
          <w:rFonts w:ascii="Times New Roman" w:eastAsia="Times New Roman" w:hAnsi="Times New Roman" w:cs="Times New Roman"/>
          <w:sz w:val="20"/>
          <w:szCs w:val="20"/>
        </w:rPr>
        <w:t>лен кодекс".</w:t>
      </w:r>
    </w:p>
    <w:p w:rsidR="00000000" w:rsidRPr="002942E2" w:rsidRDefault="00ED7AF4">
      <w:pPr>
        <w:spacing w:after="0" w:line="240" w:lineRule="auto"/>
        <w:ind w:firstLine="851"/>
        <w:divId w:val="53700856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22. В чл. 94 ал. 2 се отменя.</w:t>
      </w:r>
    </w:p>
    <w:p w:rsidR="00000000" w:rsidRPr="002942E2" w:rsidRDefault="00ED7AF4">
      <w:pPr>
        <w:spacing w:after="0" w:line="240" w:lineRule="auto"/>
        <w:ind w:firstLine="851"/>
        <w:divId w:val="213551630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23. В чл. 97, ал. 1 думата "Денатурирането" се заменя с "Пълното денатуриране".</w:t>
      </w:r>
    </w:p>
    <w:p w:rsidR="00000000" w:rsidRPr="002942E2" w:rsidRDefault="00ED7AF4">
      <w:pPr>
        <w:spacing w:after="0" w:line="240" w:lineRule="auto"/>
        <w:ind w:firstLine="851"/>
        <w:divId w:val="150335358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24. В чл. 106, ал. 1 думата "данъчна" се заменя с "приходна".</w:t>
      </w:r>
    </w:p>
    <w:p w:rsidR="00000000" w:rsidRPr="002942E2" w:rsidRDefault="00ED7AF4">
      <w:pPr>
        <w:spacing w:after="0" w:line="240" w:lineRule="auto"/>
        <w:ind w:firstLine="851"/>
        <w:divId w:val="5983583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25. В чл. 125 се създава ал. 4:</w:t>
      </w:r>
    </w:p>
    <w:p w:rsidR="00000000" w:rsidRPr="002942E2" w:rsidRDefault="00ED7AF4">
      <w:pPr>
        <w:spacing w:after="0" w:line="240" w:lineRule="auto"/>
        <w:ind w:firstLine="851"/>
        <w:divId w:val="136544465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Санкциите по ал. 1, 2 и 3 се налаг</w:t>
      </w:r>
      <w:r w:rsidRPr="002942E2">
        <w:rPr>
          <w:rFonts w:ascii="Times New Roman" w:eastAsia="Times New Roman" w:hAnsi="Times New Roman" w:cs="Times New Roman"/>
          <w:sz w:val="20"/>
          <w:szCs w:val="20"/>
        </w:rPr>
        <w:t>ат и на земеделски производител, който използва моторни горива с намалени ставки в нарушение на чл. 32."</w:t>
      </w:r>
    </w:p>
    <w:p w:rsidR="00000000" w:rsidRPr="002942E2" w:rsidRDefault="00ED7AF4">
      <w:pPr>
        <w:spacing w:after="0" w:line="240" w:lineRule="auto"/>
        <w:ind w:firstLine="851"/>
        <w:divId w:val="199506327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26. В преходните и заключителните разпоредби се правят следните изменения и допълнения:</w:t>
      </w:r>
    </w:p>
    <w:p w:rsidR="00000000" w:rsidRPr="002942E2" w:rsidRDefault="00ED7AF4">
      <w:pPr>
        <w:spacing w:after="0" w:line="240" w:lineRule="auto"/>
        <w:ind w:firstLine="851"/>
        <w:divId w:val="136367579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в § 2:</w:t>
      </w:r>
    </w:p>
    <w:p w:rsidR="00000000" w:rsidRPr="002942E2" w:rsidRDefault="00ED7AF4">
      <w:pPr>
        <w:spacing w:after="0" w:line="240" w:lineRule="auto"/>
        <w:ind w:firstLine="851"/>
        <w:divId w:val="105554658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аа) алинея 1 се изменя така:</w:t>
      </w:r>
    </w:p>
    <w:p w:rsidR="00000000" w:rsidRPr="002942E2" w:rsidRDefault="00ED7AF4">
      <w:pPr>
        <w:spacing w:after="0" w:line="240" w:lineRule="auto"/>
        <w:ind w:firstLine="851"/>
        <w:divId w:val="211991157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Започналите към 30 юни 2006 г. включително производства по установяване и събиране на задължения за акциз, както и започналите до тази дата производства по възстановяване на акциз се довършват от органите на Националната агенция за приходите.";</w:t>
      </w:r>
    </w:p>
    <w:p w:rsidR="00000000" w:rsidRPr="002942E2" w:rsidRDefault="00ED7AF4">
      <w:pPr>
        <w:spacing w:after="0" w:line="240" w:lineRule="auto"/>
        <w:ind w:firstLine="851"/>
        <w:divId w:val="140340951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бб) ал</w:t>
      </w:r>
      <w:r w:rsidRPr="002942E2">
        <w:rPr>
          <w:rFonts w:ascii="Times New Roman" w:eastAsia="Times New Roman" w:hAnsi="Times New Roman" w:cs="Times New Roman"/>
          <w:sz w:val="20"/>
          <w:szCs w:val="20"/>
        </w:rPr>
        <w:t>инея 2 се изменя така:</w:t>
      </w:r>
    </w:p>
    <w:p w:rsidR="00000000" w:rsidRPr="002942E2" w:rsidRDefault="00ED7AF4">
      <w:pPr>
        <w:spacing w:after="0" w:line="240" w:lineRule="auto"/>
        <w:ind w:firstLine="851"/>
        <w:divId w:val="80146069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Начисленият акциз до 30 юни 2006 г. включително се декларира и внася по реда и в сроковете по Закона за акцизите и правилника за прилагането му.";</w:t>
      </w:r>
    </w:p>
    <w:p w:rsidR="00000000" w:rsidRPr="002942E2" w:rsidRDefault="00ED7AF4">
      <w:pPr>
        <w:spacing w:after="0" w:line="240" w:lineRule="auto"/>
        <w:ind w:firstLine="851"/>
        <w:divId w:val="154621153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вв) създават се ал. 3 и 4:</w:t>
      </w:r>
    </w:p>
    <w:p w:rsidR="00000000" w:rsidRPr="002942E2" w:rsidRDefault="00ED7AF4">
      <w:pPr>
        <w:spacing w:after="0" w:line="240" w:lineRule="auto"/>
        <w:ind w:firstLine="851"/>
        <w:divId w:val="62188244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За задълженията за акциз, възникнали до 30 юни 20</w:t>
      </w:r>
      <w:r w:rsidRPr="002942E2">
        <w:rPr>
          <w:rFonts w:ascii="Times New Roman" w:eastAsia="Times New Roman" w:hAnsi="Times New Roman" w:cs="Times New Roman"/>
          <w:sz w:val="20"/>
          <w:szCs w:val="20"/>
        </w:rPr>
        <w:t>06 г. включително, се прилагат разпоредбите на Закона за акцизите, като установяването, обезпечаването и събирането се извършват по реда на Данъчно-осигурителния процесуален кодекс от органите на Националната агенция за приходите.</w:t>
      </w:r>
    </w:p>
    <w:p w:rsidR="00000000" w:rsidRPr="002942E2" w:rsidRDefault="00ED7AF4">
      <w:pPr>
        <w:spacing w:after="0" w:line="240" w:lineRule="auto"/>
        <w:ind w:firstLine="851"/>
        <w:divId w:val="204783295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 xml:space="preserve">(4) Предоставените до 30 </w:t>
      </w:r>
      <w:r w:rsidRPr="002942E2">
        <w:rPr>
          <w:rFonts w:ascii="Times New Roman" w:eastAsia="Times New Roman" w:hAnsi="Times New Roman" w:cs="Times New Roman"/>
          <w:sz w:val="20"/>
          <w:szCs w:val="20"/>
        </w:rPr>
        <w:t>юни 2006 г. включително обезпечения по Закона за акцизите, се освобождават или усвояват от органите на Националната агенция за приходите по реда и при условията на Закона за акцизите и правилника за прилагането му.";</w:t>
      </w:r>
    </w:p>
    <w:p w:rsidR="00000000" w:rsidRPr="002942E2" w:rsidRDefault="00ED7AF4">
      <w:pPr>
        <w:spacing w:after="0" w:line="240" w:lineRule="auto"/>
        <w:ind w:firstLine="851"/>
        <w:divId w:val="9864602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създават се § 2а и § 2б:</w:t>
      </w:r>
    </w:p>
    <w:p w:rsidR="00000000" w:rsidRPr="002942E2" w:rsidRDefault="00ED7AF4">
      <w:pPr>
        <w:spacing w:after="0" w:line="240" w:lineRule="auto"/>
        <w:ind w:firstLine="851"/>
        <w:divId w:val="71508360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 2а. (1) </w:t>
      </w:r>
      <w:r w:rsidRPr="002942E2">
        <w:rPr>
          <w:rFonts w:ascii="Times New Roman" w:eastAsia="Times New Roman" w:hAnsi="Times New Roman" w:cs="Times New Roman"/>
          <w:sz w:val="20"/>
          <w:szCs w:val="20"/>
        </w:rPr>
        <w:t>Лицензираните складодържатели имат право да си възстановят платения до 30 юни 2006 г. акциз за:</w:t>
      </w:r>
    </w:p>
    <w:p w:rsidR="00000000" w:rsidRPr="002942E2" w:rsidRDefault="00ED7AF4">
      <w:pPr>
        <w:spacing w:after="0" w:line="240" w:lineRule="auto"/>
        <w:ind w:firstLine="851"/>
        <w:divId w:val="9548890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етилов алкохол (алкохолосъдържащи суровини), вложен при производството на алкохолни напитки;</w:t>
      </w:r>
    </w:p>
    <w:p w:rsidR="00000000" w:rsidRPr="002942E2" w:rsidRDefault="00ED7AF4">
      <w:pPr>
        <w:spacing w:after="0" w:line="240" w:lineRule="auto"/>
        <w:ind w:firstLine="851"/>
        <w:divId w:val="121303445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предназначени за преработка газове с кодове по КН 290124100, </w:t>
      </w:r>
      <w:r w:rsidRPr="002942E2">
        <w:rPr>
          <w:rFonts w:ascii="Times New Roman" w:eastAsia="Times New Roman" w:hAnsi="Times New Roman" w:cs="Times New Roman"/>
          <w:sz w:val="20"/>
          <w:szCs w:val="20"/>
        </w:rPr>
        <w:t>271114000, 290122000 и 290121000, претърпели специфична или химическа преработка в крайни акцизни продукти;</w:t>
      </w:r>
    </w:p>
    <w:p w:rsidR="00000000" w:rsidRPr="002942E2" w:rsidRDefault="00ED7AF4">
      <w:pPr>
        <w:spacing w:after="0" w:line="240" w:lineRule="auto"/>
        <w:ind w:firstLine="851"/>
        <w:divId w:val="132077255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предназначени за преработка тежки масла с кодове по КН 271019710 и 271019750 и за предназначени за преработка тежки горива с кодове по КН 2710195</w:t>
      </w:r>
      <w:r w:rsidRPr="002942E2">
        <w:rPr>
          <w:rFonts w:ascii="Times New Roman" w:eastAsia="Times New Roman" w:hAnsi="Times New Roman" w:cs="Times New Roman"/>
          <w:sz w:val="20"/>
          <w:szCs w:val="20"/>
        </w:rPr>
        <w:t>10 и 271019550, претърпели специфична или химическа преработка в крайни акцизни продукти;</w:t>
      </w:r>
    </w:p>
    <w:p w:rsidR="00000000" w:rsidRPr="002942E2" w:rsidRDefault="00ED7AF4">
      <w:pPr>
        <w:spacing w:after="0" w:line="240" w:lineRule="auto"/>
        <w:ind w:firstLine="851"/>
        <w:divId w:val="212036722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нискооктанов бензин, вложен в производството на етилен;</w:t>
      </w:r>
    </w:p>
    <w:p w:rsidR="00000000" w:rsidRPr="002942E2" w:rsidRDefault="00ED7AF4">
      <w:pPr>
        <w:spacing w:after="0" w:line="240" w:lineRule="auto"/>
        <w:ind w:firstLine="851"/>
        <w:divId w:val="172930387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етилен, вложен в производството на етилендихлорид.</w:t>
      </w:r>
    </w:p>
    <w:p w:rsidR="00000000" w:rsidRPr="002942E2" w:rsidRDefault="00ED7AF4">
      <w:pPr>
        <w:spacing w:after="0" w:line="240" w:lineRule="auto"/>
        <w:ind w:firstLine="851"/>
        <w:divId w:val="154344271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Възстановяването се извършва след освобождаването</w:t>
      </w:r>
      <w:r w:rsidRPr="002942E2">
        <w:rPr>
          <w:rFonts w:ascii="Times New Roman" w:eastAsia="Times New Roman" w:hAnsi="Times New Roman" w:cs="Times New Roman"/>
          <w:sz w:val="20"/>
          <w:szCs w:val="20"/>
        </w:rPr>
        <w:t xml:space="preserve"> за потребление на акцизните стоки, в които са вложени стоките по ал. 1, съответно след реализацията на етилендихлорида, но не по-късно от 1 юли 2007 г.</w:t>
      </w:r>
    </w:p>
    <w:p w:rsidR="00000000" w:rsidRPr="002942E2" w:rsidRDefault="00ED7AF4">
      <w:pPr>
        <w:spacing w:after="0" w:line="240" w:lineRule="auto"/>
        <w:ind w:firstLine="851"/>
        <w:divId w:val="25247646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2б. Годишната разходна норма по чл. 32, ал. 3 за 2006 г. е 4,4 литра на декар за регистрирана обработ</w:t>
      </w:r>
      <w:r w:rsidRPr="002942E2">
        <w:rPr>
          <w:rFonts w:ascii="Times New Roman" w:eastAsia="Times New Roman" w:hAnsi="Times New Roman" w:cs="Times New Roman"/>
          <w:sz w:val="20"/>
          <w:szCs w:val="20"/>
        </w:rPr>
        <w:t>ваема земеделска земя.";</w:t>
      </w:r>
    </w:p>
    <w:p w:rsidR="00000000" w:rsidRPr="002942E2" w:rsidRDefault="00ED7AF4">
      <w:pPr>
        <w:spacing w:after="0" w:line="240" w:lineRule="auto"/>
        <w:ind w:firstLine="851"/>
        <w:divId w:val="205804283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 в § 5 думите "чл. 21, ал. 2" се заменят с "чл. 21, ал. 3";</w:t>
      </w:r>
    </w:p>
    <w:p w:rsidR="00000000" w:rsidRPr="002942E2" w:rsidRDefault="00ED7AF4">
      <w:pPr>
        <w:spacing w:after="0" w:line="240" w:lineRule="auto"/>
        <w:ind w:firstLine="851"/>
        <w:divId w:val="77313022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г) в § 12:</w:t>
      </w:r>
    </w:p>
    <w:p w:rsidR="00000000" w:rsidRPr="002942E2" w:rsidRDefault="00ED7AF4">
      <w:pPr>
        <w:spacing w:after="0" w:line="240" w:lineRule="auto"/>
        <w:ind w:firstLine="851"/>
        <w:divId w:val="19736368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аа) точка 1 се изменя така:</w:t>
      </w:r>
    </w:p>
    <w:p w:rsidR="00000000" w:rsidRPr="002942E2" w:rsidRDefault="00ED7AF4">
      <w:pPr>
        <w:spacing w:after="0" w:line="240" w:lineRule="auto"/>
        <w:ind w:firstLine="851"/>
        <w:divId w:val="23732388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разпоредбите на чл. 1 - 31, чл. 32, чл. 33, ал. 1, т. 2, 4, 5 и 6 и ал. 2, чл. 34 - 46, чл. 59 - 128, § 1, ал. 1 относно отмян</w:t>
      </w:r>
      <w:r w:rsidRPr="002942E2">
        <w:rPr>
          <w:rFonts w:ascii="Times New Roman" w:eastAsia="Times New Roman" w:hAnsi="Times New Roman" w:cs="Times New Roman"/>
          <w:sz w:val="20"/>
          <w:szCs w:val="20"/>
        </w:rPr>
        <w:t>ата на Закона за акцизите, както и § 1, ал. 3, които влизат в сила от 1 юли 2006 г.;"</w:t>
      </w:r>
    </w:p>
    <w:p w:rsidR="00000000" w:rsidRPr="002942E2" w:rsidRDefault="00ED7AF4">
      <w:pPr>
        <w:spacing w:after="0" w:line="240" w:lineRule="auto"/>
        <w:ind w:firstLine="851"/>
        <w:divId w:val="8461204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бб) създава се т. 3:</w:t>
      </w:r>
    </w:p>
    <w:p w:rsidR="00000000" w:rsidRPr="002942E2" w:rsidRDefault="00ED7AF4">
      <w:pPr>
        <w:spacing w:after="0" w:line="240" w:lineRule="auto"/>
        <w:ind w:firstLine="851"/>
        <w:divId w:val="5610094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разпоредбите на чл. 33, ал. 1, т. 1 и 3, които влизат в сила от 1 януари 2007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48184844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19. (В сила от 04.08.2006 г.) В Данъчно-осигурителния проце</w:t>
      </w:r>
      <w:r w:rsidRPr="002942E2">
        <w:rPr>
          <w:rFonts w:ascii="Times New Roman" w:eastAsia="Times New Roman" w:hAnsi="Times New Roman" w:cs="Times New Roman"/>
          <w:sz w:val="20"/>
          <w:szCs w:val="20"/>
        </w:rPr>
        <w:t>суален кодекс (обн., ДВ, бр. 105 от 2005 г.; изм., бр. 30, 33 и 34 от 2006 г.) се правят следните изменения и допълнения:</w:t>
      </w:r>
    </w:p>
    <w:p w:rsidR="00000000" w:rsidRPr="002942E2" w:rsidRDefault="00ED7AF4">
      <w:pPr>
        <w:spacing w:after="0" w:line="240" w:lineRule="auto"/>
        <w:ind w:firstLine="851"/>
        <w:divId w:val="21138240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В чл. 30, ал. 3 думите "ал. 8 или 9" се заменят с "ал. 6, 7 и 8".</w:t>
      </w:r>
    </w:p>
    <w:p w:rsidR="00000000" w:rsidRPr="002942E2" w:rsidRDefault="00ED7AF4">
      <w:pPr>
        <w:spacing w:after="0" w:line="240" w:lineRule="auto"/>
        <w:ind w:firstLine="851"/>
        <w:divId w:val="31256915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В чл. 140, ал. 3 числото "139" се заменя със "138".</w:t>
      </w:r>
    </w:p>
    <w:p w:rsidR="00000000" w:rsidRPr="002942E2" w:rsidRDefault="00ED7AF4">
      <w:pPr>
        <w:spacing w:after="0" w:line="240" w:lineRule="auto"/>
        <w:ind w:firstLine="851"/>
        <w:divId w:val="3060155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В чл. 143 се създава ал. 4:</w:t>
      </w:r>
    </w:p>
    <w:p w:rsidR="00000000" w:rsidRPr="002942E2" w:rsidRDefault="00ED7AF4">
      <w:pPr>
        <w:spacing w:after="0" w:line="240" w:lineRule="auto"/>
        <w:ind w:firstLine="851"/>
        <w:divId w:val="7760322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При постъпило от друга държава искане за обмен на информация по ал. 1 и при условията на взаимност министърът на финансите или упълномощено от него лице може да поиска от съда да разкрие банкова тайна по смисъла на чл. 5</w:t>
      </w:r>
      <w:r w:rsidRPr="002942E2">
        <w:rPr>
          <w:rFonts w:ascii="Times New Roman" w:eastAsia="Times New Roman" w:hAnsi="Times New Roman" w:cs="Times New Roman"/>
          <w:sz w:val="20"/>
          <w:szCs w:val="20"/>
        </w:rPr>
        <w:t>2 от Закона за банките, тайна по смисъла на чл. 71 и 133 от Закона за публичното предлагане на ценни книжа или по смисъла на друга разпоредба на българското законодателство за опазване на поверителността на парични фондове, финансови активи и друга собстве</w:t>
      </w:r>
      <w:r w:rsidRPr="002942E2">
        <w:rPr>
          <w:rFonts w:ascii="Times New Roman" w:eastAsia="Times New Roman" w:hAnsi="Times New Roman" w:cs="Times New Roman"/>
          <w:sz w:val="20"/>
          <w:szCs w:val="20"/>
        </w:rPr>
        <w:t>ност, когато от изложените факти в искането за обмен на информация е ясно, че то е отправено в съответствие с изискванията за обмен на информация в съответния международен договор."</w:t>
      </w:r>
    </w:p>
    <w:p w:rsidR="00000000" w:rsidRPr="002942E2" w:rsidRDefault="00ED7AF4">
      <w:pPr>
        <w:spacing w:after="0" w:line="240" w:lineRule="auto"/>
        <w:ind w:firstLine="851"/>
        <w:divId w:val="198889450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В чл. 157, ал. 3 думите "и ал. 8" се заличават.</w:t>
      </w:r>
    </w:p>
    <w:p w:rsidR="00000000" w:rsidRPr="002942E2" w:rsidRDefault="00ED7AF4">
      <w:pPr>
        <w:spacing w:after="0" w:line="240" w:lineRule="auto"/>
        <w:ind w:firstLine="851"/>
        <w:divId w:val="101495716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В чл. 183, ал. 11, и</w:t>
      </w:r>
      <w:r w:rsidRPr="002942E2">
        <w:rPr>
          <w:rFonts w:ascii="Times New Roman" w:eastAsia="Times New Roman" w:hAnsi="Times New Roman" w:cs="Times New Roman"/>
          <w:sz w:val="20"/>
          <w:szCs w:val="20"/>
        </w:rPr>
        <w:t>зречение първо думите "чл. 148, ал. 1" се заменят с "чл. 184, ал. 1", а изречение второ се заличава.</w:t>
      </w:r>
    </w:p>
    <w:p w:rsidR="00000000" w:rsidRPr="002942E2" w:rsidRDefault="00ED7AF4">
      <w:pPr>
        <w:spacing w:after="0" w:line="240" w:lineRule="auto"/>
        <w:ind w:firstLine="851"/>
        <w:divId w:val="6770086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В чл. 189 заглавието се изменя така: "Разсрочване и отсрочване в производство по несъстоятелност".</w:t>
      </w:r>
    </w:p>
    <w:p w:rsidR="00000000" w:rsidRPr="002942E2" w:rsidRDefault="00ED7AF4">
      <w:pPr>
        <w:spacing w:after="0" w:line="240" w:lineRule="auto"/>
        <w:ind w:firstLine="851"/>
        <w:divId w:val="4809689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7. В чл. 202, ал. 1 и в заглавието на чл. 228 думите </w:t>
      </w:r>
      <w:r w:rsidRPr="002942E2">
        <w:rPr>
          <w:rFonts w:ascii="Times New Roman" w:eastAsia="Times New Roman" w:hAnsi="Times New Roman" w:cs="Times New Roman"/>
          <w:sz w:val="20"/>
          <w:szCs w:val="20"/>
        </w:rPr>
        <w:t>"и свързани с него лица" се заличават.</w:t>
      </w:r>
    </w:p>
    <w:p w:rsidR="00000000" w:rsidRPr="002942E2" w:rsidRDefault="00ED7AF4">
      <w:pPr>
        <w:spacing w:after="0" w:line="240" w:lineRule="auto"/>
        <w:ind w:firstLine="851"/>
        <w:divId w:val="137219488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В чл. 251, ал. 3, т. 1 накрая думите "и адрес" се заменят с "адрес и удостоверение за актуално състояние."</w:t>
      </w:r>
    </w:p>
    <w:p w:rsidR="00000000" w:rsidRPr="002942E2" w:rsidRDefault="00ED7AF4">
      <w:pPr>
        <w:spacing w:after="0" w:line="240" w:lineRule="auto"/>
        <w:ind w:firstLine="851"/>
        <w:divId w:val="101446108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В чл. 252:</w:t>
      </w:r>
    </w:p>
    <w:p w:rsidR="00000000" w:rsidRPr="002942E2" w:rsidRDefault="00ED7AF4">
      <w:pPr>
        <w:spacing w:after="0" w:line="240" w:lineRule="auto"/>
        <w:ind w:firstLine="851"/>
        <w:divId w:val="14446835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в ал. 6 след думата "еднаква" се добавя "най-висока";</w:t>
      </w:r>
    </w:p>
    <w:p w:rsidR="00000000" w:rsidRPr="002942E2" w:rsidRDefault="00ED7AF4">
      <w:pPr>
        <w:spacing w:after="0" w:line="240" w:lineRule="auto"/>
        <w:ind w:firstLine="851"/>
        <w:divId w:val="80177097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в ал. 7 думите "от неприсъстващит</w:t>
      </w:r>
      <w:r w:rsidRPr="002942E2">
        <w:rPr>
          <w:rFonts w:ascii="Times New Roman" w:eastAsia="Times New Roman" w:hAnsi="Times New Roman" w:cs="Times New Roman"/>
          <w:sz w:val="20"/>
          <w:szCs w:val="20"/>
        </w:rPr>
        <w:t>е участници в търга" се заменят с "участници и поне един от тях не присъства при разглеждането на предложенията".</w:t>
      </w:r>
    </w:p>
    <w:p w:rsidR="00000000" w:rsidRPr="002942E2" w:rsidRDefault="00ED7AF4">
      <w:pPr>
        <w:spacing w:after="0" w:line="240" w:lineRule="auto"/>
        <w:ind w:firstLine="851"/>
        <w:divId w:val="59343528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 В чл. 254, ал. 2:</w:t>
      </w:r>
    </w:p>
    <w:p w:rsidR="00000000" w:rsidRPr="002942E2" w:rsidRDefault="00ED7AF4">
      <w:pPr>
        <w:spacing w:after="0" w:line="240" w:lineRule="auto"/>
        <w:ind w:firstLine="851"/>
        <w:divId w:val="116466083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създава се ново изречение второ: "Ако следващата най-висока цена е предложена от двама или повече участници, публични</w:t>
      </w:r>
      <w:r w:rsidRPr="002942E2">
        <w:rPr>
          <w:rFonts w:ascii="Times New Roman" w:eastAsia="Times New Roman" w:hAnsi="Times New Roman" w:cs="Times New Roman"/>
          <w:sz w:val="20"/>
          <w:szCs w:val="20"/>
        </w:rPr>
        <w:t>ят изпълнител определя последващия купувач чрез жребий." ;</w:t>
      </w:r>
    </w:p>
    <w:p w:rsidR="00000000" w:rsidRPr="002942E2" w:rsidRDefault="00ED7AF4">
      <w:pPr>
        <w:spacing w:after="0" w:line="240" w:lineRule="auto"/>
        <w:ind w:firstLine="851"/>
        <w:divId w:val="92479832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досегашното изречение второ става изречение трето.</w:t>
      </w:r>
    </w:p>
    <w:p w:rsidR="00000000" w:rsidRPr="002942E2" w:rsidRDefault="00ED7AF4">
      <w:pPr>
        <w:spacing w:after="0" w:line="240" w:lineRule="auto"/>
        <w:ind w:firstLine="851"/>
        <w:divId w:val="159836810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11. В чл. 255 думите "лихвите и главницата" се заменят с "главницата и лихвите" .</w:t>
      </w:r>
    </w:p>
    <w:p w:rsidR="00000000" w:rsidRPr="002942E2" w:rsidRDefault="00ED7AF4">
      <w:pPr>
        <w:spacing w:after="0" w:line="240" w:lineRule="auto"/>
        <w:ind w:firstLine="851"/>
        <w:divId w:val="162006942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12. В § 6 от преходните и заключителните разпоредби се създав</w:t>
      </w:r>
      <w:r w:rsidRPr="002942E2">
        <w:rPr>
          <w:rFonts w:ascii="Times New Roman" w:eastAsia="Times New Roman" w:hAnsi="Times New Roman" w:cs="Times New Roman"/>
          <w:sz w:val="20"/>
          <w:szCs w:val="20"/>
        </w:rPr>
        <w:t>а ал. 7:</w:t>
      </w:r>
    </w:p>
    <w:p w:rsidR="00000000" w:rsidRPr="002942E2" w:rsidRDefault="00ED7AF4">
      <w:pPr>
        <w:spacing w:after="0" w:line="240" w:lineRule="auto"/>
        <w:ind w:firstLine="851"/>
        <w:divId w:val="45005295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"(7) При назначаването на държавна служба в Агенция "Митници" на длъжност, чиито функции са пряко свързани с администрирането и контрола върху акциза, не се прилага чл. 10, ал. 1 от </w:t>
      </w:r>
      <w:r w:rsidRPr="002942E2">
        <w:rPr>
          <w:rFonts w:ascii="Times New Roman" w:eastAsia="Times New Roman" w:hAnsi="Times New Roman" w:cs="Times New Roman"/>
          <w:sz w:val="20"/>
          <w:szCs w:val="20"/>
        </w:rPr>
        <w:lastRenderedPageBreak/>
        <w:t>Закона за държавния служител, ако кандидатите се намират в трудов</w:t>
      </w:r>
      <w:r w:rsidRPr="002942E2">
        <w:rPr>
          <w:rFonts w:ascii="Times New Roman" w:eastAsia="Times New Roman" w:hAnsi="Times New Roman" w:cs="Times New Roman"/>
          <w:sz w:val="20"/>
          <w:szCs w:val="20"/>
        </w:rPr>
        <w:t>оправни отношения с Агенция "Митници" и с Националната агенция за приходите."</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6248521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20. (В сила от 04.08.2006 г.) В Закона за банките (обн., ДВ, бр. 52 от 1997 г.; доп., бр. 15 от 1998 г.; изм., бр. 21, 52, 70 и 89 от 1998 г., бр. 54, 103 и 114 от 1999 г., б</w:t>
      </w:r>
      <w:r w:rsidRPr="002942E2">
        <w:rPr>
          <w:rFonts w:ascii="Times New Roman" w:eastAsia="Times New Roman" w:hAnsi="Times New Roman" w:cs="Times New Roman"/>
          <w:sz w:val="20"/>
          <w:szCs w:val="20"/>
        </w:rPr>
        <w:t>р. 24, 63, 84 и 92 от 2000 г., бр. 1 от 2001 г., бр. 45, 91 и 92 от 2002 г., бр. 31 от 2003 г., бр. 19, 31, 39 и 105 от 2005 г., бр. 30, 33 и 34 от 2006 г.) в чл. 52, ал. 5 се правят следните изменения и допълнения:</w:t>
      </w:r>
    </w:p>
    <w:p w:rsidR="00000000" w:rsidRPr="002942E2" w:rsidRDefault="00ED7AF4">
      <w:pPr>
        <w:spacing w:after="0" w:line="240" w:lineRule="auto"/>
        <w:ind w:firstLine="851"/>
        <w:divId w:val="171947100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Създава се нова т. 2:</w:t>
      </w:r>
    </w:p>
    <w:p w:rsidR="00000000" w:rsidRPr="002942E2" w:rsidRDefault="00ED7AF4">
      <w:pPr>
        <w:spacing w:after="0" w:line="240" w:lineRule="auto"/>
        <w:ind w:firstLine="851"/>
        <w:divId w:val="93593989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министъра н</w:t>
      </w:r>
      <w:r w:rsidRPr="002942E2">
        <w:rPr>
          <w:rFonts w:ascii="Times New Roman" w:eastAsia="Times New Roman" w:hAnsi="Times New Roman" w:cs="Times New Roman"/>
          <w:sz w:val="20"/>
          <w:szCs w:val="20"/>
        </w:rPr>
        <w:t>а финансите или упълномощено от него лице - в случаите на чл. 143, ал. 4 от Данъчно-осигурителния процесуален кодекс;".</w:t>
      </w:r>
    </w:p>
    <w:p w:rsidR="00000000" w:rsidRPr="002942E2" w:rsidRDefault="00ED7AF4">
      <w:pPr>
        <w:spacing w:after="0" w:line="240" w:lineRule="auto"/>
        <w:ind w:firstLine="851"/>
        <w:divId w:val="10951763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Досегашните т. 2, 2а, 3 и 4 стават съответно т. 3, 4, 5 и 6.</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63657346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21. (В сила от 04.08.2006 г.) В Закона за публичното предлагане на ц</w:t>
      </w:r>
      <w:r w:rsidRPr="002942E2">
        <w:rPr>
          <w:rFonts w:ascii="Times New Roman" w:eastAsia="Times New Roman" w:hAnsi="Times New Roman" w:cs="Times New Roman"/>
          <w:sz w:val="20"/>
          <w:szCs w:val="20"/>
        </w:rPr>
        <w:t>енни книжа (обн., ДВ, бр. 114 от 1999 г.; изм., бр. 63 и 92 от 2000 г., бр. 28, 61, 93 и 101 от 2002 г., бр. 8, 31, 67 и 71 от 2003 г., бр. 37 от 2004 г., бр. 19, 31, 39, 103 и 105 от 2005 г.) в чл. 71, ал. 6 се правят следните изменения и допълнения:</w:t>
      </w:r>
    </w:p>
    <w:p w:rsidR="00000000" w:rsidRPr="002942E2" w:rsidRDefault="00ED7AF4">
      <w:pPr>
        <w:spacing w:after="0" w:line="240" w:lineRule="auto"/>
        <w:ind w:firstLine="851"/>
        <w:divId w:val="76626846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С</w:t>
      </w:r>
      <w:r w:rsidRPr="002942E2">
        <w:rPr>
          <w:rFonts w:ascii="Times New Roman" w:eastAsia="Times New Roman" w:hAnsi="Times New Roman" w:cs="Times New Roman"/>
          <w:sz w:val="20"/>
          <w:szCs w:val="20"/>
        </w:rPr>
        <w:t>ъздава се нова т. 2:</w:t>
      </w:r>
    </w:p>
    <w:p w:rsidR="00000000" w:rsidRPr="002942E2" w:rsidRDefault="00ED7AF4">
      <w:pPr>
        <w:spacing w:after="0" w:line="240" w:lineRule="auto"/>
        <w:ind w:firstLine="851"/>
        <w:divId w:val="66331789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министъра на финансите или упълномощено от него лице - в случаите на чл. 143, ал. 4 от Данъчно-осигурителния процесуален кодекс;".</w:t>
      </w:r>
    </w:p>
    <w:p w:rsidR="00000000" w:rsidRPr="002942E2" w:rsidRDefault="00ED7AF4">
      <w:pPr>
        <w:spacing w:after="0" w:line="240" w:lineRule="auto"/>
        <w:ind w:firstLine="851"/>
        <w:divId w:val="110264924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Точки 2, 2а, 3 и 4 стават съответно т. 3, 4, 5 и 6.</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36540376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22. (В сила от 04.08.2006 г.) В Закона за</w:t>
      </w:r>
      <w:r w:rsidRPr="002942E2">
        <w:rPr>
          <w:rFonts w:ascii="Times New Roman" w:eastAsia="Times New Roman" w:hAnsi="Times New Roman" w:cs="Times New Roman"/>
          <w:sz w:val="20"/>
          <w:szCs w:val="20"/>
        </w:rPr>
        <w:t xml:space="preserve"> облагане доходите на физическите лица (обн., ДВ, бр. 118 от 1997 г., бр. 35 от 1998 г. - Решение № 6 на Конституционния съд от 1998 г.; изм., бр. 71 и 153 от 1998 г., бр. 50, 103 и 111 от 1999 г., бр. 105 от 2000 г., бр. 110 от 2001 г., бр. 40, 45, 61 и 1</w:t>
      </w:r>
      <w:r w:rsidRPr="002942E2">
        <w:rPr>
          <w:rFonts w:ascii="Times New Roman" w:eastAsia="Times New Roman" w:hAnsi="Times New Roman" w:cs="Times New Roman"/>
          <w:sz w:val="20"/>
          <w:szCs w:val="20"/>
        </w:rPr>
        <w:t>18 от 2002 г., бр. 42, 67, 95 и 112 от 2003 г., бр. 36, 37, 53, 70 и 108 от 2004 г., бр. 43, 102, 103 и 105 от 2005 г., бр. 17 от 2006 г.) в чл. 20, ал. 7 думите "ал. 5" се заменят с "ал. 6".</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2015556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 </w:t>
      </w:r>
      <w:r w:rsidRPr="002942E2">
        <w:rPr>
          <w:rFonts w:ascii="Times New Roman" w:eastAsia="Times New Roman" w:hAnsi="Times New Roman" w:cs="Times New Roman"/>
          <w:sz w:val="20"/>
          <w:szCs w:val="20"/>
        </w:rPr>
        <w:t>23. (В сила от 04.08.2006 г.) В Закона за счетоводството (обн., ДВ, бр. 98 от 2001 г.; изм., бр. 91 от 2002 г., бр. 96 от 2004 г., бр. 102 и 105 от 2005 г., бр. 33 от 2006 г.) в чл. 7 се правят следните изменения и допълнения:</w:t>
      </w:r>
    </w:p>
    <w:p w:rsidR="00000000" w:rsidRPr="002942E2" w:rsidRDefault="00ED7AF4">
      <w:pPr>
        <w:spacing w:after="0" w:line="240" w:lineRule="auto"/>
        <w:ind w:firstLine="851"/>
        <w:divId w:val="166909030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 В ал. 1, т. 3 след думата </w:t>
      </w:r>
      <w:r w:rsidRPr="002942E2">
        <w:rPr>
          <w:rFonts w:ascii="Times New Roman" w:eastAsia="Times New Roman" w:hAnsi="Times New Roman" w:cs="Times New Roman"/>
          <w:sz w:val="20"/>
          <w:szCs w:val="20"/>
        </w:rPr>
        <w:t>"адрес" запетаята се заличава и думите "БУЛСТАТ и номер по националния данъчен регистър" се заменят с "и идентификация по чл. 84 от Данъчно-осигурителния процесуален кодекс".</w:t>
      </w:r>
    </w:p>
    <w:p w:rsidR="00000000" w:rsidRPr="002942E2" w:rsidRDefault="00ED7AF4">
      <w:pPr>
        <w:spacing w:after="0" w:line="240" w:lineRule="auto"/>
        <w:ind w:firstLine="851"/>
        <w:divId w:val="137889462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Създават се ал. 5 и 6:</w:t>
      </w:r>
    </w:p>
    <w:p w:rsidR="00000000" w:rsidRPr="002942E2" w:rsidRDefault="00ED7AF4">
      <w:pPr>
        <w:spacing w:after="0" w:line="240" w:lineRule="auto"/>
        <w:ind w:firstLine="851"/>
        <w:divId w:val="209847391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Адресът по ал. 1, т. 3 е:</w:t>
      </w:r>
    </w:p>
    <w:p w:rsidR="00000000" w:rsidRPr="002942E2" w:rsidRDefault="00ED7AF4">
      <w:pPr>
        <w:spacing w:after="0" w:line="240" w:lineRule="auto"/>
        <w:ind w:firstLine="851"/>
        <w:divId w:val="17487211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постоянният адрес - з</w:t>
      </w:r>
      <w:r w:rsidRPr="002942E2">
        <w:rPr>
          <w:rFonts w:ascii="Times New Roman" w:eastAsia="Times New Roman" w:hAnsi="Times New Roman" w:cs="Times New Roman"/>
          <w:sz w:val="20"/>
          <w:szCs w:val="20"/>
        </w:rPr>
        <w:t>а физическите лица;</w:t>
      </w:r>
    </w:p>
    <w:p w:rsidR="00000000" w:rsidRPr="002942E2" w:rsidRDefault="00ED7AF4">
      <w:pPr>
        <w:spacing w:after="0" w:line="240" w:lineRule="auto"/>
        <w:ind w:firstLine="851"/>
        <w:divId w:val="143582975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адресът на управление - за юридическите лица;</w:t>
      </w:r>
    </w:p>
    <w:p w:rsidR="00000000" w:rsidRPr="002942E2" w:rsidRDefault="00ED7AF4">
      <w:pPr>
        <w:spacing w:after="0" w:line="240" w:lineRule="auto"/>
        <w:ind w:firstLine="851"/>
        <w:divId w:val="26366027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адресът за кореспонденция по Данъчно-осигурителния процесуален кодекс - за лицата, които нямат адрес на управление.</w:t>
      </w:r>
    </w:p>
    <w:p w:rsidR="00000000" w:rsidRPr="002942E2" w:rsidRDefault="00ED7AF4">
      <w:pPr>
        <w:spacing w:after="0" w:line="240" w:lineRule="auto"/>
        <w:ind w:firstLine="851"/>
        <w:divId w:val="119165188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Едноличният търговец се идентифицира само чрез единен идентифика</w:t>
      </w:r>
      <w:r w:rsidRPr="002942E2">
        <w:rPr>
          <w:rFonts w:ascii="Times New Roman" w:eastAsia="Times New Roman" w:hAnsi="Times New Roman" w:cs="Times New Roman"/>
          <w:sz w:val="20"/>
          <w:szCs w:val="20"/>
        </w:rPr>
        <w:t>ционен код по БУЛСТАТ."</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07204177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24. (В сила от 04.08.2006 г.) В Закона за меценатството (обн., ДВ, бр. 103 от 2005 г.; изм., бр. 30 и 34 от 2006 г.) се правят следните изменения:</w:t>
      </w:r>
    </w:p>
    <w:p w:rsidR="00000000" w:rsidRPr="002942E2" w:rsidRDefault="00ED7AF4">
      <w:pPr>
        <w:spacing w:after="0" w:line="240" w:lineRule="auto"/>
        <w:ind w:firstLine="851"/>
        <w:divId w:val="47896140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В чл. 11:</w:t>
      </w:r>
    </w:p>
    <w:p w:rsidR="00000000" w:rsidRPr="002942E2" w:rsidRDefault="00ED7AF4">
      <w:pPr>
        <w:spacing w:after="0" w:line="240" w:lineRule="auto"/>
        <w:ind w:firstLine="851"/>
        <w:divId w:val="88502800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в ал. 3 т. 5 се отменя;</w:t>
      </w:r>
    </w:p>
    <w:p w:rsidR="00000000" w:rsidRPr="002942E2" w:rsidRDefault="00ED7AF4">
      <w:pPr>
        <w:spacing w:after="0" w:line="240" w:lineRule="auto"/>
        <w:ind w:firstLine="851"/>
        <w:divId w:val="92341726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в ал. 5, т. 1 думите "номер на данъчна</w:t>
      </w:r>
      <w:r w:rsidRPr="002942E2">
        <w:rPr>
          <w:rFonts w:ascii="Times New Roman" w:eastAsia="Times New Roman" w:hAnsi="Times New Roman" w:cs="Times New Roman"/>
          <w:sz w:val="20"/>
          <w:szCs w:val="20"/>
        </w:rPr>
        <w:t>та регистрация" се заличават.</w:t>
      </w:r>
    </w:p>
    <w:p w:rsidR="00000000" w:rsidRPr="002942E2" w:rsidRDefault="00ED7AF4">
      <w:pPr>
        <w:spacing w:after="0" w:line="240" w:lineRule="auto"/>
        <w:ind w:firstLine="851"/>
        <w:divId w:val="117692475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В приложение № 1 в "I. Данни за заявителя" думите "номер на данъчната регистрация" се заличават.</w:t>
      </w:r>
    </w:p>
    <w:p w:rsidR="00000000" w:rsidRPr="002942E2" w:rsidRDefault="00ED7AF4">
      <w:pPr>
        <w:spacing w:after="0" w:line="240" w:lineRule="auto"/>
        <w:ind w:firstLine="851"/>
        <w:divId w:val="153527185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В приложения № 2 и 3 думите "Номер на данъчна регистрация" се заличават.</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07566429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25. В Закона за интеграция на хората с уврежда</w:t>
      </w:r>
      <w:r w:rsidRPr="002942E2">
        <w:rPr>
          <w:rFonts w:ascii="Times New Roman" w:eastAsia="Times New Roman" w:hAnsi="Times New Roman" w:cs="Times New Roman"/>
          <w:sz w:val="20"/>
          <w:szCs w:val="20"/>
        </w:rPr>
        <w:t>ния (обн., ДВ, бр. 81 от 2004 г.; изм., бр. 28, 88, 94, 103 и 105 от 2005 г., бр. 18, 30, 33 и 37 от 2006 г.) се правят следните изменения:</w:t>
      </w:r>
    </w:p>
    <w:p w:rsidR="00000000" w:rsidRPr="002942E2" w:rsidRDefault="00ED7AF4">
      <w:pPr>
        <w:spacing w:after="0" w:line="240" w:lineRule="auto"/>
        <w:ind w:firstLine="851"/>
        <w:divId w:val="205842739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В чл. 35, ал. 2 думите "и от данък върху добавената стойност" се заличават.</w:t>
      </w:r>
    </w:p>
    <w:p w:rsidR="00000000" w:rsidRPr="002942E2" w:rsidRDefault="00ED7AF4">
      <w:pPr>
        <w:spacing w:after="0" w:line="240" w:lineRule="auto"/>
        <w:ind w:firstLine="851"/>
        <w:divId w:val="108114777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В чл. 44 ал. 2 се отменя.</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66993854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 26. </w:t>
      </w:r>
      <w:r w:rsidRPr="002942E2">
        <w:rPr>
          <w:rFonts w:ascii="Times New Roman" w:eastAsia="Times New Roman" w:hAnsi="Times New Roman" w:cs="Times New Roman"/>
          <w:sz w:val="20"/>
          <w:szCs w:val="20"/>
        </w:rPr>
        <w:t>Този закон влиза в сила от деня на влизане в сила на Договора за присъединяване на Република България към Европейския съюз, с изключение на § 3, § 16, т. 1 и 3, § 17, 18, 19, 20, 21, 22, 23 и 24, които влизат в сила от деня на обнародване на закона в "Държ</w:t>
      </w:r>
      <w:r w:rsidRPr="002942E2">
        <w:rPr>
          <w:rFonts w:ascii="Times New Roman" w:eastAsia="Times New Roman" w:hAnsi="Times New Roman" w:cs="Times New Roman"/>
          <w:sz w:val="20"/>
          <w:szCs w:val="20"/>
        </w:rPr>
        <w:t>авен вестник".</w:t>
      </w:r>
    </w:p>
    <w:p w:rsidR="00000000" w:rsidRPr="002942E2" w:rsidRDefault="00ED7AF4">
      <w:pPr>
        <w:spacing w:after="0" w:line="240" w:lineRule="auto"/>
        <w:ind w:firstLine="851"/>
        <w:divId w:val="22754348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w:t>
      </w:r>
    </w:p>
    <w:p w:rsidR="00000000" w:rsidRPr="002942E2" w:rsidRDefault="00ED7AF4">
      <w:pPr>
        <w:spacing w:after="0" w:line="240" w:lineRule="auto"/>
        <w:ind w:firstLine="851"/>
        <w:divId w:val="200986766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Законът е приет от 40-то Народно събрание на 21 юли 2006 г. и е подпечатан с официалния печат на Народното събрание.</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Преходни и 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КЪМ ЗАКОНА ЗА ДЪРЖАВНИТЕ ПОМОЩИ</w:t>
      </w:r>
    </w:p>
    <w:p w:rsidR="00000000" w:rsidRPr="002942E2" w:rsidRDefault="00ED7AF4">
      <w:pPr>
        <w:spacing w:after="0" w:line="240" w:lineRule="auto"/>
        <w:ind w:firstLine="851"/>
        <w:divId w:val="173939737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86 ОТ 2006 Г</w:t>
      </w:r>
      <w:r w:rsidRPr="002942E2">
        <w:rPr>
          <w:rFonts w:ascii="Times New Roman" w:eastAsia="Times New Roman" w:hAnsi="Times New Roman" w:cs="Times New Roman"/>
          <w:sz w:val="20"/>
          <w:szCs w:val="20"/>
        </w:rPr>
        <w:t>., В СИЛА ОТ 01.01.2007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292600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11. Законът влиза в сила от деня на влизане в сила на Договора за присъединяване на Република България към Европейския съюз.</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Преходни и 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КЪМ ЗАКОНА ЗА БЕЗМИТНАТА ТЪРГОВИЯ</w:t>
      </w:r>
    </w:p>
    <w:p w:rsidR="00000000" w:rsidRPr="002942E2" w:rsidRDefault="00ED7AF4">
      <w:pPr>
        <w:spacing w:after="0" w:line="240" w:lineRule="auto"/>
        <w:ind w:firstLine="851"/>
        <w:divId w:val="211146660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105 ОТ 2006 Г., В СИЛА ОТ 01.01.2007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9786051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9. Законът влиза в сила от деня на влизане в сила на Договора за присъединяване на Република България към Европейския съюз.</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Преходни и 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 xml:space="preserve">КЪМ ЗАКОНА ЗА ДЪРЖАВНИЯ БЮДЖЕТ НА </w:t>
      </w:r>
      <w:r w:rsidRPr="002942E2">
        <w:rPr>
          <w:rFonts w:ascii="Times New Roman" w:hAnsi="Times New Roman" w:cs="Times New Roman"/>
          <w:b/>
          <w:bCs/>
          <w:sz w:val="20"/>
          <w:szCs w:val="20"/>
        </w:rPr>
        <w:t xml:space="preserve">РЕПУБЛИКА БЪЛГАРИЯ ЗА 2007 Г. </w:t>
      </w:r>
    </w:p>
    <w:p w:rsidR="00000000" w:rsidRPr="002942E2" w:rsidRDefault="00ED7AF4">
      <w:pPr>
        <w:spacing w:after="0" w:line="240" w:lineRule="auto"/>
        <w:ind w:firstLine="851"/>
        <w:divId w:val="13044079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108 ОТ 2006 Г., В СИЛА ОТ 01.01.2007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91839696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106. Законът влиза в сила от 1 януари 2007 г., с изключение на § 103 и 104, които влизат в сила от деня на обнародването му в "Държавен вестник".</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Преходни и Закл</w:t>
      </w:r>
      <w:r w:rsidRPr="002942E2">
        <w:rPr>
          <w:rFonts w:ascii="Times New Roman" w:hAnsi="Times New Roman" w:cs="Times New Roman"/>
          <w:b/>
          <w:bCs/>
          <w:sz w:val="20"/>
          <w:szCs w:val="20"/>
        </w:rPr>
        <w:t>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КЪМ ЗАКОНА ЗА ПАЗАРИТЕ НА ФИНАНСОВИ ИНСТРУМЕНТИ</w:t>
      </w:r>
    </w:p>
    <w:p w:rsidR="00000000" w:rsidRPr="002942E2" w:rsidRDefault="00ED7AF4">
      <w:pPr>
        <w:spacing w:after="0" w:line="240" w:lineRule="auto"/>
        <w:ind w:firstLine="851"/>
        <w:divId w:val="144777260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52 ОТ 2007 Г., В СИЛА ОТ 01.11.2007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86759796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27. (1) Този закон влиза в сила от 1 ноември 2007 г. с изключение на § 7, т. 6, 7, 8, 18, 19, 22 - 24, 26 - 28, 30 - 40, т. 44,</w:t>
      </w:r>
      <w:r w:rsidRPr="002942E2">
        <w:rPr>
          <w:rFonts w:ascii="Times New Roman" w:eastAsia="Times New Roman" w:hAnsi="Times New Roman" w:cs="Times New Roman"/>
          <w:sz w:val="20"/>
          <w:szCs w:val="20"/>
        </w:rPr>
        <w:t xml:space="preserve"> буква "б", т. 47, 48, т. 49, буква "а", т. 50 - 62, 67, 68, 70, 71, 72, 75, 76, 77, т. 83, букви "а" и "г", т. 85, буква "а", т. 91, 93, 94, т. 98, буква "а", подбуква "аа", изречение второ относно замяната, подбуква "бб", изречение второ относно замяната</w:t>
      </w:r>
      <w:r w:rsidRPr="002942E2">
        <w:rPr>
          <w:rFonts w:ascii="Times New Roman" w:eastAsia="Times New Roman" w:hAnsi="Times New Roman" w:cs="Times New Roman"/>
          <w:sz w:val="20"/>
          <w:szCs w:val="20"/>
        </w:rPr>
        <w:t>, подбуква "вв", изречение второ относно замяната, и подбуква "гг", изречение второ относно замяната, т. 99, букви "г" и "д", т. 101, буква "б" и т. 102, § 8, § 9, т. 4, буква "а", т. 5 и 7, § 14, т. 1 и § 19, които влизат в сила три дни след обнародването</w:t>
      </w:r>
      <w:r w:rsidRPr="002942E2">
        <w:rPr>
          <w:rFonts w:ascii="Times New Roman" w:eastAsia="Times New Roman" w:hAnsi="Times New Roman" w:cs="Times New Roman"/>
          <w:sz w:val="20"/>
          <w:szCs w:val="20"/>
        </w:rPr>
        <w:t xml:space="preserve"> на закона в "Държавен вестник".</w:t>
      </w:r>
    </w:p>
    <w:p w:rsidR="00000000" w:rsidRPr="002942E2" w:rsidRDefault="00ED7AF4">
      <w:pPr>
        <w:spacing w:after="0" w:line="240" w:lineRule="auto"/>
        <w:ind w:firstLine="851"/>
        <w:divId w:val="42218483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Параграф 7, точки 6, 7 и 8 се прилагат до 1 ноември 2007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Преходни и 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КЪМ ГРАЖДАНСКИЯ ПРОЦЕСУАЛЕН КОДЕКС</w:t>
      </w:r>
    </w:p>
    <w:p w:rsidR="00000000" w:rsidRPr="002942E2" w:rsidRDefault="00ED7AF4">
      <w:pPr>
        <w:spacing w:after="0" w:line="240" w:lineRule="auto"/>
        <w:ind w:firstLine="851"/>
        <w:divId w:val="1827880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59 ОТ 2007 Г., В СИЛА ОТ 01.03.2008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58238025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 61. Кодексът влиза в сила </w:t>
      </w:r>
      <w:r w:rsidRPr="002942E2">
        <w:rPr>
          <w:rFonts w:ascii="Times New Roman" w:eastAsia="Times New Roman" w:hAnsi="Times New Roman" w:cs="Times New Roman"/>
          <w:sz w:val="20"/>
          <w:szCs w:val="20"/>
        </w:rPr>
        <w:t>от 1 март 2008 г., с изключение на:</w:t>
      </w:r>
    </w:p>
    <w:p w:rsidR="00000000" w:rsidRPr="002942E2" w:rsidRDefault="00ED7AF4">
      <w:pPr>
        <w:spacing w:after="0" w:line="240" w:lineRule="auto"/>
        <w:ind w:firstLine="851"/>
        <w:divId w:val="151148725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част седма "Особени правила относно производството по граждански дела при действие на правото на Европейския съюз";</w:t>
      </w:r>
    </w:p>
    <w:p w:rsidR="00000000" w:rsidRPr="002942E2" w:rsidRDefault="00ED7AF4">
      <w:pPr>
        <w:spacing w:after="0" w:line="240" w:lineRule="auto"/>
        <w:ind w:firstLine="851"/>
        <w:divId w:val="149398207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параграф 2, ал. 4;</w:t>
      </w:r>
    </w:p>
    <w:p w:rsidR="00000000" w:rsidRPr="002942E2" w:rsidRDefault="00ED7AF4">
      <w:pPr>
        <w:spacing w:after="0" w:line="240" w:lineRule="auto"/>
        <w:ind w:firstLine="851"/>
        <w:divId w:val="112384288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параграф 3 относно отмяната на глава тридесет и втора "а" "Особени правила з</w:t>
      </w:r>
      <w:r w:rsidRPr="002942E2">
        <w:rPr>
          <w:rFonts w:ascii="Times New Roman" w:eastAsia="Times New Roman" w:hAnsi="Times New Roman" w:cs="Times New Roman"/>
          <w:sz w:val="20"/>
          <w:szCs w:val="20"/>
        </w:rPr>
        <w:t>а признаване и допускане изпълнение на решения на чуждестранни съдилища и на други чуждестранни органи" с чл. 307а - 307д и част седма "Производство за връщане на дете или за упражняване на правото на лични отношения" с чл. 502 - 507;</w:t>
      </w:r>
    </w:p>
    <w:p w:rsidR="00000000" w:rsidRPr="002942E2" w:rsidRDefault="00ED7AF4">
      <w:pPr>
        <w:spacing w:after="0" w:line="240" w:lineRule="auto"/>
        <w:ind w:firstLine="851"/>
        <w:divId w:val="166697856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параграф 4, ал. 2;</w:t>
      </w:r>
    </w:p>
    <w:p w:rsidR="00000000" w:rsidRPr="002942E2" w:rsidRDefault="00ED7AF4">
      <w:pPr>
        <w:spacing w:after="0" w:line="240" w:lineRule="auto"/>
        <w:ind w:firstLine="851"/>
        <w:divId w:val="11437411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5. параграф 24;</w:t>
      </w:r>
    </w:p>
    <w:p w:rsidR="00000000" w:rsidRPr="002942E2" w:rsidRDefault="00ED7AF4">
      <w:pPr>
        <w:spacing w:after="0" w:line="240" w:lineRule="auto"/>
        <w:ind w:firstLine="851"/>
        <w:divId w:val="181221304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параграф 60,</w:t>
      </w:r>
    </w:p>
    <w:p w:rsidR="00000000" w:rsidRPr="002942E2" w:rsidRDefault="00ED7AF4">
      <w:pPr>
        <w:spacing w:after="0" w:line="240" w:lineRule="auto"/>
        <w:ind w:firstLine="851"/>
        <w:divId w:val="213374216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които влизат в сила три дни след обнародването на кодекса в "Държавен вестник".</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100" w:beforeAutospacing="1" w:after="100" w:afterAutospacing="1"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КЪМ ЗАКОН ЗА ИЗМЕНЕНИЕ И ДОПЪЛНЕНИЕ НА ЗАКОНА ЗА ДАНЪК ВЪРХУ ДОБАВЕНАТА СТОЙНОСТ</w:t>
      </w:r>
    </w:p>
    <w:p w:rsidR="00000000" w:rsidRPr="002942E2" w:rsidRDefault="00ED7AF4">
      <w:pPr>
        <w:spacing w:after="0" w:line="240" w:lineRule="auto"/>
        <w:ind w:firstLine="851"/>
        <w:divId w:val="124946144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108 ОТ 2007 Г., В СИЛА ОТ 19.12.2007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6922250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36. Законът влиза в сила от деня на обнародването му в "Държавен вестник", с изключение на § 35, който влиза в сила от 1 януари 2007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100" w:beforeAutospacing="1" w:after="100" w:afterAutospacing="1"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КЪМ ЗАКОНА ЗА ИЗМЕНЕНИЕ И ДОПЪЛНЕ</w:t>
      </w:r>
      <w:r w:rsidRPr="002942E2">
        <w:rPr>
          <w:rFonts w:ascii="Times New Roman" w:hAnsi="Times New Roman" w:cs="Times New Roman"/>
          <w:b/>
          <w:bCs/>
          <w:sz w:val="20"/>
          <w:szCs w:val="20"/>
        </w:rPr>
        <w:t>НИЕ НА ЗАКОНА ЗА ДАНЪК ВЪРХУ ДОБАВЕНАТА СТОЙНОСТ</w:t>
      </w:r>
    </w:p>
    <w:p w:rsidR="00000000" w:rsidRPr="002942E2" w:rsidRDefault="00ED7AF4">
      <w:pPr>
        <w:spacing w:after="0" w:line="240" w:lineRule="auto"/>
        <w:ind w:firstLine="851"/>
        <w:divId w:val="109432726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113 ОТ 2007 Г., В СИЛА ОТ 01.01.2008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89562301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17. Законът влиза в сила от 1 януари 2008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Допълнителни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КЪМ ЗАКОНА ЗА ИЗМЕНЕНИЕ И ДОПЪЛНЕНИЕ НА ЗАКОНА ЗА ДАНЪК ВЪРХУ ДОБАВЕНАТА С</w:t>
      </w:r>
      <w:r w:rsidRPr="002942E2">
        <w:rPr>
          <w:rFonts w:ascii="Times New Roman" w:hAnsi="Times New Roman" w:cs="Times New Roman"/>
          <w:b/>
          <w:bCs/>
          <w:sz w:val="20"/>
          <w:szCs w:val="20"/>
        </w:rPr>
        <w:t>ТОЙНОСТ</w:t>
      </w:r>
    </w:p>
    <w:p w:rsidR="00000000" w:rsidRPr="002942E2" w:rsidRDefault="00ED7AF4">
      <w:pPr>
        <w:spacing w:after="0" w:line="240" w:lineRule="auto"/>
        <w:ind w:firstLine="851"/>
        <w:divId w:val="20853753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106 ОТ 2008 Г., В СИЛА ОТ 01.01.2009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11124108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17. Този закон въвежда разпоредбите на Директива 2007/74/ЕО на Съвета от 20 декември 2007 г. относно освобождаването от данък върху добавената стойност и акциз на стоки, внасяни от лица,</w:t>
      </w:r>
      <w:r w:rsidRPr="002942E2">
        <w:rPr>
          <w:rFonts w:ascii="Times New Roman" w:eastAsia="Times New Roman" w:hAnsi="Times New Roman" w:cs="Times New Roman"/>
          <w:sz w:val="20"/>
          <w:szCs w:val="20"/>
        </w:rPr>
        <w:t xml:space="preserve"> пътуващи от трети страни (ОВ, L 346/6 от 29 декември 2007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Преходни и 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КЪМ ЗАКОНА ЗА ИЗМЕНЕНИЕ И ДОПЪЛНЕНИЕ НА ЗАКОНА ЗА ДАНЪК ВЪРХУ ДОБАВЕНАТА СТОЙНОСТ</w:t>
      </w:r>
    </w:p>
    <w:p w:rsidR="00000000" w:rsidRPr="002942E2" w:rsidRDefault="00ED7AF4">
      <w:pPr>
        <w:spacing w:after="0" w:line="240" w:lineRule="auto"/>
        <w:ind w:firstLine="851"/>
        <w:divId w:val="78827976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106 ОТ 2008 Г., В СИЛА ОТ 01.01.2009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47136281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18. (1) Рег</w:t>
      </w:r>
      <w:r w:rsidRPr="002942E2">
        <w:rPr>
          <w:rFonts w:ascii="Times New Roman" w:eastAsia="Times New Roman" w:hAnsi="Times New Roman" w:cs="Times New Roman"/>
          <w:sz w:val="20"/>
          <w:szCs w:val="20"/>
        </w:rPr>
        <w:t>истрираните лица - получатели по доставката или вносители, за които данъкът е станал изискуем като лице - платец по глава осма, до влизането в сила на този закон, които към тази дата не са начислили данък по реда на чл. 86, ал. 1 и/или не са упражнили прав</w:t>
      </w:r>
      <w:r w:rsidRPr="002942E2">
        <w:rPr>
          <w:rFonts w:ascii="Times New Roman" w:eastAsia="Times New Roman" w:hAnsi="Times New Roman" w:cs="Times New Roman"/>
          <w:sz w:val="20"/>
          <w:szCs w:val="20"/>
        </w:rPr>
        <w:t>ото си на данъчен кредит, могат да начислят данъка, съответно да упражнят правото си на приспадане на данъчен кредит, в 4-месечен срок от влизането в сила на този закон.</w:t>
      </w:r>
    </w:p>
    <w:p w:rsidR="00000000" w:rsidRPr="002942E2" w:rsidRDefault="00ED7AF4">
      <w:pPr>
        <w:spacing w:after="0" w:line="240" w:lineRule="auto"/>
        <w:ind w:firstLine="851"/>
        <w:divId w:val="12612040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Когато лицата по ал. 1 са приспаднали данъчен кредит след изтичането на срока по ч</w:t>
      </w:r>
      <w:r w:rsidRPr="002942E2">
        <w:rPr>
          <w:rFonts w:ascii="Times New Roman" w:eastAsia="Times New Roman" w:hAnsi="Times New Roman" w:cs="Times New Roman"/>
          <w:sz w:val="20"/>
          <w:szCs w:val="20"/>
        </w:rPr>
        <w:t>л. 72, ал. 1, се смята, че правомерно са упражнили право на данъчен кредит.</w:t>
      </w:r>
    </w:p>
    <w:p w:rsidR="00000000" w:rsidRPr="002942E2" w:rsidRDefault="00ED7AF4">
      <w:pPr>
        <w:spacing w:after="0" w:line="240" w:lineRule="auto"/>
        <w:ind w:firstLine="851"/>
        <w:divId w:val="201248281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Алинея 2 и чл. 73а се прилагат и за неприключилите към датата на влизане в сила на този закон административни и съдебни производства.</w:t>
      </w:r>
    </w:p>
    <w:p w:rsidR="00000000" w:rsidRPr="002942E2" w:rsidRDefault="00ED7AF4">
      <w:pPr>
        <w:spacing w:after="0" w:line="240" w:lineRule="auto"/>
        <w:ind w:firstLine="851"/>
        <w:divId w:val="95363767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Регистрираните лица, спрямо които е на</w:t>
      </w:r>
      <w:r w:rsidRPr="002942E2">
        <w:rPr>
          <w:rFonts w:ascii="Times New Roman" w:eastAsia="Times New Roman" w:hAnsi="Times New Roman" w:cs="Times New Roman"/>
          <w:sz w:val="20"/>
          <w:szCs w:val="20"/>
        </w:rPr>
        <w:t>лице влязъл в сила индивидуален административен акт, въз основа на който не е признато право на приспадане на данъчен кредит за доставки, при които данъкът е изискуем от получателя/вносителя, и за които би се приложил чл. 73а от този закон, могат да упражн</w:t>
      </w:r>
      <w:r w:rsidRPr="002942E2">
        <w:rPr>
          <w:rFonts w:ascii="Times New Roman" w:eastAsia="Times New Roman" w:hAnsi="Times New Roman" w:cs="Times New Roman"/>
          <w:sz w:val="20"/>
          <w:szCs w:val="20"/>
        </w:rPr>
        <w:t xml:space="preserve">ят правото си на приспадане на непризнатия данъчен кредит, като включат протокола за начисляване на данъка за съответната доставка в дневника за покупки за данъчния период януари 2009 г. или за някой от следващите 6 данъчни периода. Издаденият протокол не </w:t>
      </w:r>
      <w:r w:rsidRPr="002942E2">
        <w:rPr>
          <w:rFonts w:ascii="Times New Roman" w:eastAsia="Times New Roman" w:hAnsi="Times New Roman" w:cs="Times New Roman"/>
          <w:sz w:val="20"/>
          <w:szCs w:val="20"/>
        </w:rPr>
        <w:t>се включва в дневника за продажби, когато дължимият по доставката данък е начислен от регистрираното лице или от органите по приходите за предходен данъчен период.</w:t>
      </w:r>
    </w:p>
    <w:p w:rsidR="00000000" w:rsidRPr="002942E2" w:rsidRDefault="00ED7AF4">
      <w:pPr>
        <w:spacing w:after="0" w:line="240" w:lineRule="auto"/>
        <w:ind w:firstLine="851"/>
        <w:divId w:val="35049733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 . . . . . . . . . . . . . . . . . . . . . . . . . . . . . . . . . . </w:t>
      </w:r>
    </w:p>
    <w:p w:rsidR="00000000" w:rsidRPr="002942E2" w:rsidRDefault="00ED7AF4">
      <w:pPr>
        <w:spacing w:after="0" w:line="240" w:lineRule="auto"/>
        <w:ind w:firstLine="851"/>
        <w:divId w:val="4942289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 xml:space="preserve">§ </w:t>
      </w:r>
      <w:r w:rsidRPr="002942E2">
        <w:rPr>
          <w:rFonts w:ascii="Times New Roman" w:eastAsia="Times New Roman" w:hAnsi="Times New Roman" w:cs="Times New Roman"/>
          <w:sz w:val="20"/>
          <w:szCs w:val="20"/>
        </w:rPr>
        <w:t>20. Законът влиза в сила от 1 януари 2009 г., с изключение на § 5 и § 16 относно т. 54, 55, 56 и 57 на § 1 от допълнителната разпоредба, които влизат в сила от 1 декември 2008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Преходни и 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КЪМ ЗАКОН ЗА ИЗМЕНЕНИЕ И ДОПЪЛНЕНИЕ НА Д</w:t>
      </w:r>
      <w:r w:rsidRPr="002942E2">
        <w:rPr>
          <w:rFonts w:ascii="Times New Roman" w:hAnsi="Times New Roman" w:cs="Times New Roman"/>
          <w:b/>
          <w:bCs/>
          <w:sz w:val="20"/>
          <w:szCs w:val="20"/>
        </w:rPr>
        <w:t>АНЪЧНО-ОСИГУРИТЕЛНИЯ ПРОЦЕСУАЛЕН КОДЕКС</w:t>
      </w:r>
    </w:p>
    <w:p w:rsidR="00000000" w:rsidRPr="002942E2" w:rsidRDefault="00ED7AF4">
      <w:pPr>
        <w:spacing w:after="0" w:line="240" w:lineRule="auto"/>
        <w:ind w:firstLine="851"/>
        <w:divId w:val="46662847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12 ОТ 2009 Г., В СИЛА ОТ 01.05.2009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85742584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68. Законът влиза в сила от 1 май 2009 г., с изключение на § 65, 66 и 67, които влизат в сила от датата на обнародването на закона в "Държавен вестник".</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Преходни и 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КЪМ ЗАКОН ЗА ПЛАТЕЖНИТЕ УСЛУГИ И ПЛАТЕЖНИТЕ СИСТЕМИ</w:t>
      </w:r>
    </w:p>
    <w:p w:rsidR="00000000" w:rsidRPr="002942E2" w:rsidRDefault="00ED7AF4">
      <w:pPr>
        <w:spacing w:after="0" w:line="240" w:lineRule="auto"/>
        <w:ind w:firstLine="851"/>
        <w:divId w:val="76554188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23 ОТ 2009 Г., В СИЛА ОТ 01.11.2009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82366706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21. Законът влиза в сила от 1 ноември 2009 г., с изключение на § 10, който влиза в сила от деня на обнародва</w:t>
      </w:r>
      <w:r w:rsidRPr="002942E2">
        <w:rPr>
          <w:rFonts w:ascii="Times New Roman" w:eastAsia="Times New Roman" w:hAnsi="Times New Roman" w:cs="Times New Roman"/>
          <w:sz w:val="20"/>
          <w:szCs w:val="20"/>
        </w:rPr>
        <w:t>нето му в "Държавен вестник".</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100" w:beforeAutospacing="1" w:after="100" w:afterAutospacing="1"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 xml:space="preserve">КЪМ ЗАКОНА ЗА ИЗМЕНЕНИЕ И ДОПЪЛНЕНИЕ НА ЗАКОНА ЗА ПРОФЕСИОНАЛНОТО ОБРАЗОВАНИЕ И ОБУЧЕНИЕ </w:t>
      </w:r>
    </w:p>
    <w:p w:rsidR="00000000" w:rsidRPr="002942E2" w:rsidRDefault="00ED7AF4">
      <w:pPr>
        <w:spacing w:after="0" w:line="240" w:lineRule="auto"/>
        <w:ind w:firstLine="851"/>
        <w:divId w:val="150844846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74 ОТ 2009 Г., В СИЛА ОТ 15.09.2009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79097887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 </w:t>
      </w:r>
      <w:r w:rsidRPr="002942E2">
        <w:rPr>
          <w:rFonts w:ascii="Times New Roman" w:eastAsia="Times New Roman" w:hAnsi="Times New Roman" w:cs="Times New Roman"/>
          <w:sz w:val="20"/>
          <w:szCs w:val="20"/>
        </w:rPr>
        <w:t>48. Законът влиза в сила от деня на обнародването му в "Държавен вестник", с изключение на § 1, който влиза в сила от 15 септември 2009 г., и § 47, който влиза в сила от 1 октомври 2009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Преходни и 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КЪМ ЗАКОНА ЗА ИЗМЕНЕНИЕ И ДОПЪ</w:t>
      </w:r>
      <w:r w:rsidRPr="002942E2">
        <w:rPr>
          <w:rFonts w:ascii="Times New Roman" w:hAnsi="Times New Roman" w:cs="Times New Roman"/>
          <w:b/>
          <w:bCs/>
          <w:sz w:val="20"/>
          <w:szCs w:val="20"/>
        </w:rPr>
        <w:t xml:space="preserve">ЛНЕНИЕ НА ЗАКОНА ЗА ДАНЪК ВЪРХУ ДОБАВЕНАТА СТОЙНОСТ </w:t>
      </w:r>
    </w:p>
    <w:p w:rsidR="00000000" w:rsidRPr="002942E2" w:rsidRDefault="00ED7AF4">
      <w:pPr>
        <w:spacing w:after="0" w:line="240" w:lineRule="auto"/>
        <w:ind w:firstLine="851"/>
        <w:divId w:val="115750053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95 ОТ 2009 Г., В СИЛА ОТ 01.01.2010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37141961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49. Правото на приспадане на данъчен кредит, възникнало до 1 януари 2010 г., което не е упражнено към датата на влизане в сила на този закон и</w:t>
      </w:r>
      <w:r w:rsidRPr="002942E2">
        <w:rPr>
          <w:rFonts w:ascii="Times New Roman" w:eastAsia="Times New Roman" w:hAnsi="Times New Roman" w:cs="Times New Roman"/>
          <w:sz w:val="20"/>
          <w:szCs w:val="20"/>
        </w:rPr>
        <w:t xml:space="preserve"> за упражняването на което не са изтекли трите данъчни периода, следващи данъчния период, през който е възникнало това право, може да се упражни в някои от дванадесетте данъчни периода, следващи данъчния период, през който е възникнало това право. </w:t>
      </w:r>
    </w:p>
    <w:p w:rsidR="00000000" w:rsidRPr="002942E2" w:rsidRDefault="00ED7AF4">
      <w:pPr>
        <w:spacing w:after="0" w:line="240" w:lineRule="auto"/>
        <w:ind w:firstLine="851"/>
        <w:divId w:val="199972970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50. (</w:t>
      </w:r>
      <w:r w:rsidRPr="002942E2">
        <w:rPr>
          <w:rFonts w:ascii="Times New Roman" w:eastAsia="Times New Roman" w:hAnsi="Times New Roman" w:cs="Times New Roman"/>
          <w:sz w:val="20"/>
          <w:szCs w:val="20"/>
        </w:rPr>
        <w:t>1) Когато е получено авансово плащане до 31 декември 2009 г., включително за доставка на стока или услуга, за която с този закон е променено данъчното третиране по отношение на размера на ставката, мястото на изпълнение на доставката, приравняване на доста</w:t>
      </w:r>
      <w:r w:rsidRPr="002942E2">
        <w:rPr>
          <w:rFonts w:ascii="Times New Roman" w:eastAsia="Times New Roman" w:hAnsi="Times New Roman" w:cs="Times New Roman"/>
          <w:sz w:val="20"/>
          <w:szCs w:val="20"/>
        </w:rPr>
        <w:t xml:space="preserve">вката на облагаема по чл. 69, ал. 2 и за която данъчното събитие възниква след тази дата, доставчикът документира доставката чрез издаване на фактура, в която посочва цялата данъчна основа на доставката. За доставката се прилага данъчният режим към датата </w:t>
      </w:r>
      <w:r w:rsidRPr="002942E2">
        <w:rPr>
          <w:rFonts w:ascii="Times New Roman" w:eastAsia="Times New Roman" w:hAnsi="Times New Roman" w:cs="Times New Roman"/>
          <w:sz w:val="20"/>
          <w:szCs w:val="20"/>
        </w:rPr>
        <w:t>на възникване на данъчното събитие на доставката по закона.</w:t>
      </w:r>
    </w:p>
    <w:p w:rsidR="00000000" w:rsidRPr="002942E2" w:rsidRDefault="00ED7AF4">
      <w:pPr>
        <w:spacing w:after="0" w:line="240" w:lineRule="auto"/>
        <w:ind w:firstLine="851"/>
        <w:divId w:val="142214030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За доставките на услуги по процесуално представителство, с което се осъществява правото на защита на физически лица в досъдебни, съдебни, административни и арбитражни производства, когато са д</w:t>
      </w:r>
      <w:r w:rsidRPr="002942E2">
        <w:rPr>
          <w:rFonts w:ascii="Times New Roman" w:eastAsia="Times New Roman" w:hAnsi="Times New Roman" w:cs="Times New Roman"/>
          <w:sz w:val="20"/>
          <w:szCs w:val="20"/>
        </w:rPr>
        <w:t>оставки с периодично или поетапно изпълнение, се прилага данъчният режим към датата на съответното данъчно събитие, определено по реда на чл. 25, ал. 4.</w:t>
      </w:r>
    </w:p>
    <w:p w:rsidR="00000000" w:rsidRPr="002942E2" w:rsidRDefault="00ED7AF4">
      <w:pPr>
        <w:spacing w:after="0" w:line="240" w:lineRule="auto"/>
        <w:ind w:firstLine="851"/>
        <w:divId w:val="10099858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Когато е направено авансово плащане до 31 декември 2009 г., включително за доставка на стока или ус</w:t>
      </w:r>
      <w:r w:rsidRPr="002942E2">
        <w:rPr>
          <w:rFonts w:ascii="Times New Roman" w:eastAsia="Times New Roman" w:hAnsi="Times New Roman" w:cs="Times New Roman"/>
          <w:sz w:val="20"/>
          <w:szCs w:val="20"/>
        </w:rPr>
        <w:t>луга, данъчното събитие за която възниква след тази дата и данъкът за доставката е изискуем от получателя по реда на закона, регистрираното лице получател е длъжно да начисли данък върху цялата данъчна основа на доставката, включително за направеното аванс</w:t>
      </w:r>
      <w:r w:rsidRPr="002942E2">
        <w:rPr>
          <w:rFonts w:ascii="Times New Roman" w:eastAsia="Times New Roman" w:hAnsi="Times New Roman" w:cs="Times New Roman"/>
          <w:sz w:val="20"/>
          <w:szCs w:val="20"/>
        </w:rPr>
        <w:t xml:space="preserve">ово плащане. </w:t>
      </w:r>
    </w:p>
    <w:p w:rsidR="00000000" w:rsidRPr="002942E2" w:rsidRDefault="00ED7AF4">
      <w:pPr>
        <w:spacing w:after="0" w:line="240" w:lineRule="auto"/>
        <w:ind w:firstLine="851"/>
        <w:divId w:val="12709337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 51. (1) Ограничението на чл. 70, ал. 1, т. 4 и 5 не се прилага за правото на приспадане на данъчен кредит, което е било налице и е възникнало до 31 декември 2009 г. включително, за леки </w:t>
      </w:r>
      <w:r w:rsidRPr="002942E2">
        <w:rPr>
          <w:rFonts w:ascii="Times New Roman" w:eastAsia="Times New Roman" w:hAnsi="Times New Roman" w:cs="Times New Roman"/>
          <w:sz w:val="20"/>
          <w:szCs w:val="20"/>
        </w:rPr>
        <w:lastRenderedPageBreak/>
        <w:t>автомобили, на които броят на монтираните от производи</w:t>
      </w:r>
      <w:r w:rsidRPr="002942E2">
        <w:rPr>
          <w:rFonts w:ascii="Times New Roman" w:eastAsia="Times New Roman" w:hAnsi="Times New Roman" w:cs="Times New Roman"/>
          <w:sz w:val="20"/>
          <w:szCs w:val="20"/>
        </w:rPr>
        <w:t>теля места за сядане без мястото на водача не превишава 5.</w:t>
      </w:r>
    </w:p>
    <w:p w:rsidR="00000000" w:rsidRPr="002942E2" w:rsidRDefault="00ED7AF4">
      <w:pPr>
        <w:spacing w:after="0" w:line="240" w:lineRule="auto"/>
        <w:ind w:firstLine="851"/>
        <w:divId w:val="16540938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По договори за лизинг, в които не е уговорено задължение, а само възможност (опция) за прехвърляне на правото на собственост за леки автомобили по ал. 1, право на приспадане на данъчен кредит по лизинговите вноски ще възниква и след 1 януари 2010 г., п</w:t>
      </w:r>
      <w:r w:rsidRPr="002942E2">
        <w:rPr>
          <w:rFonts w:ascii="Times New Roman" w:eastAsia="Times New Roman" w:hAnsi="Times New Roman" w:cs="Times New Roman"/>
          <w:sz w:val="20"/>
          <w:szCs w:val="20"/>
        </w:rPr>
        <w:t>ри условие че до 31 декември 2009 г. включително е възникнало право на приспадане на данъчен кредит поне за една лизингова вноска.</w:t>
      </w:r>
    </w:p>
    <w:p w:rsidR="00000000" w:rsidRPr="002942E2" w:rsidRDefault="00ED7AF4">
      <w:pPr>
        <w:spacing w:after="0" w:line="240" w:lineRule="auto"/>
        <w:ind w:firstLine="851"/>
        <w:divId w:val="8247114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За стоките и услугите по чл. 70, ал. 1, т. 5, свързани с леките автомобили по ал. 2, след 1 януари 2010 г. не възниква пр</w:t>
      </w:r>
      <w:r w:rsidRPr="002942E2">
        <w:rPr>
          <w:rFonts w:ascii="Times New Roman" w:eastAsia="Times New Roman" w:hAnsi="Times New Roman" w:cs="Times New Roman"/>
          <w:sz w:val="20"/>
          <w:szCs w:val="20"/>
        </w:rPr>
        <w:t xml:space="preserve">аво на приспадане на данъчен кредит. </w:t>
      </w:r>
    </w:p>
    <w:p w:rsidR="00000000" w:rsidRPr="002942E2" w:rsidRDefault="00ED7AF4">
      <w:pPr>
        <w:spacing w:after="0" w:line="240" w:lineRule="auto"/>
        <w:ind w:firstLine="851"/>
        <w:divId w:val="35646432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52. (1) Лицата по чл. 97а, ал. 1, направили авансово плащане до 31 декември 2009 г., включително за доставка на услуга, данъчното събитие за която възниква след тази дата и данъкът за която е изискуем от получателя п</w:t>
      </w:r>
      <w:r w:rsidRPr="002942E2">
        <w:rPr>
          <w:rFonts w:ascii="Times New Roman" w:eastAsia="Times New Roman" w:hAnsi="Times New Roman" w:cs="Times New Roman"/>
          <w:sz w:val="20"/>
          <w:szCs w:val="20"/>
        </w:rPr>
        <w:t>о реда на закона, подават заявление за регистрация по реда на чл. 97а в 20-дневен срок от влизането в сила на този закон. На датата на възникване на данъчното събитие на доставката възниква задължение за регистрираното лице получател да начисли данък върху</w:t>
      </w:r>
      <w:r w:rsidRPr="002942E2">
        <w:rPr>
          <w:rFonts w:ascii="Times New Roman" w:eastAsia="Times New Roman" w:hAnsi="Times New Roman" w:cs="Times New Roman"/>
          <w:sz w:val="20"/>
          <w:szCs w:val="20"/>
        </w:rPr>
        <w:t xml:space="preserve"> цялата данъчна основа на доставката, включително за направеното авансово плащане. В случаите, при които данъчното събитие за доставката възниква преди датата на регистрация по закона, данъкът за получената услуга се начислява в 15-дневен срок от датата на</w:t>
      </w:r>
      <w:r w:rsidRPr="002942E2">
        <w:rPr>
          <w:rFonts w:ascii="Times New Roman" w:eastAsia="Times New Roman" w:hAnsi="Times New Roman" w:cs="Times New Roman"/>
          <w:sz w:val="20"/>
          <w:szCs w:val="20"/>
        </w:rPr>
        <w:t xml:space="preserve"> регистрация по закона.</w:t>
      </w:r>
    </w:p>
    <w:p w:rsidR="00000000" w:rsidRPr="002942E2" w:rsidRDefault="00ED7AF4">
      <w:pPr>
        <w:spacing w:after="0" w:line="240" w:lineRule="auto"/>
        <w:ind w:firstLine="851"/>
        <w:divId w:val="187427001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Лицата по чл. 97а, ал. 2, получили авансово плащане до 31 декември 2009 г. включително за доставка на услуга с място на изпълнение на територията на друга държава членка, данъчното събитие за която възниква след тази дата, се ре</w:t>
      </w:r>
      <w:r w:rsidRPr="002942E2">
        <w:rPr>
          <w:rFonts w:ascii="Times New Roman" w:eastAsia="Times New Roman" w:hAnsi="Times New Roman" w:cs="Times New Roman"/>
          <w:sz w:val="20"/>
          <w:szCs w:val="20"/>
        </w:rPr>
        <w:t xml:space="preserve">гистрират по реда на чл. 97а в 7-дневен срок от влизането в сила на този закон. За доставката се прилага данъчният режим към датата на възникване на данъчното събитие на доставката по закона. </w:t>
      </w:r>
    </w:p>
    <w:p w:rsidR="00000000" w:rsidRPr="002942E2" w:rsidRDefault="00ED7AF4">
      <w:pPr>
        <w:spacing w:after="0" w:line="240" w:lineRule="auto"/>
        <w:ind w:firstLine="851"/>
        <w:divId w:val="170938075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53. Двумесечният срок по чл. 92 се прилага за данък за възста</w:t>
      </w:r>
      <w:r w:rsidRPr="002942E2">
        <w:rPr>
          <w:rFonts w:ascii="Times New Roman" w:eastAsia="Times New Roman" w:hAnsi="Times New Roman" w:cs="Times New Roman"/>
          <w:sz w:val="20"/>
          <w:szCs w:val="20"/>
        </w:rPr>
        <w:t xml:space="preserve">новяване, отнасящ се за данъчни периоди след 1 януари 2010 г. </w:t>
      </w:r>
    </w:p>
    <w:p w:rsidR="00000000" w:rsidRPr="002942E2" w:rsidRDefault="00ED7AF4">
      <w:pPr>
        <w:spacing w:after="0" w:line="240" w:lineRule="auto"/>
        <w:ind w:firstLine="851"/>
        <w:divId w:val="210183443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54. Данъчно задължено лице, което не е установено на територията на страната, но е регистрирано на основание чл. 133, може да подаде заявление за дерегистрация по избор по чл. 108, независимо</w:t>
      </w:r>
      <w:r w:rsidRPr="002942E2">
        <w:rPr>
          <w:rFonts w:ascii="Times New Roman" w:eastAsia="Times New Roman" w:hAnsi="Times New Roman" w:cs="Times New Roman"/>
          <w:sz w:val="20"/>
          <w:szCs w:val="20"/>
        </w:rPr>
        <w:t xml:space="preserve"> от облагаемия си оборот за последните 12 последователни месеца преди текущия, когато през същия период лицето е извършвало само доставки, за които след 31 декември 2009 г. данъкът е изискуем от получателя по доставката по чл. 82. </w:t>
      </w:r>
    </w:p>
    <w:p w:rsidR="00000000" w:rsidRPr="002942E2" w:rsidRDefault="00ED7AF4">
      <w:pPr>
        <w:spacing w:after="0" w:line="240" w:lineRule="auto"/>
        <w:ind w:firstLine="851"/>
        <w:divId w:val="44566271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55. Регистрираните към</w:t>
      </w:r>
      <w:r w:rsidRPr="002942E2">
        <w:rPr>
          <w:rFonts w:ascii="Times New Roman" w:eastAsia="Times New Roman" w:hAnsi="Times New Roman" w:cs="Times New Roman"/>
          <w:sz w:val="20"/>
          <w:szCs w:val="20"/>
        </w:rPr>
        <w:t xml:space="preserve"> датата на влизане в сила на този закон лица са длъжни да посочат електронен адрес за кореспонденция по чл. 101, ал. 5 в тримесечен срок от влизането му в сила. </w:t>
      </w:r>
    </w:p>
    <w:p w:rsidR="00000000" w:rsidRPr="002942E2" w:rsidRDefault="00ED7AF4">
      <w:pPr>
        <w:spacing w:after="0" w:line="240" w:lineRule="auto"/>
        <w:ind w:firstLine="851"/>
        <w:divId w:val="141520515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 56. (1) В 6-месечен срок от влизането в сила на този закон министърът на финансите привежда </w:t>
      </w:r>
      <w:r w:rsidRPr="002942E2">
        <w:rPr>
          <w:rFonts w:ascii="Times New Roman" w:eastAsia="Times New Roman" w:hAnsi="Times New Roman" w:cs="Times New Roman"/>
          <w:sz w:val="20"/>
          <w:szCs w:val="20"/>
        </w:rPr>
        <w:t>наредбата по чл. 118, ал. 4 в съответствие с него.</w:t>
      </w:r>
    </w:p>
    <w:p w:rsidR="00000000" w:rsidRPr="002942E2" w:rsidRDefault="00ED7AF4">
      <w:pPr>
        <w:spacing w:after="0" w:line="240" w:lineRule="auto"/>
        <w:ind w:firstLine="851"/>
        <w:divId w:val="16063198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Министърът на финансите определя срок, в който лицата, задължени да използват фискални устройства, следва да приведат дейността си по осъществяване на дистанционната връзка в съответствие с изискваният</w:t>
      </w:r>
      <w:r w:rsidRPr="002942E2">
        <w:rPr>
          <w:rFonts w:ascii="Times New Roman" w:eastAsia="Times New Roman" w:hAnsi="Times New Roman" w:cs="Times New Roman"/>
          <w:sz w:val="20"/>
          <w:szCs w:val="20"/>
        </w:rPr>
        <w:t xml:space="preserve">а на наредбата по ал. 1. Министърът може да определи различен срок за определени групи лица, който не може да бъде по-кратък от 6 месеца и по-дълъг от две години от влизането в сила на наредбата по ал. 1. </w:t>
      </w:r>
    </w:p>
    <w:p w:rsidR="00000000" w:rsidRPr="002942E2" w:rsidRDefault="00ED7AF4">
      <w:pPr>
        <w:spacing w:after="0" w:line="240" w:lineRule="auto"/>
        <w:ind w:firstLine="851"/>
        <w:divId w:val="174498515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57. Законът влиза в сила от 1 януари 2010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Д</w:t>
      </w:r>
      <w:r w:rsidRPr="002942E2">
        <w:rPr>
          <w:rFonts w:ascii="Times New Roman" w:hAnsi="Times New Roman" w:cs="Times New Roman"/>
          <w:b/>
          <w:bCs/>
          <w:sz w:val="20"/>
          <w:szCs w:val="20"/>
        </w:rPr>
        <w:t>опълнителни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КЪМ ЗАКОНА ЗА ИЗМЕНЕНИЕ И ДОПЪЛНЕНИЕ НА ЗАКОНА ЗА ДАНЪК ВЪРХУ ДОБАВЕНАТА СТОЙНОСТ</w:t>
      </w:r>
    </w:p>
    <w:p w:rsidR="00000000" w:rsidRPr="002942E2" w:rsidRDefault="00ED7AF4">
      <w:pPr>
        <w:spacing w:after="0" w:line="240" w:lineRule="auto"/>
        <w:ind w:firstLine="851"/>
        <w:divId w:val="66166736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94 ОТ 2010 Г., В СИЛА ОТ 01.01.2011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06838517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29. В останалите текстове от закона думата "Общността" се заменя с "Европейския съюз", а д</w:t>
      </w:r>
      <w:r w:rsidRPr="002942E2">
        <w:rPr>
          <w:rFonts w:ascii="Times New Roman" w:eastAsia="Times New Roman" w:hAnsi="Times New Roman" w:cs="Times New Roman"/>
          <w:sz w:val="20"/>
          <w:szCs w:val="20"/>
        </w:rPr>
        <w:t>умите "в рамките на Общността или извън нея" се заменят с "в рамките на Европейския съюз или извън него".</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Преходни и 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КЪМ ЗАКОНА ЗА ИЗМЕНЕНИЕ И ДОПЪЛНЕНИЕ НА ЗАКОНА ЗА ДАНЪК ВЪРХУ ДОБАВЕНАТА СТОЙНОСТ</w:t>
      </w:r>
    </w:p>
    <w:p w:rsidR="00000000" w:rsidRPr="002942E2" w:rsidRDefault="00ED7AF4">
      <w:pPr>
        <w:spacing w:after="0" w:line="240" w:lineRule="auto"/>
        <w:ind w:firstLine="851"/>
        <w:divId w:val="169700293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94 ОТ 2010 Г.,</w:t>
      </w:r>
      <w:r w:rsidRPr="002942E2">
        <w:rPr>
          <w:rFonts w:ascii="Times New Roman" w:eastAsia="Times New Roman" w:hAnsi="Times New Roman" w:cs="Times New Roman"/>
          <w:sz w:val="20"/>
          <w:szCs w:val="20"/>
        </w:rPr>
        <w:t xml:space="preserve"> В СИЛА ОТ 01.01.2011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77107760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 30. (1) За доставките на концесия за строителство, за услуга или за добив по договори, сключени преди 1 януари 2011 г., се прилага данъчният режим към възникване на данъчното събитие, </w:t>
      </w:r>
      <w:r w:rsidRPr="002942E2">
        <w:rPr>
          <w:rFonts w:ascii="Times New Roman" w:eastAsia="Times New Roman" w:hAnsi="Times New Roman" w:cs="Times New Roman"/>
          <w:sz w:val="20"/>
          <w:szCs w:val="20"/>
        </w:rPr>
        <w:lastRenderedPageBreak/>
        <w:t>определено по реда на чл. 25, ал. 4. В тез</w:t>
      </w:r>
      <w:r w:rsidRPr="002942E2">
        <w:rPr>
          <w:rFonts w:ascii="Times New Roman" w:eastAsia="Times New Roman" w:hAnsi="Times New Roman" w:cs="Times New Roman"/>
          <w:sz w:val="20"/>
          <w:szCs w:val="20"/>
        </w:rPr>
        <w:t>и случаи се смята, че данъкът не е включен в концесионното възнаграждение.</w:t>
      </w:r>
    </w:p>
    <w:p w:rsidR="00000000" w:rsidRPr="002942E2" w:rsidRDefault="00ED7AF4">
      <w:pPr>
        <w:spacing w:after="0" w:line="240" w:lineRule="auto"/>
        <w:ind w:firstLine="851"/>
        <w:divId w:val="47992803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Когато е получено авансово плащане по ал. 1 до 31 декември 2010 г. включително и данъчното събитие възниква след тази дата, доставчикът документира доставката чрез издаване на ф</w:t>
      </w:r>
      <w:r w:rsidRPr="002942E2">
        <w:rPr>
          <w:rFonts w:ascii="Times New Roman" w:eastAsia="Times New Roman" w:hAnsi="Times New Roman" w:cs="Times New Roman"/>
          <w:sz w:val="20"/>
          <w:szCs w:val="20"/>
        </w:rPr>
        <w:t>актура, в която посочва цялата данъчна основа на доставката.</w:t>
      </w:r>
    </w:p>
    <w:p w:rsidR="00000000" w:rsidRPr="002942E2" w:rsidRDefault="00ED7AF4">
      <w:pPr>
        <w:spacing w:after="0" w:line="240" w:lineRule="auto"/>
        <w:ind w:firstLine="851"/>
        <w:divId w:val="43321213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Концедентите по договор за концесия за строителство, за услуга или за добив имат право на данъчен кредит за получените доставки на стоки и/или услуги през периода 1 януари 2007 г. - 31 декемв</w:t>
      </w:r>
      <w:r w:rsidRPr="002942E2">
        <w:rPr>
          <w:rFonts w:ascii="Times New Roman" w:eastAsia="Times New Roman" w:hAnsi="Times New Roman" w:cs="Times New Roman"/>
          <w:sz w:val="20"/>
          <w:szCs w:val="20"/>
        </w:rPr>
        <w:t>ри 2010 г., които са използвани или ще бъдат използвани за доставки по чл. 3, ал. 5, т. 1, буква "м" от този закон.</w:t>
      </w:r>
    </w:p>
    <w:p w:rsidR="00000000" w:rsidRPr="002942E2" w:rsidRDefault="00ED7AF4">
      <w:pPr>
        <w:spacing w:after="0" w:line="240" w:lineRule="auto"/>
        <w:ind w:firstLine="851"/>
        <w:divId w:val="64312433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Правото по ал. 3 се упражнява до:</w:t>
      </w:r>
    </w:p>
    <w:p w:rsidR="00000000" w:rsidRPr="002942E2" w:rsidRDefault="00ED7AF4">
      <w:pPr>
        <w:spacing w:after="0" w:line="240" w:lineRule="auto"/>
        <w:ind w:firstLine="851"/>
        <w:divId w:val="198180998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31 декември 2011 г. - за получените доставки на стоки и услуги за периода от 1 януари 2007 г. до 30</w:t>
      </w:r>
      <w:r w:rsidRPr="002942E2">
        <w:rPr>
          <w:rFonts w:ascii="Times New Roman" w:eastAsia="Times New Roman" w:hAnsi="Times New Roman" w:cs="Times New Roman"/>
          <w:sz w:val="20"/>
          <w:szCs w:val="20"/>
        </w:rPr>
        <w:t xml:space="preserve"> юни 2008 г.,</w:t>
      </w:r>
    </w:p>
    <w:p w:rsidR="00000000" w:rsidRPr="002942E2" w:rsidRDefault="00ED7AF4">
      <w:pPr>
        <w:spacing w:after="0" w:line="240" w:lineRule="auto"/>
        <w:ind w:firstLine="851"/>
        <w:divId w:val="38171142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31 декември 2012 г. - за получените доставки на стоки и услуги за периода от 1 юли 2008 г. до 31 декември 2009 г., и</w:t>
      </w:r>
    </w:p>
    <w:p w:rsidR="00000000" w:rsidRPr="002942E2" w:rsidRDefault="00ED7AF4">
      <w:pPr>
        <w:spacing w:after="0" w:line="240" w:lineRule="auto"/>
        <w:ind w:firstLine="851"/>
        <w:divId w:val="166023035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30 юни 2013 г. - за получените доставки на стоки и услуги за периода от 1 януари 2010 г. до 31 декември 2010 г.</w:t>
      </w:r>
    </w:p>
    <w:p w:rsidR="00000000" w:rsidRPr="002942E2" w:rsidRDefault="00ED7AF4">
      <w:pPr>
        <w:spacing w:after="0" w:line="240" w:lineRule="auto"/>
        <w:ind w:firstLine="851"/>
        <w:divId w:val="97105512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В тези </w:t>
      </w:r>
      <w:r w:rsidRPr="002942E2">
        <w:rPr>
          <w:rFonts w:ascii="Times New Roman" w:eastAsia="Times New Roman" w:hAnsi="Times New Roman" w:cs="Times New Roman"/>
          <w:sz w:val="20"/>
          <w:szCs w:val="20"/>
        </w:rPr>
        <w:t>случаи не се прилагат разпоредбите на чл. 126.</w:t>
      </w:r>
    </w:p>
    <w:p w:rsidR="00000000" w:rsidRPr="002942E2" w:rsidRDefault="00ED7AF4">
      <w:pPr>
        <w:spacing w:after="0" w:line="240" w:lineRule="auto"/>
        <w:ind w:firstLine="851"/>
        <w:divId w:val="66178273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Когато лицата по ал. 3 са упражнили право на приспадане на данъчен кредит преди влизането в сила на този закон, се смята, че това право е упражнено правомерно.</w:t>
      </w:r>
    </w:p>
    <w:p w:rsidR="00000000" w:rsidRPr="002942E2" w:rsidRDefault="00ED7AF4">
      <w:pPr>
        <w:spacing w:after="0" w:line="240" w:lineRule="auto"/>
        <w:ind w:firstLine="851"/>
        <w:divId w:val="135530277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Алинея 5 се прилага и за неприключилите към датата на влизане в сила на този закон административни и съдебни производства.</w:t>
      </w:r>
    </w:p>
    <w:p w:rsidR="00000000" w:rsidRPr="002942E2" w:rsidRDefault="00ED7AF4">
      <w:pPr>
        <w:spacing w:after="0" w:line="240" w:lineRule="auto"/>
        <w:ind w:firstLine="851"/>
        <w:divId w:val="69176192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(7) Концедентите - регистрирани по закона лица, спрямо които е налице влязъл в сила индивидуален административен акт, въз основа </w:t>
      </w:r>
      <w:r w:rsidRPr="002942E2">
        <w:rPr>
          <w:rFonts w:ascii="Times New Roman" w:eastAsia="Times New Roman" w:hAnsi="Times New Roman" w:cs="Times New Roman"/>
          <w:sz w:val="20"/>
          <w:szCs w:val="20"/>
        </w:rPr>
        <w:t xml:space="preserve">на който не е признато право на приспадане на данъчен кредит за получени доставки на стоки и/или услуги, за които са налице условията по ал. 3, могат да упражнят правото си на приспадане на непризнатия данъчен кредит в сроковете по ал. 4. </w:t>
      </w:r>
    </w:p>
    <w:p w:rsidR="00000000" w:rsidRPr="002942E2" w:rsidRDefault="00ED7AF4">
      <w:pPr>
        <w:spacing w:after="0" w:line="240" w:lineRule="auto"/>
        <w:ind w:firstLine="851"/>
        <w:divId w:val="3751603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31. За активит</w:t>
      </w:r>
      <w:r w:rsidRPr="002942E2">
        <w:rPr>
          <w:rFonts w:ascii="Times New Roman" w:eastAsia="Times New Roman" w:hAnsi="Times New Roman" w:cs="Times New Roman"/>
          <w:sz w:val="20"/>
          <w:szCs w:val="20"/>
        </w:rPr>
        <w:t>е и имуществото по § 29 от преходните и заключителните разпоредби на Закона за изменение на Закона за водите (обн., ДВ, бр. 47 от 2009 г.; изм., бр. 95 от 2009 г.), включително за отписаните до 31 декември 2010 г., не се правят корекции на ползвания данъче</w:t>
      </w:r>
      <w:r w:rsidRPr="002942E2">
        <w:rPr>
          <w:rFonts w:ascii="Times New Roman" w:eastAsia="Times New Roman" w:hAnsi="Times New Roman" w:cs="Times New Roman"/>
          <w:sz w:val="20"/>
          <w:szCs w:val="20"/>
        </w:rPr>
        <w:t xml:space="preserve">н кредит по реда на чл. 79 във връзка с безвъзмездната доставка при отписването им от баланса. </w:t>
      </w:r>
    </w:p>
    <w:p w:rsidR="00000000" w:rsidRPr="002942E2" w:rsidRDefault="00ED7AF4">
      <w:pPr>
        <w:spacing w:after="0" w:line="240" w:lineRule="auto"/>
        <w:ind w:firstLine="851"/>
        <w:divId w:val="184735615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32. (1) Когато е получено авансово плащане до 31 декември 2010 г. включително за доставка на стока или услуга, за която с този закон е променено данъчното тре</w:t>
      </w:r>
      <w:r w:rsidRPr="002942E2">
        <w:rPr>
          <w:rFonts w:ascii="Times New Roman" w:eastAsia="Times New Roman" w:hAnsi="Times New Roman" w:cs="Times New Roman"/>
          <w:sz w:val="20"/>
          <w:szCs w:val="20"/>
        </w:rPr>
        <w:t>тиране по отношение на размера на ставката, мястото на изпълнение на доставката, приравняване на доставката на облагаема по чл. 69, ал. 2 и за която данъчното събитие възниква след тази дата, доставчикът документира доставката чрез издаване на фактура, в к</w:t>
      </w:r>
      <w:r w:rsidRPr="002942E2">
        <w:rPr>
          <w:rFonts w:ascii="Times New Roman" w:eastAsia="Times New Roman" w:hAnsi="Times New Roman" w:cs="Times New Roman"/>
          <w:sz w:val="20"/>
          <w:szCs w:val="20"/>
        </w:rPr>
        <w:t>оято посочва цялата данъчна основа на доставката. За доставката се прилага данъчният режим към датата на възникване на данъчното събитие на доставката по закона.</w:t>
      </w:r>
    </w:p>
    <w:p w:rsidR="00000000" w:rsidRPr="002942E2" w:rsidRDefault="00ED7AF4">
      <w:pPr>
        <w:spacing w:after="0" w:line="240" w:lineRule="auto"/>
        <w:ind w:firstLine="851"/>
        <w:divId w:val="209512850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Когато е направено авансово плащане до 31 декември 2010 г. включително за доставка на сток</w:t>
      </w:r>
      <w:r w:rsidRPr="002942E2">
        <w:rPr>
          <w:rFonts w:ascii="Times New Roman" w:eastAsia="Times New Roman" w:hAnsi="Times New Roman" w:cs="Times New Roman"/>
          <w:sz w:val="20"/>
          <w:szCs w:val="20"/>
        </w:rPr>
        <w:t>а или услуга, данъчното събитие за която възниква след тази дата и данъкът за доставката е изискуем от получателя по реда на закона, регистрираното лице получател е длъжно да начисли данък върху цялата данъчна основа на доставката, включително за направено</w:t>
      </w:r>
      <w:r w:rsidRPr="002942E2">
        <w:rPr>
          <w:rFonts w:ascii="Times New Roman" w:eastAsia="Times New Roman" w:hAnsi="Times New Roman" w:cs="Times New Roman"/>
          <w:sz w:val="20"/>
          <w:szCs w:val="20"/>
        </w:rPr>
        <w:t xml:space="preserve">то авансово плащане. </w:t>
      </w:r>
    </w:p>
    <w:p w:rsidR="00000000" w:rsidRPr="002942E2" w:rsidRDefault="00ED7AF4">
      <w:pPr>
        <w:spacing w:after="0" w:line="240" w:lineRule="auto"/>
        <w:ind w:firstLine="851"/>
        <w:divId w:val="75251272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33. При доставки по чл. 130, за които данъчното събитие на по-ранната доставка е възникнало до 31 декември 2010 г. включително, а данъчното събитие на втората доставка възниква след тази дата, за втората доставка се прилага данъчния</w:t>
      </w:r>
      <w:r w:rsidRPr="002942E2">
        <w:rPr>
          <w:rFonts w:ascii="Times New Roman" w:eastAsia="Times New Roman" w:hAnsi="Times New Roman" w:cs="Times New Roman"/>
          <w:sz w:val="20"/>
          <w:szCs w:val="20"/>
        </w:rPr>
        <w:t>т режим към датата на възникване на данъчното ѝ събитие.</w:t>
      </w:r>
    </w:p>
    <w:p w:rsidR="00000000" w:rsidRPr="002942E2" w:rsidRDefault="00ED7AF4">
      <w:pPr>
        <w:spacing w:after="0" w:line="240" w:lineRule="auto"/>
        <w:ind w:firstLine="851"/>
        <w:divId w:val="179995783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 . . . . . . . . . . . . . . . . . . . . . . . . . . . . . . . . . . </w:t>
      </w:r>
    </w:p>
    <w:p w:rsidR="00000000" w:rsidRPr="002942E2" w:rsidRDefault="00ED7AF4">
      <w:pPr>
        <w:spacing w:after="0" w:line="240" w:lineRule="auto"/>
        <w:ind w:firstLine="851"/>
        <w:divId w:val="82898761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35. Законът влиза в сила от 1 януари 2011 г. с изключение на § 12, който влиза в сила от 1 април 2011 г., и § 7, § 28, т. 1, б</w:t>
      </w:r>
      <w:r w:rsidRPr="002942E2">
        <w:rPr>
          <w:rFonts w:ascii="Times New Roman" w:eastAsia="Times New Roman" w:hAnsi="Times New Roman" w:cs="Times New Roman"/>
          <w:sz w:val="20"/>
          <w:szCs w:val="20"/>
        </w:rPr>
        <w:t>уква "г" и § 34, които влизат в сила от 1 януари 2012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Преходни и 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КЪМ ЗАКОНА ЗА ИЗМЕНЕНИЕ И ДОПЪЛНЕНИЕ НА ЗАКОНА ЗА ЕЛЕКТРОННИЯ ДОКУМЕНТ И ЕЛЕКТРОННИЯ ПОДПИС</w:t>
      </w:r>
    </w:p>
    <w:p w:rsidR="00000000" w:rsidRPr="002942E2" w:rsidRDefault="00ED7AF4">
      <w:pPr>
        <w:spacing w:after="0" w:line="240" w:lineRule="auto"/>
        <w:ind w:firstLine="851"/>
        <w:divId w:val="180893847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100 ОТ 2010 Г., В СИЛА ОТ 01.07.2011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213255638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54. Зако</w:t>
      </w:r>
      <w:r w:rsidRPr="002942E2">
        <w:rPr>
          <w:rFonts w:ascii="Times New Roman" w:eastAsia="Times New Roman" w:hAnsi="Times New Roman" w:cs="Times New Roman"/>
          <w:sz w:val="20"/>
          <w:szCs w:val="20"/>
        </w:rPr>
        <w:t>нът влиза в сила от 1 юли 2011 г. с изключение на разпоредбата на § 31 относно чл. 38, ал. 4, която влиза в сила от деня на обнародването му в "Държавен вестник".</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Преходни и 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 xml:space="preserve">КЪМ ЗАКОНА ЗА ИЗМЕНЕНИЕ И ДОПЪЛНЕНИЕ НА ЗАКОНА ЗА ДАНЪК </w:t>
      </w:r>
      <w:r w:rsidRPr="002942E2">
        <w:rPr>
          <w:rFonts w:ascii="Times New Roman" w:hAnsi="Times New Roman" w:cs="Times New Roman"/>
          <w:b/>
          <w:bCs/>
          <w:sz w:val="20"/>
          <w:szCs w:val="20"/>
        </w:rPr>
        <w:t>ВЪРХУ ДОБАВЕНАТА СТОЙНОСТ</w:t>
      </w:r>
    </w:p>
    <w:p w:rsidR="00000000" w:rsidRPr="002942E2" w:rsidRDefault="00ED7AF4">
      <w:pPr>
        <w:spacing w:after="0" w:line="240" w:lineRule="auto"/>
        <w:ind w:firstLine="851"/>
        <w:divId w:val="120174672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(ОБН. - ДВ, БР. 19 ОТ 2011 Г., В СИЛА ОТ 08.03.2011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81194416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3. (1) В тримесечен срок от влизането в сила на този закон министърът на финансите привежда наредбата по чл. 118, ал. 4 в съответствие с него.</w:t>
      </w:r>
    </w:p>
    <w:p w:rsidR="00000000" w:rsidRPr="002942E2" w:rsidRDefault="00ED7AF4">
      <w:pPr>
        <w:spacing w:after="0" w:line="240" w:lineRule="auto"/>
        <w:ind w:firstLine="851"/>
        <w:divId w:val="86228155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Министърът на финансит</w:t>
      </w:r>
      <w:r w:rsidRPr="002942E2">
        <w:rPr>
          <w:rFonts w:ascii="Times New Roman" w:eastAsia="Times New Roman" w:hAnsi="Times New Roman" w:cs="Times New Roman"/>
          <w:sz w:val="20"/>
          <w:szCs w:val="20"/>
        </w:rPr>
        <w:t>е определя срок, в който лицата по чл. 118, ал. 6 следва да приведат дейността си по осъществяване на дистанционната връзка в съответствие с изискванията на наредбата по ал. 1.</w:t>
      </w:r>
    </w:p>
    <w:p w:rsidR="00000000" w:rsidRPr="002942E2" w:rsidRDefault="00ED7AF4">
      <w:pPr>
        <w:spacing w:after="0" w:line="240" w:lineRule="auto"/>
        <w:ind w:firstLine="851"/>
        <w:divId w:val="148755166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 . . . . . . . . . . . . . . . . . . . . . . . . . . . . . . . . . . </w:t>
      </w:r>
    </w:p>
    <w:p w:rsidR="00000000" w:rsidRPr="002942E2" w:rsidRDefault="00ED7AF4">
      <w:pPr>
        <w:spacing w:after="0" w:line="240" w:lineRule="auto"/>
        <w:ind w:firstLine="851"/>
        <w:divId w:val="78134090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11. За</w:t>
      </w:r>
      <w:r w:rsidRPr="002942E2">
        <w:rPr>
          <w:rFonts w:ascii="Times New Roman" w:eastAsia="Times New Roman" w:hAnsi="Times New Roman" w:cs="Times New Roman"/>
          <w:sz w:val="20"/>
          <w:szCs w:val="20"/>
        </w:rPr>
        <w:t>конът влиза в сила от деня на обнародването му в "Държавен вестник".</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Преходни и 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КЪМ ЗАКОНА ЗА ИЗМЕНЕНИЕ И ДОПЪЛНЕНИЕ НА ЗАКОНА ЗА ДАНЪК ВЪРХУ ДОБАВЕНАТА СТОЙНОСТ</w:t>
      </w:r>
    </w:p>
    <w:p w:rsidR="00000000" w:rsidRPr="002942E2" w:rsidRDefault="00ED7AF4">
      <w:pPr>
        <w:spacing w:after="0" w:line="240" w:lineRule="auto"/>
        <w:ind w:firstLine="851"/>
        <w:divId w:val="17685015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99 ОТ 2011 Г., В СИЛА ОТ 01.01.2012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14812967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 22. За </w:t>
      </w:r>
      <w:r w:rsidRPr="002942E2">
        <w:rPr>
          <w:rFonts w:ascii="Times New Roman" w:eastAsia="Times New Roman" w:hAnsi="Times New Roman" w:cs="Times New Roman"/>
          <w:sz w:val="20"/>
          <w:szCs w:val="20"/>
        </w:rPr>
        <w:t>начисления данък по внос към 31 декември 2009 г. на стоки втора употреба, налични към 31 декември 2011 г., които не са обхванати от специалния ред за облагане на маржа, правото на приспадане на данъчен кредит, което не е упражнено към датата на влизане в с</w:t>
      </w:r>
      <w:r w:rsidRPr="002942E2">
        <w:rPr>
          <w:rFonts w:ascii="Times New Roman" w:eastAsia="Times New Roman" w:hAnsi="Times New Roman" w:cs="Times New Roman"/>
          <w:sz w:val="20"/>
          <w:szCs w:val="20"/>
        </w:rPr>
        <w:t xml:space="preserve">ила на този закон, може да се упражни в някои от дванадесетте данъчни периода от влизането му в сила. </w:t>
      </w:r>
    </w:p>
    <w:p w:rsidR="00000000" w:rsidRPr="002942E2" w:rsidRDefault="00ED7AF4">
      <w:pPr>
        <w:spacing w:after="0" w:line="240" w:lineRule="auto"/>
        <w:ind w:firstLine="851"/>
        <w:divId w:val="210148178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 </w:t>
      </w:r>
      <w:r w:rsidRPr="002942E2">
        <w:rPr>
          <w:rFonts w:ascii="Times New Roman" w:eastAsia="Times New Roman" w:hAnsi="Times New Roman" w:cs="Times New Roman"/>
          <w:sz w:val="20"/>
          <w:szCs w:val="20"/>
        </w:rPr>
        <w:t>23. Когато до 31 декември 2011 г. е получено авансово плащане, включително за освободена доставка, за която с този закон е променено данъчното третиране в облагаема, доставчикът документира доставката чрез издаване на фактура, в която посочва цялата данъчн</w:t>
      </w:r>
      <w:r w:rsidRPr="002942E2">
        <w:rPr>
          <w:rFonts w:ascii="Times New Roman" w:eastAsia="Times New Roman" w:hAnsi="Times New Roman" w:cs="Times New Roman"/>
          <w:sz w:val="20"/>
          <w:szCs w:val="20"/>
        </w:rPr>
        <w:t xml:space="preserve">а основа за доставката. Издадената фактура във връзка с полученото авансово плащане се анулира и за анулирането се издава протокол по чл. 116. В случаите по чл. 119 корекцията се извършва чрез посочване на полученото плащане с противоположен знак в отчета </w:t>
      </w:r>
      <w:r w:rsidRPr="002942E2">
        <w:rPr>
          <w:rFonts w:ascii="Times New Roman" w:eastAsia="Times New Roman" w:hAnsi="Times New Roman" w:cs="Times New Roman"/>
          <w:sz w:val="20"/>
          <w:szCs w:val="20"/>
        </w:rPr>
        <w:t xml:space="preserve">за извършените продажби за данъчния период, през който е възникнало данъчното събитие. За доставката се прилага данъчният режим към датата на възникване на данъчното събитие на доставката по този закон. </w:t>
      </w:r>
    </w:p>
    <w:p w:rsidR="00000000" w:rsidRPr="002942E2" w:rsidRDefault="00ED7AF4">
      <w:pPr>
        <w:spacing w:after="0" w:line="240" w:lineRule="auto"/>
        <w:ind w:firstLine="851"/>
        <w:divId w:val="35546893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24. Законът влиза в сила от 1 януари 2012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Пре</w:t>
      </w:r>
      <w:r w:rsidRPr="002942E2">
        <w:rPr>
          <w:rFonts w:ascii="Times New Roman" w:hAnsi="Times New Roman" w:cs="Times New Roman"/>
          <w:b/>
          <w:bCs/>
          <w:sz w:val="20"/>
          <w:szCs w:val="20"/>
        </w:rPr>
        <w:t>ходни и 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КЪМ ЗАКОНА ЗА ИЗМЕНЕНИЕ И ДОПЪЛНЕНИЕ НА ЗАКОНА ЗА АКЦИЗИТЕ И ДАНЪЧНИТЕ СКЛАДОВЕ</w:t>
      </w:r>
    </w:p>
    <w:p w:rsidR="00000000" w:rsidRPr="002942E2" w:rsidRDefault="00ED7AF4">
      <w:pPr>
        <w:spacing w:after="0" w:line="240" w:lineRule="auto"/>
        <w:ind w:firstLine="851"/>
        <w:divId w:val="74248942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54 ОТ 2012 Г., В СИЛА ОТ 17.07.2012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97795744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 81. Министърът на финансите в срок до три месеца от влизането в сила на този закон </w:t>
      </w:r>
      <w:r w:rsidRPr="002942E2">
        <w:rPr>
          <w:rFonts w:ascii="Times New Roman" w:eastAsia="Times New Roman" w:hAnsi="Times New Roman" w:cs="Times New Roman"/>
          <w:sz w:val="20"/>
          <w:szCs w:val="20"/>
        </w:rPr>
        <w:t>да направи съответните промени в наредбата по чл. 118, ал. 4 от Закона за данък върху добавената стойност.</w:t>
      </w:r>
    </w:p>
    <w:p w:rsidR="00000000" w:rsidRPr="002942E2" w:rsidRDefault="00ED7AF4">
      <w:pPr>
        <w:spacing w:after="0" w:line="240" w:lineRule="auto"/>
        <w:ind w:firstLine="851"/>
        <w:divId w:val="77189723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 . . . . . . . . . . . . . . . . . . . . . . . . . . . . . . . . . . </w:t>
      </w:r>
    </w:p>
    <w:p w:rsidR="00000000" w:rsidRPr="002942E2" w:rsidRDefault="00ED7AF4">
      <w:pPr>
        <w:spacing w:after="0" w:line="240" w:lineRule="auto"/>
        <w:ind w:firstLine="851"/>
        <w:divId w:val="209400807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 85. Законът влиза в сила от деня на обнародването му в "Държавен вестник" с </w:t>
      </w:r>
      <w:r w:rsidRPr="002942E2">
        <w:rPr>
          <w:rFonts w:ascii="Times New Roman" w:eastAsia="Times New Roman" w:hAnsi="Times New Roman" w:cs="Times New Roman"/>
          <w:sz w:val="20"/>
          <w:szCs w:val="20"/>
        </w:rPr>
        <w:t>изключение на:</w:t>
      </w:r>
    </w:p>
    <w:p w:rsidR="00000000" w:rsidRPr="002942E2" w:rsidRDefault="00ED7AF4">
      <w:pPr>
        <w:spacing w:after="0" w:line="240" w:lineRule="auto"/>
        <w:ind w:firstLine="851"/>
        <w:divId w:val="87250386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параграф 83, който влиза в сила от 1 юли 2012 г.;</w:t>
      </w:r>
    </w:p>
    <w:p w:rsidR="00000000" w:rsidRPr="002942E2" w:rsidRDefault="00ED7AF4">
      <w:pPr>
        <w:spacing w:after="0" w:line="240" w:lineRule="auto"/>
        <w:ind w:firstLine="851"/>
        <w:divId w:val="33746932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параграф 80, т. 1 и т. 4, буква "б", които влизат в сила от 1 януари 2013 г.;</w:t>
      </w:r>
    </w:p>
    <w:p w:rsidR="00000000" w:rsidRPr="002942E2" w:rsidRDefault="00ED7AF4">
      <w:pPr>
        <w:spacing w:after="0" w:line="240" w:lineRule="auto"/>
        <w:ind w:firstLine="851"/>
        <w:divId w:val="7131528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параграф 1, т. 9 относно т. 49 и 50, § 6 относно чл. 24а, ал. 7, § 7 относно чл. 24в, ал. 4, § 11, § 13,</w:t>
      </w:r>
      <w:r w:rsidRPr="002942E2">
        <w:rPr>
          <w:rFonts w:ascii="Times New Roman" w:eastAsia="Times New Roman" w:hAnsi="Times New Roman" w:cs="Times New Roman"/>
          <w:sz w:val="20"/>
          <w:szCs w:val="20"/>
        </w:rPr>
        <w:t xml:space="preserve"> т. 3, § 14, т. 1, § 15, т. 1, буква "б", § 16, т. 5, § 18, т. 2, § 20 относно чл. 55а, ал. 7, § 21, т. 2 и 5, § 23, т. 1, буква "б" и т. 9, § 24, т. 5, § 25, § 27, т. 3, § 28, т. 2, § 29, § 30, § 32, т. 2 и 3, § 33, т. 2, буква "б", § 34, § 40, § 41, т. 3</w:t>
      </w:r>
      <w:r w:rsidRPr="002942E2">
        <w:rPr>
          <w:rFonts w:ascii="Times New Roman" w:eastAsia="Times New Roman" w:hAnsi="Times New Roman" w:cs="Times New Roman"/>
          <w:sz w:val="20"/>
          <w:szCs w:val="20"/>
        </w:rPr>
        <w:t>, § 47, 48, 49, 50, 51, 52, 53, § 54, т. 4, § 56, т. 2 и § 69, които влизат в сила от 1 април 2013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Преходни и 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 xml:space="preserve">КЪМ ЗАКОНА ЗА ИЗМЕНЕНИЕ И ДОПЪЛНЕНИЕ НА ЗАКОНА ЗА ДАНЪК ВЪРХУ ДОБАВЕНАТА СТОЙНОСТ </w:t>
      </w:r>
    </w:p>
    <w:p w:rsidR="00000000" w:rsidRPr="002942E2" w:rsidRDefault="00ED7AF4">
      <w:pPr>
        <w:spacing w:after="0" w:line="240" w:lineRule="auto"/>
        <w:ind w:firstLine="851"/>
        <w:divId w:val="9868570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(ОБН. - ДВ, БР. 94 ОТ 2012 Г., В </w:t>
      </w:r>
      <w:r w:rsidRPr="002942E2">
        <w:rPr>
          <w:rFonts w:ascii="Times New Roman" w:eastAsia="Times New Roman" w:hAnsi="Times New Roman" w:cs="Times New Roman"/>
          <w:sz w:val="20"/>
          <w:szCs w:val="20"/>
        </w:rPr>
        <w:t>СИЛА ОТ 01.01.2013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37241693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42. Правото за подаване на регистрационен опис по образец за наличните активи към датата на регистрация, което е възникнало и не е упражнено към датата на влизане в сила на този закон и за упражняването му не са изтекли сроковете</w:t>
      </w:r>
      <w:r w:rsidRPr="002942E2">
        <w:rPr>
          <w:rFonts w:ascii="Times New Roman" w:eastAsia="Times New Roman" w:hAnsi="Times New Roman" w:cs="Times New Roman"/>
          <w:sz w:val="20"/>
          <w:szCs w:val="20"/>
        </w:rPr>
        <w:t xml:space="preserve"> по чл. 103, ал. 2 или чл. 132, ал. 4, може да се упражни в срок 45 дни от датата на регистрация по този закон. </w:t>
      </w:r>
    </w:p>
    <w:p w:rsidR="00000000" w:rsidRPr="002942E2" w:rsidRDefault="00ED7AF4">
      <w:pPr>
        <w:spacing w:after="0" w:line="240" w:lineRule="auto"/>
        <w:ind w:firstLine="851"/>
        <w:divId w:val="187145528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 43. (1) При доставки по договори за концесия за строителство, за услуга или за добив, по които възнаграждението - изцяло или частично, е опре</w:t>
      </w:r>
      <w:r w:rsidRPr="002942E2">
        <w:rPr>
          <w:rFonts w:ascii="Times New Roman" w:eastAsia="Times New Roman" w:hAnsi="Times New Roman" w:cs="Times New Roman"/>
          <w:sz w:val="20"/>
          <w:szCs w:val="20"/>
        </w:rPr>
        <w:t>делено в стоки или услуги, за които концедентите или концесионерите не са издали фактури и данъкът е станал изискуем през периода 1 януари 2011 г. - 31 декември 2012 г., трябва да начислят данъка в 6-месечен срок от влизането в сила на този закон.</w:t>
      </w:r>
    </w:p>
    <w:p w:rsidR="00000000" w:rsidRPr="002942E2" w:rsidRDefault="00ED7AF4">
      <w:pPr>
        <w:spacing w:after="0" w:line="240" w:lineRule="auto"/>
        <w:ind w:firstLine="851"/>
        <w:divId w:val="209971177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Прав</w:t>
      </w:r>
      <w:r w:rsidRPr="002942E2">
        <w:rPr>
          <w:rFonts w:ascii="Times New Roman" w:eastAsia="Times New Roman" w:hAnsi="Times New Roman" w:cs="Times New Roman"/>
          <w:sz w:val="20"/>
          <w:szCs w:val="20"/>
        </w:rPr>
        <w:t>ото на данъчен кредит по ал. 1 може да се упражни за данъчния период, през който е издадена фактурата, или в един от следващите 12 данъчни периода.</w:t>
      </w:r>
    </w:p>
    <w:p w:rsidR="00000000" w:rsidRPr="002942E2" w:rsidRDefault="00ED7AF4">
      <w:pPr>
        <w:spacing w:after="0" w:line="240" w:lineRule="auto"/>
        <w:ind w:firstLine="851"/>
        <w:divId w:val="30751288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Алинея 1 се прилага и за неприключилите към датата на влизане в сила на този закон административни и съд</w:t>
      </w:r>
      <w:r w:rsidRPr="002942E2">
        <w:rPr>
          <w:rFonts w:ascii="Times New Roman" w:eastAsia="Times New Roman" w:hAnsi="Times New Roman" w:cs="Times New Roman"/>
          <w:sz w:val="20"/>
          <w:szCs w:val="20"/>
        </w:rPr>
        <w:t>ебни производства.</w:t>
      </w:r>
    </w:p>
    <w:p w:rsidR="00000000" w:rsidRPr="002942E2" w:rsidRDefault="00ED7AF4">
      <w:pPr>
        <w:spacing w:after="0" w:line="240" w:lineRule="auto"/>
        <w:ind w:firstLine="851"/>
        <w:divId w:val="50844590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(4) Регистрираните лица, спрямо които е налице влязъл в сила индивидуален административен акт, въз основа на който е начислен данък за доставки по ал. 1, могат да издадат фактури по тези доставки и за размера на начисления с акта данък, </w:t>
      </w:r>
      <w:r w:rsidRPr="002942E2">
        <w:rPr>
          <w:rFonts w:ascii="Times New Roman" w:eastAsia="Times New Roman" w:hAnsi="Times New Roman" w:cs="Times New Roman"/>
          <w:sz w:val="20"/>
          <w:szCs w:val="20"/>
        </w:rPr>
        <w:t>въз основа на които получателят може да упражни право на приспадане на данъчен кредит. Правото на приспадане на данъчен кредит се упражнява в срока по ал. 2.</w:t>
      </w:r>
    </w:p>
    <w:p w:rsidR="00000000" w:rsidRPr="002942E2" w:rsidRDefault="00ED7AF4">
      <w:pPr>
        <w:spacing w:after="0" w:line="240" w:lineRule="auto"/>
        <w:ind w:firstLine="851"/>
        <w:divId w:val="111872074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Концедентите по договори за концесия за строителство, за услуга или за добив, по които възнагр</w:t>
      </w:r>
      <w:r w:rsidRPr="002942E2">
        <w:rPr>
          <w:rFonts w:ascii="Times New Roman" w:eastAsia="Times New Roman" w:hAnsi="Times New Roman" w:cs="Times New Roman"/>
          <w:sz w:val="20"/>
          <w:szCs w:val="20"/>
        </w:rPr>
        <w:t xml:space="preserve">аждението (изцяло или частично) е определено в стоки или в услуги, могат да упражнят правото си на приспадане на данъчен кредит в 6-месечен срок от влизането в сила на този закон за получените доставки на стоки и/или услуги през периода 1 януари 2011 г. - </w:t>
      </w:r>
      <w:r w:rsidRPr="002942E2">
        <w:rPr>
          <w:rFonts w:ascii="Times New Roman" w:eastAsia="Times New Roman" w:hAnsi="Times New Roman" w:cs="Times New Roman"/>
          <w:sz w:val="20"/>
          <w:szCs w:val="20"/>
        </w:rPr>
        <w:t>31 декември 2012 г., които са използвани или ще бъдат използвани за доставки по ал. 1 и за които не е упражнено право на данъчен кредит до влизането в сила на този закон.</w:t>
      </w:r>
    </w:p>
    <w:p w:rsidR="00000000" w:rsidRPr="002942E2" w:rsidRDefault="00ED7AF4">
      <w:pPr>
        <w:spacing w:after="0" w:line="240" w:lineRule="auto"/>
        <w:ind w:firstLine="851"/>
        <w:divId w:val="8534633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 . . . . . . . . . . . . . . . . . . . . . . . . . . . . . . . . . . </w:t>
      </w:r>
    </w:p>
    <w:p w:rsidR="00000000" w:rsidRPr="002942E2" w:rsidRDefault="00ED7AF4">
      <w:pPr>
        <w:spacing w:after="0" w:line="240" w:lineRule="auto"/>
        <w:ind w:firstLine="851"/>
        <w:divId w:val="29283251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 65. Законът </w:t>
      </w:r>
      <w:r w:rsidRPr="002942E2">
        <w:rPr>
          <w:rFonts w:ascii="Times New Roman" w:eastAsia="Times New Roman" w:hAnsi="Times New Roman" w:cs="Times New Roman"/>
          <w:sz w:val="20"/>
          <w:szCs w:val="20"/>
        </w:rPr>
        <w:t>влиза в сила от 1 януари 2013 г., с изключение на § 61, т. 2, буква "а", т. 3, 4 и 6, т. 7 - относно чл. 86, ал. 7, и т. 9 и § 64, които влизат в сила от деня на обнародването на този закон в "Държавен вестник", § 61, т. 5, т. 7 - относно чл. 86, ал. 5 и 6</w:t>
      </w:r>
      <w:r w:rsidRPr="002942E2">
        <w:rPr>
          <w:rFonts w:ascii="Times New Roman" w:eastAsia="Times New Roman" w:hAnsi="Times New Roman" w:cs="Times New Roman"/>
          <w:sz w:val="20"/>
          <w:szCs w:val="20"/>
        </w:rPr>
        <w:t>, и т. 8, които влизат в сила от 1 април 2013 г., и § 47, т. 9, буква "в" - относно чл. 159, ал. 5, и т. 11, които влизат в сила от 1 юли 2013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100" w:beforeAutospacing="1" w:after="100" w:afterAutospacing="1"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КЪМ ЗАКОНА ЗА ИЗМЕНЕНИЕ НА ЗАКОНА ЗА АВТОМОБИЛНИТЕ ПРЕВОЗИ</w:t>
      </w:r>
    </w:p>
    <w:p w:rsidR="00000000" w:rsidRPr="002942E2" w:rsidRDefault="00ED7AF4">
      <w:pPr>
        <w:spacing w:after="0" w:line="240" w:lineRule="auto"/>
        <w:ind w:firstLine="851"/>
        <w:divId w:val="147170752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103 ОТ 2012 Г., В СИЛА ОТ 01.01.2013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4380030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4. Законът влиза в сила от 1 януари 2013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100" w:beforeAutospacing="1" w:after="100" w:afterAutospacing="1"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КЪМ ЗАКОНА ЗА ИЗМЕНЕНИЕ И ДОПЪЛНЕНИЕ НА ЗАКОНА ЗА ДАНЪК ВЪРХУ ДОБАВЕНАТА СТОЙНОСТ</w:t>
      </w:r>
    </w:p>
    <w:p w:rsidR="00000000" w:rsidRPr="002942E2" w:rsidRDefault="00ED7AF4">
      <w:pPr>
        <w:spacing w:after="0" w:line="240" w:lineRule="auto"/>
        <w:ind w:firstLine="851"/>
        <w:divId w:val="55161653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23 ОТ 2013 Г., В СИЛА ОТ 0</w:t>
      </w:r>
      <w:r w:rsidRPr="002942E2">
        <w:rPr>
          <w:rFonts w:ascii="Times New Roman" w:eastAsia="Times New Roman" w:hAnsi="Times New Roman" w:cs="Times New Roman"/>
          <w:sz w:val="20"/>
          <w:szCs w:val="20"/>
        </w:rPr>
        <w:t>8.03.2013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58854120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14. Законът влиза в сила от деня на обнародването му в "Държавен вестник".</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Преходни и 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КЪМ ЗАКОНА ЗА ТУРИЗМА</w:t>
      </w:r>
    </w:p>
    <w:p w:rsidR="00000000" w:rsidRPr="002942E2" w:rsidRDefault="00ED7AF4">
      <w:pPr>
        <w:spacing w:after="0" w:line="240" w:lineRule="auto"/>
        <w:ind w:firstLine="851"/>
        <w:divId w:val="15545829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30 ОТ 2013 Г., В СИЛА ОТ 26.03.2013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1741515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20. Законът влиза в сила от деня на обнарод</w:t>
      </w:r>
      <w:r w:rsidRPr="002942E2">
        <w:rPr>
          <w:rFonts w:ascii="Times New Roman" w:eastAsia="Times New Roman" w:hAnsi="Times New Roman" w:cs="Times New Roman"/>
          <w:sz w:val="20"/>
          <w:szCs w:val="20"/>
        </w:rPr>
        <w:t>ването му в "Държавен вестник" с изключение на разпоредбите на глава девета, десета и дванадесета, които влизат в сила 6 месеца след обнародването на закона.</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100" w:beforeAutospacing="1" w:after="100" w:afterAutospacing="1"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КЪМ ЗАКОНА ЗА ИЗМЕНЕНИЕ НА ЗАКОНА ЗА МЛАДЕЖТА</w:t>
      </w:r>
    </w:p>
    <w:p w:rsidR="00000000" w:rsidRPr="002942E2" w:rsidRDefault="00ED7AF4">
      <w:pPr>
        <w:spacing w:after="0" w:line="240" w:lineRule="auto"/>
        <w:ind w:firstLine="851"/>
        <w:divId w:val="92249632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68 ОТ 201</w:t>
      </w:r>
      <w:r w:rsidRPr="002942E2">
        <w:rPr>
          <w:rFonts w:ascii="Times New Roman" w:eastAsia="Times New Roman" w:hAnsi="Times New Roman" w:cs="Times New Roman"/>
          <w:sz w:val="20"/>
          <w:szCs w:val="20"/>
        </w:rPr>
        <w:t>3 Г., В СИЛА ОТ 02.08.2013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65972879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55. Законът влиза в сила от деня на обнародването му в "Държавен вестник".</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Преходни и 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 xml:space="preserve">КЪМ ЗАКОНА ЗА ИЗМЕНЕНИЕ И ДОПЪЛНЕНИЕ НА ДАНЪЧНО-ОСИГУРИТЕЛНИЯ ПРОЦЕСУАЛЕН КОДЕКС </w:t>
      </w:r>
    </w:p>
    <w:p w:rsidR="00000000" w:rsidRPr="002942E2" w:rsidRDefault="00ED7AF4">
      <w:pPr>
        <w:spacing w:after="0" w:line="240" w:lineRule="auto"/>
        <w:ind w:firstLine="851"/>
        <w:divId w:val="17904675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98 ОТ 2013</w:t>
      </w:r>
      <w:r w:rsidRPr="002942E2">
        <w:rPr>
          <w:rFonts w:ascii="Times New Roman" w:eastAsia="Times New Roman" w:hAnsi="Times New Roman" w:cs="Times New Roman"/>
          <w:sz w:val="20"/>
          <w:szCs w:val="20"/>
        </w:rPr>
        <w:t xml:space="preserve"> Г., В СИЛА ОТ 01.12.2013 Г., ДОП. - ДВ, БР. 104 ОТ 2013 Г., В СИЛА ОТ 01.12.2013 Г., ИЗМ. - ДВ, БР. 109 ОТ 2013 Г., В СИЛА ОТ 01.01.2014 Г., ИЗМ. - ДВ, БР. 95 ОТ 2015 Г., В СИЛА ОТ 01.01.2016 Г., ИЗМ. - ДВ, БР. 98 ОТ 2018 Г., В СИЛА ОТ 01.01.2019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19527203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 </w:t>
      </w:r>
      <w:r w:rsidRPr="002942E2">
        <w:rPr>
          <w:rFonts w:ascii="Times New Roman" w:eastAsia="Times New Roman" w:hAnsi="Times New Roman" w:cs="Times New Roman"/>
          <w:sz w:val="20"/>
          <w:szCs w:val="20"/>
        </w:rPr>
        <w:t>8. (1) Когато до влизането в сила на този закон е направено авансово плащане за доставка на стока по приложение № 2, част втора от Закона за данък върху добавената стойност, данъчното събитие за която възниква след тази дата и данъкът за доставката е изиск</w:t>
      </w:r>
      <w:r w:rsidRPr="002942E2">
        <w:rPr>
          <w:rFonts w:ascii="Times New Roman" w:eastAsia="Times New Roman" w:hAnsi="Times New Roman" w:cs="Times New Roman"/>
          <w:sz w:val="20"/>
          <w:szCs w:val="20"/>
        </w:rPr>
        <w:t>уем от получателя, регистрираното лице получател е длъжно да начисли данък върху цялата данъчна основа на доставката, включително за направеното авансово плащане.</w:t>
      </w:r>
    </w:p>
    <w:p w:rsidR="00000000" w:rsidRPr="002942E2" w:rsidRDefault="00ED7AF4">
      <w:pPr>
        <w:spacing w:after="0" w:line="240" w:lineRule="auto"/>
        <w:ind w:firstLine="851"/>
        <w:divId w:val="93960161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В случаите по ал. 1 доставчикът на стоки по приложение № 2, част втора от Закона за данък</w:t>
      </w:r>
      <w:r w:rsidRPr="002942E2">
        <w:rPr>
          <w:rFonts w:ascii="Times New Roman" w:eastAsia="Times New Roman" w:hAnsi="Times New Roman" w:cs="Times New Roman"/>
          <w:sz w:val="20"/>
          <w:szCs w:val="20"/>
        </w:rPr>
        <w:t xml:space="preserve"> върху добавената стойност документира доставката чрез анулиране на издадената за авансовото плащане фактура и издаване на нова фактура, в която посочва цялата данъчна основа за доставката. За анулирането се издава и протокол по чл. 116, ал. 4 от Закона за</w:t>
      </w:r>
      <w:r w:rsidRPr="002942E2">
        <w:rPr>
          <w:rFonts w:ascii="Times New Roman" w:eastAsia="Times New Roman" w:hAnsi="Times New Roman" w:cs="Times New Roman"/>
          <w:sz w:val="20"/>
          <w:szCs w:val="20"/>
        </w:rPr>
        <w:t xml:space="preserve"> данък върху добавената стойност.</w:t>
      </w:r>
    </w:p>
    <w:p w:rsidR="00000000" w:rsidRPr="002942E2" w:rsidRDefault="00ED7AF4">
      <w:pPr>
        <w:spacing w:after="0" w:line="240" w:lineRule="auto"/>
        <w:ind w:firstLine="851"/>
        <w:divId w:val="62620315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9. (Изм. - ДВ, бр. 109 от 2013 г., в сила от 01.01.2014 г., изм. - ДВ, бр. 95 от 2015 г., в сила от 01.01.2016 г., изм. - ДВ, бр. 98 от 2018 г., в сила от 01.01.2019 г.) Разпоредбите на чл. 92, ал. 3, т. 2, § 1, т. 71 от</w:t>
      </w:r>
      <w:r w:rsidRPr="002942E2">
        <w:rPr>
          <w:rFonts w:ascii="Times New Roman" w:eastAsia="Times New Roman" w:hAnsi="Times New Roman" w:cs="Times New Roman"/>
          <w:sz w:val="20"/>
          <w:szCs w:val="20"/>
        </w:rPr>
        <w:t xml:space="preserve"> допълнителните разпоредби и част втора от приложение № 2 от Закона за данък върху добавената стойност се прилагат до 30 юни 2022 г.</w:t>
      </w:r>
    </w:p>
    <w:p w:rsidR="00000000" w:rsidRPr="002942E2" w:rsidRDefault="00ED7AF4">
      <w:pPr>
        <w:spacing w:after="0" w:line="240" w:lineRule="auto"/>
        <w:ind w:firstLine="851"/>
        <w:divId w:val="57378371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 10. (Доп. - ДВ, бр. 104 от 2013 г., в сила от 01.12.2013 г.) Законът влиза в сила от 1 декември 2013 г., с изключение на </w:t>
      </w:r>
      <w:r w:rsidRPr="002942E2">
        <w:rPr>
          <w:rFonts w:ascii="Times New Roman" w:eastAsia="Times New Roman" w:hAnsi="Times New Roman" w:cs="Times New Roman"/>
          <w:sz w:val="20"/>
          <w:szCs w:val="20"/>
        </w:rPr>
        <w:t>§ 7, т. 1, 2, 3, 4, 5, т. 6 - относно част втора на приложение № 2 към глава деветнадесета "а", и т. 7, които влизат в сила от 1 януари 2014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Преходни и 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КЪМ ЗАКОНА ЗА ИЗМЕНЕНИЕ И ДОПЪЛНЕНИЕ НА ЗАКОНА ЗА ДАНЪК ВЪРХУ ДОБАВЕНАТА СТОЙНОСТ</w:t>
      </w:r>
    </w:p>
    <w:p w:rsidR="00000000" w:rsidRPr="002942E2" w:rsidRDefault="00ED7AF4">
      <w:pPr>
        <w:spacing w:after="0" w:line="240" w:lineRule="auto"/>
        <w:ind w:firstLine="851"/>
        <w:divId w:val="42901370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101 ОТ 2013 Г., В СИЛА ОТ 01.01.2014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38471561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29. Разпоредбата на чл. 6, ал. 2, т. 3 се прилага за доставки по договори за лизинг, които са сключени след 1 ян</w:t>
      </w:r>
      <w:r w:rsidRPr="002942E2">
        <w:rPr>
          <w:rFonts w:ascii="Times New Roman" w:eastAsia="Times New Roman" w:hAnsi="Times New Roman" w:cs="Times New Roman"/>
          <w:sz w:val="20"/>
          <w:szCs w:val="20"/>
        </w:rPr>
        <w:t xml:space="preserve">уари 2014 г. </w:t>
      </w:r>
    </w:p>
    <w:p w:rsidR="00000000" w:rsidRPr="002942E2" w:rsidRDefault="00ED7AF4">
      <w:pPr>
        <w:spacing w:after="0" w:line="240" w:lineRule="auto"/>
        <w:ind w:firstLine="851"/>
        <w:divId w:val="195370218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 30. Разпоредбите на чл. 26, ал. 7 и 8 се прилагат за доставки по чл. 130, за които данъчното събитие на доставката с по-ранна дата на данъчно събитие възниква след 31 декември 2013 г. </w:t>
      </w:r>
    </w:p>
    <w:p w:rsidR="00000000" w:rsidRPr="002942E2" w:rsidRDefault="00ED7AF4">
      <w:pPr>
        <w:spacing w:after="0" w:line="240" w:lineRule="auto"/>
        <w:ind w:firstLine="851"/>
        <w:divId w:val="128038175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31. Законът влиза в сила от 1 януари 2014 г., с изклю</w:t>
      </w:r>
      <w:r w:rsidRPr="002942E2">
        <w:rPr>
          <w:rFonts w:ascii="Times New Roman" w:eastAsia="Times New Roman" w:hAnsi="Times New Roman" w:cs="Times New Roman"/>
          <w:sz w:val="20"/>
          <w:szCs w:val="20"/>
        </w:rPr>
        <w:t>чение на § 21, който влиза в сила от деня на обнародването му в "Държавен вестник".</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100" w:beforeAutospacing="1" w:after="100" w:afterAutospacing="1"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КЪМ ЗАКОНА ЗА ИЗМЕНЕНИЕ И ДОПЪЛНЕНИЕ НА ЗАКОНА ЗА УРЕЖДАНЕ ПРАВАТА НА ГРАЖДАНИ С МНОГОГОДИШНИ ЖИЛИЩНО-СПЕСТОВНИ ВЛОГОВЕ</w:t>
      </w:r>
    </w:p>
    <w:p w:rsidR="00000000" w:rsidRPr="002942E2" w:rsidRDefault="00ED7AF4">
      <w:pPr>
        <w:spacing w:after="0" w:line="240" w:lineRule="auto"/>
        <w:ind w:firstLine="851"/>
        <w:divId w:val="119099549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104 ОТ 20</w:t>
      </w:r>
      <w:r w:rsidRPr="002942E2">
        <w:rPr>
          <w:rFonts w:ascii="Times New Roman" w:eastAsia="Times New Roman" w:hAnsi="Times New Roman" w:cs="Times New Roman"/>
          <w:sz w:val="20"/>
          <w:szCs w:val="20"/>
        </w:rPr>
        <w:t>13 Г., В СИЛА ОТ 03.12.2013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210557195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6. Законът влиза в сила от деня на обнародването му в "Държавен вестник", с изключение на § 4, който влиза в сила от 20 ноември 2013 г., и § 5, който влиза в сила от 1 декември 2013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Преходни и Заключителни разпоредб</w:t>
      </w:r>
      <w:r w:rsidRPr="002942E2">
        <w:rPr>
          <w:rFonts w:ascii="Times New Roman" w:hAnsi="Times New Roman" w:cs="Times New Roman"/>
          <w:b/>
          <w:bCs/>
          <w:sz w:val="20"/>
          <w:szCs w:val="20"/>
        </w:rPr>
        <w:t>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КЪМ ЗАКОНА ЗА ИЗМЕНЕНИЕ И ДОПЪЛНЕНИЕ НА ЗАКОНА ЗА ДЕЙНОСТТА НА КОЛЕКТИВНИТЕ ИНВЕСТИЦИОННИ СХЕМИ И НА ДРУГИ ПРЕДПРИЯТИЯ ЗА КОЛЕКТИВНО ИНВЕСТИРАНЕ</w:t>
      </w:r>
    </w:p>
    <w:p w:rsidR="00000000" w:rsidRPr="002942E2" w:rsidRDefault="00ED7AF4">
      <w:pPr>
        <w:spacing w:after="0" w:line="240" w:lineRule="auto"/>
        <w:ind w:firstLine="851"/>
        <w:divId w:val="72379202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109 ОТ 2013 Г., В СИЛА ОТ 20.12.2013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81626720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 xml:space="preserve">§ </w:t>
      </w:r>
      <w:r w:rsidRPr="002942E2">
        <w:rPr>
          <w:rFonts w:ascii="Times New Roman" w:eastAsia="Times New Roman" w:hAnsi="Times New Roman" w:cs="Times New Roman"/>
          <w:sz w:val="20"/>
          <w:szCs w:val="20"/>
        </w:rPr>
        <w:t>95. Законът влиза в сила от деня на обнародването му в "Държавен вестник" с изключение на § 88, 89 и 90, които влизат в сила от 1 януари 2014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100" w:beforeAutospacing="1" w:after="100" w:afterAutospacing="1"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КЪМ ЗАКОНА ЗА ИКОНОМИЧЕСКИТЕ И ФИНАНСОВИТЕ ОТНОШЕНИЯ С ДРУЖЕСТВАТА, РЕГИСТРИРАНИ В ЮР</w:t>
      </w:r>
      <w:r w:rsidRPr="002942E2">
        <w:rPr>
          <w:rFonts w:ascii="Times New Roman" w:hAnsi="Times New Roman" w:cs="Times New Roman"/>
          <w:b/>
          <w:bCs/>
          <w:sz w:val="20"/>
          <w:szCs w:val="20"/>
        </w:rPr>
        <w:t>ИСДИКЦИИ С ПРЕФЕРЕНЦИАЛЕН ДАНЪЧЕН РЕЖИМ, СВЪРЗАНИТЕ С ТЯХ ЛИЦА И ТЕХНИТЕ ДЕЙСТВИТЕЛНИ СОБСТВЕНИЦИ</w:t>
      </w:r>
    </w:p>
    <w:p w:rsidR="00000000" w:rsidRPr="002942E2" w:rsidRDefault="00ED7AF4">
      <w:pPr>
        <w:spacing w:after="0" w:line="240" w:lineRule="auto"/>
        <w:ind w:firstLine="851"/>
        <w:divId w:val="33018209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1 ОТ 2014 Г., В СИЛА ОТ 01.01.2014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82061542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8. Законът влиза в сила от 1 януари 2014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Преходни и 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КЪМ ЗАКОНА ЗА ИЗМ</w:t>
      </w:r>
      <w:r w:rsidRPr="002942E2">
        <w:rPr>
          <w:rFonts w:ascii="Times New Roman" w:hAnsi="Times New Roman" w:cs="Times New Roman"/>
          <w:b/>
          <w:bCs/>
          <w:sz w:val="20"/>
          <w:szCs w:val="20"/>
        </w:rPr>
        <w:t>ЕНЕНИЕ И ДОПЪЛНЕНИЕ НА ЗАКОНА ЗА ДАНЪК ВЪРХУ ДОБАВЕНАТА СТОЙНОСТ</w:t>
      </w:r>
    </w:p>
    <w:p w:rsidR="00000000" w:rsidRPr="002942E2" w:rsidRDefault="00ED7AF4">
      <w:pPr>
        <w:spacing w:after="0" w:line="240" w:lineRule="auto"/>
        <w:ind w:firstLine="851"/>
        <w:divId w:val="52548397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105 ОТ 2014 Г., В СИЛА ОТ 01.01.2015 Г., ИЗМ. - ДВ, БР. 95 ОТ 2015 Г., В СИЛА ОТ 01.01.2016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209257926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 </w:t>
      </w:r>
      <w:r w:rsidRPr="002942E2">
        <w:rPr>
          <w:rFonts w:ascii="Times New Roman" w:eastAsia="Times New Roman" w:hAnsi="Times New Roman" w:cs="Times New Roman"/>
          <w:sz w:val="20"/>
          <w:szCs w:val="20"/>
        </w:rPr>
        <w:t xml:space="preserve">28. (1) Мястото на изпълнение на доставки на далекосъобщителни услуги, услуги за радио- и телевизионно излъчване и услуги, извършвани по електронен път, предоставени от данъчно задължено лице, установено на територията на страната, към данъчно незадължени </w:t>
      </w:r>
      <w:r w:rsidRPr="002942E2">
        <w:rPr>
          <w:rFonts w:ascii="Times New Roman" w:eastAsia="Times New Roman" w:hAnsi="Times New Roman" w:cs="Times New Roman"/>
          <w:sz w:val="20"/>
          <w:szCs w:val="20"/>
        </w:rPr>
        <w:t>лица, които са установени или имат постоянен адрес, или обичайно пребивават на територията на друга държава членка, за които данъчното събитие е настъпило преди 1 януари 2015 г., е на територията на страната, включително за период или етап при доставка с п</w:t>
      </w:r>
      <w:r w:rsidRPr="002942E2">
        <w:rPr>
          <w:rFonts w:ascii="Times New Roman" w:eastAsia="Times New Roman" w:hAnsi="Times New Roman" w:cs="Times New Roman"/>
          <w:sz w:val="20"/>
          <w:szCs w:val="20"/>
        </w:rPr>
        <w:t>ериодично, поетапно или непрекъснато изпълнение, за който данъчното събитие е настъпило преди 1 януари 2015 г.</w:t>
      </w:r>
    </w:p>
    <w:p w:rsidR="00000000" w:rsidRPr="002942E2" w:rsidRDefault="00ED7AF4">
      <w:pPr>
        <w:spacing w:after="0" w:line="240" w:lineRule="auto"/>
        <w:ind w:firstLine="851"/>
        <w:divId w:val="1335711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Мястото на изпълнение на доставки на далекосъобщителни услуги, услуги за радио- и телевизионно излъчване и услуги, извършвани по електронен п</w:t>
      </w:r>
      <w:r w:rsidRPr="002942E2">
        <w:rPr>
          <w:rFonts w:ascii="Times New Roman" w:eastAsia="Times New Roman" w:hAnsi="Times New Roman" w:cs="Times New Roman"/>
          <w:sz w:val="20"/>
          <w:szCs w:val="20"/>
        </w:rPr>
        <w:t>ът, предоставени от данъчно задължено лице, установено на територията на друга държава членка, към данъчно незадължени лица, които са установени или имат постоянен адрес, или обичайно пребивават на територията на страната, за които данъчното събитие е наст</w:t>
      </w:r>
      <w:r w:rsidRPr="002942E2">
        <w:rPr>
          <w:rFonts w:ascii="Times New Roman" w:eastAsia="Times New Roman" w:hAnsi="Times New Roman" w:cs="Times New Roman"/>
          <w:sz w:val="20"/>
          <w:szCs w:val="20"/>
        </w:rPr>
        <w:t>ъпило преди 1 януари 2015 г., е на територията на другата държава членка, включително за период или етап при доставка с периодично, поетапно или непрекъснато изпълнение, за който данъчното събитие е настъпило преди 1 януари 2015 г.</w:t>
      </w:r>
    </w:p>
    <w:p w:rsidR="00000000" w:rsidRPr="002942E2" w:rsidRDefault="00ED7AF4">
      <w:pPr>
        <w:spacing w:after="0" w:line="240" w:lineRule="auto"/>
        <w:ind w:firstLine="851"/>
        <w:divId w:val="152209055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Мястото на изпълнени</w:t>
      </w:r>
      <w:r w:rsidRPr="002942E2">
        <w:rPr>
          <w:rFonts w:ascii="Times New Roman" w:eastAsia="Times New Roman" w:hAnsi="Times New Roman" w:cs="Times New Roman"/>
          <w:sz w:val="20"/>
          <w:szCs w:val="20"/>
        </w:rPr>
        <w:t>е на доставки на далекосъобщителни услуги, услуги за радио- и телевизионно излъчване и услуги, извършвани по електронен път, предоставени от данъчно задължено лице, установено на територията на страната, към данъчно незадължени лица, които са установени ил</w:t>
      </w:r>
      <w:r w:rsidRPr="002942E2">
        <w:rPr>
          <w:rFonts w:ascii="Times New Roman" w:eastAsia="Times New Roman" w:hAnsi="Times New Roman" w:cs="Times New Roman"/>
          <w:sz w:val="20"/>
          <w:szCs w:val="20"/>
        </w:rPr>
        <w:t>и имат постоянен адрес, или обичайно пребивават на територията на друга държава членка, за които данъчното събитие настъпва на 1 януари 2015 г. или след тази дата, е на територията на другата държава членка, включително за период или етап при доставка с пе</w:t>
      </w:r>
      <w:r w:rsidRPr="002942E2">
        <w:rPr>
          <w:rFonts w:ascii="Times New Roman" w:eastAsia="Times New Roman" w:hAnsi="Times New Roman" w:cs="Times New Roman"/>
          <w:sz w:val="20"/>
          <w:szCs w:val="20"/>
        </w:rPr>
        <w:t>риодично, поетапно или непрекъснато изпълнение, за който данъчното събитие настъпва на 1 януари 2015 г. или след тази дата.</w:t>
      </w:r>
    </w:p>
    <w:p w:rsidR="00000000" w:rsidRPr="002942E2" w:rsidRDefault="00ED7AF4">
      <w:pPr>
        <w:spacing w:after="0" w:line="240" w:lineRule="auto"/>
        <w:ind w:firstLine="851"/>
        <w:divId w:val="172787396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Мястото на изпълнение на доставки на далекосъобщителни услуги, услуги за радио- и телевизионно излъчване и услуги, извършвани по</w:t>
      </w:r>
      <w:r w:rsidRPr="002942E2">
        <w:rPr>
          <w:rFonts w:ascii="Times New Roman" w:eastAsia="Times New Roman" w:hAnsi="Times New Roman" w:cs="Times New Roman"/>
          <w:sz w:val="20"/>
          <w:szCs w:val="20"/>
        </w:rPr>
        <w:t xml:space="preserve"> електронен път, предоставени от данъчно задължено лице, установено на територията на друга държава членка, към данъчно незадължени лица, които са установени или имат постоянен адрес, или обичайно пребивават на територията на страната, за които данъчното с</w:t>
      </w:r>
      <w:r w:rsidRPr="002942E2">
        <w:rPr>
          <w:rFonts w:ascii="Times New Roman" w:eastAsia="Times New Roman" w:hAnsi="Times New Roman" w:cs="Times New Roman"/>
          <w:sz w:val="20"/>
          <w:szCs w:val="20"/>
        </w:rPr>
        <w:t>ъбитие настъпва на 1 януари 2015 г. или след тази дата, е на територията на страната, включително за период или етап при доставка с периодично, поетапно или непрекъснато изпълнение, за който данъчното събитие настъпва на 1 януари 2015 г. или след тази дата</w:t>
      </w:r>
      <w:r w:rsidRPr="002942E2">
        <w:rPr>
          <w:rFonts w:ascii="Times New Roman" w:eastAsia="Times New Roman" w:hAnsi="Times New Roman" w:cs="Times New Roman"/>
          <w:sz w:val="20"/>
          <w:szCs w:val="20"/>
        </w:rPr>
        <w:t>.</w:t>
      </w:r>
    </w:p>
    <w:p w:rsidR="00000000" w:rsidRPr="002942E2" w:rsidRDefault="00ED7AF4">
      <w:pPr>
        <w:spacing w:after="0" w:line="240" w:lineRule="auto"/>
        <w:ind w:firstLine="851"/>
        <w:divId w:val="72012883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(5) В случаите по ал. 2 и 4, когато съгласно законодателство на другата държава членка данъчното събитие е настъпило преди 1 януари 2015 г., не настъпва изискуемост/не се дължи данък за доставката в страната след влизането в сила на този закон. </w:t>
      </w:r>
    </w:p>
    <w:p w:rsidR="00000000" w:rsidRPr="002942E2" w:rsidRDefault="00ED7AF4">
      <w:pPr>
        <w:spacing w:after="0" w:line="240" w:lineRule="auto"/>
        <w:ind w:firstLine="851"/>
        <w:divId w:val="19825405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29. (1</w:t>
      </w:r>
      <w:r w:rsidRPr="002942E2">
        <w:rPr>
          <w:rFonts w:ascii="Times New Roman" w:eastAsia="Times New Roman" w:hAnsi="Times New Roman" w:cs="Times New Roman"/>
          <w:sz w:val="20"/>
          <w:szCs w:val="20"/>
        </w:rPr>
        <w:t>) Всички лица, които към датата на влизането в сила на този закон са регистрирани по реда на досегашната глава осемнадесета, се смятат за регистрирани по новата глава осемнадесета, раздел I. В тези случаи идентификационният номер по чл. 94, ал. 2 се запазв</w:t>
      </w:r>
      <w:r w:rsidRPr="002942E2">
        <w:rPr>
          <w:rFonts w:ascii="Times New Roman" w:eastAsia="Times New Roman" w:hAnsi="Times New Roman" w:cs="Times New Roman"/>
          <w:sz w:val="20"/>
          <w:szCs w:val="20"/>
        </w:rPr>
        <w:t>а.</w:t>
      </w:r>
    </w:p>
    <w:p w:rsidR="00000000" w:rsidRPr="002942E2" w:rsidRDefault="00ED7AF4">
      <w:pPr>
        <w:spacing w:after="0" w:line="240" w:lineRule="auto"/>
        <w:ind w:firstLine="851"/>
        <w:divId w:val="199787813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Започналите и неприключили процедури по регистрация или прекратяване на регистрацията по досегашните чл. 152 и 153 се довършват по реда на новия чл. 154. </w:t>
      </w:r>
    </w:p>
    <w:p w:rsidR="00000000" w:rsidRPr="002942E2" w:rsidRDefault="00ED7AF4">
      <w:pPr>
        <w:spacing w:after="0" w:line="240" w:lineRule="auto"/>
        <w:ind w:firstLine="851"/>
        <w:divId w:val="18437399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30. За подаване на декларация по досегашния чл. 157, ал. 2 за последния данъчен период преди</w:t>
      </w:r>
      <w:r w:rsidRPr="002942E2">
        <w:rPr>
          <w:rFonts w:ascii="Times New Roman" w:eastAsia="Times New Roman" w:hAnsi="Times New Roman" w:cs="Times New Roman"/>
          <w:sz w:val="20"/>
          <w:szCs w:val="20"/>
        </w:rPr>
        <w:t xml:space="preserve"> влизането в сила на този закон и за внасяне на изискуемия за същия период данък се прилага досегашният ред. </w:t>
      </w:r>
    </w:p>
    <w:p w:rsidR="00000000" w:rsidRPr="002942E2" w:rsidRDefault="00ED7AF4">
      <w:pPr>
        <w:spacing w:after="0" w:line="240" w:lineRule="auto"/>
        <w:ind w:firstLine="851"/>
        <w:divId w:val="124113277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 31. Когато е получено авансово плащане до 31 декември 2014 г. включително, за доставка на далекосъобщителни услуги, услуги за радио- и телевизио</w:t>
      </w:r>
      <w:r w:rsidRPr="002942E2">
        <w:rPr>
          <w:rFonts w:ascii="Times New Roman" w:eastAsia="Times New Roman" w:hAnsi="Times New Roman" w:cs="Times New Roman"/>
          <w:sz w:val="20"/>
          <w:szCs w:val="20"/>
        </w:rPr>
        <w:t>нно излъчване и за услуги, извършвани по електронен път, за която с този закон е променено мястото на изпълнение и за която данъчното събитие възниква след тази дата, данъкът за авансовото плащане е изискуем в държавата членка, където доставчикът е установ</w:t>
      </w:r>
      <w:r w:rsidRPr="002942E2">
        <w:rPr>
          <w:rFonts w:ascii="Times New Roman" w:eastAsia="Times New Roman" w:hAnsi="Times New Roman" w:cs="Times New Roman"/>
          <w:sz w:val="20"/>
          <w:szCs w:val="20"/>
        </w:rPr>
        <w:t xml:space="preserve">ен към тази дата, а данъкът върху разликата (ако има такава) между данъчната основа на доставката и авансово платените до 31 декември 2014 г. включително суми без данъка върху добавената стойност е изискуем в държавата членка по потребление. </w:t>
      </w:r>
    </w:p>
    <w:p w:rsidR="00000000" w:rsidRPr="002942E2" w:rsidRDefault="00ED7AF4">
      <w:pPr>
        <w:spacing w:after="0" w:line="240" w:lineRule="auto"/>
        <w:ind w:firstLine="851"/>
        <w:divId w:val="154298082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32. (Изм. -</w:t>
      </w:r>
      <w:r w:rsidRPr="002942E2">
        <w:rPr>
          <w:rFonts w:ascii="Times New Roman" w:eastAsia="Times New Roman" w:hAnsi="Times New Roman" w:cs="Times New Roman"/>
          <w:sz w:val="20"/>
          <w:szCs w:val="20"/>
        </w:rPr>
        <w:t xml:space="preserve"> ДВ, бр. 95 от 2015 г., в сила от 01.01.2016 г.) Надвнесен данък върху добавената стойност по справка-декларацията за прилагане на специален режим, включително във връзка с корекция на такава справка-декларация, за данъчни периоди преди 1 януари 2019 г. се</w:t>
      </w:r>
      <w:r w:rsidRPr="002942E2">
        <w:rPr>
          <w:rFonts w:ascii="Times New Roman" w:eastAsia="Times New Roman" w:hAnsi="Times New Roman" w:cs="Times New Roman"/>
          <w:sz w:val="20"/>
          <w:szCs w:val="20"/>
        </w:rPr>
        <w:t xml:space="preserve"> възстановява/прихваща на лице, регистрирано за прилагане на режим в Съюза, както следва:</w:t>
      </w:r>
    </w:p>
    <w:p w:rsidR="00000000" w:rsidRPr="002942E2" w:rsidRDefault="00ED7AF4">
      <w:pPr>
        <w:spacing w:after="0" w:line="240" w:lineRule="auto"/>
        <w:ind w:firstLine="851"/>
        <w:divId w:val="113791939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от държавата членка по идентификация в размер:</w:t>
      </w:r>
    </w:p>
    <w:p w:rsidR="00000000" w:rsidRPr="002942E2" w:rsidRDefault="00ED7AF4">
      <w:pPr>
        <w:spacing w:after="0" w:line="240" w:lineRule="auto"/>
        <w:ind w:firstLine="851"/>
        <w:divId w:val="139257508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тридесет на сто от общия размер на надвнесения данък - за данъчни периоди от 1 януари 2015 г. до 31 декември 2016</w:t>
      </w:r>
      <w:r w:rsidRPr="002942E2">
        <w:rPr>
          <w:rFonts w:ascii="Times New Roman" w:eastAsia="Times New Roman" w:hAnsi="Times New Roman" w:cs="Times New Roman"/>
          <w:sz w:val="20"/>
          <w:szCs w:val="20"/>
        </w:rPr>
        <w:t xml:space="preserve"> г.;</w:t>
      </w:r>
    </w:p>
    <w:p w:rsidR="00000000" w:rsidRPr="002942E2" w:rsidRDefault="00ED7AF4">
      <w:pPr>
        <w:spacing w:after="0" w:line="240" w:lineRule="auto"/>
        <w:ind w:firstLine="851"/>
        <w:divId w:val="19574480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 петнадесет на сто от общия размер на надвнесения данък - за данъчни периоди от 1 януари 2017 г. до 31 декември 2018 г.;</w:t>
      </w:r>
    </w:p>
    <w:p w:rsidR="00000000" w:rsidRPr="002942E2" w:rsidRDefault="00ED7AF4">
      <w:pPr>
        <w:spacing w:after="0" w:line="240" w:lineRule="auto"/>
        <w:ind w:firstLine="851"/>
        <w:divId w:val="191994807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от държавата членка по потребление в размер:</w:t>
      </w:r>
    </w:p>
    <w:p w:rsidR="00000000" w:rsidRPr="002942E2" w:rsidRDefault="00ED7AF4">
      <w:pPr>
        <w:spacing w:after="0" w:line="240" w:lineRule="auto"/>
        <w:ind w:firstLine="851"/>
        <w:divId w:val="13286672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а) седемдесет на сто от общия размер на надвнесения данък - за данъчни периоди о</w:t>
      </w:r>
      <w:r w:rsidRPr="002942E2">
        <w:rPr>
          <w:rFonts w:ascii="Times New Roman" w:eastAsia="Times New Roman" w:hAnsi="Times New Roman" w:cs="Times New Roman"/>
          <w:sz w:val="20"/>
          <w:szCs w:val="20"/>
        </w:rPr>
        <w:t>т 1 януари 2015 г. до 31 декември 2016 г.;</w:t>
      </w:r>
    </w:p>
    <w:p w:rsidR="00000000" w:rsidRPr="002942E2" w:rsidRDefault="00ED7AF4">
      <w:pPr>
        <w:spacing w:after="0" w:line="240" w:lineRule="auto"/>
        <w:ind w:firstLine="851"/>
        <w:divId w:val="161922230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б) осемдесет и пет на сто от общия размер на надвнесения данък - за данъчни периоди от 1 януари 2017 г. до 31 декември 2018 г. </w:t>
      </w:r>
    </w:p>
    <w:p w:rsidR="00000000" w:rsidRPr="002942E2" w:rsidRDefault="00ED7AF4">
      <w:pPr>
        <w:spacing w:after="0" w:line="240" w:lineRule="auto"/>
        <w:ind w:firstLine="851"/>
        <w:divId w:val="164365948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33. За издадено преди 1 юли 2014 г. разрешение по досегашния чл. 166, ал. 5, срокът</w:t>
      </w:r>
      <w:r w:rsidRPr="002942E2">
        <w:rPr>
          <w:rFonts w:ascii="Times New Roman" w:eastAsia="Times New Roman" w:hAnsi="Times New Roman" w:cs="Times New Roman"/>
          <w:sz w:val="20"/>
          <w:szCs w:val="20"/>
        </w:rPr>
        <w:t xml:space="preserve"> на което не е изтекъл към датата на влизането в сила на този закон, лицето, получило разрешението за прилагане на специалния ред за начисляване на данъка при внос или за възстановяване на данъка в 30-дневен срок, подава за остатъка от срока информацията о</w:t>
      </w:r>
      <w:r w:rsidRPr="002942E2">
        <w:rPr>
          <w:rFonts w:ascii="Times New Roman" w:eastAsia="Times New Roman" w:hAnsi="Times New Roman" w:cs="Times New Roman"/>
          <w:sz w:val="20"/>
          <w:szCs w:val="20"/>
        </w:rPr>
        <w:t>тносно изпълнението на инвестиционния проект в Министерството на финансите в сроковете по чл. 166, ал. 11.</w:t>
      </w:r>
    </w:p>
    <w:p w:rsidR="00000000" w:rsidRPr="002942E2" w:rsidRDefault="00ED7AF4">
      <w:pPr>
        <w:spacing w:after="0" w:line="240" w:lineRule="auto"/>
        <w:ind w:firstLine="851"/>
        <w:divId w:val="16378240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 . . . . . . . . . . . . . . . . . . . . . . . . . . . . . . . . . . </w:t>
      </w:r>
    </w:p>
    <w:p w:rsidR="00000000" w:rsidRPr="002942E2" w:rsidRDefault="00ED7AF4">
      <w:pPr>
        <w:spacing w:after="0" w:line="240" w:lineRule="auto"/>
        <w:ind w:firstLine="851"/>
        <w:divId w:val="148985675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46. Законът влиза в сила от 1 януари 2015 г., с изключение на:</w:t>
      </w:r>
    </w:p>
    <w:p w:rsidR="00000000" w:rsidRPr="002942E2" w:rsidRDefault="00ED7AF4">
      <w:pPr>
        <w:spacing w:after="0" w:line="240" w:lineRule="auto"/>
        <w:ind w:firstLine="851"/>
        <w:divId w:val="7758266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параграф 1</w:t>
      </w:r>
      <w:r w:rsidRPr="002942E2">
        <w:rPr>
          <w:rFonts w:ascii="Times New Roman" w:eastAsia="Times New Roman" w:hAnsi="Times New Roman" w:cs="Times New Roman"/>
          <w:sz w:val="20"/>
          <w:szCs w:val="20"/>
        </w:rPr>
        <w:t>7 относно чл. 154, ал. 2 и чл. 156, ал. 2, които влизат в сила от деня на обнародването на закона в "Държавен вестник";</w:t>
      </w:r>
    </w:p>
    <w:p w:rsidR="00000000" w:rsidRPr="002942E2" w:rsidRDefault="00ED7AF4">
      <w:pPr>
        <w:spacing w:after="0" w:line="240" w:lineRule="auto"/>
        <w:ind w:firstLine="851"/>
        <w:divId w:val="160002140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параграф 39, т. 7, буква "б", т. 9 - 13 и т. 19, букви "а", "б", "в", "г", "д" и буква "е" - относно т. 71 - 74, и т. 23, буква "а" и</w:t>
      </w:r>
      <w:r w:rsidRPr="002942E2">
        <w:rPr>
          <w:rFonts w:ascii="Times New Roman" w:eastAsia="Times New Roman" w:hAnsi="Times New Roman" w:cs="Times New Roman"/>
          <w:sz w:val="20"/>
          <w:szCs w:val="20"/>
        </w:rPr>
        <w:t xml:space="preserve"> § 42, т. 11 и 17, които влизат в сила от 1 януари 2014 г.;</w:t>
      </w:r>
    </w:p>
    <w:p w:rsidR="00000000" w:rsidRPr="002942E2" w:rsidRDefault="00ED7AF4">
      <w:pPr>
        <w:spacing w:after="0" w:line="240" w:lineRule="auto"/>
        <w:ind w:firstLine="851"/>
        <w:divId w:val="20103272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параграф 34, т. 7, която влиза в сила от 1 януари 2016 г., т. 21, буква "а" (относно чл. 84, ал. 6, т. 9), която влиза в сила от 1 юли 2015 г., и т. 2, буква "в", т. 30, 31, 32, 35 и 39 и § 35,</w:t>
      </w:r>
      <w:r w:rsidRPr="002942E2">
        <w:rPr>
          <w:rFonts w:ascii="Times New Roman" w:eastAsia="Times New Roman" w:hAnsi="Times New Roman" w:cs="Times New Roman"/>
          <w:sz w:val="20"/>
          <w:szCs w:val="20"/>
        </w:rPr>
        <w:t xml:space="preserve"> които влизат в сила след постановяване на положително решение от Европейската комисия по процедура по нотификация, предприета от Министерството на финансите по реда на Директива 98/34/ЕО на Европейския парламент и на Съвета от 22 юни 1998 г., установяваща</w:t>
      </w:r>
      <w:r w:rsidRPr="002942E2">
        <w:rPr>
          <w:rFonts w:ascii="Times New Roman" w:eastAsia="Times New Roman" w:hAnsi="Times New Roman" w:cs="Times New Roman"/>
          <w:sz w:val="20"/>
          <w:szCs w:val="20"/>
        </w:rPr>
        <w:t xml:space="preserve"> процедура за предоставянето на информация в сферата на техническите стандарти и регламенти и правила относно услугите на информационното общество.</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before="240" w:after="240" w:line="240" w:lineRule="auto"/>
        <w:jc w:val="center"/>
        <w:rPr>
          <w:rFonts w:ascii="Times New Roman" w:hAnsi="Times New Roman" w:cs="Times New Roman"/>
          <w:sz w:val="20"/>
          <w:szCs w:val="20"/>
        </w:rPr>
      </w:pPr>
      <w:r w:rsidRPr="002942E2">
        <w:rPr>
          <w:rFonts w:ascii="Times New Roman" w:hAnsi="Times New Roman" w:cs="Times New Roman"/>
          <w:b/>
          <w:bCs/>
          <w:sz w:val="20"/>
          <w:szCs w:val="20"/>
        </w:rPr>
        <w:t>Преходни и 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КЪМ ЗАКОНА ЗА ДЪРЖАВНИЯ БЮДЖЕТ НА РЕПУБЛИКА БЪЛГАРИЯ ЗА 2015 Г.</w:t>
      </w:r>
    </w:p>
    <w:p w:rsidR="00000000" w:rsidRPr="002942E2" w:rsidRDefault="00ED7AF4">
      <w:pPr>
        <w:spacing w:after="0" w:line="240" w:lineRule="auto"/>
        <w:ind w:firstLine="851"/>
        <w:divId w:val="190575030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(ОБН. </w:t>
      </w:r>
      <w:r w:rsidRPr="002942E2">
        <w:rPr>
          <w:rFonts w:ascii="Times New Roman" w:eastAsia="Times New Roman" w:hAnsi="Times New Roman" w:cs="Times New Roman"/>
          <w:sz w:val="20"/>
          <w:szCs w:val="20"/>
        </w:rPr>
        <w:t>- ДВ, БР. 107 ОТ 2014 Г., В СИЛА ОТ 01.01.2015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spacing w:after="0" w:line="240" w:lineRule="auto"/>
        <w:ind w:firstLine="851"/>
        <w:divId w:val="168074052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21. Законът влиза в сила от 1 януари 2015 г. с изключение на § 19, който влиза в сила от 1 декември 2014 г.</w:t>
      </w:r>
    </w:p>
    <w:p w:rsidR="00000000" w:rsidRPr="002942E2" w:rsidRDefault="00ED7AF4">
      <w:pPr>
        <w:spacing w:after="0" w:line="240" w:lineRule="auto"/>
        <w:rPr>
          <w:rFonts w:ascii="Times New Roman" w:eastAsia="Times New Roman" w:hAnsi="Times New Roman" w:cs="Times New Roman"/>
          <w:sz w:val="20"/>
          <w:szCs w:val="20"/>
        </w:rPr>
      </w:pPr>
    </w:p>
    <w:p w:rsidR="00000000" w:rsidRPr="002942E2" w:rsidRDefault="00ED7AF4">
      <w:pPr>
        <w:pStyle w:val="NormalWeb"/>
        <w:spacing w:before="240" w:beforeAutospacing="0" w:after="240" w:afterAutospacing="0"/>
        <w:jc w:val="center"/>
        <w:rPr>
          <w:sz w:val="20"/>
          <w:szCs w:val="20"/>
        </w:rPr>
      </w:pPr>
      <w:r w:rsidRPr="002942E2">
        <w:rPr>
          <w:b/>
          <w:bCs/>
          <w:sz w:val="20"/>
          <w:szCs w:val="20"/>
        </w:rPr>
        <w:t>Преходни и Заключителни разпоредби</w:t>
      </w:r>
      <w:r w:rsidRPr="002942E2">
        <w:rPr>
          <w:b/>
          <w:bCs/>
          <w:sz w:val="20"/>
          <w:szCs w:val="20"/>
        </w:rPr>
        <w:br/>
      </w:r>
      <w:r w:rsidRPr="002942E2">
        <w:rPr>
          <w:b/>
          <w:bCs/>
          <w:sz w:val="20"/>
          <w:szCs w:val="20"/>
        </w:rPr>
        <w:t xml:space="preserve">КЪМ ЗАКОНА ЗА ДОПЪЛНЕНИЕ НА ЗАКОНА ЗА ДАНЪК ВЪРХУ ДОБАВЕНАТА СТОЙНОСТ </w:t>
      </w:r>
    </w:p>
    <w:p w:rsidR="004B2B68" w:rsidRPr="002942E2" w:rsidRDefault="004B2B68">
      <w:pPr>
        <w:rPr>
          <w:sz w:val="20"/>
          <w:szCs w:val="20"/>
        </w:rPr>
        <w:sectPr w:rsidR="004B2B68" w:rsidRPr="002942E2" w:rsidSect="008D0347">
          <w:pgSz w:w="11906" w:h="16838"/>
          <w:pgMar w:top="1417" w:right="1417" w:bottom="1417" w:left="1417" w:header="708" w:footer="708" w:gutter="0"/>
          <w:cols w:space="708"/>
          <w:docGrid w:linePitch="299"/>
        </w:sectPr>
      </w:pPr>
    </w:p>
    <w:p w:rsidR="00000000" w:rsidRPr="002942E2" w:rsidRDefault="00ED7AF4">
      <w:pPr>
        <w:spacing w:after="0" w:line="240" w:lineRule="auto"/>
        <w:ind w:firstLine="851"/>
        <w:divId w:val="206675529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(ОБН. - ДВ, БР. 41 ОТ 2015 Г.)</w:t>
      </w:r>
    </w:p>
    <w:p w:rsidR="00000000" w:rsidRPr="002942E2" w:rsidRDefault="00ED7AF4">
      <w:pPr>
        <w:spacing w:after="0" w:line="240" w:lineRule="auto"/>
        <w:divId w:val="1692995944"/>
        <w:rPr>
          <w:rFonts w:ascii="Times New Roman" w:eastAsia="Times New Roman" w:hAnsi="Times New Roman" w:cs="Times New Roman"/>
          <w:sz w:val="20"/>
          <w:szCs w:val="20"/>
        </w:rPr>
      </w:pPr>
    </w:p>
    <w:p w:rsidR="00000000" w:rsidRPr="002942E2" w:rsidRDefault="00ED7AF4">
      <w:pPr>
        <w:spacing w:after="0" w:line="240" w:lineRule="auto"/>
        <w:ind w:firstLine="851"/>
        <w:divId w:val="154548173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 3. (1) Общините упражняват правото по § </w:t>
      </w:r>
      <w:r w:rsidRPr="002942E2">
        <w:rPr>
          <w:rFonts w:ascii="Times New Roman" w:eastAsia="Times New Roman" w:hAnsi="Times New Roman" w:cs="Times New Roman"/>
          <w:sz w:val="20"/>
          <w:szCs w:val="20"/>
        </w:rPr>
        <w:t>15г от преходните и заключителните разпоредби, като подават до компетентната териториална дирекция на Националната агенция за приходите декларация-опис по образец съгласно приложението в следните срокове:</w:t>
      </w:r>
    </w:p>
    <w:p w:rsidR="00000000" w:rsidRPr="002942E2" w:rsidRDefault="00ED7AF4">
      <w:pPr>
        <w:spacing w:after="0" w:line="240" w:lineRule="auto"/>
        <w:ind w:firstLine="851"/>
        <w:divId w:val="138664098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от влизането в сила на този закон до 31 юли 2015</w:t>
      </w:r>
      <w:r w:rsidRPr="002942E2">
        <w:rPr>
          <w:rFonts w:ascii="Times New Roman" w:eastAsia="Times New Roman" w:hAnsi="Times New Roman" w:cs="Times New Roman"/>
          <w:sz w:val="20"/>
          <w:szCs w:val="20"/>
        </w:rPr>
        <w:t xml:space="preserve"> г. - за получените доставки, за които данъкът е станал изискуем през данъчни периоди от януари 2007 г. до ноември 2013 г., включително;</w:t>
      </w:r>
    </w:p>
    <w:p w:rsidR="00000000" w:rsidRPr="002942E2" w:rsidRDefault="00ED7AF4">
      <w:pPr>
        <w:spacing w:after="0" w:line="240" w:lineRule="auto"/>
        <w:ind w:firstLine="851"/>
        <w:divId w:val="8890774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от 1 януари 2016 г. до 31 юли 2016 г. - за получените доставки, за които данъкът е станал изискуем през данъчни пери</w:t>
      </w:r>
      <w:r w:rsidRPr="002942E2">
        <w:rPr>
          <w:rFonts w:ascii="Times New Roman" w:eastAsia="Times New Roman" w:hAnsi="Times New Roman" w:cs="Times New Roman"/>
          <w:sz w:val="20"/>
          <w:szCs w:val="20"/>
        </w:rPr>
        <w:t>оди след 1 декември 2013 г.</w:t>
      </w:r>
    </w:p>
    <w:p w:rsidR="00000000" w:rsidRPr="002942E2" w:rsidRDefault="00ED7AF4">
      <w:pPr>
        <w:spacing w:after="0" w:line="240" w:lineRule="auto"/>
        <w:ind w:firstLine="851"/>
        <w:divId w:val="16285781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За данък, за който е упражнено право на данъчен кредит по реда на ал. 1, разпоредбата на чл. 79, ал. 8 не се прилага.</w:t>
      </w:r>
    </w:p>
    <w:p w:rsidR="00000000" w:rsidRPr="002942E2" w:rsidRDefault="00ED7AF4">
      <w:pPr>
        <w:spacing w:after="0" w:line="240" w:lineRule="auto"/>
        <w:divId w:val="1692995944"/>
        <w:rPr>
          <w:rFonts w:ascii="Times New Roman" w:eastAsia="Times New Roman" w:hAnsi="Times New Roman" w:cs="Times New Roman"/>
          <w:sz w:val="20"/>
          <w:szCs w:val="20"/>
        </w:rPr>
      </w:pPr>
    </w:p>
    <w:p w:rsidR="00000000" w:rsidRPr="002942E2" w:rsidRDefault="00ED7AF4">
      <w:pPr>
        <w:spacing w:after="0" w:line="240" w:lineRule="auto"/>
        <w:ind w:firstLine="851"/>
        <w:divId w:val="64843964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Приложение към § 3, ал. 1</w:t>
      </w:r>
    </w:p>
    <w:p w:rsidR="00000000" w:rsidRPr="002942E2" w:rsidRDefault="00ED7AF4">
      <w:pPr>
        <w:spacing w:after="0" w:line="240" w:lineRule="auto"/>
        <w:divId w:val="1692995944"/>
        <w:rPr>
          <w:rFonts w:ascii="Times New Roman" w:eastAsia="Times New Roman" w:hAnsi="Times New Roman" w:cs="Times New Roman"/>
          <w:sz w:val="20"/>
          <w:szCs w:val="20"/>
        </w:rPr>
      </w:pPr>
    </w:p>
    <w:tbl>
      <w:tblPr>
        <w:tblW w:w="14559" w:type="dxa"/>
        <w:tblInd w:w="284" w:type="dxa"/>
        <w:tblCellMar>
          <w:left w:w="0" w:type="dxa"/>
          <w:right w:w="0" w:type="dxa"/>
        </w:tblCellMar>
        <w:tblLook w:val="04A0" w:firstRow="1" w:lastRow="0" w:firstColumn="1" w:lastColumn="0" w:noHBand="0" w:noVBand="1"/>
      </w:tblPr>
      <w:tblGrid>
        <w:gridCol w:w="14701"/>
      </w:tblGrid>
      <w:tr w:rsidR="00000000" w:rsidRPr="002942E2">
        <w:trPr>
          <w:divId w:val="1692995944"/>
        </w:trPr>
        <w:tc>
          <w:tcPr>
            <w:tcW w:w="14559" w:type="dxa"/>
            <w:tcMar>
              <w:top w:w="0" w:type="dxa"/>
              <w:left w:w="108" w:type="dxa"/>
              <w:bottom w:w="0" w:type="dxa"/>
              <w:right w:w="108" w:type="dxa"/>
            </w:tcMar>
            <w:vAlign w:val="center"/>
            <w:hideMark/>
          </w:tcPr>
          <w:tbl>
            <w:tblPr>
              <w:tblW w:w="14428" w:type="dxa"/>
              <w:tblInd w:w="57" w:type="dxa"/>
              <w:tblCellMar>
                <w:left w:w="0" w:type="dxa"/>
                <w:right w:w="0" w:type="dxa"/>
              </w:tblCellMar>
              <w:tblLook w:val="04A0" w:firstRow="1" w:lastRow="0" w:firstColumn="1" w:lastColumn="0" w:noHBand="0" w:noVBand="1"/>
            </w:tblPr>
            <w:tblGrid>
              <w:gridCol w:w="1387"/>
              <w:gridCol w:w="1559"/>
              <w:gridCol w:w="2441"/>
              <w:gridCol w:w="2810"/>
              <w:gridCol w:w="2810"/>
              <w:gridCol w:w="1716"/>
              <w:gridCol w:w="1705"/>
            </w:tblGrid>
            <w:tr w:rsidR="00000000" w:rsidRPr="002942E2">
              <w:trPr>
                <w:trHeight w:val="60"/>
              </w:trPr>
              <w:tc>
                <w:tcPr>
                  <w:tcW w:w="14428" w:type="dxa"/>
                  <w:gridSpan w:val="7"/>
                  <w:tcBorders>
                    <w:top w:val="nil"/>
                    <w:left w:val="nil"/>
                    <w:bottom w:val="single" w:sz="8" w:space="0" w:color="auto"/>
                    <w:right w:val="nil"/>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jc w:val="center"/>
                    <w:rPr>
                      <w:rFonts w:ascii="Times New Roman" w:hAnsi="Times New Roman" w:cs="Times New Roman"/>
                      <w:sz w:val="20"/>
                      <w:szCs w:val="20"/>
                    </w:rPr>
                  </w:pPr>
                  <w:r w:rsidRPr="002942E2">
                    <w:rPr>
                      <w:rFonts w:ascii="Times New Roman" w:hAnsi="Times New Roman" w:cs="Times New Roman"/>
                      <w:b/>
                      <w:bCs/>
                      <w:color w:val="000000"/>
                      <w:sz w:val="20"/>
                      <w:szCs w:val="20"/>
                    </w:rPr>
                    <w:t>Декларация-опис на получени от община доставки на стоки или услуги в изпълне</w:t>
                  </w:r>
                  <w:r w:rsidRPr="002942E2">
                    <w:rPr>
                      <w:rFonts w:ascii="Times New Roman" w:hAnsi="Times New Roman" w:cs="Times New Roman"/>
                      <w:b/>
                      <w:bCs/>
                      <w:color w:val="000000"/>
                      <w:sz w:val="20"/>
                      <w:szCs w:val="20"/>
                    </w:rPr>
                    <w:t>ние на водни проекти, включително по Приоритетна ос 1 на Оперативна програма "Околна среда 2007 - 2013"</w:t>
                  </w:r>
                </w:p>
              </w:tc>
            </w:tr>
            <w:tr w:rsidR="00000000" w:rsidRPr="002942E2">
              <w:trPr>
                <w:trHeight w:val="60"/>
              </w:trPr>
              <w:tc>
                <w:tcPr>
                  <w:tcW w:w="8197" w:type="dxa"/>
                  <w:gridSpan w:val="4"/>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Наименование ………………………</w:t>
                  </w:r>
                </w:p>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адрес за кореспонденция на регистрираното лице ………………….</w:t>
                  </w:r>
                </w:p>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ИН по ЗДДС: ……………..</w:t>
                  </w:r>
                </w:p>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BG ...........................................</w:t>
                  </w:r>
                  <w:r w:rsidRPr="002942E2">
                    <w:rPr>
                      <w:rFonts w:ascii="Times New Roman" w:hAnsi="Times New Roman" w:cs="Times New Roman"/>
                      <w:sz w:val="20"/>
                      <w:szCs w:val="20"/>
                    </w:rPr>
                    <w:t>....</w:t>
                  </w:r>
                </w:p>
              </w:tc>
              <w:tc>
                <w:tcPr>
                  <w:tcW w:w="6231" w:type="dxa"/>
                  <w:gridSpan w:val="3"/>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ТД на НАП /офис</w:t>
                  </w:r>
                </w:p>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Входящ № ............../................. г.</w:t>
                  </w:r>
                </w:p>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Попълва се от приходната администрация</w:t>
                  </w:r>
                </w:p>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Период от .......................... до...............</w:t>
                  </w:r>
                </w:p>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дд/мм/гггг</w:t>
                  </w:r>
                </w:p>
              </w:tc>
            </w:tr>
            <w:tr w:rsidR="00000000" w:rsidRPr="002942E2">
              <w:trPr>
                <w:trHeight w:val="60"/>
              </w:trPr>
              <w:tc>
                <w:tcPr>
                  <w:tcW w:w="1387"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68" w:lineRule="auto"/>
                    <w:jc w:val="center"/>
                    <w:textAlignment w:val="center"/>
                    <w:rPr>
                      <w:rFonts w:ascii="Times New Roman" w:hAnsi="Times New Roman" w:cs="Times New Roman"/>
                      <w:sz w:val="20"/>
                      <w:szCs w:val="20"/>
                    </w:rPr>
                  </w:pPr>
                  <w:r w:rsidRPr="002942E2">
                    <w:rPr>
                      <w:rFonts w:ascii="Times New Roman" w:hAnsi="Times New Roman" w:cs="Times New Roman"/>
                      <w:color w:val="000000"/>
                      <w:sz w:val="20"/>
                      <w:szCs w:val="20"/>
                    </w:rPr>
                    <w:t>№ по ред</w:t>
                  </w:r>
                </w:p>
              </w:tc>
              <w:tc>
                <w:tcPr>
                  <w:tcW w:w="155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68" w:lineRule="auto"/>
                    <w:jc w:val="center"/>
                    <w:textAlignment w:val="center"/>
                    <w:rPr>
                      <w:rFonts w:ascii="Times New Roman" w:hAnsi="Times New Roman" w:cs="Times New Roman"/>
                      <w:sz w:val="20"/>
                      <w:szCs w:val="20"/>
                    </w:rPr>
                  </w:pPr>
                  <w:r w:rsidRPr="002942E2">
                    <w:rPr>
                      <w:rFonts w:ascii="Times New Roman" w:hAnsi="Times New Roman" w:cs="Times New Roman"/>
                      <w:color w:val="000000"/>
                      <w:sz w:val="20"/>
                      <w:szCs w:val="20"/>
                    </w:rPr>
                    <w:t>име на доставчик</w:t>
                  </w:r>
                </w:p>
              </w:tc>
              <w:tc>
                <w:tcPr>
                  <w:tcW w:w="2441"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68" w:lineRule="auto"/>
                    <w:jc w:val="center"/>
                    <w:textAlignment w:val="center"/>
                    <w:rPr>
                      <w:rFonts w:ascii="Times New Roman" w:hAnsi="Times New Roman" w:cs="Times New Roman"/>
                      <w:sz w:val="20"/>
                      <w:szCs w:val="20"/>
                    </w:rPr>
                  </w:pPr>
                  <w:r w:rsidRPr="002942E2">
                    <w:rPr>
                      <w:rFonts w:ascii="Times New Roman" w:hAnsi="Times New Roman" w:cs="Times New Roman"/>
                      <w:color w:val="000000"/>
                      <w:sz w:val="20"/>
                      <w:szCs w:val="20"/>
                    </w:rPr>
                    <w:t>идентификационен номер по чл. 94, ал. 2 ЗДДС на доставчик</w:t>
                  </w:r>
                </w:p>
              </w:tc>
              <w:tc>
                <w:tcPr>
                  <w:tcW w:w="281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68" w:lineRule="auto"/>
                    <w:jc w:val="center"/>
                    <w:textAlignment w:val="center"/>
                    <w:rPr>
                      <w:rFonts w:ascii="Times New Roman" w:hAnsi="Times New Roman" w:cs="Times New Roman"/>
                      <w:sz w:val="20"/>
                      <w:szCs w:val="20"/>
                    </w:rPr>
                  </w:pPr>
                  <w:r w:rsidRPr="002942E2">
                    <w:rPr>
                      <w:rFonts w:ascii="Times New Roman" w:hAnsi="Times New Roman" w:cs="Times New Roman"/>
                      <w:color w:val="000000"/>
                      <w:sz w:val="20"/>
                      <w:szCs w:val="20"/>
                    </w:rPr>
                    <w:t>номер на фактура/дебитно/кредитно известие</w:t>
                  </w:r>
                </w:p>
              </w:tc>
              <w:tc>
                <w:tcPr>
                  <w:tcW w:w="281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68" w:lineRule="auto"/>
                    <w:jc w:val="center"/>
                    <w:textAlignment w:val="center"/>
                    <w:rPr>
                      <w:rFonts w:ascii="Times New Roman" w:hAnsi="Times New Roman" w:cs="Times New Roman"/>
                      <w:sz w:val="20"/>
                      <w:szCs w:val="20"/>
                    </w:rPr>
                  </w:pPr>
                  <w:r w:rsidRPr="002942E2">
                    <w:rPr>
                      <w:rFonts w:ascii="Times New Roman" w:hAnsi="Times New Roman" w:cs="Times New Roman"/>
                      <w:color w:val="000000"/>
                      <w:sz w:val="20"/>
                      <w:szCs w:val="20"/>
                    </w:rPr>
                    <w:t>дата на фактура/дебитно/кредитно известие</w:t>
                  </w:r>
                </w:p>
              </w:tc>
              <w:tc>
                <w:tcPr>
                  <w:tcW w:w="1716"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68" w:lineRule="auto"/>
                    <w:jc w:val="center"/>
                    <w:textAlignment w:val="center"/>
                    <w:rPr>
                      <w:rFonts w:ascii="Times New Roman" w:hAnsi="Times New Roman" w:cs="Times New Roman"/>
                      <w:sz w:val="20"/>
                      <w:szCs w:val="20"/>
                    </w:rPr>
                  </w:pPr>
                  <w:r w:rsidRPr="002942E2">
                    <w:rPr>
                      <w:rFonts w:ascii="Times New Roman" w:hAnsi="Times New Roman" w:cs="Times New Roman"/>
                      <w:color w:val="000000"/>
                      <w:sz w:val="20"/>
                      <w:szCs w:val="20"/>
                    </w:rPr>
                    <w:t>данъчна основа на получената доставка на стока или услуга</w:t>
                  </w:r>
                </w:p>
              </w:tc>
              <w:tc>
                <w:tcPr>
                  <w:tcW w:w="1705"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68" w:lineRule="auto"/>
                    <w:jc w:val="center"/>
                    <w:textAlignment w:val="center"/>
                    <w:rPr>
                      <w:rFonts w:ascii="Times New Roman" w:hAnsi="Times New Roman" w:cs="Times New Roman"/>
                      <w:sz w:val="20"/>
                      <w:szCs w:val="20"/>
                    </w:rPr>
                  </w:pPr>
                  <w:r w:rsidRPr="002942E2">
                    <w:rPr>
                      <w:rFonts w:ascii="Times New Roman" w:hAnsi="Times New Roman" w:cs="Times New Roman"/>
                      <w:color w:val="000000"/>
                      <w:sz w:val="20"/>
                      <w:szCs w:val="20"/>
                    </w:rPr>
                    <w:t>начислен данък върху добавената стойност</w:t>
                  </w:r>
                </w:p>
                <w:p w:rsidR="00000000" w:rsidRPr="002942E2" w:rsidRDefault="00ED7AF4">
                  <w:pPr>
                    <w:spacing w:before="100" w:beforeAutospacing="1" w:after="100" w:afterAutospacing="1" w:line="268" w:lineRule="auto"/>
                    <w:jc w:val="center"/>
                    <w:textAlignment w:val="center"/>
                    <w:rPr>
                      <w:rFonts w:ascii="Times New Roman" w:hAnsi="Times New Roman" w:cs="Times New Roman"/>
                      <w:sz w:val="20"/>
                      <w:szCs w:val="20"/>
                    </w:rPr>
                  </w:pPr>
                  <w:r w:rsidRPr="002942E2">
                    <w:rPr>
                      <w:rFonts w:ascii="Times New Roman" w:hAnsi="Times New Roman" w:cs="Times New Roman"/>
                      <w:color w:val="000000"/>
                      <w:sz w:val="20"/>
                      <w:szCs w:val="20"/>
                    </w:rPr>
                    <w:t> </w:t>
                  </w:r>
                </w:p>
              </w:tc>
            </w:tr>
            <w:tr w:rsidR="00000000" w:rsidRPr="002942E2">
              <w:trPr>
                <w:trHeight w:val="60"/>
              </w:trPr>
              <w:tc>
                <w:tcPr>
                  <w:tcW w:w="1387"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68" w:lineRule="auto"/>
                    <w:jc w:val="center"/>
                    <w:textAlignment w:val="center"/>
                    <w:rPr>
                      <w:rFonts w:ascii="Times New Roman" w:hAnsi="Times New Roman" w:cs="Times New Roman"/>
                      <w:sz w:val="20"/>
                      <w:szCs w:val="20"/>
                    </w:rPr>
                  </w:pPr>
                  <w:r w:rsidRPr="002942E2">
                    <w:rPr>
                      <w:rFonts w:ascii="Times New Roman" w:hAnsi="Times New Roman" w:cs="Times New Roman"/>
                      <w:color w:val="000000"/>
                      <w:sz w:val="20"/>
                      <w:szCs w:val="20"/>
                    </w:rPr>
                    <w:t>1</w:t>
                  </w:r>
                </w:p>
              </w:tc>
              <w:tc>
                <w:tcPr>
                  <w:tcW w:w="155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68" w:lineRule="auto"/>
                    <w:jc w:val="center"/>
                    <w:textAlignment w:val="center"/>
                    <w:rPr>
                      <w:rFonts w:ascii="Times New Roman" w:hAnsi="Times New Roman" w:cs="Times New Roman"/>
                      <w:sz w:val="20"/>
                      <w:szCs w:val="20"/>
                    </w:rPr>
                  </w:pPr>
                  <w:r w:rsidRPr="002942E2">
                    <w:rPr>
                      <w:rFonts w:ascii="Times New Roman" w:hAnsi="Times New Roman" w:cs="Times New Roman"/>
                      <w:color w:val="000000"/>
                      <w:sz w:val="20"/>
                      <w:szCs w:val="20"/>
                    </w:rPr>
                    <w:t>2</w:t>
                  </w:r>
                </w:p>
              </w:tc>
              <w:tc>
                <w:tcPr>
                  <w:tcW w:w="2441"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68" w:lineRule="auto"/>
                    <w:jc w:val="center"/>
                    <w:textAlignment w:val="center"/>
                    <w:rPr>
                      <w:rFonts w:ascii="Times New Roman" w:hAnsi="Times New Roman" w:cs="Times New Roman"/>
                      <w:sz w:val="20"/>
                      <w:szCs w:val="20"/>
                    </w:rPr>
                  </w:pPr>
                  <w:r w:rsidRPr="002942E2">
                    <w:rPr>
                      <w:rFonts w:ascii="Times New Roman" w:hAnsi="Times New Roman" w:cs="Times New Roman"/>
                      <w:color w:val="000000"/>
                      <w:sz w:val="20"/>
                      <w:szCs w:val="20"/>
                    </w:rPr>
                    <w:t>3</w:t>
                  </w:r>
                </w:p>
              </w:tc>
              <w:tc>
                <w:tcPr>
                  <w:tcW w:w="281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68" w:lineRule="auto"/>
                    <w:jc w:val="center"/>
                    <w:textAlignment w:val="center"/>
                    <w:rPr>
                      <w:rFonts w:ascii="Times New Roman" w:hAnsi="Times New Roman" w:cs="Times New Roman"/>
                      <w:sz w:val="20"/>
                      <w:szCs w:val="20"/>
                    </w:rPr>
                  </w:pPr>
                  <w:r w:rsidRPr="002942E2">
                    <w:rPr>
                      <w:rFonts w:ascii="Times New Roman" w:hAnsi="Times New Roman" w:cs="Times New Roman"/>
                      <w:color w:val="000000"/>
                      <w:sz w:val="20"/>
                      <w:szCs w:val="20"/>
                    </w:rPr>
                    <w:t>4</w:t>
                  </w:r>
                </w:p>
              </w:tc>
              <w:tc>
                <w:tcPr>
                  <w:tcW w:w="281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68" w:lineRule="auto"/>
                    <w:jc w:val="center"/>
                    <w:textAlignment w:val="center"/>
                    <w:rPr>
                      <w:rFonts w:ascii="Times New Roman" w:hAnsi="Times New Roman" w:cs="Times New Roman"/>
                      <w:sz w:val="20"/>
                      <w:szCs w:val="20"/>
                    </w:rPr>
                  </w:pPr>
                  <w:r w:rsidRPr="002942E2">
                    <w:rPr>
                      <w:rFonts w:ascii="Times New Roman" w:hAnsi="Times New Roman" w:cs="Times New Roman"/>
                      <w:color w:val="000000"/>
                      <w:sz w:val="20"/>
                      <w:szCs w:val="20"/>
                    </w:rPr>
                    <w:t>5</w:t>
                  </w:r>
                </w:p>
              </w:tc>
              <w:tc>
                <w:tcPr>
                  <w:tcW w:w="1716"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68" w:lineRule="auto"/>
                    <w:jc w:val="center"/>
                    <w:textAlignment w:val="center"/>
                    <w:rPr>
                      <w:rFonts w:ascii="Times New Roman" w:hAnsi="Times New Roman" w:cs="Times New Roman"/>
                      <w:sz w:val="20"/>
                      <w:szCs w:val="20"/>
                    </w:rPr>
                  </w:pPr>
                  <w:r w:rsidRPr="002942E2">
                    <w:rPr>
                      <w:rFonts w:ascii="Times New Roman" w:hAnsi="Times New Roman" w:cs="Times New Roman"/>
                      <w:color w:val="000000"/>
                      <w:sz w:val="20"/>
                      <w:szCs w:val="20"/>
                    </w:rPr>
                    <w:t>6</w:t>
                  </w:r>
                </w:p>
              </w:tc>
              <w:tc>
                <w:tcPr>
                  <w:tcW w:w="1705"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68" w:lineRule="auto"/>
                    <w:jc w:val="center"/>
                    <w:textAlignment w:val="center"/>
                    <w:rPr>
                      <w:rFonts w:ascii="Times New Roman" w:hAnsi="Times New Roman" w:cs="Times New Roman"/>
                      <w:sz w:val="20"/>
                      <w:szCs w:val="20"/>
                    </w:rPr>
                  </w:pPr>
                  <w:r w:rsidRPr="002942E2">
                    <w:rPr>
                      <w:rFonts w:ascii="Times New Roman" w:hAnsi="Times New Roman" w:cs="Times New Roman"/>
                      <w:color w:val="000000"/>
                      <w:sz w:val="20"/>
                      <w:szCs w:val="20"/>
                    </w:rPr>
                    <w:t>7</w:t>
                  </w:r>
                </w:p>
              </w:tc>
            </w:tr>
            <w:tr w:rsidR="00000000" w:rsidRPr="002942E2">
              <w:trPr>
                <w:trHeight w:val="60"/>
              </w:trPr>
              <w:tc>
                <w:tcPr>
                  <w:tcW w:w="1387"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c>
                <w:tcPr>
                  <w:tcW w:w="155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c>
                <w:tcPr>
                  <w:tcW w:w="2441"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c>
                <w:tcPr>
                  <w:tcW w:w="281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c>
                <w:tcPr>
                  <w:tcW w:w="281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c>
                <w:tcPr>
                  <w:tcW w:w="1716"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c>
                <w:tcPr>
                  <w:tcW w:w="1705"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r>
            <w:tr w:rsidR="00000000" w:rsidRPr="002942E2">
              <w:trPr>
                <w:trHeight w:val="60"/>
              </w:trPr>
              <w:tc>
                <w:tcPr>
                  <w:tcW w:w="1387"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c>
                <w:tcPr>
                  <w:tcW w:w="155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c>
                <w:tcPr>
                  <w:tcW w:w="2441"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c>
                <w:tcPr>
                  <w:tcW w:w="281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c>
                <w:tcPr>
                  <w:tcW w:w="281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c>
                <w:tcPr>
                  <w:tcW w:w="1716"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c>
                <w:tcPr>
                  <w:tcW w:w="1705"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r>
            <w:tr w:rsidR="00000000" w:rsidRPr="002942E2">
              <w:trPr>
                <w:trHeight w:val="60"/>
              </w:trPr>
              <w:tc>
                <w:tcPr>
                  <w:tcW w:w="1387"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c>
                <w:tcPr>
                  <w:tcW w:w="155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c>
                <w:tcPr>
                  <w:tcW w:w="2441"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c>
                <w:tcPr>
                  <w:tcW w:w="281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c>
                <w:tcPr>
                  <w:tcW w:w="281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c>
                <w:tcPr>
                  <w:tcW w:w="1716"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c>
                <w:tcPr>
                  <w:tcW w:w="1705"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r>
            <w:tr w:rsidR="00000000" w:rsidRPr="002942E2">
              <w:trPr>
                <w:trHeight w:val="60"/>
              </w:trPr>
              <w:tc>
                <w:tcPr>
                  <w:tcW w:w="1387"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c>
                <w:tcPr>
                  <w:tcW w:w="155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c>
                <w:tcPr>
                  <w:tcW w:w="2441"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c>
                <w:tcPr>
                  <w:tcW w:w="281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c>
                <w:tcPr>
                  <w:tcW w:w="281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c>
                <w:tcPr>
                  <w:tcW w:w="1716"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c>
                <w:tcPr>
                  <w:tcW w:w="1705"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r>
            <w:tr w:rsidR="00000000" w:rsidRPr="002942E2">
              <w:trPr>
                <w:trHeight w:val="60"/>
              </w:trPr>
              <w:tc>
                <w:tcPr>
                  <w:tcW w:w="1387"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c>
                <w:tcPr>
                  <w:tcW w:w="155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c>
                <w:tcPr>
                  <w:tcW w:w="2441"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c>
                <w:tcPr>
                  <w:tcW w:w="281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c>
                <w:tcPr>
                  <w:tcW w:w="281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c>
                <w:tcPr>
                  <w:tcW w:w="1716"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c>
                <w:tcPr>
                  <w:tcW w:w="1705"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r>
            <w:tr w:rsidR="00000000" w:rsidRPr="002942E2">
              <w:trPr>
                <w:trHeight w:val="60"/>
              </w:trPr>
              <w:tc>
                <w:tcPr>
                  <w:tcW w:w="1387"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c>
                <w:tcPr>
                  <w:tcW w:w="1559"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c>
                <w:tcPr>
                  <w:tcW w:w="2441"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c>
                <w:tcPr>
                  <w:tcW w:w="281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c>
                <w:tcPr>
                  <w:tcW w:w="2810"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c>
                <w:tcPr>
                  <w:tcW w:w="1716"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c>
                <w:tcPr>
                  <w:tcW w:w="1705" w:type="dxa"/>
                  <w:tcBorders>
                    <w:top w:val="nil"/>
                    <w:left w:val="nil"/>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r>
            <w:tr w:rsidR="00000000" w:rsidRPr="002942E2">
              <w:trPr>
                <w:trHeight w:val="60"/>
              </w:trPr>
              <w:tc>
                <w:tcPr>
                  <w:tcW w:w="14428" w:type="dxa"/>
                  <w:gridSpan w:val="7"/>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Pr="002942E2" w:rsidRDefault="00ED7AF4">
                  <w:pPr>
                    <w:spacing w:before="100" w:beforeAutospacing="1" w:after="100" w:afterAutospacing="1" w:line="268" w:lineRule="auto"/>
                    <w:ind w:firstLine="1984"/>
                    <w:textAlignment w:val="center"/>
                    <w:rPr>
                      <w:rFonts w:ascii="Times New Roman" w:hAnsi="Times New Roman" w:cs="Times New Roman"/>
                      <w:sz w:val="20"/>
                      <w:szCs w:val="20"/>
                    </w:rPr>
                  </w:pPr>
                  <w:r w:rsidRPr="002942E2">
                    <w:rPr>
                      <w:rFonts w:ascii="Times New Roman" w:hAnsi="Times New Roman" w:cs="Times New Roman"/>
                      <w:color w:val="000000"/>
                      <w:sz w:val="20"/>
                      <w:szCs w:val="20"/>
                    </w:rPr>
                    <w:t>Общо</w:t>
                  </w:r>
                </w:p>
              </w:tc>
            </w:tr>
          </w:tbl>
          <w:p w:rsidR="00000000" w:rsidRPr="002942E2" w:rsidRDefault="00ED7AF4">
            <w:pPr>
              <w:spacing w:before="113" w:after="100" w:afterAutospacing="1" w:line="268" w:lineRule="auto"/>
              <w:ind w:firstLine="283"/>
              <w:textAlignment w:val="center"/>
              <w:rPr>
                <w:rFonts w:ascii="Times New Roman" w:hAnsi="Times New Roman" w:cs="Times New Roman"/>
                <w:sz w:val="20"/>
                <w:szCs w:val="20"/>
              </w:rPr>
            </w:pPr>
            <w:r w:rsidRPr="002942E2">
              <w:rPr>
                <w:rFonts w:ascii="Times New Roman" w:hAnsi="Times New Roman" w:cs="Times New Roman"/>
                <w:color w:val="000000"/>
                <w:sz w:val="20"/>
                <w:szCs w:val="20"/>
              </w:rPr>
              <w:t>Моля, на основание § 15г ПЗРЗДДС да бъде извършено възстановяване на</w:t>
            </w:r>
          </w:p>
          <w:p w:rsidR="00000000" w:rsidRPr="002942E2" w:rsidRDefault="00ED7AF4">
            <w:pPr>
              <w:spacing w:before="100" w:beforeAutospacing="1" w:after="100" w:afterAutospacing="1" w:line="268" w:lineRule="auto"/>
              <w:ind w:firstLine="283"/>
              <w:textAlignment w:val="center"/>
              <w:rPr>
                <w:rFonts w:ascii="Times New Roman" w:hAnsi="Times New Roman" w:cs="Times New Roman"/>
                <w:sz w:val="20"/>
                <w:szCs w:val="20"/>
              </w:rPr>
            </w:pPr>
            <w:r w:rsidRPr="002942E2">
              <w:rPr>
                <w:rFonts w:ascii="Times New Roman" w:hAnsi="Times New Roman" w:cs="Times New Roman"/>
                <w:color w:val="000000"/>
                <w:sz w:val="20"/>
                <w:szCs w:val="20"/>
              </w:rPr>
              <w:t>начислен данък върху добавената стойност за получени доставки на стоки и услуги</w:t>
            </w:r>
          </w:p>
          <w:p w:rsidR="00000000" w:rsidRPr="002942E2" w:rsidRDefault="00ED7AF4">
            <w:pPr>
              <w:spacing w:before="100" w:beforeAutospacing="1" w:after="100" w:afterAutospacing="1" w:line="268" w:lineRule="auto"/>
              <w:ind w:firstLine="283"/>
              <w:textAlignment w:val="center"/>
              <w:rPr>
                <w:rFonts w:ascii="Times New Roman" w:hAnsi="Times New Roman" w:cs="Times New Roman"/>
                <w:sz w:val="20"/>
                <w:szCs w:val="20"/>
              </w:rPr>
            </w:pPr>
            <w:r w:rsidRPr="002942E2">
              <w:rPr>
                <w:rFonts w:ascii="Times New Roman" w:hAnsi="Times New Roman" w:cs="Times New Roman"/>
                <w:color w:val="000000"/>
                <w:sz w:val="20"/>
                <w:szCs w:val="20"/>
              </w:rPr>
              <w:t>в размер на …….. лв.</w:t>
            </w:r>
          </w:p>
          <w:p w:rsidR="00000000" w:rsidRPr="002942E2" w:rsidRDefault="00ED7AF4">
            <w:pPr>
              <w:spacing w:before="100" w:beforeAutospacing="1" w:after="100" w:afterAutospacing="1" w:line="268" w:lineRule="auto"/>
              <w:ind w:firstLine="283"/>
              <w:textAlignment w:val="center"/>
              <w:rPr>
                <w:rFonts w:ascii="Times New Roman" w:hAnsi="Times New Roman" w:cs="Times New Roman"/>
                <w:sz w:val="20"/>
                <w:szCs w:val="20"/>
              </w:rPr>
            </w:pPr>
            <w:r w:rsidRPr="002942E2">
              <w:rPr>
                <w:rFonts w:ascii="Times New Roman" w:hAnsi="Times New Roman" w:cs="Times New Roman"/>
                <w:color w:val="000000"/>
                <w:sz w:val="20"/>
                <w:szCs w:val="20"/>
              </w:rPr>
              <w:t>Дата на съставяне: ……………………..</w:t>
            </w:r>
          </w:p>
          <w:p w:rsidR="00000000" w:rsidRPr="002942E2" w:rsidRDefault="00ED7AF4">
            <w:pPr>
              <w:spacing w:before="100" w:beforeAutospacing="1" w:after="100" w:afterAutospacing="1" w:line="268" w:lineRule="auto"/>
              <w:ind w:firstLine="283"/>
              <w:textAlignment w:val="center"/>
              <w:rPr>
                <w:rFonts w:ascii="Times New Roman" w:hAnsi="Times New Roman" w:cs="Times New Roman"/>
                <w:sz w:val="20"/>
                <w:szCs w:val="20"/>
              </w:rPr>
            </w:pPr>
            <w:r w:rsidRPr="002942E2">
              <w:rPr>
                <w:rFonts w:ascii="Times New Roman" w:hAnsi="Times New Roman" w:cs="Times New Roman"/>
                <w:color w:val="000000"/>
                <w:sz w:val="20"/>
                <w:szCs w:val="20"/>
              </w:rPr>
              <w:t>Подпис на представляващия данъчно задълженото лице: …………………………………</w:t>
            </w:r>
          </w:p>
          <w:p w:rsidR="00000000" w:rsidRPr="002942E2" w:rsidRDefault="00ED7AF4">
            <w:pPr>
              <w:spacing w:before="100" w:beforeAutospacing="1" w:after="100" w:afterAutospacing="1" w:line="268" w:lineRule="auto"/>
              <w:ind w:firstLine="283"/>
              <w:textAlignment w:val="center"/>
              <w:rPr>
                <w:rFonts w:ascii="Times New Roman" w:hAnsi="Times New Roman" w:cs="Times New Roman"/>
                <w:sz w:val="20"/>
                <w:szCs w:val="20"/>
              </w:rPr>
            </w:pPr>
            <w:r w:rsidRPr="002942E2">
              <w:rPr>
                <w:rFonts w:ascii="Times New Roman" w:hAnsi="Times New Roman" w:cs="Times New Roman"/>
                <w:color w:val="000000"/>
                <w:sz w:val="20"/>
                <w:szCs w:val="20"/>
              </w:rPr>
              <w:t>Печат на данъчно задълженото лице: ……………………………</w:t>
            </w:r>
          </w:p>
          <w:p w:rsidR="00000000" w:rsidRPr="002942E2" w:rsidRDefault="00ED7AF4">
            <w:pPr>
              <w:spacing w:before="100" w:beforeAutospacing="1" w:after="100" w:afterAutospacing="1" w:line="268" w:lineRule="auto"/>
              <w:ind w:firstLine="283"/>
              <w:textAlignment w:val="center"/>
              <w:rPr>
                <w:rFonts w:ascii="Times New Roman" w:hAnsi="Times New Roman" w:cs="Times New Roman"/>
                <w:sz w:val="20"/>
                <w:szCs w:val="20"/>
              </w:rPr>
            </w:pPr>
            <w:r w:rsidRPr="002942E2">
              <w:rPr>
                <w:rFonts w:ascii="Times New Roman" w:hAnsi="Times New Roman" w:cs="Times New Roman"/>
                <w:i/>
                <w:iCs/>
                <w:color w:val="000000"/>
                <w:sz w:val="20"/>
                <w:szCs w:val="20"/>
              </w:rPr>
              <w:lastRenderedPageBreak/>
              <w:t>Забележка.</w:t>
            </w:r>
            <w:r w:rsidRPr="002942E2">
              <w:rPr>
                <w:rFonts w:ascii="Times New Roman" w:hAnsi="Times New Roman" w:cs="Times New Roman"/>
                <w:sz w:val="20"/>
                <w:szCs w:val="20"/>
              </w:rPr>
              <w:t xml:space="preserve"> </w:t>
            </w:r>
            <w:r w:rsidRPr="002942E2">
              <w:rPr>
                <w:rFonts w:ascii="Times New Roman" w:hAnsi="Times New Roman" w:cs="Times New Roman"/>
                <w:color w:val="000000"/>
                <w:sz w:val="20"/>
                <w:szCs w:val="20"/>
              </w:rPr>
              <w:t>Т</w:t>
            </w:r>
            <w:r w:rsidRPr="002942E2">
              <w:rPr>
                <w:rFonts w:ascii="Times New Roman" w:hAnsi="Times New Roman" w:cs="Times New Roman"/>
                <w:color w:val="000000"/>
                <w:sz w:val="20"/>
                <w:szCs w:val="20"/>
              </w:rPr>
              <w:t>ози формуляр се попълва задължително на машина. Стойностите</w:t>
            </w:r>
          </w:p>
          <w:p w:rsidR="00000000" w:rsidRPr="002942E2" w:rsidRDefault="00ED7AF4">
            <w:pPr>
              <w:spacing w:before="100" w:beforeAutospacing="1" w:after="100" w:afterAutospacing="1" w:line="268" w:lineRule="auto"/>
              <w:ind w:firstLine="283"/>
              <w:textAlignment w:val="center"/>
              <w:rPr>
                <w:rFonts w:ascii="Times New Roman" w:hAnsi="Times New Roman" w:cs="Times New Roman"/>
                <w:sz w:val="20"/>
                <w:szCs w:val="20"/>
              </w:rPr>
            </w:pPr>
            <w:r w:rsidRPr="002942E2">
              <w:rPr>
                <w:rFonts w:ascii="Times New Roman" w:hAnsi="Times New Roman" w:cs="Times New Roman"/>
                <w:color w:val="000000"/>
                <w:sz w:val="20"/>
                <w:szCs w:val="20"/>
              </w:rPr>
              <w:t>се посочват в левове и стотинки.</w:t>
            </w:r>
          </w:p>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r>
    </w:tbl>
    <w:p w:rsidR="00000000" w:rsidRPr="002942E2" w:rsidRDefault="00ED7AF4">
      <w:pPr>
        <w:divId w:val="1692995944"/>
        <w:rPr>
          <w:rFonts w:eastAsia="Times New Roman"/>
          <w:sz w:val="20"/>
          <w:szCs w:val="20"/>
        </w:rPr>
      </w:pPr>
    </w:p>
    <w:p w:rsidR="004B2B68" w:rsidRPr="002942E2" w:rsidRDefault="004B2B68">
      <w:pPr>
        <w:rPr>
          <w:sz w:val="20"/>
          <w:szCs w:val="20"/>
        </w:rPr>
        <w:sectPr w:rsidR="004B2B68" w:rsidRPr="002942E2">
          <w:pgSz w:w="11906" w:h="16838"/>
          <w:pgMar w:top="1417" w:right="1417" w:bottom="1417" w:left="1417" w:header="708" w:footer="708" w:gutter="0"/>
          <w:cols w:space="708"/>
        </w:sectPr>
      </w:pPr>
    </w:p>
    <w:p w:rsidR="00000000" w:rsidRPr="002942E2" w:rsidRDefault="00ED7AF4">
      <w:pPr>
        <w:spacing w:after="0" w:line="240" w:lineRule="auto"/>
        <w:ind w:firstLine="851"/>
        <w:divId w:val="154922115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 xml:space="preserve">§ </w:t>
      </w:r>
      <w:r w:rsidRPr="002942E2">
        <w:rPr>
          <w:rFonts w:ascii="Times New Roman" w:eastAsia="Times New Roman" w:hAnsi="Times New Roman" w:cs="Times New Roman"/>
          <w:sz w:val="20"/>
          <w:szCs w:val="20"/>
        </w:rPr>
        <w:t>4. (1) До датата на сключване на договор по реда на чл. 198п, ал. 1 от Закона за водите или друг договор за възмездно предоставяне на В и К системи и съоръжения, изградени в изпълнение на водни проекти, включително по Приоритетна ос 1 на Оперативна програм</w:t>
      </w:r>
      <w:r w:rsidRPr="002942E2">
        <w:rPr>
          <w:rFonts w:ascii="Times New Roman" w:eastAsia="Times New Roman" w:hAnsi="Times New Roman" w:cs="Times New Roman"/>
          <w:sz w:val="20"/>
          <w:szCs w:val="20"/>
        </w:rPr>
        <w:t>а "Околна среда 2007 - 2013", но не по-късно от 31 декември 2015 г., не е доставка на стока или услуга:</w:t>
      </w:r>
    </w:p>
    <w:p w:rsidR="00000000" w:rsidRPr="002942E2" w:rsidRDefault="00ED7AF4">
      <w:pPr>
        <w:spacing w:after="0" w:line="240" w:lineRule="auto"/>
        <w:ind w:firstLine="851"/>
        <w:divId w:val="113510286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предоставянето от община към ВиК оператор на активите за стопанисване, поддържане и експлоатация;</w:t>
      </w:r>
    </w:p>
    <w:p w:rsidR="00000000" w:rsidRPr="002942E2" w:rsidRDefault="00ED7AF4">
      <w:pPr>
        <w:spacing w:after="0" w:line="240" w:lineRule="auto"/>
        <w:ind w:firstLine="851"/>
        <w:divId w:val="26877720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изпълнението от ВиК оператор на поддръжката и ре</w:t>
      </w:r>
      <w:r w:rsidRPr="002942E2">
        <w:rPr>
          <w:rFonts w:ascii="Times New Roman" w:eastAsia="Times New Roman" w:hAnsi="Times New Roman" w:cs="Times New Roman"/>
          <w:sz w:val="20"/>
          <w:szCs w:val="20"/>
        </w:rPr>
        <w:t>монта на активите и поетото от него задължение за извършване на ВиК услугата.</w:t>
      </w:r>
    </w:p>
    <w:p w:rsidR="00000000" w:rsidRPr="002942E2" w:rsidRDefault="00ED7AF4">
      <w:pPr>
        <w:spacing w:after="0" w:line="240" w:lineRule="auto"/>
        <w:ind w:firstLine="851"/>
        <w:divId w:val="68513409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Когато след 31 декември 2015 г. не е сключен договор по реда на чл. 198п, ал. 1 от Закона за водите или друг договор за възмездно предоставяне на ВиК системи и съоръжения, пр</w:t>
      </w:r>
      <w:r w:rsidRPr="002942E2">
        <w:rPr>
          <w:rFonts w:ascii="Times New Roman" w:eastAsia="Times New Roman" w:hAnsi="Times New Roman" w:cs="Times New Roman"/>
          <w:sz w:val="20"/>
          <w:szCs w:val="20"/>
        </w:rPr>
        <w:t>и предоставянето на същите от община за стопанисване, поддържане и експлоатация на ВиК оператор срещу поддържането им от него, към датата на възникване на данъчното събитие:</w:t>
      </w:r>
    </w:p>
    <w:p w:rsidR="00000000" w:rsidRPr="002942E2" w:rsidRDefault="00ED7AF4">
      <w:pPr>
        <w:spacing w:after="0" w:line="240" w:lineRule="auto"/>
        <w:ind w:firstLine="851"/>
        <w:divId w:val="12155776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за доставката от общината към ВиК оператора данъчната основа е равна на амортиз</w:t>
      </w:r>
      <w:r w:rsidRPr="002942E2">
        <w:rPr>
          <w:rFonts w:ascii="Times New Roman" w:eastAsia="Times New Roman" w:hAnsi="Times New Roman" w:cs="Times New Roman"/>
          <w:sz w:val="20"/>
          <w:szCs w:val="20"/>
        </w:rPr>
        <w:t>ацията на предоставените активи, която би била начислена от ВиК оператора по реда на чл. 198п, ал. 3 от Закона за водите;</w:t>
      </w:r>
    </w:p>
    <w:p w:rsidR="00000000" w:rsidRPr="002942E2" w:rsidRDefault="00ED7AF4">
      <w:pPr>
        <w:spacing w:after="0" w:line="240" w:lineRule="auto"/>
        <w:ind w:firstLine="851"/>
        <w:divId w:val="171199877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за доставката от ВиК оператора към общината данъчната основа е равна на данъчната основа при придобиването или на себестойността на</w:t>
      </w:r>
      <w:r w:rsidRPr="002942E2">
        <w:rPr>
          <w:rFonts w:ascii="Times New Roman" w:eastAsia="Times New Roman" w:hAnsi="Times New Roman" w:cs="Times New Roman"/>
          <w:sz w:val="20"/>
          <w:szCs w:val="20"/>
        </w:rPr>
        <w:t xml:space="preserve"> предоставената стока, а в случаите, когато стоката е внесена - на данъчната основа при вноса ѝ или на направените преки разходи във връзка с извършване на предоставената услуга, свързани с поддържането и ремонта на активите.</w:t>
      </w:r>
    </w:p>
    <w:p w:rsidR="00000000" w:rsidRPr="002942E2" w:rsidRDefault="00ED7AF4">
      <w:pPr>
        <w:spacing w:after="0" w:line="240" w:lineRule="auto"/>
        <w:ind w:firstLine="851"/>
        <w:divId w:val="205811940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Данъчното събитие на доста</w:t>
      </w:r>
      <w:r w:rsidRPr="002942E2">
        <w:rPr>
          <w:rFonts w:ascii="Times New Roman" w:eastAsia="Times New Roman" w:hAnsi="Times New Roman" w:cs="Times New Roman"/>
          <w:sz w:val="20"/>
          <w:szCs w:val="20"/>
        </w:rPr>
        <w:t>вките по ал. 2, т. 1 и 2 възниква в края на всяка календарна година.</w:t>
      </w:r>
    </w:p>
    <w:p w:rsidR="00000000" w:rsidRPr="002942E2" w:rsidRDefault="00ED7AF4">
      <w:pPr>
        <w:spacing w:after="0" w:line="240" w:lineRule="auto"/>
        <w:ind w:firstLine="851"/>
        <w:divId w:val="66455675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5. (1) Министерството на околната среда и водите до 31 юли 2015 г. предоставя информация на Националната агенция за приходите по общини за размера на подлежащите на връщане средства, из</w:t>
      </w:r>
      <w:r w:rsidRPr="002942E2">
        <w:rPr>
          <w:rFonts w:ascii="Times New Roman" w:eastAsia="Times New Roman" w:hAnsi="Times New Roman" w:cs="Times New Roman"/>
          <w:sz w:val="20"/>
          <w:szCs w:val="20"/>
        </w:rPr>
        <w:t>платени от Оперативна програма "Околна среда 2007 - 2013" за финансиране на данък върху добавената стойност, начислен за получени от общините доставки на стоки и услуги в изпълнение на водни проекти по Приоритетна ос 1 на тази програма, като посочва даннит</w:t>
      </w:r>
      <w:r w:rsidRPr="002942E2">
        <w:rPr>
          <w:rFonts w:ascii="Times New Roman" w:eastAsia="Times New Roman" w:hAnsi="Times New Roman" w:cs="Times New Roman"/>
          <w:sz w:val="20"/>
          <w:szCs w:val="20"/>
        </w:rPr>
        <w:t>е за всяка доставка поотделно, както са в колони 2 - 7 от приложението към § 3, ал. 1, и банковата сметка, по която трябва да се превеждат подлежащите на връщане средства.</w:t>
      </w:r>
    </w:p>
    <w:p w:rsidR="00000000" w:rsidRPr="002942E2" w:rsidRDefault="00ED7AF4">
      <w:pPr>
        <w:spacing w:after="0" w:line="240" w:lineRule="auto"/>
        <w:ind w:firstLine="851"/>
        <w:divId w:val="210804041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До размера на сумата, посочена по реда на ал. 1, данъкът върху добавената стойно</w:t>
      </w:r>
      <w:r w:rsidRPr="002942E2">
        <w:rPr>
          <w:rFonts w:ascii="Times New Roman" w:eastAsia="Times New Roman" w:hAnsi="Times New Roman" w:cs="Times New Roman"/>
          <w:sz w:val="20"/>
          <w:szCs w:val="20"/>
        </w:rPr>
        <w:t>ст, подлежащ на възстановяване при прилагане на § 3, се възстановява на общината чрез превод по банковата сметка, посочена от Министерството на околната среда и водите, без да се извършва прихващане по реда на Данъчно-осигурителния процесуален кодекс с нас</w:t>
      </w:r>
      <w:r w:rsidRPr="002942E2">
        <w:rPr>
          <w:rFonts w:ascii="Times New Roman" w:eastAsia="Times New Roman" w:hAnsi="Times New Roman" w:cs="Times New Roman"/>
          <w:sz w:val="20"/>
          <w:szCs w:val="20"/>
        </w:rPr>
        <w:t>рещни задължения на общината, а остатъкът от данъка за възстановяване, ако има такъв, се възстановява на общината по реда на чл. 128 - 129 от Данъчно-осигурителния процесуален кодекс.</w:t>
      </w:r>
    </w:p>
    <w:p w:rsidR="00000000" w:rsidRPr="002942E2" w:rsidRDefault="00ED7AF4">
      <w:pPr>
        <w:spacing w:after="0" w:line="240" w:lineRule="auto"/>
        <w:ind w:firstLine="851"/>
        <w:divId w:val="177767755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В случаите по ал. 2 разпоредбата на чл. 92 не се прилага, като данък</w:t>
      </w:r>
      <w:r w:rsidRPr="002942E2">
        <w:rPr>
          <w:rFonts w:ascii="Times New Roman" w:eastAsia="Times New Roman" w:hAnsi="Times New Roman" w:cs="Times New Roman"/>
          <w:sz w:val="20"/>
          <w:szCs w:val="20"/>
        </w:rPr>
        <w:t>ът се възстановява в срок:</w:t>
      </w:r>
    </w:p>
    <w:p w:rsidR="00000000" w:rsidRPr="002942E2" w:rsidRDefault="00ED7AF4">
      <w:pPr>
        <w:spacing w:after="0" w:line="240" w:lineRule="auto"/>
        <w:ind w:firstLine="851"/>
        <w:divId w:val="10981390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до 31 декември 2015 г. - за данък, посочен в подадена до 31 юли 2015 г. декларация-опис;</w:t>
      </w:r>
    </w:p>
    <w:p w:rsidR="00000000" w:rsidRPr="002942E2" w:rsidRDefault="00ED7AF4">
      <w:pPr>
        <w:spacing w:after="0" w:line="240" w:lineRule="auto"/>
        <w:ind w:firstLine="851"/>
        <w:divId w:val="74391261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до 31 декември 2016 г. - за данък, посочен в подадена до 31 юли 2016 г. декларация-опис.</w:t>
      </w:r>
    </w:p>
    <w:p w:rsidR="00000000" w:rsidRPr="002942E2" w:rsidRDefault="00ED7AF4">
      <w:pPr>
        <w:spacing w:after="0" w:line="240" w:lineRule="auto"/>
        <w:ind w:firstLine="851"/>
        <w:divId w:val="172583503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Претенции между общините и Министерството</w:t>
      </w:r>
      <w:r w:rsidRPr="002942E2">
        <w:rPr>
          <w:rFonts w:ascii="Times New Roman" w:eastAsia="Times New Roman" w:hAnsi="Times New Roman" w:cs="Times New Roman"/>
          <w:sz w:val="20"/>
          <w:szCs w:val="20"/>
        </w:rPr>
        <w:t xml:space="preserve"> на околната среда и водите, възникнали от неточности в сумите, за които е предоставена информация по реда на ал. 1, се уреждат по общия ред.</w:t>
      </w:r>
    </w:p>
    <w:p w:rsidR="00000000" w:rsidRPr="002942E2" w:rsidRDefault="00ED7AF4">
      <w:pPr>
        <w:spacing w:after="0" w:line="240" w:lineRule="auto"/>
        <w:ind w:firstLine="851"/>
        <w:divId w:val="197790818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 6. (1) Смята се, че правомерно са упражнили правото си на приспадане на данъчен кредит общини, които в срока по </w:t>
      </w:r>
      <w:r w:rsidRPr="002942E2">
        <w:rPr>
          <w:rFonts w:ascii="Times New Roman" w:eastAsia="Times New Roman" w:hAnsi="Times New Roman" w:cs="Times New Roman"/>
          <w:sz w:val="20"/>
          <w:szCs w:val="20"/>
        </w:rPr>
        <w:t xml:space="preserve">чл. 72 са упражнили право на данъчен кредит за начислен след 1 януари 2007 г. данък върху добавената стойност за получени от тях доставки на стоки и услуги в изпълнение на водни проекти, включително по Приоритетна ос 1 на Оперативна програма "Околна среда </w:t>
      </w:r>
      <w:r w:rsidRPr="002942E2">
        <w:rPr>
          <w:rFonts w:ascii="Times New Roman" w:eastAsia="Times New Roman" w:hAnsi="Times New Roman" w:cs="Times New Roman"/>
          <w:sz w:val="20"/>
          <w:szCs w:val="20"/>
        </w:rPr>
        <w:t>2007 - 2013".</w:t>
      </w:r>
    </w:p>
    <w:p w:rsidR="00000000" w:rsidRPr="002942E2" w:rsidRDefault="00ED7AF4">
      <w:pPr>
        <w:spacing w:after="0" w:line="240" w:lineRule="auto"/>
        <w:ind w:firstLine="851"/>
        <w:divId w:val="50902502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Алинея 1 се прилага и за неприключилите към датата на влизане в сила на този закон административни и съдебни производства.</w:t>
      </w:r>
    </w:p>
    <w:p w:rsidR="00000000" w:rsidRPr="002942E2" w:rsidRDefault="00ED7AF4">
      <w:pPr>
        <w:spacing w:after="0" w:line="240" w:lineRule="auto"/>
        <w:ind w:firstLine="851"/>
        <w:divId w:val="10209301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7. В случаите на влязъл в сила индивидуален административен акт, въз основа на който не е признато право на присп</w:t>
      </w:r>
      <w:r w:rsidRPr="002942E2">
        <w:rPr>
          <w:rFonts w:ascii="Times New Roman" w:eastAsia="Times New Roman" w:hAnsi="Times New Roman" w:cs="Times New Roman"/>
          <w:sz w:val="20"/>
          <w:szCs w:val="20"/>
        </w:rPr>
        <w:t>адане на данъчен кредит за получени в изпълнение на водни проекти, включително по Приоритетна ос 1 на Оперативна програма "Околна среда 2007 - 2013", доставки на стоки и услуги, общината може да упражни правото си на приспадане на непризнатия данъчен креди</w:t>
      </w:r>
      <w:r w:rsidRPr="002942E2">
        <w:rPr>
          <w:rFonts w:ascii="Times New Roman" w:eastAsia="Times New Roman" w:hAnsi="Times New Roman" w:cs="Times New Roman"/>
          <w:sz w:val="20"/>
          <w:szCs w:val="20"/>
        </w:rPr>
        <w:t>т по реда и в сроковете по § 3.</w:t>
      </w:r>
    </w:p>
    <w:p w:rsidR="00000000" w:rsidRPr="002942E2" w:rsidRDefault="00ED7AF4">
      <w:pPr>
        <w:spacing w:before="240" w:after="240" w:line="240" w:lineRule="auto"/>
        <w:jc w:val="center"/>
        <w:divId w:val="1226798692"/>
        <w:rPr>
          <w:rFonts w:ascii="Times New Roman" w:hAnsi="Times New Roman" w:cs="Times New Roman"/>
          <w:sz w:val="20"/>
          <w:szCs w:val="20"/>
        </w:rPr>
      </w:pPr>
      <w:r w:rsidRPr="002942E2">
        <w:rPr>
          <w:rFonts w:ascii="Times New Roman" w:hAnsi="Times New Roman" w:cs="Times New Roman"/>
          <w:b/>
          <w:bCs/>
          <w:sz w:val="20"/>
          <w:szCs w:val="20"/>
        </w:rPr>
        <w:t>Преходни и 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 xml:space="preserve">КЪМ ЗАКОНА ЗА ПРЕДУЧИЛИЩНОТО И УЧИЛИЩНОТО ОБРАЗОВАНИЕ </w:t>
      </w:r>
    </w:p>
    <w:p w:rsidR="00000000" w:rsidRPr="002942E2" w:rsidRDefault="00ED7AF4">
      <w:pPr>
        <w:spacing w:after="0" w:line="240" w:lineRule="auto"/>
        <w:ind w:firstLine="851"/>
        <w:divId w:val="21358508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79 ОТ 2015 Г., В СИЛА ОТ 01.08.2016 Г.)</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29734141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60. Законът влиза в сила от 1 август 2016 г., с изключение на:</w:t>
      </w:r>
    </w:p>
    <w:p w:rsidR="00000000" w:rsidRPr="002942E2" w:rsidRDefault="00ED7AF4">
      <w:pPr>
        <w:spacing w:after="0" w:line="240" w:lineRule="auto"/>
        <w:ind w:firstLine="851"/>
        <w:divId w:val="155970680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член 22</w:t>
      </w:r>
      <w:r w:rsidRPr="002942E2">
        <w:rPr>
          <w:rFonts w:ascii="Times New Roman" w:eastAsia="Times New Roman" w:hAnsi="Times New Roman" w:cs="Times New Roman"/>
          <w:sz w:val="20"/>
          <w:szCs w:val="20"/>
        </w:rPr>
        <w:t>, ал. 2, т. 3, 4 и 13 и ал. 3, глава шеста, раздели I, II и III и § 58, които влизат в сила един месец след обнародването на закона в "Държавен вестник";</w:t>
      </w:r>
    </w:p>
    <w:p w:rsidR="00000000" w:rsidRPr="002942E2" w:rsidRDefault="00ED7AF4">
      <w:pPr>
        <w:spacing w:after="0" w:line="240" w:lineRule="auto"/>
        <w:ind w:firstLine="851"/>
        <w:divId w:val="7445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2. глава седма, която влиза в сила два месеца след обнародването на закона в "Държавен вестник";</w:t>
      </w:r>
    </w:p>
    <w:p w:rsidR="00000000" w:rsidRPr="002942E2" w:rsidRDefault="00ED7AF4">
      <w:pPr>
        <w:spacing w:after="0" w:line="240" w:lineRule="auto"/>
        <w:ind w:firstLine="851"/>
        <w:divId w:val="186000245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гл</w:t>
      </w:r>
      <w:r w:rsidRPr="002942E2">
        <w:rPr>
          <w:rFonts w:ascii="Times New Roman" w:eastAsia="Times New Roman" w:hAnsi="Times New Roman" w:cs="Times New Roman"/>
          <w:sz w:val="20"/>
          <w:szCs w:val="20"/>
        </w:rPr>
        <w:t>ава шестнадесета, която влиза в сила от 1 януари 2017 г.;</w:t>
      </w:r>
    </w:p>
    <w:p w:rsidR="00000000" w:rsidRPr="002942E2" w:rsidRDefault="00ED7AF4">
      <w:pPr>
        <w:spacing w:after="0" w:line="240" w:lineRule="auto"/>
        <w:ind w:firstLine="851"/>
        <w:divId w:val="207935633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параграф 46, т. 1, буква "а", която влиза в сила от 1 август 2022 г.</w:t>
      </w:r>
    </w:p>
    <w:p w:rsidR="00000000" w:rsidRPr="002942E2" w:rsidRDefault="00ED7AF4">
      <w:pPr>
        <w:spacing w:before="240" w:after="240" w:line="240" w:lineRule="auto"/>
        <w:jc w:val="center"/>
        <w:divId w:val="1226798692"/>
        <w:rPr>
          <w:rFonts w:ascii="Times New Roman" w:hAnsi="Times New Roman" w:cs="Times New Roman"/>
          <w:sz w:val="20"/>
          <w:szCs w:val="20"/>
        </w:rPr>
      </w:pPr>
      <w:r w:rsidRPr="002942E2">
        <w:rPr>
          <w:rFonts w:ascii="Times New Roman" w:hAnsi="Times New Roman" w:cs="Times New Roman"/>
          <w:b/>
          <w:bCs/>
          <w:sz w:val="20"/>
          <w:szCs w:val="20"/>
        </w:rPr>
        <w:t>Преходни и 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КЪМ ЗАКОНА ЗА ИЗМЕНЕНИЕ И ДОПЪЛНЕНИЕ НА ДАНЪЧНО-ОСИГУРИТЕЛНИЯ ПРОЦЕСУАЛЕН КОДЕКС</w:t>
      </w:r>
    </w:p>
    <w:p w:rsidR="00000000" w:rsidRPr="002942E2" w:rsidRDefault="00ED7AF4">
      <w:pPr>
        <w:spacing w:after="0" w:line="240" w:lineRule="auto"/>
        <w:ind w:firstLine="851"/>
        <w:divId w:val="103481374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w:t>
      </w:r>
      <w:r w:rsidRPr="002942E2">
        <w:rPr>
          <w:rFonts w:ascii="Times New Roman" w:eastAsia="Times New Roman" w:hAnsi="Times New Roman" w:cs="Times New Roman"/>
          <w:sz w:val="20"/>
          <w:szCs w:val="20"/>
        </w:rPr>
        <w:t>В, БР. 94 ОТ 2015 Г., В СИЛА ОТ 01.01.2016 Г.)</w:t>
      </w:r>
    </w:p>
    <w:p w:rsidR="00000000" w:rsidRPr="002942E2" w:rsidRDefault="00ED7AF4">
      <w:pPr>
        <w:spacing w:after="24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208830795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71. Законът влиза в сила от 1 януари 2016 г., с изключение на § 66, т. 1 относно електронната информационна система, който влиза в сила от 1 януари 2017 г.</w:t>
      </w:r>
    </w:p>
    <w:p w:rsidR="00000000" w:rsidRPr="002942E2" w:rsidRDefault="00ED7AF4">
      <w:pPr>
        <w:spacing w:before="240" w:after="240" w:line="240" w:lineRule="auto"/>
        <w:jc w:val="center"/>
        <w:divId w:val="1226798692"/>
        <w:rPr>
          <w:rFonts w:ascii="Times New Roman" w:hAnsi="Times New Roman" w:cs="Times New Roman"/>
          <w:sz w:val="20"/>
          <w:szCs w:val="20"/>
        </w:rPr>
      </w:pPr>
      <w:r w:rsidRPr="002942E2">
        <w:rPr>
          <w:rFonts w:ascii="Times New Roman" w:hAnsi="Times New Roman" w:cs="Times New Roman"/>
          <w:b/>
          <w:bCs/>
          <w:sz w:val="20"/>
          <w:szCs w:val="20"/>
        </w:rPr>
        <w:t>Преходни и 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 xml:space="preserve">КЪМ ЗАКОНА ЗА ИЗМЕНЕНИЕ И ДОПЪЛНЕНИЕ НА ЗАКОНА ЗА КОРПОРАТИВНОТО ПОДОХОДНО ОБЛАГАНЕ </w:t>
      </w:r>
    </w:p>
    <w:p w:rsidR="00000000" w:rsidRPr="002942E2" w:rsidRDefault="00ED7AF4">
      <w:pPr>
        <w:spacing w:after="0" w:line="240" w:lineRule="auto"/>
        <w:ind w:firstLine="851"/>
        <w:divId w:val="150388592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95 ОТ 2015 Г., В СИЛА ОТ 01.01.2016 Г.)</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158121435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21. В 6-месечен срок от влизането в сила на закона лицата, ползващи режима по чл. 118, ал. 7 от Закона за данъ</w:t>
      </w:r>
      <w:r w:rsidRPr="002942E2">
        <w:rPr>
          <w:rFonts w:ascii="Times New Roman" w:eastAsia="Times New Roman" w:hAnsi="Times New Roman" w:cs="Times New Roman"/>
          <w:sz w:val="20"/>
          <w:szCs w:val="20"/>
        </w:rPr>
        <w:t>к върху добавената стойност, привеждат дейността си в съответствие с изискванията на чл. 118 от същия закон.</w:t>
      </w:r>
    </w:p>
    <w:p w:rsidR="00000000" w:rsidRPr="002942E2" w:rsidRDefault="00ED7AF4">
      <w:pPr>
        <w:spacing w:after="0" w:line="240" w:lineRule="auto"/>
        <w:ind w:firstLine="851"/>
        <w:divId w:val="17153430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 . . . . . . . . . . . . . . . . . . . . . . . . . . . . . . . . .</w:t>
      </w:r>
    </w:p>
    <w:p w:rsidR="00000000" w:rsidRPr="002942E2" w:rsidRDefault="00ED7AF4">
      <w:pPr>
        <w:spacing w:after="0" w:line="240" w:lineRule="auto"/>
        <w:ind w:firstLine="851"/>
        <w:divId w:val="3173038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24. Законът влиза в сила от 1 януари 2016 г.</w:t>
      </w:r>
    </w:p>
    <w:p w:rsidR="00000000" w:rsidRPr="002942E2" w:rsidRDefault="00ED7AF4">
      <w:pPr>
        <w:spacing w:before="240" w:after="240" w:line="240" w:lineRule="auto"/>
        <w:jc w:val="center"/>
        <w:divId w:val="1226798692"/>
        <w:rPr>
          <w:rFonts w:ascii="Times New Roman" w:hAnsi="Times New Roman" w:cs="Times New Roman"/>
          <w:sz w:val="20"/>
          <w:szCs w:val="20"/>
        </w:rPr>
      </w:pPr>
      <w:r w:rsidRPr="002942E2">
        <w:rPr>
          <w:rFonts w:ascii="Times New Roman" w:hAnsi="Times New Roman" w:cs="Times New Roman"/>
          <w:b/>
          <w:bCs/>
          <w:sz w:val="20"/>
          <w:szCs w:val="20"/>
        </w:rPr>
        <w:t>Преходни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КЪМ ЗАКОНА</w:t>
      </w:r>
      <w:r w:rsidRPr="002942E2">
        <w:rPr>
          <w:rFonts w:ascii="Times New Roman" w:hAnsi="Times New Roman" w:cs="Times New Roman"/>
          <w:b/>
          <w:bCs/>
          <w:sz w:val="20"/>
          <w:szCs w:val="20"/>
        </w:rPr>
        <w:t xml:space="preserve"> ЗА ДОПЪЛНЕНИЕ НА ЗАКОНА ЗА ДАНЪК ВЪРХУ ДОБАВЕНАТА СТОЙНОСТ </w:t>
      </w:r>
    </w:p>
    <w:p w:rsidR="00000000" w:rsidRPr="002942E2" w:rsidRDefault="00ED7AF4">
      <w:pPr>
        <w:spacing w:after="0" w:line="240" w:lineRule="auto"/>
        <w:ind w:firstLine="851"/>
        <w:divId w:val="188686696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60 ОТ 2016 Г.)</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19104269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4. Лицата, за които към датата на влизането в сила на този закон са налице условията по чл. 176в, са длъжни да предоставят обезпечение в едномесечен срок от вл</w:t>
      </w:r>
      <w:r w:rsidRPr="002942E2">
        <w:rPr>
          <w:rFonts w:ascii="Times New Roman" w:eastAsia="Times New Roman" w:hAnsi="Times New Roman" w:cs="Times New Roman"/>
          <w:sz w:val="20"/>
          <w:szCs w:val="20"/>
        </w:rPr>
        <w:t>изането в сила на този закон.</w:t>
      </w:r>
    </w:p>
    <w:p w:rsidR="00000000" w:rsidRPr="002942E2" w:rsidRDefault="00ED7AF4">
      <w:pPr>
        <w:spacing w:before="240" w:after="240" w:line="240" w:lineRule="auto"/>
        <w:jc w:val="center"/>
        <w:divId w:val="1226798692"/>
        <w:rPr>
          <w:rFonts w:ascii="Times New Roman" w:hAnsi="Times New Roman" w:cs="Times New Roman"/>
          <w:sz w:val="20"/>
          <w:szCs w:val="20"/>
        </w:rPr>
      </w:pPr>
      <w:r w:rsidRPr="002942E2">
        <w:rPr>
          <w:rFonts w:ascii="Times New Roman" w:hAnsi="Times New Roman" w:cs="Times New Roman"/>
          <w:b/>
          <w:bCs/>
          <w:sz w:val="20"/>
          <w:szCs w:val="20"/>
        </w:rPr>
        <w:t>Преходни и 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 xml:space="preserve">КЪМ ЗАКОНА ЗА ИЗМЕНЕНИЕ И ДОПЪЛНЕНИЕ НА ЗАКОНА ЗА ЮРИДИЧЕСКИТЕ ЛИЦА С НЕСТОПАНСКА ЦЕЛ </w:t>
      </w:r>
    </w:p>
    <w:p w:rsidR="00000000" w:rsidRPr="002942E2" w:rsidRDefault="00ED7AF4">
      <w:pPr>
        <w:spacing w:after="0" w:line="240" w:lineRule="auto"/>
        <w:ind w:firstLine="851"/>
        <w:divId w:val="204447850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74 ОТ 2016 Г., В СИЛА ОТ 01.01.2018 Г.)</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15075916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40. Законът влиза в сила от 1 януари 2018 г</w:t>
      </w:r>
      <w:r w:rsidRPr="002942E2">
        <w:rPr>
          <w:rFonts w:ascii="Times New Roman" w:eastAsia="Times New Roman" w:hAnsi="Times New Roman" w:cs="Times New Roman"/>
          <w:sz w:val="20"/>
          <w:szCs w:val="20"/>
        </w:rPr>
        <w:t>.</w:t>
      </w:r>
    </w:p>
    <w:p w:rsidR="00000000" w:rsidRPr="002942E2" w:rsidRDefault="00ED7AF4">
      <w:pPr>
        <w:spacing w:before="100" w:beforeAutospacing="1" w:after="100" w:afterAutospacing="1" w:line="240" w:lineRule="auto"/>
        <w:jc w:val="center"/>
        <w:divId w:val="1226798692"/>
        <w:rPr>
          <w:rFonts w:ascii="Times New Roman" w:hAnsi="Times New Roman" w:cs="Times New Roman"/>
          <w:sz w:val="20"/>
          <w:szCs w:val="20"/>
        </w:rPr>
      </w:pPr>
      <w:r w:rsidRPr="002942E2">
        <w:rPr>
          <w:rFonts w:ascii="Times New Roman" w:hAnsi="Times New Roman" w:cs="Times New Roman"/>
          <w:b/>
          <w:bCs/>
          <w:sz w:val="20"/>
          <w:szCs w:val="20"/>
        </w:rPr>
        <w:t>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 xml:space="preserve">КЪМ ЗАКОНА ЗА ИЗМЕНЕНИЕ И ДОПЪЛНЕНИЕ НА ЗАКОНА ЗА ДАНЪК ВЪРХУ ДОБАВЕНАТА СТОЙНОСТ </w:t>
      </w:r>
    </w:p>
    <w:p w:rsidR="00000000" w:rsidRPr="002942E2" w:rsidRDefault="00ED7AF4">
      <w:pPr>
        <w:spacing w:after="0" w:line="240" w:lineRule="auto"/>
        <w:ind w:firstLine="851"/>
        <w:divId w:val="102455225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88 ОТ 2016 Г., В СИЛА ОТ 01.01.2017 Г.)</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94222157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9. 3аконът влиза в сила от 1 януари 2017 г.</w:t>
      </w:r>
    </w:p>
    <w:p w:rsidR="00000000" w:rsidRPr="002942E2" w:rsidRDefault="00ED7AF4">
      <w:pPr>
        <w:spacing w:before="240" w:after="240" w:line="240" w:lineRule="auto"/>
        <w:jc w:val="center"/>
        <w:divId w:val="1226798692"/>
        <w:rPr>
          <w:rFonts w:ascii="Times New Roman" w:hAnsi="Times New Roman" w:cs="Times New Roman"/>
          <w:sz w:val="20"/>
          <w:szCs w:val="20"/>
        </w:rPr>
      </w:pPr>
      <w:r w:rsidRPr="002942E2">
        <w:rPr>
          <w:rFonts w:ascii="Times New Roman" w:hAnsi="Times New Roman" w:cs="Times New Roman"/>
          <w:b/>
          <w:bCs/>
          <w:sz w:val="20"/>
          <w:szCs w:val="20"/>
        </w:rPr>
        <w:t>Преходни и 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КЪМ ЗАК</w:t>
      </w:r>
      <w:r w:rsidRPr="002942E2">
        <w:rPr>
          <w:rFonts w:ascii="Times New Roman" w:hAnsi="Times New Roman" w:cs="Times New Roman"/>
          <w:b/>
          <w:bCs/>
          <w:sz w:val="20"/>
          <w:szCs w:val="20"/>
        </w:rPr>
        <w:t>ОНА ЗА ИЗМЕНЕНИЕ И ДОПЪЛНЕНИЕ НА ЗАКОНА ЗА АКЦИЗИТЕ И ДАНЪЧНИТЕ СКЛАДОВЕ</w:t>
      </w:r>
    </w:p>
    <w:p w:rsidR="00000000" w:rsidRPr="002942E2" w:rsidRDefault="00ED7AF4">
      <w:pPr>
        <w:spacing w:after="0" w:line="240" w:lineRule="auto"/>
        <w:ind w:firstLine="851"/>
        <w:divId w:val="30409141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97 ОТ 2016 Г., В СИЛА ОТ 01.01.2017 Г.)</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56002268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42. (1) За недвижими имоти, налични към 1 януари 2016 г., определянето на данъчната основа по чл. 27, ал. 2 от Закона за д</w:t>
      </w:r>
      <w:r w:rsidRPr="002942E2">
        <w:rPr>
          <w:rFonts w:ascii="Times New Roman" w:eastAsia="Times New Roman" w:hAnsi="Times New Roman" w:cs="Times New Roman"/>
          <w:sz w:val="20"/>
          <w:szCs w:val="20"/>
        </w:rPr>
        <w:t xml:space="preserve">анък върху добавената стойност и корекциите на ползван данъчен кредит по </w:t>
      </w:r>
      <w:r w:rsidRPr="002942E2">
        <w:rPr>
          <w:rFonts w:ascii="Times New Roman" w:eastAsia="Times New Roman" w:hAnsi="Times New Roman" w:cs="Times New Roman"/>
          <w:sz w:val="20"/>
          <w:szCs w:val="20"/>
        </w:rPr>
        <w:lastRenderedPageBreak/>
        <w:t xml:space="preserve">чл. 79а, ал. 3, т. 1 от същия закон, за годините, следващи годината на влизане в сила на този закон, се изчисляват, като 20-годишният срок се брои, считано от началото на годината на </w:t>
      </w:r>
      <w:r w:rsidRPr="002942E2">
        <w:rPr>
          <w:rFonts w:ascii="Times New Roman" w:eastAsia="Times New Roman" w:hAnsi="Times New Roman" w:cs="Times New Roman"/>
          <w:sz w:val="20"/>
          <w:szCs w:val="20"/>
        </w:rPr>
        <w:t>упражняване правото на данъчен кредит.</w:t>
      </w:r>
    </w:p>
    <w:p w:rsidR="00000000" w:rsidRPr="002942E2" w:rsidRDefault="00ED7AF4">
      <w:pPr>
        <w:spacing w:after="0" w:line="240" w:lineRule="auto"/>
        <w:ind w:firstLine="851"/>
        <w:divId w:val="140306788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За недвижими имоти по ал. 1, за които са налице обстоятелствата по досегашния чл. 79, ал. 8 от Закона за данък върху добавената стойност, регистрираните лица може да упражнят право на приспадане на данъчен кредит </w:t>
      </w:r>
      <w:r w:rsidRPr="002942E2">
        <w:rPr>
          <w:rFonts w:ascii="Times New Roman" w:eastAsia="Times New Roman" w:hAnsi="Times New Roman" w:cs="Times New Roman"/>
          <w:sz w:val="20"/>
          <w:szCs w:val="20"/>
        </w:rPr>
        <w:t>или да коригират (увеличат) размера на ползвания частичен данъчен кредит, като до 30 юни 2017 г. издадат протокол, с който:</w:t>
      </w:r>
    </w:p>
    <w:p w:rsidR="00000000" w:rsidRPr="002942E2" w:rsidRDefault="00ED7AF4">
      <w:pPr>
        <w:spacing w:after="0" w:line="240" w:lineRule="auto"/>
        <w:ind w:firstLine="851"/>
        <w:divId w:val="189060639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да увеличат размера на ползвания частичен данъчен кредит в размер, определен по следната формула:</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66743947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УДК = (Дпчдк - Дпчдк x Кгпчдк) x 1/20 x БГ,</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174175509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където:</w:t>
      </w:r>
    </w:p>
    <w:p w:rsidR="00000000" w:rsidRPr="002942E2" w:rsidRDefault="00ED7AF4">
      <w:pPr>
        <w:spacing w:after="0" w:line="240" w:lineRule="auto"/>
        <w:ind w:firstLine="851"/>
        <w:divId w:val="8612451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УДК е увеличението на размера на ползвания частичен данъчен кредит;</w:t>
      </w:r>
    </w:p>
    <w:p w:rsidR="00000000" w:rsidRPr="002942E2" w:rsidRDefault="00ED7AF4">
      <w:pPr>
        <w:spacing w:after="0" w:line="240" w:lineRule="auto"/>
        <w:ind w:firstLine="851"/>
        <w:divId w:val="88463441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Дпчдк - данъкът с право на приспадане на частичен данъчен кредит;</w:t>
      </w:r>
    </w:p>
    <w:p w:rsidR="00000000" w:rsidRPr="002942E2" w:rsidRDefault="00ED7AF4">
      <w:pPr>
        <w:spacing w:after="0" w:line="240" w:lineRule="auto"/>
        <w:ind w:firstLine="851"/>
        <w:divId w:val="73119424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Кгпчдк - коефициентът по чл. 73, ал. 2 от Закона за данък върху доба</w:t>
      </w:r>
      <w:r w:rsidRPr="002942E2">
        <w:rPr>
          <w:rFonts w:ascii="Times New Roman" w:eastAsia="Times New Roman" w:hAnsi="Times New Roman" w:cs="Times New Roman"/>
          <w:sz w:val="20"/>
          <w:szCs w:val="20"/>
        </w:rPr>
        <w:t>вената стойност, изчислен на базата на оборотите за годината, през която е упражнено правото на приспадане на частичен данъчен кредит;</w:t>
      </w:r>
    </w:p>
    <w:p w:rsidR="00000000" w:rsidRPr="002942E2" w:rsidRDefault="00ED7AF4">
      <w:pPr>
        <w:spacing w:after="0" w:line="240" w:lineRule="auto"/>
        <w:ind w:firstLine="851"/>
        <w:divId w:val="14228006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БГ - броят на годините от настъпване на обстоятелствата по досегашния чл. 79, ал. 8 от Закона за данък върху добавената с</w:t>
      </w:r>
      <w:r w:rsidRPr="002942E2">
        <w:rPr>
          <w:rFonts w:ascii="Times New Roman" w:eastAsia="Times New Roman" w:hAnsi="Times New Roman" w:cs="Times New Roman"/>
          <w:sz w:val="20"/>
          <w:szCs w:val="20"/>
        </w:rPr>
        <w:t>тойност, без годината на настъпване на обстоятелствата, до 2016 г. включително;</w:t>
      </w:r>
    </w:p>
    <w:p w:rsidR="00000000" w:rsidRPr="002942E2" w:rsidRDefault="00ED7AF4">
      <w:pPr>
        <w:spacing w:after="0" w:line="240" w:lineRule="auto"/>
        <w:ind w:firstLine="851"/>
        <w:divId w:val="194977855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когато не са приспаднали данъчен кредит при придобиването или изграждането на имоти, които впоследствие са използвали само за извършване на облагаеми доставки по чл. 69 от З</w:t>
      </w:r>
      <w:r w:rsidRPr="002942E2">
        <w:rPr>
          <w:rFonts w:ascii="Times New Roman" w:eastAsia="Times New Roman" w:hAnsi="Times New Roman" w:cs="Times New Roman"/>
          <w:sz w:val="20"/>
          <w:szCs w:val="20"/>
        </w:rPr>
        <w:t>акона за данък върху добавената стойност, да упражнят право на данъчен кредит в размер, определен по следната формула:</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158776793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ДК = ДДС x 1/20 x БГ, където:</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100685842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ДК е частта на размера на данъчния кредит с право на приспадане;</w:t>
      </w:r>
    </w:p>
    <w:p w:rsidR="00000000" w:rsidRPr="002942E2" w:rsidRDefault="00ED7AF4">
      <w:pPr>
        <w:spacing w:after="0" w:line="240" w:lineRule="auto"/>
        <w:ind w:firstLine="851"/>
        <w:divId w:val="104899405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ДДС - размерът на начисления данък вър</w:t>
      </w:r>
      <w:r w:rsidRPr="002942E2">
        <w:rPr>
          <w:rFonts w:ascii="Times New Roman" w:eastAsia="Times New Roman" w:hAnsi="Times New Roman" w:cs="Times New Roman"/>
          <w:sz w:val="20"/>
          <w:szCs w:val="20"/>
        </w:rPr>
        <w:t>ху добавената стойност съгласно данъчните документи за придобиването или изграждането на имота, за който не е упражнено право на приспадане;</w:t>
      </w:r>
    </w:p>
    <w:p w:rsidR="00000000" w:rsidRPr="002942E2" w:rsidRDefault="00ED7AF4">
      <w:pPr>
        <w:spacing w:after="0" w:line="240" w:lineRule="auto"/>
        <w:ind w:firstLine="851"/>
        <w:divId w:val="124009831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БГ - броят на годините от настъпване на обстоятелствата по досегашния чл. 79, ал. 8 от Закона за данък върху добаве</w:t>
      </w:r>
      <w:r w:rsidRPr="002942E2">
        <w:rPr>
          <w:rFonts w:ascii="Times New Roman" w:eastAsia="Times New Roman" w:hAnsi="Times New Roman" w:cs="Times New Roman"/>
          <w:sz w:val="20"/>
          <w:szCs w:val="20"/>
        </w:rPr>
        <w:t>ната стойност, без годината на настъпване на обстоятелствата, до 2016 г. включително.</w:t>
      </w:r>
    </w:p>
    <w:p w:rsidR="00000000" w:rsidRPr="002942E2" w:rsidRDefault="00ED7AF4">
      <w:pPr>
        <w:spacing w:after="0" w:line="240" w:lineRule="auto"/>
        <w:ind w:firstLine="851"/>
        <w:divId w:val="212356761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За различни от недвижими имоти стоки или услуги, за които са налице обстоятелствата по досегашния чл. 79, ал. 8 от Закона за данък върху добавената стойност, регистри</w:t>
      </w:r>
      <w:r w:rsidRPr="002942E2">
        <w:rPr>
          <w:rFonts w:ascii="Times New Roman" w:eastAsia="Times New Roman" w:hAnsi="Times New Roman" w:cs="Times New Roman"/>
          <w:sz w:val="20"/>
          <w:szCs w:val="20"/>
        </w:rPr>
        <w:t>раните лица може да упражнят право на приспадане на данъчен кредит или да коригират (увеличат) размера на ползвания частичен данъчен кредит, като до 30 юни 2017 г. издадат протокол, с който:</w:t>
      </w:r>
    </w:p>
    <w:p w:rsidR="00000000" w:rsidRPr="002942E2" w:rsidRDefault="00ED7AF4">
      <w:pPr>
        <w:spacing w:after="0" w:line="240" w:lineRule="auto"/>
        <w:ind w:firstLine="851"/>
        <w:divId w:val="13842593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да увеличат размера на ползвания частичен данъчен кредит в раз</w:t>
      </w:r>
      <w:r w:rsidRPr="002942E2">
        <w:rPr>
          <w:rFonts w:ascii="Times New Roman" w:eastAsia="Times New Roman" w:hAnsi="Times New Roman" w:cs="Times New Roman"/>
          <w:sz w:val="20"/>
          <w:szCs w:val="20"/>
        </w:rPr>
        <w:t>мер, определен по следната формула:</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151619210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УДК = (Дпчдк - Дпчдк x Кгпчдк) x 1/5 x БГ,</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6254344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където:</w:t>
      </w:r>
    </w:p>
    <w:p w:rsidR="00000000" w:rsidRPr="002942E2" w:rsidRDefault="00ED7AF4">
      <w:pPr>
        <w:spacing w:after="0" w:line="240" w:lineRule="auto"/>
        <w:ind w:firstLine="851"/>
        <w:divId w:val="1045407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УДК е увеличението на размера на ползвания частичен данъчен кредит;</w:t>
      </w:r>
    </w:p>
    <w:p w:rsidR="00000000" w:rsidRPr="002942E2" w:rsidRDefault="00ED7AF4">
      <w:pPr>
        <w:spacing w:after="0" w:line="240" w:lineRule="auto"/>
        <w:ind w:firstLine="851"/>
        <w:divId w:val="60542760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Дпчдк - данъкът с право на приспадане на частичен данъчен кредит;</w:t>
      </w:r>
    </w:p>
    <w:p w:rsidR="00000000" w:rsidRPr="002942E2" w:rsidRDefault="00ED7AF4">
      <w:pPr>
        <w:spacing w:after="0" w:line="240" w:lineRule="auto"/>
        <w:ind w:firstLine="851"/>
        <w:divId w:val="194657445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Кгпчдк - коефициентът по чл. 73</w:t>
      </w:r>
      <w:r w:rsidRPr="002942E2">
        <w:rPr>
          <w:rFonts w:ascii="Times New Roman" w:eastAsia="Times New Roman" w:hAnsi="Times New Roman" w:cs="Times New Roman"/>
          <w:sz w:val="20"/>
          <w:szCs w:val="20"/>
        </w:rPr>
        <w:t>, ал. 2 от Закона за данък върху добавената стойност, изчислен на базата на оборотите за годината, през която е упражнено правото на приспадане на частичен данъчен кредит;</w:t>
      </w:r>
    </w:p>
    <w:p w:rsidR="00000000" w:rsidRPr="002942E2" w:rsidRDefault="00ED7AF4">
      <w:pPr>
        <w:spacing w:after="0" w:line="240" w:lineRule="auto"/>
        <w:ind w:firstLine="851"/>
        <w:divId w:val="155820028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БГ - броят на годините от настъпване на обстоятелствата по досегашния чл. 79, ал. 8 </w:t>
      </w:r>
      <w:r w:rsidRPr="002942E2">
        <w:rPr>
          <w:rFonts w:ascii="Times New Roman" w:eastAsia="Times New Roman" w:hAnsi="Times New Roman" w:cs="Times New Roman"/>
          <w:sz w:val="20"/>
          <w:szCs w:val="20"/>
        </w:rPr>
        <w:t>от Закона за данък върху добавената стойност, без годината на настъпване на обстоятелствата, до 2016 г. включително;</w:t>
      </w:r>
    </w:p>
    <w:p w:rsidR="00000000" w:rsidRPr="002942E2" w:rsidRDefault="00ED7AF4">
      <w:pPr>
        <w:spacing w:after="0" w:line="240" w:lineRule="auto"/>
        <w:ind w:firstLine="851"/>
        <w:divId w:val="3397276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когато не са приспаднали данъчен кредит при производството, закупуването, придобиването или вноса на стоки или услуги, които впоследстви</w:t>
      </w:r>
      <w:r w:rsidRPr="002942E2">
        <w:rPr>
          <w:rFonts w:ascii="Times New Roman" w:eastAsia="Times New Roman" w:hAnsi="Times New Roman" w:cs="Times New Roman"/>
          <w:sz w:val="20"/>
          <w:szCs w:val="20"/>
        </w:rPr>
        <w:t>е са използвали само за извършване на облагаеми доставки по чл. 69 от Закона за данък върху добавената стойност, да упражнят право на данъчен кредит в размер, определен по следната формула:</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97845660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ДК = ДДС x 1/5 x БГ, където:</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213308938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ДК е частта на размера на данъчния кредит с право на приспадане;</w:t>
      </w:r>
    </w:p>
    <w:p w:rsidR="00000000" w:rsidRPr="002942E2" w:rsidRDefault="00ED7AF4">
      <w:pPr>
        <w:spacing w:after="0" w:line="240" w:lineRule="auto"/>
        <w:ind w:firstLine="851"/>
        <w:divId w:val="148061400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ДДС - размерът на начисления данък върху добавената стойност съгласно данъчните документи за производството, закупуването, придобиването или вноса, за който не е упражнено право на приспадане</w:t>
      </w:r>
      <w:r w:rsidRPr="002942E2">
        <w:rPr>
          <w:rFonts w:ascii="Times New Roman" w:eastAsia="Times New Roman" w:hAnsi="Times New Roman" w:cs="Times New Roman"/>
          <w:sz w:val="20"/>
          <w:szCs w:val="20"/>
        </w:rPr>
        <w:t>;</w:t>
      </w:r>
    </w:p>
    <w:p w:rsidR="00000000" w:rsidRPr="002942E2" w:rsidRDefault="00ED7AF4">
      <w:pPr>
        <w:spacing w:after="0" w:line="240" w:lineRule="auto"/>
        <w:ind w:firstLine="851"/>
        <w:divId w:val="133642234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БГ - броят на годините от настъпване на обстоятелствата по досегашния чл. 79, ал. 8 от Закона за данък върху добавената стойност, без годината на настъпване на обстоятелствата, до 2016 г. включително.</w:t>
      </w:r>
    </w:p>
    <w:p w:rsidR="00000000" w:rsidRPr="002942E2" w:rsidRDefault="00ED7AF4">
      <w:pPr>
        <w:spacing w:after="0" w:line="240" w:lineRule="auto"/>
        <w:ind w:firstLine="851"/>
        <w:divId w:val="187383568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Правото на приспадане на данъчния кредит по ал. 2</w:t>
      </w:r>
      <w:r w:rsidRPr="002942E2">
        <w:rPr>
          <w:rFonts w:ascii="Times New Roman" w:eastAsia="Times New Roman" w:hAnsi="Times New Roman" w:cs="Times New Roman"/>
          <w:sz w:val="20"/>
          <w:szCs w:val="20"/>
        </w:rPr>
        <w:t xml:space="preserve"> и 3 се упражнява чрез отразяване на протокола в дневника за покупките и в справка-декларацията за данъчния период, през който протоколът е издаден.</w:t>
      </w:r>
    </w:p>
    <w:p w:rsidR="00000000" w:rsidRPr="002942E2" w:rsidRDefault="00ED7AF4">
      <w:pPr>
        <w:spacing w:after="0" w:line="240" w:lineRule="auto"/>
        <w:ind w:firstLine="851"/>
        <w:divId w:val="187907796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В случаите по ал. 2 и 3 лицата анулират протоколите по чл. 67, ал. 3 от Правилника за прилагане на Зако</w:t>
      </w:r>
      <w:r w:rsidRPr="002942E2">
        <w:rPr>
          <w:rFonts w:ascii="Times New Roman" w:eastAsia="Times New Roman" w:hAnsi="Times New Roman" w:cs="Times New Roman"/>
          <w:sz w:val="20"/>
          <w:szCs w:val="20"/>
        </w:rPr>
        <w:t>на за данък върху добавената стойност (обн., ДВ, бр. 76 от 2006 г.; изм., бр. 101 от 2006 г., бр. 3 и 16 от 2007 г., бр. 39, 71 и 105 от 2008 г., бр. 4 и 100 от 2009 г., бр. 6 от 2010 г., бр. 10 и 84 от 2011 г., бр. 15 от 2012 г.; попр., бр. 16 от 2012 г.;</w:t>
      </w:r>
      <w:r w:rsidRPr="002942E2">
        <w:rPr>
          <w:rFonts w:ascii="Times New Roman" w:eastAsia="Times New Roman" w:hAnsi="Times New Roman" w:cs="Times New Roman"/>
          <w:sz w:val="20"/>
          <w:szCs w:val="20"/>
        </w:rPr>
        <w:t xml:space="preserve"> изм., бр. 20 и 110 от 2013 г., бр. 1 от 2015 г. и бр. 8 и 70 от 2016 г.), издадени до 31 декември 2016 г. включително. За тези протоколи се прилага чл. 80, ал. 7 и 8 от правилника.</w:t>
      </w:r>
    </w:p>
    <w:p w:rsidR="00000000" w:rsidRPr="002942E2" w:rsidRDefault="00ED7AF4">
      <w:pPr>
        <w:spacing w:after="0" w:line="240" w:lineRule="auto"/>
        <w:ind w:firstLine="851"/>
        <w:divId w:val="20244728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43. Членове 79, 79а и 79б от Закона за данък върху добавената стойност н</w:t>
      </w:r>
      <w:r w:rsidRPr="002942E2">
        <w:rPr>
          <w:rFonts w:ascii="Times New Roman" w:eastAsia="Times New Roman" w:hAnsi="Times New Roman" w:cs="Times New Roman"/>
          <w:sz w:val="20"/>
          <w:szCs w:val="20"/>
        </w:rPr>
        <w:t>е се прилагат за стоки и услуги, за които регистрираното лице е приложило досегашния чл. 79, ал. 6 и 7 от същия закон.</w:t>
      </w:r>
    </w:p>
    <w:p w:rsidR="00000000" w:rsidRPr="002942E2" w:rsidRDefault="00ED7AF4">
      <w:pPr>
        <w:spacing w:after="0" w:line="240" w:lineRule="auto"/>
        <w:ind w:firstLine="851"/>
        <w:divId w:val="69986343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44. За стоки и услуги, които не са дълготрайни активи по смисъла на § 1, т. 83 от Закона за данък върху добавената стойност, налични къ</w:t>
      </w:r>
      <w:r w:rsidRPr="002942E2">
        <w:rPr>
          <w:rFonts w:ascii="Times New Roman" w:eastAsia="Times New Roman" w:hAnsi="Times New Roman" w:cs="Times New Roman"/>
          <w:sz w:val="20"/>
          <w:szCs w:val="20"/>
        </w:rPr>
        <w:t>м 31 декември 2016 г. включително, не се прилагат чл. 79, ал. 3 и 5, чл. 79а и 79б от същия закон.</w:t>
      </w:r>
    </w:p>
    <w:p w:rsidR="00000000" w:rsidRPr="002942E2" w:rsidRDefault="00ED7AF4">
      <w:pPr>
        <w:spacing w:after="0" w:line="240" w:lineRule="auto"/>
        <w:ind w:firstLine="851"/>
        <w:divId w:val="123543026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45. Когато данъчно задължено лице (комисионер/довереник) доставя стоки или услуги от свое име и за чужда сметка и данъчното събитие на доставката между ком</w:t>
      </w:r>
      <w:r w:rsidRPr="002942E2">
        <w:rPr>
          <w:rFonts w:ascii="Times New Roman" w:eastAsia="Times New Roman" w:hAnsi="Times New Roman" w:cs="Times New Roman"/>
          <w:sz w:val="20"/>
          <w:szCs w:val="20"/>
        </w:rPr>
        <w:t>итента/доверителя и комисионера/довереника е възникнало до 31 декември 2016 г. включително, се прилага разпоредбата на досегашния чл. 127 от Закона за данък върху добавената стойност.</w:t>
      </w:r>
    </w:p>
    <w:p w:rsidR="00000000" w:rsidRPr="002942E2" w:rsidRDefault="00ED7AF4">
      <w:pPr>
        <w:spacing w:after="0" w:line="240" w:lineRule="auto"/>
        <w:ind w:firstLine="851"/>
        <w:divId w:val="114427072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46. Когато до влизането в сила на този закон е създадено неперсонифици</w:t>
      </w:r>
      <w:r w:rsidRPr="002942E2">
        <w:rPr>
          <w:rFonts w:ascii="Times New Roman" w:eastAsia="Times New Roman" w:hAnsi="Times New Roman" w:cs="Times New Roman"/>
          <w:sz w:val="20"/>
          <w:szCs w:val="20"/>
        </w:rPr>
        <w:t>рано дружество - нерегистрирано по Закона за данък върху добавената стойност лице, в което участва съдружник - регистрирано по Закона за данък върху добавената стойност лице, дружеството е длъжно да подаде заявление за регистрация в едномесечен срок от вли</w:t>
      </w:r>
      <w:r w:rsidRPr="002942E2">
        <w:rPr>
          <w:rFonts w:ascii="Times New Roman" w:eastAsia="Times New Roman" w:hAnsi="Times New Roman" w:cs="Times New Roman"/>
          <w:sz w:val="20"/>
          <w:szCs w:val="20"/>
        </w:rPr>
        <w:t>зането в сила на този закон.</w:t>
      </w:r>
    </w:p>
    <w:p w:rsidR="00000000" w:rsidRPr="002942E2" w:rsidRDefault="00ED7AF4">
      <w:pPr>
        <w:spacing w:after="0" w:line="240" w:lineRule="auto"/>
        <w:ind w:firstLine="851"/>
        <w:divId w:val="186374491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 . . . . . . . . . . . . . . . . . . . . . . . . . . . . . . . . . . </w:t>
      </w:r>
    </w:p>
    <w:p w:rsidR="00000000" w:rsidRPr="002942E2" w:rsidRDefault="00ED7AF4">
      <w:pPr>
        <w:spacing w:after="0" w:line="240" w:lineRule="auto"/>
        <w:ind w:firstLine="851"/>
        <w:divId w:val="154463743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61. Законът влиза в сила от 1 януари 2017 г., с изключение на § 47, т. 1 и т. 5, буква "б", § 48 и § 49, които влизат в сила от 1 януари 2018 г.</w:t>
      </w:r>
    </w:p>
    <w:p w:rsidR="00000000" w:rsidRPr="002942E2" w:rsidRDefault="00ED7AF4">
      <w:pPr>
        <w:spacing w:before="240" w:after="240" w:line="240" w:lineRule="auto"/>
        <w:jc w:val="center"/>
        <w:divId w:val="1226798692"/>
        <w:rPr>
          <w:rFonts w:ascii="Times New Roman" w:hAnsi="Times New Roman" w:cs="Times New Roman"/>
          <w:sz w:val="20"/>
          <w:szCs w:val="20"/>
        </w:rPr>
      </w:pPr>
      <w:r w:rsidRPr="002942E2">
        <w:rPr>
          <w:rFonts w:ascii="Times New Roman" w:hAnsi="Times New Roman" w:cs="Times New Roman"/>
          <w:b/>
          <w:bCs/>
          <w:sz w:val="20"/>
          <w:szCs w:val="20"/>
        </w:rPr>
        <w:t xml:space="preserve">Преходни </w:t>
      </w:r>
      <w:r w:rsidRPr="002942E2">
        <w:rPr>
          <w:rFonts w:ascii="Times New Roman" w:hAnsi="Times New Roman" w:cs="Times New Roman"/>
          <w:b/>
          <w:bCs/>
          <w:sz w:val="20"/>
          <w:szCs w:val="20"/>
        </w:rPr>
        <w:t>и 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КЪМ ЗАКОНА ЗА ИЗМЕНЕНИЕ И ДОПЪЛНЕНИЕ НА ДАНЪЧНО-ОСИГУРИТЕЛНИЯ ПРОЦЕСУАЛЕН КОДЕКС</w:t>
      </w:r>
    </w:p>
    <w:p w:rsidR="00000000" w:rsidRPr="002942E2" w:rsidRDefault="00ED7AF4">
      <w:pPr>
        <w:spacing w:after="0" w:line="240" w:lineRule="auto"/>
        <w:ind w:firstLine="851"/>
        <w:divId w:val="202062284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92 ОТ 2017 Г., В СИЛА ОТ 01.01.2018 Г.)</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146114698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28. Регистрационен опис по чл. 74, ал. 2, т. 3 и ал. 3, т. 6 и по чл. 76, ал. 2, т. 4 от</w:t>
      </w:r>
      <w:r w:rsidRPr="002942E2">
        <w:rPr>
          <w:rFonts w:ascii="Times New Roman" w:eastAsia="Times New Roman" w:hAnsi="Times New Roman" w:cs="Times New Roman"/>
          <w:sz w:val="20"/>
          <w:szCs w:val="20"/>
        </w:rPr>
        <w:t xml:space="preserve"> Закона за данък върху добавената стойност не се подава, когато не е подаден до влизането в сила на този закон и срокът за подаването му изтича след тази дата. В тези случаи правото на приспадане на данъчен кредит за наличните активи и получените услуги къ</w:t>
      </w:r>
      <w:r w:rsidRPr="002942E2">
        <w:rPr>
          <w:rFonts w:ascii="Times New Roman" w:eastAsia="Times New Roman" w:hAnsi="Times New Roman" w:cs="Times New Roman"/>
          <w:sz w:val="20"/>
          <w:szCs w:val="20"/>
        </w:rPr>
        <w:t>м датата на регистрация по Закона за данък върху добавената стойност се упражнява по реда, предвиден в този закон.</w:t>
      </w:r>
    </w:p>
    <w:p w:rsidR="00000000" w:rsidRPr="002942E2" w:rsidRDefault="00ED7AF4">
      <w:pPr>
        <w:spacing w:after="0" w:line="240" w:lineRule="auto"/>
        <w:ind w:firstLine="851"/>
        <w:divId w:val="185198639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 . . . . . . . . . . . . . . . . . . . . . . . . . . . . . . . . .</w:t>
      </w:r>
    </w:p>
    <w:p w:rsidR="00000000" w:rsidRPr="002942E2" w:rsidRDefault="00ED7AF4">
      <w:pPr>
        <w:spacing w:after="0" w:line="240" w:lineRule="auto"/>
        <w:ind w:firstLine="851"/>
        <w:divId w:val="56094890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31. Законът влиза в сила от 1 януари 2018 г. с изключение на:</w:t>
      </w:r>
    </w:p>
    <w:p w:rsidR="00000000" w:rsidRPr="002942E2" w:rsidRDefault="00ED7AF4">
      <w:pPr>
        <w:spacing w:after="0" w:line="240" w:lineRule="auto"/>
        <w:ind w:firstLine="851"/>
        <w:divId w:val="4978170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пара</w:t>
      </w:r>
      <w:r w:rsidRPr="002942E2">
        <w:rPr>
          <w:rFonts w:ascii="Times New Roman" w:eastAsia="Times New Roman" w:hAnsi="Times New Roman" w:cs="Times New Roman"/>
          <w:sz w:val="20"/>
          <w:szCs w:val="20"/>
        </w:rPr>
        <w:t>графи 1, 4 - 9, § 10, т. 2 и 3, § 26 и 29, които влизат в сила три дни след обнародването на закона в "Държавен вестник";</w:t>
      </w:r>
    </w:p>
    <w:p w:rsidR="00000000" w:rsidRPr="002942E2" w:rsidRDefault="00ED7AF4">
      <w:pPr>
        <w:spacing w:after="0" w:line="240" w:lineRule="auto"/>
        <w:ind w:firstLine="851"/>
        <w:divId w:val="197559609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параграф 14, т. 5 и 6, които влизат в сила от 1 януари 2019 г. </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before="240" w:after="240" w:line="240" w:lineRule="auto"/>
        <w:jc w:val="center"/>
        <w:divId w:val="1226798692"/>
        <w:rPr>
          <w:rFonts w:ascii="Times New Roman" w:hAnsi="Times New Roman" w:cs="Times New Roman"/>
          <w:sz w:val="20"/>
          <w:szCs w:val="20"/>
        </w:rPr>
      </w:pPr>
      <w:r w:rsidRPr="002942E2">
        <w:rPr>
          <w:rFonts w:ascii="Times New Roman" w:hAnsi="Times New Roman" w:cs="Times New Roman"/>
          <w:b/>
          <w:bCs/>
          <w:sz w:val="20"/>
          <w:szCs w:val="20"/>
        </w:rPr>
        <w:t>Преходни и 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КЪМ ЗАКОНА ЗА КОНЦЕСИИТЕ</w:t>
      </w:r>
    </w:p>
    <w:p w:rsidR="00000000" w:rsidRPr="002942E2" w:rsidRDefault="00ED7AF4">
      <w:pPr>
        <w:spacing w:after="0" w:line="240" w:lineRule="auto"/>
        <w:ind w:firstLine="851"/>
        <w:divId w:val="164790335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w:t>
      </w:r>
      <w:r w:rsidRPr="002942E2">
        <w:rPr>
          <w:rFonts w:ascii="Times New Roman" w:eastAsia="Times New Roman" w:hAnsi="Times New Roman" w:cs="Times New Roman"/>
          <w:sz w:val="20"/>
          <w:szCs w:val="20"/>
        </w:rPr>
        <w:t>. - ДВ, БР. 96 ОТ 2017 Г., В СИЛА ОТ 02.01.2018 Г.)</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124317981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41. Законът влиза в сила в едномесечен срок от обнародването му в "Държавен вестник" с изключение на:</w:t>
      </w:r>
    </w:p>
    <w:p w:rsidR="00000000" w:rsidRPr="002942E2" w:rsidRDefault="00ED7AF4">
      <w:pPr>
        <w:spacing w:after="0" w:line="240" w:lineRule="auto"/>
        <w:ind w:firstLine="851"/>
        <w:divId w:val="198307526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член 45, ал. 5, която влиза в сила в 12-месечен срок от обнародването на закона в "Държавен вес</w:t>
      </w:r>
      <w:r w:rsidRPr="002942E2">
        <w:rPr>
          <w:rFonts w:ascii="Times New Roman" w:eastAsia="Times New Roman" w:hAnsi="Times New Roman" w:cs="Times New Roman"/>
          <w:sz w:val="20"/>
          <w:szCs w:val="20"/>
        </w:rPr>
        <w:t>тник";</w:t>
      </w:r>
    </w:p>
    <w:p w:rsidR="00000000" w:rsidRPr="002942E2" w:rsidRDefault="00ED7AF4">
      <w:pPr>
        <w:spacing w:after="0" w:line="240" w:lineRule="auto"/>
        <w:ind w:firstLine="851"/>
        <w:divId w:val="13599653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член 191, ал. 2 - 5, чл. 192 и 193, които влизат в сила от 31 януари 2019 г.</w:t>
      </w:r>
    </w:p>
    <w:p w:rsidR="00000000" w:rsidRPr="002942E2" w:rsidRDefault="00ED7AF4">
      <w:pPr>
        <w:spacing w:before="240" w:after="240" w:line="240" w:lineRule="auto"/>
        <w:jc w:val="center"/>
        <w:divId w:val="1226798692"/>
        <w:rPr>
          <w:rFonts w:ascii="Times New Roman" w:hAnsi="Times New Roman" w:cs="Times New Roman"/>
          <w:sz w:val="20"/>
          <w:szCs w:val="20"/>
        </w:rPr>
      </w:pPr>
      <w:r w:rsidRPr="002942E2">
        <w:rPr>
          <w:rFonts w:ascii="Times New Roman" w:hAnsi="Times New Roman" w:cs="Times New Roman"/>
          <w:b/>
          <w:bCs/>
          <w:sz w:val="20"/>
          <w:szCs w:val="20"/>
        </w:rPr>
        <w:lastRenderedPageBreak/>
        <w:t>Преходни и 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КЪМ ЗАКОНА ЗА ИЗМЕНЕНИЕ И ДОПЪЛНЕНИЕ НА ЗАКОНА ЗА ДАНЪК ВЪРХУ ДОБАВЕНАТА СТОЙНОСТ</w:t>
      </w:r>
    </w:p>
    <w:p w:rsidR="00000000" w:rsidRPr="002942E2" w:rsidRDefault="00ED7AF4">
      <w:pPr>
        <w:spacing w:after="0" w:line="240" w:lineRule="auto"/>
        <w:ind w:firstLine="851"/>
        <w:divId w:val="167349072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97 ОТ 2017 Г., В СИЛА ОТ 01.01.2018 Г.)</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69300303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33. Разпоредбата на § 14 се прилага от 1 януари 2018 г. до 31 декември 2018 г.</w:t>
      </w:r>
    </w:p>
    <w:p w:rsidR="00000000" w:rsidRPr="002942E2" w:rsidRDefault="00ED7AF4">
      <w:pPr>
        <w:spacing w:after="0" w:line="240" w:lineRule="auto"/>
        <w:ind w:firstLine="851"/>
        <w:divId w:val="147668006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 34. Когато след датата на създаване на неперсонифицирано дружество, което не е регистрирано по закона, съдружникът </w:t>
      </w:r>
      <w:r w:rsidRPr="002942E2">
        <w:rPr>
          <w:rFonts w:ascii="Times New Roman" w:eastAsia="Times New Roman" w:hAnsi="Times New Roman" w:cs="Times New Roman"/>
          <w:sz w:val="20"/>
          <w:szCs w:val="20"/>
        </w:rPr>
        <w:t>е регистриран по закона до 31 декември 2017 г. включително, заявлението за регистрация по чл. 132, ал. 5 се подава в едномесечен срок от влизането в сила на този закон.</w:t>
      </w:r>
    </w:p>
    <w:p w:rsidR="00000000" w:rsidRPr="002942E2" w:rsidRDefault="00ED7AF4">
      <w:pPr>
        <w:spacing w:after="0" w:line="240" w:lineRule="auto"/>
        <w:ind w:firstLine="851"/>
        <w:divId w:val="121728049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35. Лица, на които регистрацията по закона е прекратена през декември 2017 г. и не са</w:t>
      </w:r>
      <w:r w:rsidRPr="002942E2">
        <w:rPr>
          <w:rFonts w:ascii="Times New Roman" w:eastAsia="Times New Roman" w:hAnsi="Times New Roman" w:cs="Times New Roman"/>
          <w:sz w:val="20"/>
          <w:szCs w:val="20"/>
        </w:rPr>
        <w:t xml:space="preserve"> подавали по електронен път при условията и по реда на Данъчно-осигурителния процесуален кодекс справка-декларация, отчетни регистри и VIES-декларация до датата на дерегистрацията им, подават същите за последния данъчен период на хартиен и на технически но</w:t>
      </w:r>
      <w:r w:rsidRPr="002942E2">
        <w:rPr>
          <w:rFonts w:ascii="Times New Roman" w:eastAsia="Times New Roman" w:hAnsi="Times New Roman" w:cs="Times New Roman"/>
          <w:sz w:val="20"/>
          <w:szCs w:val="20"/>
        </w:rPr>
        <w:t>сител в компетентната териториална дирекция на Националната агенция за приходите в срока по чл. 125, ал. 5.</w:t>
      </w:r>
    </w:p>
    <w:p w:rsidR="00000000" w:rsidRPr="002942E2" w:rsidRDefault="00ED7AF4">
      <w:pPr>
        <w:spacing w:after="0" w:line="240" w:lineRule="auto"/>
        <w:ind w:firstLine="851"/>
        <w:divId w:val="3792852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36. (1) В 6-месечен срок от влизането в сила на този закон министърът на финансите привежда наредбата по чл. 118, ал. 4 в съответствие с него.</w:t>
      </w:r>
    </w:p>
    <w:p w:rsidR="00000000" w:rsidRPr="002942E2" w:rsidRDefault="00ED7AF4">
      <w:pPr>
        <w:spacing w:after="0" w:line="240" w:lineRule="auto"/>
        <w:ind w:firstLine="851"/>
        <w:divId w:val="159019085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w:t>
      </w:r>
      <w:r w:rsidRPr="002942E2">
        <w:rPr>
          <w:rFonts w:ascii="Times New Roman" w:eastAsia="Times New Roman" w:hAnsi="Times New Roman" w:cs="Times New Roman"/>
          <w:sz w:val="20"/>
          <w:szCs w:val="20"/>
        </w:rPr>
        <w:t xml:space="preserve"> Министърът на финансите определя срок, в който лицата по чл. 118, ал. 4, т. 6 следва да приведат дейността си с изискванията на наредбата по ал. 1.</w:t>
      </w:r>
    </w:p>
    <w:p w:rsidR="00000000" w:rsidRPr="002942E2" w:rsidRDefault="00ED7AF4">
      <w:pPr>
        <w:spacing w:after="0" w:line="240" w:lineRule="auto"/>
        <w:ind w:firstLine="851"/>
        <w:divId w:val="49827593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37. Заповедта по § 1, т. 24, буква "б" от допълнителните разпоредби е в сила до издаване на заповед по чл</w:t>
      </w:r>
      <w:r w:rsidRPr="002942E2">
        <w:rPr>
          <w:rFonts w:ascii="Times New Roman" w:eastAsia="Times New Roman" w:hAnsi="Times New Roman" w:cs="Times New Roman"/>
          <w:sz w:val="20"/>
          <w:szCs w:val="20"/>
        </w:rPr>
        <w:t>. 175, ал. 5.</w:t>
      </w:r>
    </w:p>
    <w:p w:rsidR="00000000" w:rsidRPr="002942E2" w:rsidRDefault="00ED7AF4">
      <w:pPr>
        <w:spacing w:after="0" w:line="240" w:lineRule="auto"/>
        <w:ind w:firstLine="851"/>
        <w:divId w:val="154379028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38. (1) Предоставеното до 31 декември 2017 г. по реда на отменените чл. 176а и 176б обезпечение се усвоява по реда за принудително изпълнение, предвиден в Данъчно-осигурителния процесуален кодекс, при наличие на неуредени задължения на лице</w:t>
      </w:r>
      <w:r w:rsidRPr="002942E2">
        <w:rPr>
          <w:rFonts w:ascii="Times New Roman" w:eastAsia="Times New Roman" w:hAnsi="Times New Roman" w:cs="Times New Roman"/>
          <w:sz w:val="20"/>
          <w:szCs w:val="20"/>
        </w:rPr>
        <w:t>то за данък върху добавената стойност, глоби или имуществени санкции във връзка с нарушения по закона.</w:t>
      </w:r>
    </w:p>
    <w:p w:rsidR="00000000" w:rsidRPr="002942E2" w:rsidRDefault="00ED7AF4">
      <w:pPr>
        <w:spacing w:after="0" w:line="240" w:lineRule="auto"/>
        <w:ind w:firstLine="851"/>
        <w:divId w:val="161455855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Обезпечението по ал. 1 или остатъкът от него след усвояването се освобождава от компетентния орган по приходите в 30-дневен срок от постъпване на иск</w:t>
      </w:r>
      <w:r w:rsidRPr="002942E2">
        <w:rPr>
          <w:rFonts w:ascii="Times New Roman" w:eastAsia="Times New Roman" w:hAnsi="Times New Roman" w:cs="Times New Roman"/>
          <w:sz w:val="20"/>
          <w:szCs w:val="20"/>
        </w:rPr>
        <w:t>ане от данъчно задълженото лице в случаите, когато в същия срок не е възложена ревизия.</w:t>
      </w:r>
    </w:p>
    <w:p w:rsidR="00000000" w:rsidRPr="002942E2" w:rsidRDefault="00ED7AF4">
      <w:pPr>
        <w:spacing w:after="0" w:line="240" w:lineRule="auto"/>
        <w:ind w:firstLine="851"/>
        <w:divId w:val="123751703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39. (1) Обезпечение, предоставено от данъчно задължено лице, за което е отпаднало задължението за предоставяне на обезпечение по чл. 176в, ал. 1, т. 3 и за което не е</w:t>
      </w:r>
      <w:r w:rsidRPr="002942E2">
        <w:rPr>
          <w:rFonts w:ascii="Times New Roman" w:eastAsia="Times New Roman" w:hAnsi="Times New Roman" w:cs="Times New Roman"/>
          <w:sz w:val="20"/>
          <w:szCs w:val="20"/>
        </w:rPr>
        <w:t xml:space="preserve"> налице задължение за предоставяне на обезпечение на друго основание, се усвоява по реда за принудително изпълнение, предвиден в Данъчно-осигурителния процесуален кодекс, при наличие на неуредени задължения на лицето за данък върху добавената стойност, гло</w:t>
      </w:r>
      <w:r w:rsidRPr="002942E2">
        <w:rPr>
          <w:rFonts w:ascii="Times New Roman" w:eastAsia="Times New Roman" w:hAnsi="Times New Roman" w:cs="Times New Roman"/>
          <w:sz w:val="20"/>
          <w:szCs w:val="20"/>
        </w:rPr>
        <w:t>би или имуществени санкции във връзка с нарушения по закона.</w:t>
      </w:r>
    </w:p>
    <w:p w:rsidR="00000000" w:rsidRPr="002942E2" w:rsidRDefault="00ED7AF4">
      <w:pPr>
        <w:spacing w:after="0" w:line="240" w:lineRule="auto"/>
        <w:ind w:firstLine="851"/>
        <w:divId w:val="172204759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Обезпечението по ал. 1 или остатъкът от него след усвояването се освобождава от компетентния орган по приходите в 30-дневен срок от постъпване на искане от данъчно задълженото лице в случаите</w:t>
      </w:r>
      <w:r w:rsidRPr="002942E2">
        <w:rPr>
          <w:rFonts w:ascii="Times New Roman" w:eastAsia="Times New Roman" w:hAnsi="Times New Roman" w:cs="Times New Roman"/>
          <w:sz w:val="20"/>
          <w:szCs w:val="20"/>
        </w:rPr>
        <w:t>, когато в същия срок не е възложена ревизия.</w:t>
      </w:r>
    </w:p>
    <w:p w:rsidR="00000000" w:rsidRPr="002942E2" w:rsidRDefault="00ED7AF4">
      <w:pPr>
        <w:spacing w:after="0" w:line="240" w:lineRule="auto"/>
        <w:ind w:firstLine="851"/>
        <w:divId w:val="13665013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При освобождаване на обезпечението компетентният орган по приходите заличава данъчно задълженото лице от регистъра по чл. 176в, ал. 10 в деня на освобождаването.</w:t>
      </w:r>
    </w:p>
    <w:p w:rsidR="00000000" w:rsidRPr="002942E2" w:rsidRDefault="00ED7AF4">
      <w:pPr>
        <w:spacing w:after="0" w:line="240" w:lineRule="auto"/>
        <w:ind w:firstLine="851"/>
        <w:divId w:val="124525906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40. До създаване на публичния електронен р</w:t>
      </w:r>
      <w:r w:rsidRPr="002942E2">
        <w:rPr>
          <w:rFonts w:ascii="Times New Roman" w:eastAsia="Times New Roman" w:hAnsi="Times New Roman" w:cs="Times New Roman"/>
          <w:sz w:val="20"/>
          <w:szCs w:val="20"/>
        </w:rPr>
        <w:t xml:space="preserve">егистър по чл. 176в, ал. 15 освобождаването от задължение за предоставяне на обезпечение от лицата по чл. 176в, ал. 14 се извършва чрез подаване на декларация в компетентната териториална дирекция на Националната агенция за приходите в 7-дневен срок преди </w:t>
      </w:r>
      <w:r w:rsidRPr="002942E2">
        <w:rPr>
          <w:rFonts w:ascii="Times New Roman" w:eastAsia="Times New Roman" w:hAnsi="Times New Roman" w:cs="Times New Roman"/>
          <w:sz w:val="20"/>
          <w:szCs w:val="20"/>
        </w:rPr>
        <w:t>датата на възникване на данъчното събитие при вътреобщностно придобиване на течни горива или датата на освобождаване на течни горива за потребление по чл. 20, ал. 2, т. 1 от Закона за акцизите и данъчните складове, които са предназначени за собствено потре</w:t>
      </w:r>
      <w:r w:rsidRPr="002942E2">
        <w:rPr>
          <w:rFonts w:ascii="Times New Roman" w:eastAsia="Times New Roman" w:hAnsi="Times New Roman" w:cs="Times New Roman"/>
          <w:sz w:val="20"/>
          <w:szCs w:val="20"/>
        </w:rPr>
        <w:t>бление.</w:t>
      </w:r>
    </w:p>
    <w:p w:rsidR="00000000" w:rsidRPr="002942E2" w:rsidRDefault="00ED7AF4">
      <w:pPr>
        <w:spacing w:after="0" w:line="240" w:lineRule="auto"/>
        <w:ind w:firstLine="851"/>
        <w:divId w:val="126996502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 . . . . . . . . . . . . . . . . . . . . . . . . . . . . . . . . .</w:t>
      </w:r>
    </w:p>
    <w:p w:rsidR="00000000" w:rsidRPr="002942E2" w:rsidRDefault="00ED7AF4">
      <w:pPr>
        <w:spacing w:after="0" w:line="240" w:lineRule="auto"/>
        <w:ind w:firstLine="851"/>
        <w:divId w:val="116944173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52. Законът влиза в сила от 1 януари 2018 г. с изключение на § 8 и 9, които влизат в сила от 1 декември 2017 г., и § 41 относно т. 17, буква "а", която влиза в сила от 20 май 2</w:t>
      </w:r>
      <w:r w:rsidRPr="002942E2">
        <w:rPr>
          <w:rFonts w:ascii="Times New Roman" w:eastAsia="Times New Roman" w:hAnsi="Times New Roman" w:cs="Times New Roman"/>
          <w:sz w:val="20"/>
          <w:szCs w:val="20"/>
        </w:rPr>
        <w:t>019 г.</w:t>
      </w:r>
    </w:p>
    <w:p w:rsidR="00000000" w:rsidRPr="002942E2" w:rsidRDefault="00ED7AF4">
      <w:pPr>
        <w:spacing w:before="240" w:after="240" w:line="240" w:lineRule="auto"/>
        <w:jc w:val="center"/>
        <w:divId w:val="1226798692"/>
        <w:rPr>
          <w:rFonts w:ascii="Times New Roman" w:hAnsi="Times New Roman" w:cs="Times New Roman"/>
          <w:sz w:val="20"/>
          <w:szCs w:val="20"/>
        </w:rPr>
      </w:pPr>
      <w:r w:rsidRPr="002942E2">
        <w:rPr>
          <w:rFonts w:ascii="Times New Roman" w:hAnsi="Times New Roman" w:cs="Times New Roman"/>
          <w:b/>
          <w:bCs/>
          <w:sz w:val="20"/>
          <w:szCs w:val="20"/>
        </w:rPr>
        <w:t>Преходни и 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 xml:space="preserve">КЪМ ЗАКОНА ЗА ИЗМЕНЕНИЕ И ДОПЪЛНЕНИЕ НА ЗАКОНА ЗА МИТНИЦИТЕ </w:t>
      </w:r>
    </w:p>
    <w:p w:rsidR="00000000" w:rsidRPr="002942E2" w:rsidRDefault="00ED7AF4">
      <w:pPr>
        <w:spacing w:after="0" w:line="240" w:lineRule="auto"/>
        <w:ind w:firstLine="851"/>
        <w:divId w:val="116038674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24 ОТ 2018 Г.)</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158953348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13. В 6-месечен срок от влизането в сила на този закон министърът на финансите привежда наредбата по чл. 118, ал. 4 о</w:t>
      </w:r>
      <w:r w:rsidRPr="002942E2">
        <w:rPr>
          <w:rFonts w:ascii="Times New Roman" w:eastAsia="Times New Roman" w:hAnsi="Times New Roman" w:cs="Times New Roman"/>
          <w:sz w:val="20"/>
          <w:szCs w:val="20"/>
        </w:rPr>
        <w:t>т Закона за данък върху добавената стойност в съответствие с него. В наредбата се определят и срокове, в които производителите/разпространителите и ползвателите на софтуер за управление на продажби в търговските обекти трябва да приведат дейността си в съо</w:t>
      </w:r>
      <w:r w:rsidRPr="002942E2">
        <w:rPr>
          <w:rFonts w:ascii="Times New Roman" w:eastAsia="Times New Roman" w:hAnsi="Times New Roman" w:cs="Times New Roman"/>
          <w:sz w:val="20"/>
          <w:szCs w:val="20"/>
        </w:rPr>
        <w:t>тветствие с нея и със Закона за данък върху добавената стойност.</w:t>
      </w:r>
    </w:p>
    <w:p w:rsidR="00000000" w:rsidRPr="002942E2" w:rsidRDefault="00ED7AF4">
      <w:pPr>
        <w:spacing w:after="0" w:line="240" w:lineRule="auto"/>
        <w:ind w:firstLine="851"/>
        <w:divId w:val="12730480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 . . . . . . . . . . . . . . . . . . . . . . . . . . . . . . . . . .</w:t>
      </w:r>
    </w:p>
    <w:p w:rsidR="00000000" w:rsidRPr="002942E2" w:rsidRDefault="00ED7AF4">
      <w:pPr>
        <w:spacing w:after="0" w:line="240" w:lineRule="auto"/>
        <w:ind w:firstLine="851"/>
        <w:divId w:val="998857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19. Параграфи 10 и 11 влизат в сила от 1 януари 2018 г., а § 15 и 16 влизат в сила от 16 февруари 2018 г.</w:t>
      </w:r>
    </w:p>
    <w:p w:rsidR="00000000" w:rsidRPr="002942E2" w:rsidRDefault="00ED7AF4">
      <w:pPr>
        <w:spacing w:before="100" w:beforeAutospacing="1" w:after="100" w:afterAutospacing="1" w:line="240" w:lineRule="auto"/>
        <w:jc w:val="center"/>
        <w:divId w:val="1226798692"/>
        <w:rPr>
          <w:rFonts w:ascii="Times New Roman" w:hAnsi="Times New Roman" w:cs="Times New Roman"/>
          <w:sz w:val="20"/>
          <w:szCs w:val="20"/>
        </w:rPr>
      </w:pPr>
      <w:r w:rsidRPr="002942E2">
        <w:rPr>
          <w:rFonts w:ascii="Times New Roman" w:hAnsi="Times New Roman" w:cs="Times New Roman"/>
          <w:b/>
          <w:bCs/>
          <w:sz w:val="20"/>
          <w:szCs w:val="20"/>
        </w:rPr>
        <w:t xml:space="preserve">Заключителни </w:t>
      </w:r>
      <w:r w:rsidRPr="002942E2">
        <w:rPr>
          <w:rFonts w:ascii="Times New Roman" w:hAnsi="Times New Roman" w:cs="Times New Roman"/>
          <w:b/>
          <w:bCs/>
          <w:sz w:val="20"/>
          <w:szCs w:val="20"/>
        </w:rPr>
        <w:t>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 xml:space="preserve">КЪМ ЗАКОНА ЗА ИЗМЕНЕНИЕ И ДОПЪЛНЕНИЕ НА ЗАКОНА ЗА АКЦИЗИТЕ И ДАНЪЧНИТЕ СКЛАДОВЕ </w:t>
      </w:r>
    </w:p>
    <w:p w:rsidR="00000000" w:rsidRPr="002942E2" w:rsidRDefault="00ED7AF4">
      <w:pPr>
        <w:spacing w:after="0" w:line="240" w:lineRule="auto"/>
        <w:ind w:firstLine="851"/>
        <w:divId w:val="17648356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65 ОТ 2018 Г., В СИЛА ОТ 07.08.2018 Г.)</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119808652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5. Законът влиза в сила от деня на обнародването му в "Държавен вестник", с изключение на § 2, който вл</w:t>
      </w:r>
      <w:r w:rsidRPr="002942E2">
        <w:rPr>
          <w:rFonts w:ascii="Times New Roman" w:eastAsia="Times New Roman" w:hAnsi="Times New Roman" w:cs="Times New Roman"/>
          <w:sz w:val="20"/>
          <w:szCs w:val="20"/>
        </w:rPr>
        <w:t>иза в сила от 1 октомври 2018 г.</w:t>
      </w:r>
    </w:p>
    <w:p w:rsidR="00000000" w:rsidRPr="002942E2" w:rsidRDefault="00ED7AF4">
      <w:pPr>
        <w:spacing w:before="240" w:after="240" w:line="240" w:lineRule="auto"/>
        <w:jc w:val="center"/>
        <w:divId w:val="1226798692"/>
        <w:rPr>
          <w:rFonts w:ascii="Times New Roman" w:hAnsi="Times New Roman" w:cs="Times New Roman"/>
          <w:sz w:val="20"/>
          <w:szCs w:val="20"/>
        </w:rPr>
      </w:pPr>
      <w:r w:rsidRPr="002942E2">
        <w:rPr>
          <w:rFonts w:ascii="Times New Roman" w:hAnsi="Times New Roman" w:cs="Times New Roman"/>
          <w:b/>
          <w:bCs/>
          <w:sz w:val="20"/>
          <w:szCs w:val="20"/>
        </w:rPr>
        <w:t>Преходни и 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 xml:space="preserve">КЪМ ЗАКОНА ЗА ИЗМЕНЕНИЕ И ДОПЪЛНЕНИЕ НА ЗАКОНА ЗА КОРПОРАТИВНОТО ПОДОХОДНО ОБЛАГАНЕ </w:t>
      </w:r>
    </w:p>
    <w:p w:rsidR="00000000" w:rsidRPr="002942E2" w:rsidRDefault="00ED7AF4">
      <w:pPr>
        <w:spacing w:after="0" w:line="240" w:lineRule="auto"/>
        <w:ind w:firstLine="851"/>
        <w:divId w:val="98562859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98 ОТ 2018 Г., В СИЛА ОТ 01.01.2019 Г.)</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5998029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 58. Разпоредбите на § </w:t>
      </w:r>
      <w:r w:rsidRPr="002942E2">
        <w:rPr>
          <w:rFonts w:ascii="Times New Roman" w:eastAsia="Times New Roman" w:hAnsi="Times New Roman" w:cs="Times New Roman"/>
          <w:sz w:val="20"/>
          <w:szCs w:val="20"/>
        </w:rPr>
        <w:t>57, т. 3, 25 и т. 36, буква "а" се прилагат за ваучери, издадени след 31 декември 2018 г.</w:t>
      </w:r>
    </w:p>
    <w:p w:rsidR="00000000" w:rsidRPr="002942E2" w:rsidRDefault="00ED7AF4">
      <w:pPr>
        <w:spacing w:after="0" w:line="240" w:lineRule="auto"/>
        <w:ind w:firstLine="851"/>
        <w:divId w:val="4891758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59. (1) Лицата, предоставили обезпечение в размер, определен съгласно изискванията на чл. 176в, ал. 2 и 3 от Закона за данък върху добавената стойност, в сила до 31</w:t>
      </w:r>
      <w:r w:rsidRPr="002942E2">
        <w:rPr>
          <w:rFonts w:ascii="Times New Roman" w:eastAsia="Times New Roman" w:hAnsi="Times New Roman" w:cs="Times New Roman"/>
          <w:sz w:val="20"/>
          <w:szCs w:val="20"/>
        </w:rPr>
        <w:t xml:space="preserve"> декември 2018 г., за които след влизането в сила на този закон е налице основание за промяна на размера на обезпечението и не е налице задължение за предоставяне на обезпечение на друго основание, могат да подадат искане за освобождаване на съответната ча</w:t>
      </w:r>
      <w:r w:rsidRPr="002942E2">
        <w:rPr>
          <w:rFonts w:ascii="Times New Roman" w:eastAsia="Times New Roman" w:hAnsi="Times New Roman" w:cs="Times New Roman"/>
          <w:sz w:val="20"/>
          <w:szCs w:val="20"/>
        </w:rPr>
        <w:t>ст от него.</w:t>
      </w:r>
    </w:p>
    <w:p w:rsidR="00000000" w:rsidRPr="002942E2" w:rsidRDefault="00ED7AF4">
      <w:pPr>
        <w:spacing w:after="0" w:line="240" w:lineRule="auto"/>
        <w:ind w:firstLine="851"/>
        <w:divId w:val="166154485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В случаите по ал. 1 съответната част от обезпечението се усвоява по реда за принудително изпълнение, предвиден в Данъчно-осигурителния процесуален кодекс, при наличие на неуредени задължения на лицето за данък върху добавената стойност, гло</w:t>
      </w:r>
      <w:r w:rsidRPr="002942E2">
        <w:rPr>
          <w:rFonts w:ascii="Times New Roman" w:eastAsia="Times New Roman" w:hAnsi="Times New Roman" w:cs="Times New Roman"/>
          <w:sz w:val="20"/>
          <w:szCs w:val="20"/>
        </w:rPr>
        <w:t>би или имуществени санкции във връзка с нарушения по закона.</w:t>
      </w:r>
    </w:p>
    <w:p w:rsidR="00000000" w:rsidRPr="002942E2" w:rsidRDefault="00ED7AF4">
      <w:pPr>
        <w:spacing w:after="0" w:line="240" w:lineRule="auto"/>
        <w:ind w:firstLine="851"/>
        <w:divId w:val="26989415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Обезпечението по ал. 1 или остатъкът от него след усвояването се освобождава от компетентния орган по приходите в 30-дневен срок от постъпване на искането от данъчно задълженото лице в случаи</w:t>
      </w:r>
      <w:r w:rsidRPr="002942E2">
        <w:rPr>
          <w:rFonts w:ascii="Times New Roman" w:eastAsia="Times New Roman" w:hAnsi="Times New Roman" w:cs="Times New Roman"/>
          <w:sz w:val="20"/>
          <w:szCs w:val="20"/>
        </w:rPr>
        <w:t>те, когато в същия срок не е възложена ревизия.</w:t>
      </w:r>
    </w:p>
    <w:p w:rsidR="00000000" w:rsidRPr="002942E2" w:rsidRDefault="00ED7AF4">
      <w:pPr>
        <w:spacing w:after="0" w:line="240" w:lineRule="auto"/>
        <w:ind w:firstLine="851"/>
        <w:divId w:val="112330744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60. В случаите на прекратяване на юридическо лице - търговец, с ликвидация, когато юридическото лице продължава да извършва независима икономическа дейност и към датата на влизането в сила на този закон сро</w:t>
      </w:r>
      <w:r w:rsidRPr="002942E2">
        <w:rPr>
          <w:rFonts w:ascii="Times New Roman" w:eastAsia="Times New Roman" w:hAnsi="Times New Roman" w:cs="Times New Roman"/>
          <w:sz w:val="20"/>
          <w:szCs w:val="20"/>
        </w:rPr>
        <w:t>кът по чл. 109, ал. 1 от Закона за данък върху добавената стойност за подаване на заявление за дерегистрация не е изтекъл, ликвидаторът (ликвидаторите) има право да избере лицето да остане регистрирано до датата на заличаването му от търговския регистър. В</w:t>
      </w:r>
      <w:r w:rsidRPr="002942E2">
        <w:rPr>
          <w:rFonts w:ascii="Times New Roman" w:eastAsia="Times New Roman" w:hAnsi="Times New Roman" w:cs="Times New Roman"/>
          <w:sz w:val="20"/>
          <w:szCs w:val="20"/>
        </w:rPr>
        <w:t xml:space="preserve"> този случай правото се упражнява чрез подаване на декларация до изтичане на 14-дневния срок от настъпване на обстоятелството по чл. 107 от Закона за данък върху добавената стойност.</w:t>
      </w:r>
    </w:p>
    <w:p w:rsidR="00000000" w:rsidRPr="002942E2" w:rsidRDefault="00ED7AF4">
      <w:pPr>
        <w:spacing w:after="0" w:line="240" w:lineRule="auto"/>
        <w:ind w:firstLine="851"/>
        <w:divId w:val="67188002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61. В 6-месечен срок от влизането в сила на този закон министърът на фи</w:t>
      </w:r>
      <w:r w:rsidRPr="002942E2">
        <w:rPr>
          <w:rFonts w:ascii="Times New Roman" w:eastAsia="Times New Roman" w:hAnsi="Times New Roman" w:cs="Times New Roman"/>
          <w:sz w:val="20"/>
          <w:szCs w:val="20"/>
        </w:rPr>
        <w:t>нансите привежда наредбата по чл. 118, ал. 4 от Закона за данък върху добавената стойност в съответствие с него.</w:t>
      </w:r>
    </w:p>
    <w:p w:rsidR="00000000" w:rsidRPr="002942E2" w:rsidRDefault="00ED7AF4">
      <w:pPr>
        <w:spacing w:after="0" w:line="240" w:lineRule="auto"/>
        <w:ind w:firstLine="851"/>
        <w:divId w:val="134173944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 . . . . . . . . . . . . . . . . . . . . . . . . . . . . . . . . .</w:t>
      </w:r>
    </w:p>
    <w:p w:rsidR="00000000" w:rsidRPr="002942E2" w:rsidRDefault="00ED7AF4">
      <w:pPr>
        <w:spacing w:after="0" w:line="240" w:lineRule="auto"/>
        <w:ind w:firstLine="851"/>
        <w:divId w:val="20684065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70. Законът влиза в сила от 1 януари 2019 г. с изключение на:</w:t>
      </w:r>
    </w:p>
    <w:p w:rsidR="00000000" w:rsidRPr="002942E2" w:rsidRDefault="00ED7AF4">
      <w:pPr>
        <w:spacing w:after="0" w:line="240" w:lineRule="auto"/>
        <w:ind w:firstLine="851"/>
        <w:divId w:val="17881370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парагр</w:t>
      </w:r>
      <w:r w:rsidRPr="002942E2">
        <w:rPr>
          <w:rFonts w:ascii="Times New Roman" w:eastAsia="Times New Roman" w:hAnsi="Times New Roman" w:cs="Times New Roman"/>
          <w:sz w:val="20"/>
          <w:szCs w:val="20"/>
        </w:rPr>
        <w:t>аф 43, т. 2 - относно чл. 4, т. 65, т. 4, буква "а", т. 5, буква "б", подбуква "бб", т. 9, т. 15, буква "б", т. 31 и т. 34 и § 64, които влизат в сила от деня на обнародването на закона в "Държавен вестник";</w:t>
      </w:r>
    </w:p>
    <w:p w:rsidR="00000000" w:rsidRPr="002942E2" w:rsidRDefault="00ED7AF4">
      <w:pPr>
        <w:spacing w:after="0" w:line="240" w:lineRule="auto"/>
        <w:ind w:firstLine="851"/>
        <w:divId w:val="205195463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параграф 63, който влиза в сила от 18 ноември</w:t>
      </w:r>
      <w:r w:rsidRPr="002942E2">
        <w:rPr>
          <w:rFonts w:ascii="Times New Roman" w:eastAsia="Times New Roman" w:hAnsi="Times New Roman" w:cs="Times New Roman"/>
          <w:sz w:val="20"/>
          <w:szCs w:val="20"/>
        </w:rPr>
        <w:t xml:space="preserve"> 2018 г.;</w:t>
      </w:r>
    </w:p>
    <w:p w:rsidR="00000000" w:rsidRPr="002942E2" w:rsidRDefault="00ED7AF4">
      <w:pPr>
        <w:spacing w:after="0" w:line="240" w:lineRule="auto"/>
        <w:ind w:firstLine="851"/>
        <w:divId w:val="5269929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параграф 41, т. 1, § 43, т. 36, § 50, т. 1 - 3, т. 4, буква "а", т. 5 - 10, § 52, т. 3, § 53, т. 1 и 3 и § 65 - 69, които влизат в сила от 7 януари 2019 г.;</w:t>
      </w:r>
    </w:p>
    <w:p w:rsidR="00000000" w:rsidRPr="002942E2" w:rsidRDefault="00ED7AF4">
      <w:pPr>
        <w:spacing w:after="0" w:line="240" w:lineRule="auto"/>
        <w:ind w:firstLine="851"/>
        <w:divId w:val="197487289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параграф 43, т. 11 - относно чл. 47, ал. 4, т. 1 и ал. 5, които влизат в сила от 28</w:t>
      </w:r>
      <w:r w:rsidRPr="002942E2">
        <w:rPr>
          <w:rFonts w:ascii="Times New Roman" w:eastAsia="Times New Roman" w:hAnsi="Times New Roman" w:cs="Times New Roman"/>
          <w:sz w:val="20"/>
          <w:szCs w:val="20"/>
        </w:rPr>
        <w:t xml:space="preserve"> януари 2019 г.;</w:t>
      </w:r>
    </w:p>
    <w:p w:rsidR="00000000" w:rsidRPr="002942E2" w:rsidRDefault="00ED7AF4">
      <w:pPr>
        <w:spacing w:after="0" w:line="240" w:lineRule="auto"/>
        <w:ind w:firstLine="851"/>
        <w:divId w:val="142530315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параграф 52, т. 1, 2, 4 и 5 и § 53, т. 2, които влизат в сила от 20 май 2019 г.;</w:t>
      </w:r>
    </w:p>
    <w:p w:rsidR="00000000" w:rsidRPr="002942E2" w:rsidRDefault="00ED7AF4">
      <w:pPr>
        <w:spacing w:after="0" w:line="240" w:lineRule="auto"/>
        <w:ind w:firstLine="851"/>
        <w:divId w:val="73053895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параграф 43, т. 22, § 57, т. 9, т. 11, буква "в", т. 31, т. 32 и 37, които влизат в сила от 1 юли 2019 г.;</w:t>
      </w:r>
    </w:p>
    <w:p w:rsidR="00000000" w:rsidRPr="002942E2" w:rsidRDefault="00ED7AF4">
      <w:pPr>
        <w:spacing w:after="0" w:line="240" w:lineRule="auto"/>
        <w:ind w:firstLine="851"/>
        <w:divId w:val="181780039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7. параграф 50, т. 4, букви "в" и "г", които </w:t>
      </w:r>
      <w:r w:rsidRPr="002942E2">
        <w:rPr>
          <w:rFonts w:ascii="Times New Roman" w:eastAsia="Times New Roman" w:hAnsi="Times New Roman" w:cs="Times New Roman"/>
          <w:sz w:val="20"/>
          <w:szCs w:val="20"/>
        </w:rPr>
        <w:t>влизат в сила от 1 октомври 2019 г.;</w:t>
      </w:r>
    </w:p>
    <w:p w:rsidR="00000000" w:rsidRPr="002942E2" w:rsidRDefault="00ED7AF4">
      <w:pPr>
        <w:spacing w:after="0" w:line="240" w:lineRule="auto"/>
        <w:ind w:firstLine="851"/>
        <w:divId w:val="15276566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параграф 39, т. 3, буква "б" - относно чл. 14, ал. 2, която влиза в сила от 1 януари 2020 г.;</w:t>
      </w:r>
    </w:p>
    <w:p w:rsidR="00000000" w:rsidRPr="002942E2" w:rsidRDefault="00ED7AF4">
      <w:pPr>
        <w:spacing w:after="0" w:line="240" w:lineRule="auto"/>
        <w:ind w:firstLine="851"/>
        <w:divId w:val="126989427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9. параграф 43, т. 11 - относно чл. 47, ал. 4, т. 2, която влиза в сила от 28 юли 2020 г.</w:t>
      </w:r>
    </w:p>
    <w:p w:rsidR="00000000" w:rsidRPr="002942E2" w:rsidRDefault="00ED7AF4">
      <w:pPr>
        <w:spacing w:after="0" w:line="240" w:lineRule="auto"/>
        <w:ind w:firstLine="851"/>
        <w:divId w:val="1622227713"/>
        <w:rPr>
          <w:rFonts w:ascii="Times New Roman" w:eastAsia="Times New Roman" w:hAnsi="Times New Roman" w:cs="Times New Roman"/>
          <w:sz w:val="20"/>
          <w:szCs w:val="20"/>
        </w:rPr>
      </w:pP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before="240" w:after="240" w:line="240" w:lineRule="auto"/>
        <w:jc w:val="center"/>
        <w:divId w:val="1226798692"/>
        <w:rPr>
          <w:rFonts w:ascii="Times New Roman" w:hAnsi="Times New Roman" w:cs="Times New Roman"/>
          <w:sz w:val="20"/>
          <w:szCs w:val="20"/>
        </w:rPr>
      </w:pPr>
      <w:r w:rsidRPr="002942E2">
        <w:rPr>
          <w:rFonts w:ascii="Times New Roman" w:hAnsi="Times New Roman" w:cs="Times New Roman"/>
          <w:b/>
          <w:bCs/>
          <w:sz w:val="20"/>
          <w:szCs w:val="20"/>
        </w:rPr>
        <w:lastRenderedPageBreak/>
        <w:t>Преходни и Заключителни разп</w:t>
      </w:r>
      <w:r w:rsidRPr="002942E2">
        <w:rPr>
          <w:rFonts w:ascii="Times New Roman" w:hAnsi="Times New Roman" w:cs="Times New Roman"/>
          <w:b/>
          <w:bCs/>
          <w:sz w:val="20"/>
          <w:szCs w:val="20"/>
        </w:rPr>
        <w:t>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 xml:space="preserve">КЪМ ЗАКОНА ЗА СОЦИАЛНИТЕ УСЛУГИ </w:t>
      </w:r>
    </w:p>
    <w:p w:rsidR="00000000" w:rsidRPr="002942E2" w:rsidRDefault="00ED7AF4">
      <w:pPr>
        <w:spacing w:after="0" w:line="240" w:lineRule="auto"/>
        <w:ind w:firstLine="851"/>
        <w:divId w:val="69962248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24 ОТ 2019 Г., В СИЛА ОТ 01.07.2020 Г., ИЗМ. ОТНОСНО ВЛИЗАНЕТО В СИЛА - ДВ, БР. 101 ОТ 2019 Г.)</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4862901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45. (Изм. - ДВ, бр. 101 от 2019 г.) Законът влиза в сила от 1 юли 2020 г., с изключение на:</w:t>
      </w:r>
    </w:p>
    <w:p w:rsidR="00000000" w:rsidRPr="002942E2" w:rsidRDefault="00ED7AF4">
      <w:pPr>
        <w:spacing w:after="0" w:line="240" w:lineRule="auto"/>
        <w:ind w:firstLine="851"/>
        <w:divId w:val="136158478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пара</w:t>
      </w:r>
      <w:r w:rsidRPr="002942E2">
        <w:rPr>
          <w:rFonts w:ascii="Times New Roman" w:eastAsia="Times New Roman" w:hAnsi="Times New Roman" w:cs="Times New Roman"/>
          <w:sz w:val="20"/>
          <w:szCs w:val="20"/>
        </w:rPr>
        <w:t>граф 6, т. 5, буква "а", § 7, т. 2, букви "а" и "б", т. 3, т. 6, буква "а", т. 9 и 10, § 18, т. 2 в частта относно "домове за медико-социални грижи за деца съгласно Закона за лечебните заведения" и § 20, т. 2 в частта относно заличаването на думите "и домо</w:t>
      </w:r>
      <w:r w:rsidRPr="002942E2">
        <w:rPr>
          <w:rFonts w:ascii="Times New Roman" w:eastAsia="Times New Roman" w:hAnsi="Times New Roman" w:cs="Times New Roman"/>
          <w:sz w:val="20"/>
          <w:szCs w:val="20"/>
        </w:rPr>
        <w:t>вете за медико-социални грижи за деца", и т. 5, буква "в", които влизат в сила от 1 януари 2021 г.;</w:t>
      </w:r>
    </w:p>
    <w:p w:rsidR="00000000" w:rsidRPr="002942E2" w:rsidRDefault="00ED7AF4">
      <w:pPr>
        <w:spacing w:after="0" w:line="240" w:lineRule="auto"/>
        <w:ind w:firstLine="851"/>
        <w:divId w:val="66659527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параграф 3, т. 4, букви "е", "ж" и "з" и § 28, т. 1, буква "а", т. 2 и 5, които влизат в сила от 1 януари 2019 г.</w:t>
      </w:r>
    </w:p>
    <w:p w:rsidR="00000000" w:rsidRPr="002942E2" w:rsidRDefault="00ED7AF4">
      <w:pPr>
        <w:spacing w:after="0" w:line="240" w:lineRule="auto"/>
        <w:ind w:firstLine="851"/>
        <w:divId w:val="26758384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член 22, ал. 4, чл. 40, чл. 109, ал. 1, чл. 124, чл. 161, ал. 2, § 3, т. 6, § 30, 36, 37 и 43, които влизат в сила от деня на обнародването на закона в "Държавен вестник".</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before="240" w:after="240" w:line="240" w:lineRule="auto"/>
        <w:jc w:val="center"/>
        <w:divId w:val="1226798692"/>
        <w:rPr>
          <w:rFonts w:ascii="Times New Roman" w:hAnsi="Times New Roman" w:cs="Times New Roman"/>
          <w:sz w:val="20"/>
          <w:szCs w:val="20"/>
        </w:rPr>
      </w:pPr>
      <w:r w:rsidRPr="002942E2">
        <w:rPr>
          <w:rFonts w:ascii="Times New Roman" w:hAnsi="Times New Roman" w:cs="Times New Roman"/>
          <w:b/>
          <w:bCs/>
          <w:sz w:val="20"/>
          <w:szCs w:val="20"/>
        </w:rPr>
        <w:t>Преходни и 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КЪМ ЗАКОНА ЗА ИЗМЕНЕНИЕ И ДОПЪЛНЕНИЕ НА ЗАКО</w:t>
      </w:r>
      <w:r w:rsidRPr="002942E2">
        <w:rPr>
          <w:rFonts w:ascii="Times New Roman" w:hAnsi="Times New Roman" w:cs="Times New Roman"/>
          <w:b/>
          <w:bCs/>
          <w:sz w:val="20"/>
          <w:szCs w:val="20"/>
        </w:rPr>
        <w:t xml:space="preserve">НА ЗА БАНКОВАТА НЕСЪСТОЯТЕЛНОСТ </w:t>
      </w:r>
    </w:p>
    <w:p w:rsidR="00000000" w:rsidRPr="002942E2" w:rsidRDefault="00ED7AF4">
      <w:pPr>
        <w:spacing w:after="0" w:line="240" w:lineRule="auto"/>
        <w:ind w:firstLine="851"/>
        <w:divId w:val="212758194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33 ОТ 2019 Г., В СИЛА ОТ 19.04.2019 Г.)</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85835185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24. Законът влиза в сила от деня на обнародването му в "Държавен вестник" с изключение на § 21, т. 1, 3, 4, 5 и 6 и § 22, които влизат в сила от 20 май 2019 г.</w:t>
      </w:r>
    </w:p>
    <w:p w:rsidR="00000000" w:rsidRPr="002942E2" w:rsidRDefault="00ED7AF4">
      <w:pPr>
        <w:spacing w:before="240" w:after="240" w:line="240" w:lineRule="auto"/>
        <w:jc w:val="center"/>
        <w:divId w:val="1226798692"/>
        <w:rPr>
          <w:rFonts w:ascii="Times New Roman" w:hAnsi="Times New Roman" w:cs="Times New Roman"/>
          <w:sz w:val="20"/>
          <w:szCs w:val="20"/>
        </w:rPr>
      </w:pPr>
      <w:r w:rsidRPr="002942E2">
        <w:rPr>
          <w:rFonts w:ascii="Times New Roman" w:hAnsi="Times New Roman" w:cs="Times New Roman"/>
          <w:b/>
          <w:bCs/>
          <w:sz w:val="20"/>
          <w:szCs w:val="20"/>
        </w:rPr>
        <w:t>Пр</w:t>
      </w:r>
      <w:r w:rsidRPr="002942E2">
        <w:rPr>
          <w:rFonts w:ascii="Times New Roman" w:hAnsi="Times New Roman" w:cs="Times New Roman"/>
          <w:b/>
          <w:bCs/>
          <w:sz w:val="20"/>
          <w:szCs w:val="20"/>
        </w:rPr>
        <w:t>еходни и 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 xml:space="preserve">КЪМ ЗАКОНА ЗА ИЗМЕНЕНИЕ И ДОПЪЛНЕНИЕ НА ЗАКОНА ЗА КОРПОРАТИВНОТО ПОДОХОДНО ОБЛАГАНЕ </w:t>
      </w:r>
    </w:p>
    <w:p w:rsidR="00000000" w:rsidRPr="002942E2" w:rsidRDefault="00ED7AF4">
      <w:pPr>
        <w:spacing w:after="0" w:line="240" w:lineRule="auto"/>
        <w:ind w:firstLine="851"/>
        <w:divId w:val="177566240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96 ОТ 2019 Г., В СИЛА ОТ 01.01.2020 Г.)</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184597705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 </w:t>
      </w:r>
      <w:r w:rsidRPr="002942E2">
        <w:rPr>
          <w:rFonts w:ascii="Times New Roman" w:eastAsia="Times New Roman" w:hAnsi="Times New Roman" w:cs="Times New Roman"/>
          <w:sz w:val="20"/>
          <w:szCs w:val="20"/>
        </w:rPr>
        <w:t>31. Параграф 30, т. 3 относно чл. 7, ал. 5, т. 11 от Закона за данък върху добавената стойност и § 30, т. 13 относно чл. 53, ал. 2 от същия закон се прилагат за вътреобщностна доставка, за която данъчното събитие е възникнало след 1 януари 2020 г.</w:t>
      </w:r>
    </w:p>
    <w:p w:rsidR="00000000" w:rsidRPr="002942E2" w:rsidRDefault="00ED7AF4">
      <w:pPr>
        <w:spacing w:after="0" w:line="240" w:lineRule="auto"/>
        <w:ind w:firstLine="851"/>
        <w:divId w:val="129579317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32. Па</w:t>
      </w:r>
      <w:r w:rsidRPr="002942E2">
        <w:rPr>
          <w:rFonts w:ascii="Times New Roman" w:eastAsia="Times New Roman" w:hAnsi="Times New Roman" w:cs="Times New Roman"/>
          <w:sz w:val="20"/>
          <w:szCs w:val="20"/>
        </w:rPr>
        <w:t>раграф 30, т. 14 относно чл. 65а от Закона за данък върху добавената стойност се прилага при последователни доставки на стока, когато стоката е пристигнала или превозът ѝ е завършил след 1 януари 2020 г.</w:t>
      </w:r>
    </w:p>
    <w:p w:rsidR="00000000" w:rsidRPr="002942E2" w:rsidRDefault="00ED7AF4">
      <w:pPr>
        <w:spacing w:after="0" w:line="240" w:lineRule="auto"/>
        <w:ind w:firstLine="851"/>
        <w:divId w:val="83788508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 33. Корекции по чл. 79, ал. 9 и чл. 79а, ал. 9 от </w:t>
      </w:r>
      <w:r w:rsidRPr="002942E2">
        <w:rPr>
          <w:rFonts w:ascii="Times New Roman" w:eastAsia="Times New Roman" w:hAnsi="Times New Roman" w:cs="Times New Roman"/>
          <w:sz w:val="20"/>
          <w:szCs w:val="20"/>
        </w:rPr>
        <w:t>Закона за данък върху добавената стойност се извършват и на съществуваща сграда, налична към 1 януари 2020 г., за която в резултат на извършено подобрение на съществуваща сграда е налице нова сграда по смисъла на § 1, т. 5, буква "в" от допълнителните разп</w:t>
      </w:r>
      <w:r w:rsidRPr="002942E2">
        <w:rPr>
          <w:rFonts w:ascii="Times New Roman" w:eastAsia="Times New Roman" w:hAnsi="Times New Roman" w:cs="Times New Roman"/>
          <w:sz w:val="20"/>
          <w:szCs w:val="20"/>
        </w:rPr>
        <w:t>оредби на същия закон.</w:t>
      </w:r>
    </w:p>
    <w:p w:rsidR="00000000" w:rsidRPr="002942E2" w:rsidRDefault="00ED7AF4">
      <w:pPr>
        <w:spacing w:after="0" w:line="240" w:lineRule="auto"/>
        <w:ind w:firstLine="851"/>
        <w:divId w:val="16529410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34. Лице, което към датата на влизането в сила на този закон отговаря на условията за задължителна регистрация по чл. 96, ал. 1 във връзка с ал. 10 от Закона за данък върху добавената стойност, е длъжно да подаде заявление за регис</w:t>
      </w:r>
      <w:r w:rsidRPr="002942E2">
        <w:rPr>
          <w:rFonts w:ascii="Times New Roman" w:eastAsia="Times New Roman" w:hAnsi="Times New Roman" w:cs="Times New Roman"/>
          <w:sz w:val="20"/>
          <w:szCs w:val="20"/>
        </w:rPr>
        <w:t>трация в 14-дневен срок от влизането в сила на този закон.</w:t>
      </w:r>
    </w:p>
    <w:p w:rsidR="00000000" w:rsidRPr="002942E2" w:rsidRDefault="00ED7AF4">
      <w:pPr>
        <w:spacing w:after="0" w:line="240" w:lineRule="auto"/>
        <w:ind w:firstLine="851"/>
        <w:divId w:val="10249962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35. "Нови сгради" са и наличните към 1 януари 2020 г. сгради, за които към тази дата са изпълнени условията по § 1, т. 5, буква "в" от допълнителните разпоредби на Закона за данък върху добавенат</w:t>
      </w:r>
      <w:r w:rsidRPr="002942E2">
        <w:rPr>
          <w:rFonts w:ascii="Times New Roman" w:eastAsia="Times New Roman" w:hAnsi="Times New Roman" w:cs="Times New Roman"/>
          <w:sz w:val="20"/>
          <w:szCs w:val="20"/>
        </w:rPr>
        <w:t>а стойност.</w:t>
      </w:r>
    </w:p>
    <w:p w:rsidR="00000000" w:rsidRPr="002942E2" w:rsidRDefault="00ED7AF4">
      <w:pPr>
        <w:spacing w:after="0" w:line="240" w:lineRule="auto"/>
        <w:ind w:firstLine="851"/>
        <w:divId w:val="97440769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36. В тримесечен срок от влизането в сила на този закон министърът на финансите привежда наредбата по чл. 118, ал. 4 от Закона за данък върху добавената стойност в съответствие с него.</w:t>
      </w:r>
    </w:p>
    <w:p w:rsidR="00000000" w:rsidRPr="002942E2" w:rsidRDefault="00ED7AF4">
      <w:pPr>
        <w:spacing w:after="0" w:line="240" w:lineRule="auto"/>
        <w:ind w:firstLine="851"/>
        <w:divId w:val="173901757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 . . . . . . . . . . . . . . . . . . . . . . . . . . .</w:t>
      </w:r>
      <w:r w:rsidRPr="002942E2">
        <w:rPr>
          <w:rFonts w:ascii="Times New Roman" w:eastAsia="Times New Roman" w:hAnsi="Times New Roman" w:cs="Times New Roman"/>
          <w:sz w:val="20"/>
          <w:szCs w:val="20"/>
        </w:rPr>
        <w:t xml:space="preserve"> . . . . . .</w:t>
      </w:r>
    </w:p>
    <w:p w:rsidR="00000000" w:rsidRPr="002942E2" w:rsidRDefault="00ED7AF4">
      <w:pPr>
        <w:spacing w:after="0" w:line="240" w:lineRule="auto"/>
        <w:ind w:firstLine="851"/>
        <w:divId w:val="122113572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45. Законът влиза в сила от 1 януари 2020 г. с изключение на § 30, т. 28, букви "а", "б", "в" и "г", т. 35, буква "а", подбуква "гг" и подбуква "дд" относно т. 96 от допълнителните разпоредби на Закона за данък върху добавената стойност, кои</w:t>
      </w:r>
      <w:r w:rsidRPr="002942E2">
        <w:rPr>
          <w:rFonts w:ascii="Times New Roman" w:eastAsia="Times New Roman" w:hAnsi="Times New Roman" w:cs="Times New Roman"/>
          <w:sz w:val="20"/>
          <w:szCs w:val="20"/>
        </w:rPr>
        <w:t>то влизат в сила три дни след обнародването на закона в "Държавен вестник".</w:t>
      </w:r>
    </w:p>
    <w:p w:rsidR="00000000" w:rsidRPr="002942E2" w:rsidRDefault="00ED7AF4">
      <w:pPr>
        <w:spacing w:before="100" w:beforeAutospacing="1" w:after="100" w:afterAutospacing="1" w:line="240" w:lineRule="auto"/>
        <w:jc w:val="center"/>
        <w:divId w:val="1226798692"/>
        <w:rPr>
          <w:rFonts w:ascii="Times New Roman" w:hAnsi="Times New Roman" w:cs="Times New Roman"/>
          <w:sz w:val="20"/>
          <w:szCs w:val="20"/>
        </w:rPr>
      </w:pPr>
      <w:r w:rsidRPr="002942E2">
        <w:rPr>
          <w:rFonts w:ascii="Times New Roman" w:hAnsi="Times New Roman" w:cs="Times New Roman"/>
          <w:b/>
          <w:bCs/>
          <w:sz w:val="20"/>
          <w:szCs w:val="20"/>
        </w:rPr>
        <w:t>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КЪМ ЗАКОНА ЗА ДЪРЖАВНИЯ БЮДЖЕТ НА РЕПУБЛИКА БЪЛГАРИЯ ЗА 2020 Г.</w:t>
      </w:r>
    </w:p>
    <w:p w:rsidR="00000000" w:rsidRPr="002942E2" w:rsidRDefault="00ED7AF4">
      <w:pPr>
        <w:spacing w:after="0" w:line="240" w:lineRule="auto"/>
        <w:ind w:firstLine="851"/>
        <w:divId w:val="179551908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(ОБН. - ДВ, БР. 100 ОТ 2019 Г., В СИЛА ОТ 01.01.2020 Г.)</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84478918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 23. Законът влиза в сила от 1 </w:t>
      </w:r>
      <w:r w:rsidRPr="002942E2">
        <w:rPr>
          <w:rFonts w:ascii="Times New Roman" w:eastAsia="Times New Roman" w:hAnsi="Times New Roman" w:cs="Times New Roman"/>
          <w:sz w:val="20"/>
          <w:szCs w:val="20"/>
        </w:rPr>
        <w:t>януари 2020 г., с изключение на § 14, 15 и 20, които влизат в сила от деня на обнародването му в "Държавен вестник".</w:t>
      </w:r>
    </w:p>
    <w:p w:rsidR="00000000" w:rsidRPr="002942E2" w:rsidRDefault="00ED7AF4">
      <w:pPr>
        <w:spacing w:before="240" w:after="240" w:line="240" w:lineRule="auto"/>
        <w:jc w:val="center"/>
        <w:divId w:val="1226798692"/>
        <w:rPr>
          <w:rFonts w:ascii="Times New Roman" w:hAnsi="Times New Roman" w:cs="Times New Roman"/>
          <w:sz w:val="20"/>
          <w:szCs w:val="20"/>
        </w:rPr>
      </w:pPr>
      <w:r w:rsidRPr="002942E2">
        <w:rPr>
          <w:rFonts w:ascii="Times New Roman" w:hAnsi="Times New Roman" w:cs="Times New Roman"/>
          <w:b/>
          <w:bCs/>
          <w:sz w:val="20"/>
          <w:szCs w:val="20"/>
        </w:rPr>
        <w:t>Преходни и 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 xml:space="preserve">КЪМ ЗАКОНА ЗА ИЗМЕНЕНИЕ И ДОПЪЛНЕНИЕ НА ДАНЪЧНО-ОСИГУРИТЕЛНИЯ ПРОЦЕСУАЛЕН КОДЕКС </w:t>
      </w:r>
    </w:p>
    <w:p w:rsidR="00000000" w:rsidRPr="002942E2" w:rsidRDefault="00ED7AF4">
      <w:pPr>
        <w:spacing w:after="0" w:line="240" w:lineRule="auto"/>
        <w:ind w:firstLine="851"/>
        <w:divId w:val="210837953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102 О</w:t>
      </w:r>
      <w:r w:rsidRPr="002942E2">
        <w:rPr>
          <w:rFonts w:ascii="Times New Roman" w:eastAsia="Times New Roman" w:hAnsi="Times New Roman" w:cs="Times New Roman"/>
          <w:sz w:val="20"/>
          <w:szCs w:val="20"/>
        </w:rPr>
        <w:t>Т 2019 Г., В СИЛА ОТ 01.01.2020 Г.)</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108438123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16. Законът влиза в сила от 1 януари 2020 г., с изключение на § 1 и § 3, 4, 5, 6, 7 и 8, които влизат в сила от 1 юли 2020 г.</w:t>
      </w:r>
    </w:p>
    <w:p w:rsidR="00000000" w:rsidRPr="002942E2" w:rsidRDefault="00ED7AF4">
      <w:pPr>
        <w:spacing w:before="240" w:after="240" w:line="240" w:lineRule="auto"/>
        <w:jc w:val="center"/>
        <w:divId w:val="1226798692"/>
        <w:rPr>
          <w:rFonts w:ascii="Times New Roman" w:hAnsi="Times New Roman" w:cs="Times New Roman"/>
          <w:sz w:val="20"/>
          <w:szCs w:val="20"/>
        </w:rPr>
      </w:pPr>
      <w:r w:rsidRPr="002942E2">
        <w:rPr>
          <w:rFonts w:ascii="Times New Roman" w:hAnsi="Times New Roman" w:cs="Times New Roman"/>
          <w:b/>
          <w:bCs/>
          <w:sz w:val="20"/>
          <w:szCs w:val="20"/>
        </w:rPr>
        <w:t>Преходни и 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 xml:space="preserve">КЪМ ЗАКОНА ЗА ИЗМЕНЕНИЕ И ДОПЪЛНЕНИЕ НА ЗАКОНА ЗА НЕЗАВИСИМИЯ ФИНАНСОВ ОДИТ </w:t>
      </w:r>
    </w:p>
    <w:p w:rsidR="00000000" w:rsidRPr="002942E2" w:rsidRDefault="00ED7AF4">
      <w:pPr>
        <w:spacing w:after="0" w:line="240" w:lineRule="auto"/>
        <w:ind w:firstLine="851"/>
        <w:divId w:val="26727938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18 ОТ 2020 Г., В СИЛА ОТ 28.02.2020 Г.)</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44473309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64. (1) Когато до влизането в сила на този закон е получено авансово плащане за доставки по прехвърляне на квоти за ем</w:t>
      </w:r>
      <w:r w:rsidRPr="002942E2">
        <w:rPr>
          <w:rFonts w:ascii="Times New Roman" w:eastAsia="Times New Roman" w:hAnsi="Times New Roman" w:cs="Times New Roman"/>
          <w:sz w:val="20"/>
          <w:szCs w:val="20"/>
        </w:rPr>
        <w:t>исии на парникови газове по приложение № 2, част трета от Закона за данък върху добавената стойност, за които със същия закон е променено данъчното третиране по отношение на лицето - платец на данъка, и за които данъчното събитие възниква след деня на влиз</w:t>
      </w:r>
      <w:r w:rsidRPr="002942E2">
        <w:rPr>
          <w:rFonts w:ascii="Times New Roman" w:eastAsia="Times New Roman" w:hAnsi="Times New Roman" w:cs="Times New Roman"/>
          <w:sz w:val="20"/>
          <w:szCs w:val="20"/>
        </w:rPr>
        <w:t>ането в сила на този закон, доставчикът документира доставката чрез анулиране на издадената за авансовото плащане фактура и издава нова фактура, в която посочва цялата данъчна основа за доставката. За анулирането се съставя протокол по чл. 116, ал. 4 от За</w:t>
      </w:r>
      <w:r w:rsidRPr="002942E2">
        <w:rPr>
          <w:rFonts w:ascii="Times New Roman" w:eastAsia="Times New Roman" w:hAnsi="Times New Roman" w:cs="Times New Roman"/>
          <w:sz w:val="20"/>
          <w:szCs w:val="20"/>
        </w:rPr>
        <w:t>кона за данък върху добавената стойност.</w:t>
      </w:r>
    </w:p>
    <w:p w:rsidR="00000000" w:rsidRPr="002942E2" w:rsidRDefault="00ED7AF4">
      <w:pPr>
        <w:spacing w:after="0" w:line="240" w:lineRule="auto"/>
        <w:ind w:firstLine="851"/>
        <w:divId w:val="72800066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Когато до влизането в сила на този закон е направено авансово плащане за доставка по прехвърляне на квоти за емисии на парникови газове по приложение № 2, част трета от Закона за данък върху добавената стойност,</w:t>
      </w:r>
      <w:r w:rsidRPr="002942E2">
        <w:rPr>
          <w:rFonts w:ascii="Times New Roman" w:eastAsia="Times New Roman" w:hAnsi="Times New Roman" w:cs="Times New Roman"/>
          <w:sz w:val="20"/>
          <w:szCs w:val="20"/>
        </w:rPr>
        <w:t xml:space="preserve"> за която със същия закон е променено данъчното третиране по отношение на лицето - платец на данъка, и за която данъчното събитие възниква след деня на влизането в сила на този закон, получателят - регистрирано лице по Закона за данък върху добавената стой</w:t>
      </w:r>
      <w:r w:rsidRPr="002942E2">
        <w:rPr>
          <w:rFonts w:ascii="Times New Roman" w:eastAsia="Times New Roman" w:hAnsi="Times New Roman" w:cs="Times New Roman"/>
          <w:sz w:val="20"/>
          <w:szCs w:val="20"/>
        </w:rPr>
        <w:t>ност, е длъжен да начисли данък върху цялата данъчна основа на доставката, включително за направеното авансово плащане.</w:t>
      </w:r>
    </w:p>
    <w:p w:rsidR="00000000" w:rsidRPr="002942E2" w:rsidRDefault="00ED7AF4">
      <w:pPr>
        <w:spacing w:after="0" w:line="240" w:lineRule="auto"/>
        <w:ind w:firstLine="851"/>
        <w:divId w:val="76148602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Когато до влизането в сила на този закон за доставка по прехвърляне на квоти за емисии на парникови газове не е начислен данък върху</w:t>
      </w:r>
      <w:r w:rsidRPr="002942E2">
        <w:rPr>
          <w:rFonts w:ascii="Times New Roman" w:eastAsia="Times New Roman" w:hAnsi="Times New Roman" w:cs="Times New Roman"/>
          <w:sz w:val="20"/>
          <w:szCs w:val="20"/>
        </w:rPr>
        <w:t xml:space="preserve"> цялата данъчна основа на доставката, се смята, че данък по доставката е изискуем от получателя, като доставчикът документира доставката и прилага ал. 1 до 31 март 2020 г.</w:t>
      </w:r>
    </w:p>
    <w:p w:rsidR="00000000" w:rsidRPr="002942E2" w:rsidRDefault="00ED7AF4">
      <w:pPr>
        <w:spacing w:after="0" w:line="240" w:lineRule="auto"/>
        <w:ind w:firstLine="851"/>
        <w:divId w:val="69705227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Алинея 3 се прилага и за неприключилите към датата на влизането в сила на този з</w:t>
      </w:r>
      <w:r w:rsidRPr="002942E2">
        <w:rPr>
          <w:rFonts w:ascii="Times New Roman" w:eastAsia="Times New Roman" w:hAnsi="Times New Roman" w:cs="Times New Roman"/>
          <w:sz w:val="20"/>
          <w:szCs w:val="20"/>
        </w:rPr>
        <w:t>акон административни и съдебни производства.</w:t>
      </w:r>
    </w:p>
    <w:p w:rsidR="00000000" w:rsidRPr="002942E2" w:rsidRDefault="00ED7AF4">
      <w:pPr>
        <w:spacing w:after="0" w:line="240" w:lineRule="auto"/>
        <w:ind w:firstLine="851"/>
        <w:divId w:val="68926191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65. Разпоредбите на чл. 163д и част трета от приложение № 2 към глава деветнадесета "а" от Закона за данък върху добавената стойност се прилагат до 30 юни 2022 г.</w:t>
      </w:r>
    </w:p>
    <w:p w:rsidR="00000000" w:rsidRPr="002942E2" w:rsidRDefault="00ED7AF4">
      <w:pPr>
        <w:spacing w:after="0" w:line="240" w:lineRule="auto"/>
        <w:ind w:firstLine="851"/>
        <w:divId w:val="46650658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66. Законът влиза в сила от деня на обнародв</w:t>
      </w:r>
      <w:r w:rsidRPr="002942E2">
        <w:rPr>
          <w:rFonts w:ascii="Times New Roman" w:eastAsia="Times New Roman" w:hAnsi="Times New Roman" w:cs="Times New Roman"/>
          <w:sz w:val="20"/>
          <w:szCs w:val="20"/>
        </w:rPr>
        <w:t>ането му в "Държавен вестник", с изключение на:</w:t>
      </w:r>
    </w:p>
    <w:p w:rsidR="00000000" w:rsidRPr="002942E2" w:rsidRDefault="00ED7AF4">
      <w:pPr>
        <w:spacing w:after="0" w:line="240" w:lineRule="auto"/>
        <w:ind w:firstLine="851"/>
        <w:divId w:val="63290785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параграф 57, т. 2 и § 60, които влизат в сила от 1 януари 2020 г.;</w:t>
      </w:r>
    </w:p>
    <w:p w:rsidR="00000000" w:rsidRPr="002942E2" w:rsidRDefault="00ED7AF4">
      <w:pPr>
        <w:spacing w:after="0" w:line="240" w:lineRule="auto"/>
        <w:ind w:firstLine="851"/>
        <w:divId w:val="76581157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параграф 57, т. 1, която влиза в сила от 1 януари 2021 г.</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before="240" w:after="240" w:line="240" w:lineRule="auto"/>
        <w:jc w:val="center"/>
        <w:divId w:val="1226798692"/>
        <w:rPr>
          <w:rFonts w:ascii="Times New Roman" w:hAnsi="Times New Roman" w:cs="Times New Roman"/>
          <w:sz w:val="20"/>
          <w:szCs w:val="20"/>
        </w:rPr>
      </w:pPr>
      <w:r w:rsidRPr="002942E2">
        <w:rPr>
          <w:rFonts w:ascii="Times New Roman" w:hAnsi="Times New Roman" w:cs="Times New Roman"/>
          <w:b/>
          <w:bCs/>
          <w:sz w:val="20"/>
          <w:szCs w:val="20"/>
        </w:rPr>
        <w:t>Преходни и 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КЪМ ЗАКОНА ЗА ХРАНИТЕ</w:t>
      </w:r>
    </w:p>
    <w:p w:rsidR="00000000" w:rsidRPr="002942E2" w:rsidRDefault="00ED7AF4">
      <w:pPr>
        <w:spacing w:after="0" w:line="240" w:lineRule="auto"/>
        <w:ind w:firstLine="851"/>
        <w:divId w:val="122868744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5</w:t>
      </w:r>
      <w:r w:rsidRPr="002942E2">
        <w:rPr>
          <w:rFonts w:ascii="Times New Roman" w:eastAsia="Times New Roman" w:hAnsi="Times New Roman" w:cs="Times New Roman"/>
          <w:sz w:val="20"/>
          <w:szCs w:val="20"/>
        </w:rPr>
        <w:t>2 ОТ 2020 Г., В СИЛА ОТ 09.06.2020 Г.)</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47214034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19. Законът влиза в сила от деня на обнародването му в "Държавен вестник" с изключение на разпоредбата на чл. 76, ал. 2, т. 2, която влиза в сила от 22 февруари 2021 г.</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before="100" w:beforeAutospacing="1" w:after="100" w:afterAutospacing="1" w:line="240" w:lineRule="auto"/>
        <w:jc w:val="center"/>
        <w:divId w:val="1226798692"/>
        <w:rPr>
          <w:rFonts w:ascii="Times New Roman" w:hAnsi="Times New Roman" w:cs="Times New Roman"/>
          <w:sz w:val="20"/>
          <w:szCs w:val="20"/>
        </w:rPr>
      </w:pPr>
      <w:r w:rsidRPr="002942E2">
        <w:rPr>
          <w:rFonts w:ascii="Times New Roman" w:hAnsi="Times New Roman" w:cs="Times New Roman"/>
          <w:b/>
          <w:bCs/>
          <w:sz w:val="20"/>
          <w:szCs w:val="20"/>
        </w:rPr>
        <w:t>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КЪМ ЗАКОНА ЗА ИЗМЕ</w:t>
      </w:r>
      <w:r w:rsidRPr="002942E2">
        <w:rPr>
          <w:rFonts w:ascii="Times New Roman" w:hAnsi="Times New Roman" w:cs="Times New Roman"/>
          <w:b/>
          <w:bCs/>
          <w:sz w:val="20"/>
          <w:szCs w:val="20"/>
        </w:rPr>
        <w:t xml:space="preserve">НЕНИЕ И ДОПЪЛНЕНИЕ НА ЗАКОНА ЗА ДАНЪК ВЪРХУ ДОБАВЕНАТА СТОЙНОСТ </w:t>
      </w:r>
    </w:p>
    <w:p w:rsidR="00000000" w:rsidRPr="002942E2" w:rsidRDefault="00ED7AF4">
      <w:pPr>
        <w:spacing w:after="0" w:line="240" w:lineRule="auto"/>
        <w:ind w:firstLine="851"/>
        <w:divId w:val="138899110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(ОБН. - ДВ, БР. 55 ОТ 2020 Г., В СИЛА ОТ 01.07.2020 Г.)</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47553739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4. Разпоредбите на § 1, т. 1 и т. 2 относно ал. 2, т. 2, 3, 4 и 5, § 2, т. 2 и § 3 се прилагат от 1 юли 2020 г. до 31 декември 202</w:t>
      </w:r>
      <w:r w:rsidRPr="002942E2">
        <w:rPr>
          <w:rFonts w:ascii="Times New Roman" w:eastAsia="Times New Roman" w:hAnsi="Times New Roman" w:cs="Times New Roman"/>
          <w:sz w:val="20"/>
          <w:szCs w:val="20"/>
        </w:rPr>
        <w:t>1 г.</w:t>
      </w:r>
    </w:p>
    <w:p w:rsidR="00000000" w:rsidRPr="002942E2" w:rsidRDefault="00ED7AF4">
      <w:pPr>
        <w:spacing w:after="0" w:line="240" w:lineRule="auto"/>
        <w:ind w:firstLine="851"/>
        <w:divId w:val="167700397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 . . . . . . . . . . . . . . . . . . . . . . . . . . . . . . . . .</w:t>
      </w:r>
    </w:p>
    <w:p w:rsidR="00000000" w:rsidRPr="002942E2" w:rsidRDefault="00ED7AF4">
      <w:pPr>
        <w:spacing w:after="0" w:line="240" w:lineRule="auto"/>
        <w:ind w:firstLine="851"/>
        <w:divId w:val="107859579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7. Законът влиза в сила от 1 юли 2020 г.</w:t>
      </w:r>
    </w:p>
    <w:p w:rsidR="00000000" w:rsidRPr="002942E2" w:rsidRDefault="00ED7AF4">
      <w:pPr>
        <w:spacing w:before="240" w:after="240" w:line="240" w:lineRule="auto"/>
        <w:jc w:val="center"/>
        <w:divId w:val="1226798692"/>
        <w:rPr>
          <w:rFonts w:ascii="Times New Roman" w:hAnsi="Times New Roman" w:cs="Times New Roman"/>
          <w:sz w:val="20"/>
          <w:szCs w:val="20"/>
        </w:rPr>
      </w:pPr>
      <w:r w:rsidRPr="002942E2">
        <w:rPr>
          <w:rFonts w:ascii="Times New Roman" w:hAnsi="Times New Roman" w:cs="Times New Roman"/>
          <w:b/>
          <w:bCs/>
          <w:sz w:val="20"/>
          <w:szCs w:val="20"/>
        </w:rPr>
        <w:t>Преходни и 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 xml:space="preserve">КЪМ ЗАКОНА ЗА ИЗМЕНЕНИЕ НА ЗАКОНА ЗА МЕСТНИТЕ ДАНЪЦИ И ТАКСИ </w:t>
      </w:r>
    </w:p>
    <w:p w:rsidR="00000000" w:rsidRPr="002942E2" w:rsidRDefault="00ED7AF4">
      <w:pPr>
        <w:spacing w:after="0" w:line="240" w:lineRule="auto"/>
        <w:ind w:firstLine="851"/>
        <w:divId w:val="203904028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71 ОТ 2020 Г., В СИЛА ОТ</w:t>
      </w:r>
      <w:r w:rsidRPr="002942E2">
        <w:rPr>
          <w:rFonts w:ascii="Times New Roman" w:eastAsia="Times New Roman" w:hAnsi="Times New Roman" w:cs="Times New Roman"/>
          <w:sz w:val="20"/>
          <w:szCs w:val="20"/>
        </w:rPr>
        <w:t xml:space="preserve"> 11.08.2020 Г.)</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22190833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10. Параграф 6 се прилага от 1 август 2020 г. до 31 декември 2021 г.</w:t>
      </w:r>
    </w:p>
    <w:p w:rsidR="00000000" w:rsidRPr="002942E2" w:rsidRDefault="00ED7AF4">
      <w:pPr>
        <w:spacing w:after="0" w:line="240" w:lineRule="auto"/>
        <w:ind w:firstLine="851"/>
        <w:divId w:val="37863163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11. Законът влиза в сила от деня на обнародването му в "Държавен вестник", с изключение на:</w:t>
      </w:r>
    </w:p>
    <w:p w:rsidR="00000000" w:rsidRPr="002942E2" w:rsidRDefault="00ED7AF4">
      <w:pPr>
        <w:spacing w:after="0" w:line="240" w:lineRule="auto"/>
        <w:ind w:firstLine="851"/>
        <w:divId w:val="27270988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параграф 4, т. 2, която влиза в сила три месеца след обнародването на закона в "Държавен вестник";</w:t>
      </w:r>
    </w:p>
    <w:p w:rsidR="00000000" w:rsidRPr="002942E2" w:rsidRDefault="00ED7AF4">
      <w:pPr>
        <w:spacing w:after="0" w:line="240" w:lineRule="auto"/>
        <w:ind w:firstLine="851"/>
        <w:divId w:val="60604256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параграф 6, който влиза в сила от 1 август 2020 г.</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before="240" w:after="240" w:line="240" w:lineRule="auto"/>
        <w:jc w:val="center"/>
        <w:divId w:val="1226798692"/>
        <w:rPr>
          <w:rFonts w:ascii="Times New Roman" w:hAnsi="Times New Roman" w:cs="Times New Roman"/>
          <w:sz w:val="20"/>
          <w:szCs w:val="20"/>
        </w:rPr>
      </w:pPr>
      <w:r w:rsidRPr="002942E2">
        <w:rPr>
          <w:rFonts w:ascii="Times New Roman" w:hAnsi="Times New Roman" w:cs="Times New Roman"/>
          <w:b/>
          <w:bCs/>
          <w:sz w:val="20"/>
          <w:szCs w:val="20"/>
        </w:rPr>
        <w:t>Преходни и 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КЪМ ЗАКОНА ЗА ИЗМЕНЕНИЕ И ДОПЪЛНЕНИЕ НА ЗАКОНА ЗА ДАНЪК ВЪРХУ Д</w:t>
      </w:r>
      <w:r w:rsidRPr="002942E2">
        <w:rPr>
          <w:rFonts w:ascii="Times New Roman" w:hAnsi="Times New Roman" w:cs="Times New Roman"/>
          <w:b/>
          <w:bCs/>
          <w:sz w:val="20"/>
          <w:szCs w:val="20"/>
        </w:rPr>
        <w:t xml:space="preserve">ОБАВЕНАТА СТОЙНОСТ </w:t>
      </w:r>
    </w:p>
    <w:p w:rsidR="00000000" w:rsidRPr="002942E2" w:rsidRDefault="00ED7AF4">
      <w:pPr>
        <w:spacing w:after="0" w:line="240" w:lineRule="auto"/>
        <w:ind w:firstLine="851"/>
        <w:divId w:val="52922682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(ОБН. - ДВ, БР. 104 ОТ 2020 Г., В СИЛА ОТ 01.01.2021 Г.)</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142961853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63. (В сила от 01.04.2021 г.) (1) Данъчно задължените лица и представителите, които действат от тяхно име и за тяхна сметка, могат да се регистрират за прилагане на режим в С</w:t>
      </w:r>
      <w:r w:rsidRPr="002942E2">
        <w:rPr>
          <w:rFonts w:ascii="Times New Roman" w:eastAsia="Times New Roman" w:hAnsi="Times New Roman" w:cs="Times New Roman"/>
          <w:sz w:val="20"/>
          <w:szCs w:val="20"/>
        </w:rPr>
        <w:t>ъюза, режим извън Съюза или режим за дистанционни продажби на стоки, внасяни от трети страни или територии, считано от 1 април 2021 г.</w:t>
      </w:r>
    </w:p>
    <w:p w:rsidR="00000000" w:rsidRPr="002942E2" w:rsidRDefault="00ED7AF4">
      <w:pPr>
        <w:spacing w:after="0" w:line="240" w:lineRule="auto"/>
        <w:ind w:firstLine="851"/>
        <w:divId w:val="3632182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Данъчно задължени лица, които към датата на влизане в сила на този закон са регистрирани по реда на досегашната глава</w:t>
      </w:r>
      <w:r w:rsidRPr="002942E2">
        <w:rPr>
          <w:rFonts w:ascii="Times New Roman" w:eastAsia="Times New Roman" w:hAnsi="Times New Roman" w:cs="Times New Roman"/>
          <w:sz w:val="20"/>
          <w:szCs w:val="20"/>
        </w:rPr>
        <w:t xml:space="preserve"> осемнадесета, могат да продължат регистрацията си за прилагане на режим в Съюза или режим извън Съюза, като подадат заявление по електронен път за актуализация на данните в подаденото първоначално заявление за регистрация, считано от 1 април 2021 г. до 30</w:t>
      </w:r>
      <w:r w:rsidRPr="002942E2">
        <w:rPr>
          <w:rFonts w:ascii="Times New Roman" w:eastAsia="Times New Roman" w:hAnsi="Times New Roman" w:cs="Times New Roman"/>
          <w:sz w:val="20"/>
          <w:szCs w:val="20"/>
        </w:rPr>
        <w:t xml:space="preserve"> юни 2021 г. В тези случаи идентификационният номер за прилагане на режим в Съюза по чл. 94, ал. 2 или за прилагане на режим извън Съюза по чл. 154, ал. 6 се запазва.</w:t>
      </w:r>
    </w:p>
    <w:p w:rsidR="00000000" w:rsidRPr="002942E2" w:rsidRDefault="00ED7AF4">
      <w:pPr>
        <w:spacing w:after="0" w:line="240" w:lineRule="auto"/>
        <w:ind w:firstLine="851"/>
        <w:divId w:val="22321902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Започналите и неприключили процедури по регистрация или прекратяване на регистрацията</w:t>
      </w:r>
      <w:r w:rsidRPr="002942E2">
        <w:rPr>
          <w:rFonts w:ascii="Times New Roman" w:eastAsia="Times New Roman" w:hAnsi="Times New Roman" w:cs="Times New Roman"/>
          <w:sz w:val="20"/>
          <w:szCs w:val="20"/>
        </w:rPr>
        <w:t xml:space="preserve"> по реда на досегашната глава осемнадесета се довършват по новия ред.</w:t>
      </w:r>
    </w:p>
    <w:p w:rsidR="00000000" w:rsidRPr="002942E2" w:rsidRDefault="00ED7AF4">
      <w:pPr>
        <w:spacing w:after="0" w:line="240" w:lineRule="auto"/>
        <w:ind w:firstLine="851"/>
        <w:divId w:val="31885042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64. (В сила от 01.07.2021 г.) В случаите на надвнесени суми по § 32 от преходните и заключителните разпоредби към Закона за изменение и допълнение на Закона за данък върху добавената с</w:t>
      </w:r>
      <w:r w:rsidRPr="002942E2">
        <w:rPr>
          <w:rFonts w:ascii="Times New Roman" w:eastAsia="Times New Roman" w:hAnsi="Times New Roman" w:cs="Times New Roman"/>
          <w:sz w:val="20"/>
          <w:szCs w:val="20"/>
        </w:rPr>
        <w:t>тойност (обн., ДВ, бр. 105 от 2014 г.; изм., бр. 95 от 2015 г.) за периодите до последния период за деклариране през 2018 г. включително, държавата членка по идентификация възстановява съответния дял от частта от сумата, задържана в съответствие с член 46,</w:t>
      </w:r>
      <w:r w:rsidRPr="002942E2">
        <w:rPr>
          <w:rFonts w:ascii="Times New Roman" w:eastAsia="Times New Roman" w:hAnsi="Times New Roman" w:cs="Times New Roman"/>
          <w:sz w:val="20"/>
          <w:szCs w:val="20"/>
        </w:rPr>
        <w:t xml:space="preserve"> параграф 3 от Регламент (ЕС) № 904/2010, а държавите членки по потребление възстановяват разликата между надвнесената сума и сумата, която се възстановява от държавата членка по идентификация. Държавата членка по потребление информира по електронен път дъ</w:t>
      </w:r>
      <w:r w:rsidRPr="002942E2">
        <w:rPr>
          <w:rFonts w:ascii="Times New Roman" w:eastAsia="Times New Roman" w:hAnsi="Times New Roman" w:cs="Times New Roman"/>
          <w:sz w:val="20"/>
          <w:szCs w:val="20"/>
        </w:rPr>
        <w:t>ржавата членка по идентификация за размера на възстановените суми.</w:t>
      </w:r>
    </w:p>
    <w:p w:rsidR="00000000" w:rsidRPr="002942E2" w:rsidRDefault="00ED7AF4">
      <w:pPr>
        <w:spacing w:after="0" w:line="240" w:lineRule="auto"/>
        <w:ind w:firstLine="851"/>
        <w:divId w:val="141743462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65. (В сила от 01.07.2021 г.) След подаването на справка-декларацията за прилагане на режим в Съюза и режим извън Съюза за периоди до втория период за деклариране през 2021 г. включително</w:t>
      </w:r>
      <w:r w:rsidRPr="002942E2">
        <w:rPr>
          <w:rFonts w:ascii="Times New Roman" w:eastAsia="Times New Roman" w:hAnsi="Times New Roman" w:cs="Times New Roman"/>
          <w:sz w:val="20"/>
          <w:szCs w:val="20"/>
        </w:rPr>
        <w:t>, промените в съдържащите се в нея стойности се извършват само чрез изменения на посочената справка-декларация, а не чрез корекции в последваща справка-декларация.</w:t>
      </w:r>
    </w:p>
    <w:p w:rsidR="00000000" w:rsidRPr="002942E2" w:rsidRDefault="00ED7AF4">
      <w:pPr>
        <w:spacing w:after="0" w:line="240" w:lineRule="auto"/>
        <w:ind w:firstLine="851"/>
        <w:divId w:val="145209265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 66. (В сила от 01.07.2021 г.) За подаване на декларация по досегашната глава осемнадесета </w:t>
      </w:r>
      <w:r w:rsidRPr="002942E2">
        <w:rPr>
          <w:rFonts w:ascii="Times New Roman" w:eastAsia="Times New Roman" w:hAnsi="Times New Roman" w:cs="Times New Roman"/>
          <w:sz w:val="20"/>
          <w:szCs w:val="20"/>
        </w:rPr>
        <w:t>за последния данъчен период преди влизането в сила на този закон и за внасяне на изискуемия за същия период данък се прилага досегашният ред.</w:t>
      </w:r>
    </w:p>
    <w:p w:rsidR="00000000" w:rsidRPr="002942E2" w:rsidRDefault="00ED7AF4">
      <w:pPr>
        <w:spacing w:after="0" w:line="240" w:lineRule="auto"/>
        <w:ind w:firstLine="851"/>
        <w:divId w:val="8442190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67. (1) (В сила от 01.07.2021 г.) Данъчно задължено лице, регистрирано по реда на отменените чл. 97б, 98 и чл. 1</w:t>
      </w:r>
      <w:r w:rsidRPr="002942E2">
        <w:rPr>
          <w:rFonts w:ascii="Times New Roman" w:eastAsia="Times New Roman" w:hAnsi="Times New Roman" w:cs="Times New Roman"/>
          <w:sz w:val="20"/>
          <w:szCs w:val="20"/>
        </w:rPr>
        <w:t>00, ал. 3, се счита за регистрирано по реда на чл. 96, ал. 9 към 1 юли 2021 г.</w:t>
      </w:r>
    </w:p>
    <w:p w:rsidR="00000000" w:rsidRPr="002942E2" w:rsidRDefault="00ED7AF4">
      <w:pPr>
        <w:spacing w:after="0" w:line="240" w:lineRule="auto"/>
        <w:ind w:firstLine="851"/>
        <w:divId w:val="18016341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(В сила от 01.07.2021 г.) Започналите и неприключили до влизането в сила на този закон процедури за регистрация по реда на отменените чл. 97б и 98 се продължават по реда за </w:t>
      </w:r>
      <w:r w:rsidRPr="002942E2">
        <w:rPr>
          <w:rFonts w:ascii="Times New Roman" w:eastAsia="Times New Roman" w:hAnsi="Times New Roman" w:cs="Times New Roman"/>
          <w:sz w:val="20"/>
          <w:szCs w:val="20"/>
        </w:rPr>
        <w:t>регистрация на чл. 96, ал. 9.</w:t>
      </w:r>
    </w:p>
    <w:p w:rsidR="00000000" w:rsidRPr="002942E2" w:rsidRDefault="00ED7AF4">
      <w:pPr>
        <w:spacing w:after="0" w:line="240" w:lineRule="auto"/>
        <w:ind w:firstLine="851"/>
        <w:divId w:val="191446702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(3) (В сила от 01.07.2021 г.) Когато данъчно задълженото лице, регистрирано по реда на отменените чл. 97б и 98, е избрало да се регистрира за прилагане на режим в Съюза, режим извън Съюза </w:t>
      </w:r>
      <w:r w:rsidRPr="002942E2">
        <w:rPr>
          <w:rFonts w:ascii="Times New Roman" w:eastAsia="Times New Roman" w:hAnsi="Times New Roman" w:cs="Times New Roman"/>
          <w:sz w:val="20"/>
          <w:szCs w:val="20"/>
        </w:rPr>
        <w:lastRenderedPageBreak/>
        <w:t xml:space="preserve">или за режим за дистанционни продажби </w:t>
      </w:r>
      <w:r w:rsidRPr="002942E2">
        <w:rPr>
          <w:rFonts w:ascii="Times New Roman" w:eastAsia="Times New Roman" w:hAnsi="Times New Roman" w:cs="Times New Roman"/>
          <w:sz w:val="20"/>
          <w:szCs w:val="20"/>
        </w:rPr>
        <w:t>на стоки, внасяни от трети страни или територии, в друга държава членка или по чл. 154, разпоредбите на ал. 1 и 2 не се прилагат, при условие че лицето е уведомило по електронен път компетентната териториална дирекция на Националната агенция за приходите з</w:t>
      </w:r>
      <w:r w:rsidRPr="002942E2">
        <w:rPr>
          <w:rFonts w:ascii="Times New Roman" w:eastAsia="Times New Roman" w:hAnsi="Times New Roman" w:cs="Times New Roman"/>
          <w:sz w:val="20"/>
          <w:szCs w:val="20"/>
        </w:rPr>
        <w:t>а този избор в срок до 30 юни 2021 г. включително.</w:t>
      </w:r>
    </w:p>
    <w:p w:rsidR="00000000" w:rsidRPr="002942E2" w:rsidRDefault="00ED7AF4">
      <w:pPr>
        <w:spacing w:after="0" w:line="240" w:lineRule="auto"/>
        <w:ind w:firstLine="851"/>
        <w:divId w:val="5277803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Данъчно задължено лице, регистрирано по реда на чл. 96, 97, 99 или чл. 100, ал. 1, 2 и 3, установено по седалище и адрес на управление в Обединено кралство Великобритания или в трета страна, с която Ев</w:t>
      </w:r>
      <w:r w:rsidRPr="002942E2">
        <w:rPr>
          <w:rFonts w:ascii="Times New Roman" w:eastAsia="Times New Roman" w:hAnsi="Times New Roman" w:cs="Times New Roman"/>
          <w:sz w:val="20"/>
          <w:szCs w:val="20"/>
        </w:rPr>
        <w:t>ропейският съюз не е сключил споразумение за взаимопомощ, сходно по обхват с Директива 2010/24/ЕС и Регламент (ЕС) № 904/2010, се счита за регистрирано по закона, ако определи акредитиран представител по чл. 133 и уведоми писмено компетентната териториална</w:t>
      </w:r>
      <w:r w:rsidRPr="002942E2">
        <w:rPr>
          <w:rFonts w:ascii="Times New Roman" w:eastAsia="Times New Roman" w:hAnsi="Times New Roman" w:cs="Times New Roman"/>
          <w:sz w:val="20"/>
          <w:szCs w:val="20"/>
        </w:rPr>
        <w:t xml:space="preserve"> дирекция на Националната агенция за приходите в срок до 31 март 2021 г. включително.</w:t>
      </w:r>
    </w:p>
    <w:p w:rsidR="00000000" w:rsidRPr="002942E2" w:rsidRDefault="00ED7AF4">
      <w:pPr>
        <w:spacing w:after="0" w:line="240" w:lineRule="auto"/>
        <w:ind w:firstLine="851"/>
        <w:divId w:val="7170703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(5) Данъчно задължено лице, регистрирано по реда на чл. 98, установено по седалище и адрес на управление в Обединено кралство Великобритания, се счита за регистрирано по </w:t>
      </w:r>
      <w:r w:rsidRPr="002942E2">
        <w:rPr>
          <w:rFonts w:ascii="Times New Roman" w:eastAsia="Times New Roman" w:hAnsi="Times New Roman" w:cs="Times New Roman"/>
          <w:sz w:val="20"/>
          <w:szCs w:val="20"/>
        </w:rPr>
        <w:t>реда на чл. 96, ал. 9, ако определи акредитиран представител по чл. 133 до 15 януари 2021 г. включително.</w:t>
      </w:r>
    </w:p>
    <w:p w:rsidR="00000000" w:rsidRPr="002942E2" w:rsidRDefault="00ED7AF4">
      <w:pPr>
        <w:spacing w:after="0" w:line="240" w:lineRule="auto"/>
        <w:ind w:firstLine="851"/>
        <w:divId w:val="162196149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Регистрацията по ал. 5 се извършва по реда на чл. 101 в териториалната дирекция на Националната агенция за приходите по чл. 8 от Данъчно-осигурите</w:t>
      </w:r>
      <w:r w:rsidRPr="002942E2">
        <w:rPr>
          <w:rFonts w:ascii="Times New Roman" w:eastAsia="Times New Roman" w:hAnsi="Times New Roman" w:cs="Times New Roman"/>
          <w:sz w:val="20"/>
          <w:szCs w:val="20"/>
        </w:rPr>
        <w:t>лния процесуален кодекс.</w:t>
      </w:r>
    </w:p>
    <w:p w:rsidR="00000000" w:rsidRPr="002942E2" w:rsidRDefault="00ED7AF4">
      <w:pPr>
        <w:spacing w:after="0" w:line="240" w:lineRule="auto"/>
        <w:ind w:firstLine="851"/>
        <w:divId w:val="72333247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Ако данъчно задължено лице, регистрирано по реда на чл. 98, установено по седалище и адрес на управление в Обединено кралство Великобритания, не определи акредитиран представител в срока по ал. 5, регистрацията му се прекратява</w:t>
      </w:r>
      <w:r w:rsidRPr="002942E2">
        <w:rPr>
          <w:rFonts w:ascii="Times New Roman" w:eastAsia="Times New Roman" w:hAnsi="Times New Roman" w:cs="Times New Roman"/>
          <w:sz w:val="20"/>
          <w:szCs w:val="20"/>
        </w:rPr>
        <w:t xml:space="preserve"> по инициатива на органа по приходите с издаване на акт за дерегистрация.</w:t>
      </w:r>
    </w:p>
    <w:p w:rsidR="00000000" w:rsidRPr="002942E2" w:rsidRDefault="00ED7AF4">
      <w:pPr>
        <w:spacing w:after="0" w:line="240" w:lineRule="auto"/>
        <w:ind w:firstLine="851"/>
        <w:divId w:val="39802100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(8) В случаите по ал. 7 актът за дерегистрация не се връчва на лицето, а датата на дерегистрация е датата, на която изтича срокът по ал. 5.</w:t>
      </w:r>
    </w:p>
    <w:p w:rsidR="00000000" w:rsidRPr="002942E2" w:rsidRDefault="00ED7AF4">
      <w:pPr>
        <w:spacing w:after="0" w:line="240" w:lineRule="auto"/>
        <w:ind w:firstLine="851"/>
        <w:divId w:val="12456454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(9) Ако данъчно задълженото лице по ал. 4 </w:t>
      </w:r>
      <w:r w:rsidRPr="002942E2">
        <w:rPr>
          <w:rFonts w:ascii="Times New Roman" w:eastAsia="Times New Roman" w:hAnsi="Times New Roman" w:cs="Times New Roman"/>
          <w:sz w:val="20"/>
          <w:szCs w:val="20"/>
        </w:rPr>
        <w:t>не определи акредитиран представител в посочения срок, регистрацията му се прекратява по инициатива на орган по приходите с издаване на акт за дерегистрация.</w:t>
      </w:r>
    </w:p>
    <w:p w:rsidR="00000000" w:rsidRPr="002942E2" w:rsidRDefault="00ED7AF4">
      <w:pPr>
        <w:spacing w:after="0" w:line="240" w:lineRule="auto"/>
        <w:ind w:firstLine="851"/>
        <w:divId w:val="140857743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(10) В случаите по ал. 9 актът за дерегистрация не се връчва на лицето, а датата на дерегистрация </w:t>
      </w:r>
      <w:r w:rsidRPr="002942E2">
        <w:rPr>
          <w:rFonts w:ascii="Times New Roman" w:eastAsia="Times New Roman" w:hAnsi="Times New Roman" w:cs="Times New Roman"/>
          <w:sz w:val="20"/>
          <w:szCs w:val="20"/>
        </w:rPr>
        <w:t>е датата, на която изтича срокът по ал. 4.</w:t>
      </w:r>
    </w:p>
    <w:p w:rsidR="00000000" w:rsidRPr="002942E2" w:rsidRDefault="00ED7AF4">
      <w:pPr>
        <w:spacing w:after="0" w:line="240" w:lineRule="auto"/>
        <w:ind w:firstLine="851"/>
        <w:divId w:val="27756783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(11) При дерегистрацията по ал. 7 и 9 се приема, че лицето извършва доставка по чл. 111.</w:t>
      </w:r>
    </w:p>
    <w:p w:rsidR="00000000" w:rsidRPr="002942E2" w:rsidRDefault="00ED7AF4">
      <w:pPr>
        <w:spacing w:after="0" w:line="240" w:lineRule="auto"/>
        <w:ind w:firstLine="851"/>
        <w:divId w:val="15863029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(12) (В сила от 01.07.2021 г.) Условията на досегашния чл. 20, ал. 2 и 6 се прилагат за стоки, изпратени или транспортирани </w:t>
      </w:r>
      <w:r w:rsidRPr="002942E2">
        <w:rPr>
          <w:rFonts w:ascii="Times New Roman" w:eastAsia="Times New Roman" w:hAnsi="Times New Roman" w:cs="Times New Roman"/>
          <w:sz w:val="20"/>
          <w:szCs w:val="20"/>
        </w:rPr>
        <w:t>от друга държава членка до територията на страната преди 1 юли 2021 г. и пристигащи на територията на страната на или след 1 юли 2021 г.</w:t>
      </w:r>
    </w:p>
    <w:p w:rsidR="00000000" w:rsidRPr="002942E2" w:rsidRDefault="00ED7AF4">
      <w:pPr>
        <w:spacing w:after="0" w:line="240" w:lineRule="auto"/>
        <w:ind w:firstLine="851"/>
        <w:divId w:val="82034347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(13) (В сила от 01.07.2021 г.) Регистрираните по този закон лица, за доставки на стоки при условията на досегашния чл. </w:t>
      </w:r>
      <w:r w:rsidRPr="002942E2">
        <w:rPr>
          <w:rFonts w:ascii="Times New Roman" w:eastAsia="Times New Roman" w:hAnsi="Times New Roman" w:cs="Times New Roman"/>
          <w:sz w:val="20"/>
          <w:szCs w:val="20"/>
        </w:rPr>
        <w:t>20, ал. 1 и 5, изпратени или транспортирани от територията на страната преди 1 юли 2021 г. и пристигащи на или след 1 юли 2021 г. до територията на друга държава членка, прилагат ДДС законодателството на тази държава членка.</w:t>
      </w:r>
    </w:p>
    <w:p w:rsidR="00000000" w:rsidRPr="002942E2" w:rsidRDefault="00ED7AF4">
      <w:pPr>
        <w:spacing w:after="0" w:line="240" w:lineRule="auto"/>
        <w:ind w:firstLine="851"/>
        <w:divId w:val="205149197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(14) (В сила от 01.07.2021 г.) За стоки, закупени от трета територия или трета държава преди 1 юли 2021 г. и пристигащи на територията на Европейския съюз на или след 1 юли 2021 г., се прилагат общите правила за внос.</w:t>
      </w:r>
    </w:p>
    <w:p w:rsidR="00000000" w:rsidRPr="002942E2" w:rsidRDefault="00ED7AF4">
      <w:pPr>
        <w:spacing w:after="0" w:line="240" w:lineRule="auto"/>
        <w:ind w:firstLine="851"/>
        <w:divId w:val="56761733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68. (В сила от 12.12.2020 г.) За лиц</w:t>
      </w:r>
      <w:r w:rsidRPr="002942E2">
        <w:rPr>
          <w:rFonts w:ascii="Times New Roman" w:eastAsia="Times New Roman" w:hAnsi="Times New Roman" w:cs="Times New Roman"/>
          <w:sz w:val="20"/>
          <w:szCs w:val="20"/>
        </w:rPr>
        <w:t>ата, които са подали декларация в Националната агенция за приходите по чл. 118, ал. 14 за софтуери за управление на продажбите в търговските обекти до влизането в сила на този закон, се счита, че отговарят на изискванията на този закон.</w:t>
      </w:r>
    </w:p>
    <w:p w:rsidR="00000000" w:rsidRPr="002942E2" w:rsidRDefault="00ED7AF4">
      <w:pPr>
        <w:spacing w:after="0" w:line="240" w:lineRule="auto"/>
        <w:ind w:firstLine="851"/>
        <w:divId w:val="180973671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69. (В сила от 12</w:t>
      </w:r>
      <w:r w:rsidRPr="002942E2">
        <w:rPr>
          <w:rFonts w:ascii="Times New Roman" w:eastAsia="Times New Roman" w:hAnsi="Times New Roman" w:cs="Times New Roman"/>
          <w:sz w:val="20"/>
          <w:szCs w:val="20"/>
        </w:rPr>
        <w:t>.12.2020 г.) В тримесечен срок от влизането в сила на този закон министърът на финансите привежда наредбата по чл. 118, ал. 4 в съответствие с него.</w:t>
      </w:r>
    </w:p>
    <w:p w:rsidR="00000000" w:rsidRPr="002942E2" w:rsidRDefault="00ED7AF4">
      <w:pPr>
        <w:spacing w:after="0" w:line="240" w:lineRule="auto"/>
        <w:ind w:firstLine="851"/>
        <w:divId w:val="176842682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70. Параграф 14 и § 62, т. 1, букви "б" и "в" влизат в сила от 1 декември 2020 г. и се прилагат до 31 дек</w:t>
      </w:r>
      <w:r w:rsidRPr="002942E2">
        <w:rPr>
          <w:rFonts w:ascii="Times New Roman" w:eastAsia="Times New Roman" w:hAnsi="Times New Roman" w:cs="Times New Roman"/>
          <w:sz w:val="20"/>
          <w:szCs w:val="20"/>
        </w:rPr>
        <w:t>ември 2021 г.</w:t>
      </w:r>
    </w:p>
    <w:p w:rsidR="00000000" w:rsidRPr="002942E2" w:rsidRDefault="00ED7AF4">
      <w:pPr>
        <w:spacing w:after="0" w:line="240" w:lineRule="auto"/>
        <w:ind w:firstLine="851"/>
        <w:divId w:val="191569887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 . . . . . . . . . . . . . . . . . . . . . . . . . . . . . .</w:t>
      </w:r>
    </w:p>
    <w:p w:rsidR="00000000" w:rsidRPr="002942E2" w:rsidRDefault="00ED7AF4">
      <w:pPr>
        <w:spacing w:after="0" w:line="240" w:lineRule="auto"/>
        <w:ind w:firstLine="851"/>
        <w:divId w:val="48235902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94. Законът влиза в сила от 1 януари 2021 г. с изключение на:</w:t>
      </w:r>
    </w:p>
    <w:p w:rsidR="00000000" w:rsidRPr="002942E2" w:rsidRDefault="00ED7AF4">
      <w:pPr>
        <w:spacing w:after="0" w:line="240" w:lineRule="auto"/>
        <w:ind w:firstLine="851"/>
        <w:divId w:val="91344189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параграф 17, § 31, § 59 - 61 и § 68, 69, § 71, т. 11, § 88, 89, 91 и 92, които влизат в сила в тридневен срок о</w:t>
      </w:r>
      <w:r w:rsidRPr="002942E2">
        <w:rPr>
          <w:rFonts w:ascii="Times New Roman" w:eastAsia="Times New Roman" w:hAnsi="Times New Roman" w:cs="Times New Roman"/>
          <w:sz w:val="20"/>
          <w:szCs w:val="20"/>
        </w:rPr>
        <w:t>т обнародването на закона в "Държавен вестник";</w:t>
      </w:r>
    </w:p>
    <w:p w:rsidR="00000000" w:rsidRPr="002942E2" w:rsidRDefault="00ED7AF4">
      <w:pPr>
        <w:spacing w:after="0" w:line="240" w:lineRule="auto"/>
        <w:ind w:firstLine="851"/>
        <w:divId w:val="67013441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параграф 39 относно чл. 154, ал. 2, § 41 относно чл. 156, ал. 2, § 43 относно чл. 157а, ал. 4 и § 63, които влизат в сила от 1 април 2021 г.;</w:t>
      </w:r>
    </w:p>
    <w:p w:rsidR="00000000" w:rsidRPr="002942E2" w:rsidRDefault="00ED7AF4">
      <w:pPr>
        <w:spacing w:after="0" w:line="240" w:lineRule="auto"/>
        <w:ind w:firstLine="851"/>
        <w:divId w:val="120679099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3. параграфи 1 - 9, § 11 - 13, § 15, 16, § 18 - 30, § 32, § 33 </w:t>
      </w:r>
      <w:r w:rsidRPr="002942E2">
        <w:rPr>
          <w:rFonts w:ascii="Times New Roman" w:eastAsia="Times New Roman" w:hAnsi="Times New Roman" w:cs="Times New Roman"/>
          <w:sz w:val="20"/>
          <w:szCs w:val="20"/>
        </w:rPr>
        <w:t>- 58, § 62, т. 1, букви "а", "д", "е" и т. 2, § 64 - 66 и § 67, ал. 1, 2, 3, 12, 13 и 14, които влизат в сила от 1 юли 2021 г.;</w:t>
      </w:r>
    </w:p>
    <w:p w:rsidR="00000000" w:rsidRPr="002942E2" w:rsidRDefault="00ED7AF4">
      <w:pPr>
        <w:spacing w:after="0" w:line="240" w:lineRule="auto"/>
        <w:ind w:firstLine="851"/>
        <w:divId w:val="198955060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параграф 71, т. 4, който влиза в сила от 1 януари 2022 г.</w:t>
      </w:r>
    </w:p>
    <w:p w:rsidR="00000000" w:rsidRPr="002942E2" w:rsidRDefault="00ED7AF4">
      <w:pPr>
        <w:spacing w:before="240" w:after="240" w:line="240" w:lineRule="auto"/>
        <w:jc w:val="center"/>
        <w:divId w:val="1226798692"/>
        <w:rPr>
          <w:rFonts w:ascii="Times New Roman" w:hAnsi="Times New Roman" w:cs="Times New Roman"/>
          <w:sz w:val="20"/>
          <w:szCs w:val="20"/>
        </w:rPr>
      </w:pPr>
      <w:r w:rsidRPr="002942E2">
        <w:rPr>
          <w:rFonts w:ascii="Times New Roman" w:hAnsi="Times New Roman" w:cs="Times New Roman"/>
          <w:b/>
          <w:bCs/>
          <w:sz w:val="20"/>
          <w:szCs w:val="20"/>
        </w:rPr>
        <w:t>Преходни и Заключителни разпоредби</w:t>
      </w:r>
      <w:r w:rsidRPr="002942E2">
        <w:rPr>
          <w:rFonts w:ascii="Times New Roman" w:hAnsi="Times New Roman" w:cs="Times New Roman"/>
          <w:b/>
          <w:bCs/>
          <w:sz w:val="20"/>
          <w:szCs w:val="20"/>
        </w:rPr>
        <w:br/>
      </w:r>
      <w:r w:rsidRPr="002942E2">
        <w:rPr>
          <w:rFonts w:ascii="Times New Roman" w:hAnsi="Times New Roman" w:cs="Times New Roman"/>
          <w:b/>
          <w:bCs/>
          <w:sz w:val="20"/>
          <w:szCs w:val="20"/>
        </w:rPr>
        <w:t>КЪМ ЗАКОНА ЗА ИЗМЕНЕНИЕ И ДОПЪЛН</w:t>
      </w:r>
      <w:r w:rsidRPr="002942E2">
        <w:rPr>
          <w:rFonts w:ascii="Times New Roman" w:hAnsi="Times New Roman" w:cs="Times New Roman"/>
          <w:b/>
          <w:bCs/>
          <w:sz w:val="20"/>
          <w:szCs w:val="20"/>
        </w:rPr>
        <w:t>ЕНИЕ НА ЗАКОНА ЗА ДАНЪК ВЪРХУ ДОБАВЕНАТА СТОЙНОСТ</w:t>
      </w:r>
    </w:p>
    <w:p w:rsidR="00000000" w:rsidRPr="002942E2" w:rsidRDefault="00ED7AF4">
      <w:pPr>
        <w:spacing w:after="0" w:line="240" w:lineRule="auto"/>
        <w:ind w:firstLine="851"/>
        <w:divId w:val="170829123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(ОБН. - ДВ, БР. 107 ОТ 2020 Г., В СИЛА ОТ 01.01.2021 Г.) </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171751147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 5. (1) Данъчно задължено лице, регистрирано по реда на чл. 97б, установено по седалище и адрес на управление в Обединеното кралство Великобрита</w:t>
      </w:r>
      <w:r w:rsidRPr="002942E2">
        <w:rPr>
          <w:rFonts w:ascii="Times New Roman" w:eastAsia="Times New Roman" w:hAnsi="Times New Roman" w:cs="Times New Roman"/>
          <w:sz w:val="20"/>
          <w:szCs w:val="20"/>
        </w:rPr>
        <w:t>ния и Северна Ирландия, се смята за регистрирано по реда на чл. 96, ал. 9, ако определи акредитиран представител по чл. 133 до 15 януари 2021 г. включително, с изключение на случаите когато в този срок се регистрира по чл. 154 или в друга държава членка за</w:t>
      </w:r>
      <w:r w:rsidRPr="002942E2">
        <w:rPr>
          <w:rFonts w:ascii="Times New Roman" w:eastAsia="Times New Roman" w:hAnsi="Times New Roman" w:cs="Times New Roman"/>
          <w:sz w:val="20"/>
          <w:szCs w:val="20"/>
        </w:rPr>
        <w:t xml:space="preserve"> прилагане на режим извън Съюза и уведоми за това до 15 януари 2021 г. включително териториалната дирекция на Националната агенция за приходите - София.</w:t>
      </w:r>
    </w:p>
    <w:p w:rsidR="00000000" w:rsidRPr="002942E2" w:rsidRDefault="00ED7AF4">
      <w:pPr>
        <w:spacing w:after="0" w:line="240" w:lineRule="auto"/>
        <w:ind w:firstLine="851"/>
        <w:divId w:val="97094091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Регистрацията по ал. 1 се извършва по реда на чл. 101 в териториалната дирекция на Националната аге</w:t>
      </w:r>
      <w:r w:rsidRPr="002942E2">
        <w:rPr>
          <w:rFonts w:ascii="Times New Roman" w:eastAsia="Times New Roman" w:hAnsi="Times New Roman" w:cs="Times New Roman"/>
          <w:sz w:val="20"/>
          <w:szCs w:val="20"/>
        </w:rPr>
        <w:t>нция за приходите - София.</w:t>
      </w:r>
    </w:p>
    <w:p w:rsidR="00000000" w:rsidRPr="002942E2" w:rsidRDefault="00ED7AF4">
      <w:pPr>
        <w:spacing w:after="0" w:line="240" w:lineRule="auto"/>
        <w:ind w:firstLine="851"/>
        <w:divId w:val="176268153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Ако данъчно задължено лице, регистрирано по реда на чл. 97б, установено по седалище и адрес на управление в Обединеното кралство Великобритания и Северна Ирландия не определи акредитиран представител по чл. 133 или не се реги</w:t>
      </w:r>
      <w:r w:rsidRPr="002942E2">
        <w:rPr>
          <w:rFonts w:ascii="Times New Roman" w:eastAsia="Times New Roman" w:hAnsi="Times New Roman" w:cs="Times New Roman"/>
          <w:sz w:val="20"/>
          <w:szCs w:val="20"/>
        </w:rPr>
        <w:t>стрира по чл. 154 за режим извън Съюза в срока по ал. 1, регистрацията му се прекратява по инициатива на органа по приходите с издаване на акт за дерегистрация.</w:t>
      </w:r>
    </w:p>
    <w:p w:rsidR="00000000" w:rsidRPr="002942E2" w:rsidRDefault="00ED7AF4">
      <w:pPr>
        <w:spacing w:after="0" w:line="240" w:lineRule="auto"/>
        <w:ind w:firstLine="851"/>
        <w:divId w:val="68702432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В случаите по ал. 3 актът за дерегистрация не се връчва на лицето, а датата на дерегистраци</w:t>
      </w:r>
      <w:r w:rsidRPr="002942E2">
        <w:rPr>
          <w:rFonts w:ascii="Times New Roman" w:eastAsia="Times New Roman" w:hAnsi="Times New Roman" w:cs="Times New Roman"/>
          <w:sz w:val="20"/>
          <w:szCs w:val="20"/>
        </w:rPr>
        <w:t>я е датата, на която изтича срокът по ал. 1.</w:t>
      </w:r>
    </w:p>
    <w:p w:rsidR="00000000" w:rsidRPr="002942E2" w:rsidRDefault="00ED7AF4">
      <w:pPr>
        <w:spacing w:after="0" w:line="240" w:lineRule="auto"/>
        <w:ind w:firstLine="851"/>
        <w:divId w:val="197532876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При дерегистрацията по ал. 3 се приема, че лицето извършва доставка по чл. 111.</w:t>
      </w:r>
    </w:p>
    <w:p w:rsidR="00000000" w:rsidRPr="002942E2" w:rsidRDefault="00ED7AF4">
      <w:pPr>
        <w:spacing w:after="0" w:line="240" w:lineRule="auto"/>
        <w:ind w:firstLine="851"/>
        <w:divId w:val="9575754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6. (1) Възстановяване на данък на данъчно задължени лица, установени в Обединеното кралство Великобритания и Северна Ирландия</w:t>
      </w:r>
      <w:r w:rsidRPr="002942E2">
        <w:rPr>
          <w:rFonts w:ascii="Times New Roman" w:eastAsia="Times New Roman" w:hAnsi="Times New Roman" w:cs="Times New Roman"/>
          <w:sz w:val="20"/>
          <w:szCs w:val="20"/>
        </w:rPr>
        <w:t>, които не са установени на територията на страната, за получени стоки и/или услуги на територията на страната до 31 декември 2020 г. включително, се извършва по реда на чл. 81, ал. 2, предвиден за лица, които не са установени в държавата членка по възстан</w:t>
      </w:r>
      <w:r w:rsidRPr="002942E2">
        <w:rPr>
          <w:rFonts w:ascii="Times New Roman" w:eastAsia="Times New Roman" w:hAnsi="Times New Roman" w:cs="Times New Roman"/>
          <w:sz w:val="20"/>
          <w:szCs w:val="20"/>
        </w:rPr>
        <w:t>овяване, но са установени на територията на Европейския съюз. Заявленията за възстановяване за данъчни периоди до 31 декември 2020 г. включително се подават до 31 март 2021 г. включително.</w:t>
      </w:r>
    </w:p>
    <w:p w:rsidR="00000000" w:rsidRPr="002942E2" w:rsidRDefault="00ED7AF4">
      <w:pPr>
        <w:spacing w:after="0" w:line="240" w:lineRule="auto"/>
        <w:ind w:firstLine="851"/>
        <w:divId w:val="92179051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(2) Стоки, изпратени или транспортирани от територията на страната </w:t>
      </w:r>
      <w:r w:rsidRPr="002942E2">
        <w:rPr>
          <w:rFonts w:ascii="Times New Roman" w:eastAsia="Times New Roman" w:hAnsi="Times New Roman" w:cs="Times New Roman"/>
          <w:sz w:val="20"/>
          <w:szCs w:val="20"/>
        </w:rPr>
        <w:t>до територията на Обединеното кралство Великобритания до 31 декември 2020 г. включително, които пристигат или превозът им завършва на територията на Обединеното кралство Великобритания на или след 1 януари 2021 г., се смятат за стоки изпратени или транспор</w:t>
      </w:r>
      <w:r w:rsidRPr="002942E2">
        <w:rPr>
          <w:rFonts w:ascii="Times New Roman" w:eastAsia="Times New Roman" w:hAnsi="Times New Roman" w:cs="Times New Roman"/>
          <w:sz w:val="20"/>
          <w:szCs w:val="20"/>
        </w:rPr>
        <w:t>тирани до територията на държава членка. Документите, с които се удостоверява наличието на обстоятелствата по изречение първо, са документите по чл. 45 от Правилника за прилагане на Закона за данък върху добавената стойност (обн., ДВ, бр. 76 от 2006 г.; из</w:t>
      </w:r>
      <w:r w:rsidRPr="002942E2">
        <w:rPr>
          <w:rFonts w:ascii="Times New Roman" w:eastAsia="Times New Roman" w:hAnsi="Times New Roman" w:cs="Times New Roman"/>
          <w:sz w:val="20"/>
          <w:szCs w:val="20"/>
        </w:rPr>
        <w:t>м., бр. 101 от 2006 г., бр. 3 и 16 от 2007 г., бр. 39, 71 и 105 от 2008 г., бр. 4 и 100 от 2009 г., бр. 6 от 2010 г., бр. 10 и 84 от 2011 г., бр. 15 от 2012 г.; попр., бр. 16 от 2012 г.; изм., бр. 20 и 110 от 2013 г., бр. 1 от 2015 г., бр. 8 и 70 от 2016 г</w:t>
      </w:r>
      <w:r w:rsidRPr="002942E2">
        <w:rPr>
          <w:rFonts w:ascii="Times New Roman" w:eastAsia="Times New Roman" w:hAnsi="Times New Roman" w:cs="Times New Roman"/>
          <w:sz w:val="20"/>
          <w:szCs w:val="20"/>
        </w:rPr>
        <w:t>., бр. 24 от 2017 г., бр. 58 от 2018 г., бр. 3 от 2019 г.; попр., бр. 5 от 2019 г.; изм., бр. 25 от 2020 г.; Решение на Върховния административен съд - бр. 57 от 2020 г.).</w:t>
      </w:r>
    </w:p>
    <w:p w:rsidR="00000000" w:rsidRPr="002942E2" w:rsidRDefault="00ED7AF4">
      <w:pPr>
        <w:spacing w:after="0" w:line="240" w:lineRule="auto"/>
        <w:ind w:firstLine="851"/>
        <w:divId w:val="15484494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Стоки, изпратени или транспортирани от територията на Обединеното кралство Велик</w:t>
      </w:r>
      <w:r w:rsidRPr="002942E2">
        <w:rPr>
          <w:rFonts w:ascii="Times New Roman" w:eastAsia="Times New Roman" w:hAnsi="Times New Roman" w:cs="Times New Roman"/>
          <w:sz w:val="20"/>
          <w:szCs w:val="20"/>
        </w:rPr>
        <w:t>обритания до територията на страната или до територията на друга държава членка до 31 декември 2020 г. включително, които пристигат или превозът им завършва на съответната територия на или след 1 януари 2021 г., се смятат за стоки, изпратени или транспорти</w:t>
      </w:r>
      <w:r w:rsidRPr="002942E2">
        <w:rPr>
          <w:rFonts w:ascii="Times New Roman" w:eastAsia="Times New Roman" w:hAnsi="Times New Roman" w:cs="Times New Roman"/>
          <w:sz w:val="20"/>
          <w:szCs w:val="20"/>
        </w:rPr>
        <w:t>рани от територията на държава членка. За удостоверяване наличието на обстоятелствата по изречение първо лицето трябва да разполага с документ за доставката и документи, доказващи изпращането или транспортирането на стоките.</w:t>
      </w:r>
    </w:p>
    <w:p w:rsidR="00000000" w:rsidRPr="002942E2" w:rsidRDefault="00ED7AF4">
      <w:pPr>
        <w:spacing w:after="0" w:line="240" w:lineRule="auto"/>
        <w:ind w:firstLine="851"/>
        <w:divId w:val="13514914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Корекции на подадени справк</w:t>
      </w:r>
      <w:r w:rsidRPr="002942E2">
        <w:rPr>
          <w:rFonts w:ascii="Times New Roman" w:eastAsia="Times New Roman" w:hAnsi="Times New Roman" w:cs="Times New Roman"/>
          <w:sz w:val="20"/>
          <w:szCs w:val="20"/>
        </w:rPr>
        <w:t>и-декларации по чл. 159б за лица, регистрирани за прилагане на режим извън Съюза и режим в Съюза, или подадени в Обединеното кралство Великобритания и Северна Ирландия по режим извън Съюза и режим в Съюза по отношение на услуги, предоставени в Република Бъ</w:t>
      </w:r>
      <w:r w:rsidRPr="002942E2">
        <w:rPr>
          <w:rFonts w:ascii="Times New Roman" w:eastAsia="Times New Roman" w:hAnsi="Times New Roman" w:cs="Times New Roman"/>
          <w:sz w:val="20"/>
          <w:szCs w:val="20"/>
        </w:rPr>
        <w:t>лгария като държава членка по потребление до 31 декември 2020 г. включително, се извършват най-късно до 31 декември 2021 г. включително по реда на чл. 159д.</w:t>
      </w:r>
    </w:p>
    <w:p w:rsidR="00000000" w:rsidRPr="002942E2" w:rsidRDefault="00ED7AF4">
      <w:pPr>
        <w:spacing w:after="0" w:line="240" w:lineRule="auto"/>
        <w:ind w:firstLine="851"/>
        <w:divId w:val="27063072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Стоки, изпратени или транспортирани до 31 декември 2020 г. включително до територията на Обедин</w:t>
      </w:r>
      <w:r w:rsidRPr="002942E2">
        <w:rPr>
          <w:rFonts w:ascii="Times New Roman" w:eastAsia="Times New Roman" w:hAnsi="Times New Roman" w:cs="Times New Roman"/>
          <w:sz w:val="20"/>
          <w:szCs w:val="20"/>
        </w:rPr>
        <w:t>еното кралство Великобритания, които се връщат на територията на страната след 1 януари 2021 г. от лицето, което е изпратило или транспортирало стоките, при вноса им на територията на страната са освободени от данък при условията и по реда на чл. 58, ал. 1</w:t>
      </w:r>
      <w:r w:rsidRPr="002942E2">
        <w:rPr>
          <w:rFonts w:ascii="Times New Roman" w:eastAsia="Times New Roman" w:hAnsi="Times New Roman" w:cs="Times New Roman"/>
          <w:sz w:val="20"/>
          <w:szCs w:val="20"/>
        </w:rPr>
        <w:t>, т. 17.</w:t>
      </w:r>
    </w:p>
    <w:p w:rsidR="00000000" w:rsidRPr="002942E2" w:rsidRDefault="00ED7AF4">
      <w:pPr>
        <w:spacing w:after="0" w:line="240" w:lineRule="auto"/>
        <w:ind w:firstLine="851"/>
        <w:divId w:val="150767300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7. (В сила от 18.12.2020 г.) За периода от 1 октомври 2020 г. до 31 декември 2020 г. включително чл. 245, ал. 4 от Закона за корпоративното подоходно облагане не се прилага при спиране на дейността в изпълнение на административен акт, издаден по</w:t>
      </w:r>
      <w:r w:rsidRPr="002942E2">
        <w:rPr>
          <w:rFonts w:ascii="Times New Roman" w:eastAsia="Times New Roman" w:hAnsi="Times New Roman" w:cs="Times New Roman"/>
          <w:sz w:val="20"/>
          <w:szCs w:val="20"/>
        </w:rPr>
        <w:t xml:space="preserve"> реда на глава втора, раздел V от Закона за здравето. В тези случаи данъкът по чл. 245, ал. 1, т. 1 - 3 от Закона за корпоративното подоходно облагане се дължи пропорционално на дните от тримесечието, през които не е спряна дейността.</w:t>
      </w:r>
    </w:p>
    <w:p w:rsidR="00000000" w:rsidRPr="002942E2" w:rsidRDefault="00ED7AF4">
      <w:pPr>
        <w:spacing w:after="0" w:line="240" w:lineRule="auto"/>
        <w:ind w:firstLine="851"/>
        <w:divId w:val="167290364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 . . . . . . . . .</w:t>
      </w:r>
      <w:r w:rsidRPr="002942E2">
        <w:rPr>
          <w:rFonts w:ascii="Times New Roman" w:eastAsia="Times New Roman" w:hAnsi="Times New Roman" w:cs="Times New Roman"/>
          <w:sz w:val="20"/>
          <w:szCs w:val="20"/>
        </w:rPr>
        <w:t xml:space="preserve"> . . . . . . . . . . . . . . . . . . . . . . . .</w:t>
      </w:r>
    </w:p>
    <w:p w:rsidR="00000000" w:rsidRPr="002942E2" w:rsidRDefault="00ED7AF4">
      <w:pPr>
        <w:spacing w:after="0" w:line="240" w:lineRule="auto"/>
        <w:ind w:firstLine="851"/>
        <w:divId w:val="209970895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11. Параграфи 1 и 2 се прилагат до 31 декември 2022 г. включително.</w:t>
      </w:r>
    </w:p>
    <w:p w:rsidR="00000000" w:rsidRPr="002942E2" w:rsidRDefault="00ED7AF4">
      <w:pPr>
        <w:spacing w:after="0" w:line="240" w:lineRule="auto"/>
        <w:ind w:firstLine="851"/>
        <w:divId w:val="95178372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12. Законът влиза в сила от 1 януари 2021 г., с изключение на:</w:t>
      </w:r>
    </w:p>
    <w:p w:rsidR="00000000" w:rsidRPr="002942E2" w:rsidRDefault="00ED7AF4">
      <w:pPr>
        <w:spacing w:after="0" w:line="240" w:lineRule="auto"/>
        <w:ind w:firstLine="851"/>
        <w:divId w:val="42985675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параграф 7, който влиза в сила от деня на обнародването на закона в "Държавен вестник";</w:t>
      </w:r>
    </w:p>
    <w:p w:rsidR="00000000" w:rsidRPr="002942E2" w:rsidRDefault="00ED7AF4">
      <w:pPr>
        <w:spacing w:after="0" w:line="240" w:lineRule="auto"/>
        <w:ind w:firstLine="851"/>
        <w:divId w:val="102552417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параграф 8, който влиза в сила от 10 декември 2020 г.</w:t>
      </w:r>
    </w:p>
    <w:p w:rsidR="00000000" w:rsidRPr="002942E2" w:rsidRDefault="00ED7AF4">
      <w:pPr>
        <w:spacing w:after="0" w:line="240" w:lineRule="auto"/>
        <w:ind w:firstLine="851"/>
        <w:divId w:val="110002935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Приложение № 1 към чл. 32, ал. 1</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73763284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(Предишно Приложение към чл. 32, ал. 1 - ДВ, бр. 108 от 2006 г., в сила о</w:t>
      </w:r>
      <w:r w:rsidRPr="002942E2">
        <w:rPr>
          <w:rFonts w:ascii="Times New Roman" w:eastAsia="Times New Roman" w:hAnsi="Times New Roman" w:cs="Times New Roman"/>
          <w:sz w:val="20"/>
          <w:szCs w:val="20"/>
        </w:rPr>
        <w:t>т 01.01.2007 г.)</w:t>
      </w:r>
    </w:p>
    <w:p w:rsidR="00000000" w:rsidRPr="002942E2" w:rsidRDefault="00ED7AF4">
      <w:pPr>
        <w:spacing w:after="0" w:line="240" w:lineRule="auto"/>
        <w:divId w:val="1226798692"/>
        <w:rPr>
          <w:rFonts w:ascii="Times New Roman" w:eastAsia="Times New Roman" w:hAnsi="Times New Roman" w:cs="Times New Roman"/>
          <w:sz w:val="20"/>
          <w:szCs w:val="20"/>
        </w:rPr>
      </w:pPr>
    </w:p>
    <w:tbl>
      <w:tblPr>
        <w:tblW w:w="0" w:type="auto"/>
        <w:tblCellSpacing w:w="0" w:type="dxa"/>
        <w:tblCellMar>
          <w:left w:w="0" w:type="dxa"/>
          <w:right w:w="0" w:type="dxa"/>
        </w:tblCellMar>
        <w:tblLook w:val="04A0" w:firstRow="1" w:lastRow="0" w:firstColumn="1" w:lastColumn="0" w:noHBand="0" w:noVBand="1"/>
      </w:tblPr>
      <w:tblGrid>
        <w:gridCol w:w="4155"/>
        <w:gridCol w:w="15"/>
        <w:gridCol w:w="2355"/>
        <w:gridCol w:w="50"/>
      </w:tblGrid>
      <w:tr w:rsidR="00000000" w:rsidRPr="002942E2">
        <w:trPr>
          <w:divId w:val="1226798692"/>
          <w:trHeight w:val="283"/>
          <w:tblCellSpacing w:w="0" w:type="dxa"/>
        </w:trPr>
        <w:tc>
          <w:tcPr>
            <w:tcW w:w="4155" w:type="dxa"/>
            <w:tcBorders>
              <w:top w:val="single" w:sz="8" w:space="0" w:color="auto"/>
              <w:left w:val="nil"/>
              <w:bottom w:val="nil"/>
              <w:right w:val="single" w:sz="8" w:space="0" w:color="auto"/>
            </w:tcBorders>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jc w:val="center"/>
              <w:textAlignment w:val="center"/>
              <w:rPr>
                <w:rFonts w:ascii="Times New Roman" w:hAnsi="Times New Roman" w:cs="Times New Roman"/>
                <w:sz w:val="20"/>
                <w:szCs w:val="20"/>
              </w:rPr>
            </w:pPr>
            <w:r w:rsidRPr="002942E2">
              <w:rPr>
                <w:rFonts w:ascii="Times New Roman" w:hAnsi="Times New Roman" w:cs="Times New Roman"/>
                <w:sz w:val="20"/>
                <w:szCs w:val="20"/>
              </w:rPr>
              <w:t> </w:t>
            </w:r>
          </w:p>
          <w:p w:rsidR="00000000" w:rsidRPr="002942E2" w:rsidRDefault="00ED7AF4">
            <w:pPr>
              <w:spacing w:before="100" w:beforeAutospacing="1" w:after="100" w:afterAutospacing="1" w:line="240" w:lineRule="auto"/>
              <w:jc w:val="center"/>
              <w:textAlignment w:val="center"/>
              <w:rPr>
                <w:rFonts w:ascii="Times New Roman" w:hAnsi="Times New Roman" w:cs="Times New Roman"/>
                <w:sz w:val="20"/>
                <w:szCs w:val="20"/>
              </w:rPr>
            </w:pPr>
            <w:r w:rsidRPr="002942E2">
              <w:rPr>
                <w:rFonts w:ascii="Times New Roman" w:hAnsi="Times New Roman" w:cs="Times New Roman"/>
                <w:sz w:val="20"/>
                <w:szCs w:val="20"/>
              </w:rPr>
              <w:t>Стоки</w:t>
            </w:r>
          </w:p>
        </w:tc>
        <w:tc>
          <w:tcPr>
            <w:tcW w:w="2370" w:type="dxa"/>
            <w:gridSpan w:val="2"/>
            <w:tcBorders>
              <w:top w:val="single" w:sz="8" w:space="0" w:color="auto"/>
              <w:left w:val="nil"/>
              <w:bottom w:val="nil"/>
              <w:right w:val="nil"/>
            </w:tcBorders>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jc w:val="center"/>
              <w:textAlignment w:val="center"/>
              <w:rPr>
                <w:rFonts w:ascii="Times New Roman" w:hAnsi="Times New Roman" w:cs="Times New Roman"/>
                <w:sz w:val="20"/>
                <w:szCs w:val="20"/>
              </w:rPr>
            </w:pPr>
            <w:r w:rsidRPr="002942E2">
              <w:rPr>
                <w:rFonts w:ascii="Times New Roman" w:hAnsi="Times New Roman" w:cs="Times New Roman"/>
                <w:sz w:val="20"/>
                <w:szCs w:val="20"/>
              </w:rPr>
              <w:t>Код по Комбинирана номенклатура на Република България</w:t>
            </w:r>
          </w:p>
        </w:tc>
        <w:tc>
          <w:tcPr>
            <w:tcW w:w="15" w:type="dxa"/>
            <w:tcBorders>
              <w:top w:val="nil"/>
              <w:left w:val="nil"/>
              <w:bottom w:val="single" w:sz="8" w:space="0" w:color="auto"/>
              <w:right w:val="nil"/>
            </w:tcBorders>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sz w:val="20"/>
                <w:szCs w:val="20"/>
              </w:rPr>
              <w:t> </w:t>
            </w:r>
          </w:p>
        </w:tc>
      </w:tr>
      <w:tr w:rsidR="00000000" w:rsidRPr="002942E2">
        <w:trPr>
          <w:divId w:val="1226798692"/>
          <w:tblCellSpacing w:w="0" w:type="dxa"/>
        </w:trPr>
        <w:tc>
          <w:tcPr>
            <w:tcW w:w="4170"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Калай</w:t>
            </w:r>
          </w:p>
        </w:tc>
        <w:tc>
          <w:tcPr>
            <w:tcW w:w="2370"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8001</w:t>
            </w:r>
          </w:p>
        </w:tc>
      </w:tr>
      <w:tr w:rsidR="00000000" w:rsidRPr="002942E2">
        <w:trPr>
          <w:divId w:val="1226798692"/>
          <w:trHeight w:val="283"/>
          <w:tblCellSpacing w:w="0" w:type="dxa"/>
        </w:trPr>
        <w:tc>
          <w:tcPr>
            <w:tcW w:w="4170" w:type="dxa"/>
            <w:gridSpan w:val="2"/>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Мед</w:t>
            </w:r>
          </w:p>
        </w:tc>
        <w:tc>
          <w:tcPr>
            <w:tcW w:w="2370" w:type="dxa"/>
            <w:gridSpan w:val="2"/>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7402</w:t>
            </w:r>
          </w:p>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7403</w:t>
            </w:r>
          </w:p>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7405</w:t>
            </w:r>
          </w:p>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7408</w:t>
            </w:r>
          </w:p>
        </w:tc>
      </w:tr>
      <w:tr w:rsidR="00000000" w:rsidRPr="002942E2">
        <w:trPr>
          <w:divId w:val="1226798692"/>
          <w:tblCellSpacing w:w="0" w:type="dxa"/>
        </w:trPr>
        <w:tc>
          <w:tcPr>
            <w:tcW w:w="4170"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Цинк</w:t>
            </w:r>
          </w:p>
        </w:tc>
        <w:tc>
          <w:tcPr>
            <w:tcW w:w="2370"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7901</w:t>
            </w:r>
          </w:p>
        </w:tc>
      </w:tr>
      <w:tr w:rsidR="00000000" w:rsidRPr="002942E2">
        <w:trPr>
          <w:divId w:val="1226798692"/>
          <w:tblCellSpacing w:w="0" w:type="dxa"/>
        </w:trPr>
        <w:tc>
          <w:tcPr>
            <w:tcW w:w="4170" w:type="dxa"/>
            <w:gridSpan w:val="2"/>
            <w:tcBorders>
              <w:top w:val="nil"/>
              <w:left w:val="nil"/>
              <w:bottom w:val="single" w:sz="8" w:space="0" w:color="auto"/>
              <w:right w:val="nil"/>
            </w:tcBorders>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Никел</w:t>
            </w:r>
          </w:p>
        </w:tc>
        <w:tc>
          <w:tcPr>
            <w:tcW w:w="2370" w:type="dxa"/>
            <w:gridSpan w:val="2"/>
            <w:tcBorders>
              <w:top w:val="nil"/>
              <w:left w:val="nil"/>
              <w:bottom w:val="single" w:sz="8" w:space="0" w:color="auto"/>
              <w:right w:val="nil"/>
            </w:tcBorders>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7502</w:t>
            </w:r>
          </w:p>
        </w:tc>
      </w:tr>
      <w:tr w:rsidR="00000000" w:rsidRPr="002942E2">
        <w:trPr>
          <w:divId w:val="1226798692"/>
          <w:tblCellSpacing w:w="0" w:type="dxa"/>
        </w:trPr>
        <w:tc>
          <w:tcPr>
            <w:tcW w:w="4170" w:type="dxa"/>
            <w:gridSpan w:val="2"/>
            <w:tcBorders>
              <w:top w:val="nil"/>
              <w:left w:val="nil"/>
              <w:bottom w:val="single" w:sz="8" w:space="0" w:color="auto"/>
              <w:right w:val="nil"/>
            </w:tcBorders>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Алуминий</w:t>
            </w:r>
          </w:p>
        </w:tc>
        <w:tc>
          <w:tcPr>
            <w:tcW w:w="2370" w:type="dxa"/>
            <w:gridSpan w:val="2"/>
            <w:tcBorders>
              <w:top w:val="nil"/>
              <w:left w:val="nil"/>
              <w:bottom w:val="single" w:sz="8" w:space="0" w:color="auto"/>
              <w:right w:val="nil"/>
            </w:tcBorders>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7601</w:t>
            </w:r>
          </w:p>
        </w:tc>
      </w:tr>
      <w:tr w:rsidR="00000000" w:rsidRPr="002942E2">
        <w:trPr>
          <w:divId w:val="1226798692"/>
          <w:tblCellSpacing w:w="0" w:type="dxa"/>
        </w:trPr>
        <w:tc>
          <w:tcPr>
            <w:tcW w:w="4170" w:type="dxa"/>
            <w:gridSpan w:val="2"/>
            <w:tcBorders>
              <w:top w:val="nil"/>
              <w:left w:val="nil"/>
              <w:bottom w:val="single" w:sz="8" w:space="0" w:color="auto"/>
              <w:right w:val="nil"/>
            </w:tcBorders>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Олово</w:t>
            </w:r>
          </w:p>
        </w:tc>
        <w:tc>
          <w:tcPr>
            <w:tcW w:w="2370" w:type="dxa"/>
            <w:gridSpan w:val="2"/>
            <w:tcBorders>
              <w:top w:val="nil"/>
              <w:left w:val="nil"/>
              <w:bottom w:val="single" w:sz="8" w:space="0" w:color="auto"/>
              <w:right w:val="nil"/>
            </w:tcBorders>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7801</w:t>
            </w:r>
          </w:p>
        </w:tc>
      </w:tr>
      <w:tr w:rsidR="00000000" w:rsidRPr="002942E2">
        <w:trPr>
          <w:divId w:val="1226798692"/>
          <w:trHeight w:val="283"/>
          <w:tblCellSpacing w:w="0" w:type="dxa"/>
        </w:trPr>
        <w:tc>
          <w:tcPr>
            <w:tcW w:w="4170" w:type="dxa"/>
            <w:gridSpan w:val="2"/>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Индий</w:t>
            </w:r>
          </w:p>
        </w:tc>
        <w:tc>
          <w:tcPr>
            <w:tcW w:w="2370" w:type="dxa"/>
            <w:gridSpan w:val="2"/>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ex 811291</w:t>
            </w:r>
          </w:p>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ex 811299</w:t>
            </w:r>
          </w:p>
        </w:tc>
      </w:tr>
      <w:tr w:rsidR="00000000" w:rsidRPr="002942E2">
        <w:trPr>
          <w:divId w:val="1226798692"/>
          <w:trHeight w:val="283"/>
          <w:tblCellSpacing w:w="0" w:type="dxa"/>
        </w:trPr>
        <w:tc>
          <w:tcPr>
            <w:tcW w:w="4170" w:type="dxa"/>
            <w:gridSpan w:val="2"/>
            <w:tcBorders>
              <w:top w:val="single" w:sz="8" w:space="0" w:color="auto"/>
              <w:left w:val="nil"/>
              <w:bottom w:val="nil"/>
              <w:right w:val="nil"/>
            </w:tcBorders>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Зърнени храни</w:t>
            </w:r>
          </w:p>
        </w:tc>
        <w:tc>
          <w:tcPr>
            <w:tcW w:w="2370" w:type="dxa"/>
            <w:gridSpan w:val="2"/>
            <w:tcBorders>
              <w:top w:val="single" w:sz="8" w:space="0" w:color="auto"/>
              <w:left w:val="nil"/>
              <w:bottom w:val="nil"/>
              <w:right w:val="nil"/>
            </w:tcBorders>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1001 до 1005</w:t>
            </w:r>
          </w:p>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1006: само непреработен ориз</w:t>
            </w:r>
          </w:p>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1007 до 1008</w:t>
            </w:r>
          </w:p>
        </w:tc>
      </w:tr>
      <w:tr w:rsidR="00000000" w:rsidRPr="002942E2">
        <w:trPr>
          <w:divId w:val="1226798692"/>
          <w:trHeight w:val="283"/>
          <w:tblCellSpacing w:w="0" w:type="dxa"/>
        </w:trPr>
        <w:tc>
          <w:tcPr>
            <w:tcW w:w="4170" w:type="dxa"/>
            <w:gridSpan w:val="2"/>
            <w:tcBorders>
              <w:top w:val="single" w:sz="8" w:space="0" w:color="auto"/>
              <w:left w:val="nil"/>
              <w:bottom w:val="nil"/>
              <w:right w:val="nil"/>
            </w:tcBorders>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Маслодайни семена и плодове</w:t>
            </w:r>
          </w:p>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Кокосови орехи, бразилски бадеми и кашу</w:t>
            </w:r>
          </w:p>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Други ядки</w:t>
            </w:r>
          </w:p>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Маслини</w:t>
            </w:r>
          </w:p>
        </w:tc>
        <w:tc>
          <w:tcPr>
            <w:tcW w:w="2370" w:type="dxa"/>
            <w:gridSpan w:val="2"/>
            <w:tcBorders>
              <w:top w:val="single" w:sz="8" w:space="0" w:color="auto"/>
              <w:left w:val="nil"/>
              <w:bottom w:val="nil"/>
              <w:right w:val="nil"/>
            </w:tcBorders>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1201 до 1207</w:t>
            </w:r>
          </w:p>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0801</w:t>
            </w:r>
          </w:p>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 </w:t>
            </w:r>
          </w:p>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0802</w:t>
            </w:r>
          </w:p>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0711 20</w:t>
            </w:r>
          </w:p>
        </w:tc>
      </w:tr>
      <w:tr w:rsidR="00000000" w:rsidRPr="002942E2">
        <w:trPr>
          <w:divId w:val="1226798692"/>
          <w:tblCellSpacing w:w="0" w:type="dxa"/>
        </w:trPr>
        <w:tc>
          <w:tcPr>
            <w:tcW w:w="4170"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Зърно и семена (в т.ч. соя)</w:t>
            </w:r>
          </w:p>
        </w:tc>
        <w:tc>
          <w:tcPr>
            <w:tcW w:w="2370"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1201 до 1207</w:t>
            </w:r>
          </w:p>
        </w:tc>
      </w:tr>
      <w:tr w:rsidR="00000000" w:rsidRPr="002942E2">
        <w:trPr>
          <w:divId w:val="1226798692"/>
          <w:trHeight w:val="283"/>
          <w:tblCellSpacing w:w="0" w:type="dxa"/>
        </w:trPr>
        <w:tc>
          <w:tcPr>
            <w:tcW w:w="4170" w:type="dxa"/>
            <w:gridSpan w:val="2"/>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Кафе, непечено</w:t>
            </w:r>
          </w:p>
        </w:tc>
        <w:tc>
          <w:tcPr>
            <w:tcW w:w="2370" w:type="dxa"/>
            <w:gridSpan w:val="2"/>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0901 11 00</w:t>
            </w:r>
          </w:p>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0901 12 00</w:t>
            </w:r>
          </w:p>
        </w:tc>
      </w:tr>
      <w:tr w:rsidR="00000000" w:rsidRPr="002942E2">
        <w:trPr>
          <w:divId w:val="1226798692"/>
          <w:tblCellSpacing w:w="0" w:type="dxa"/>
        </w:trPr>
        <w:tc>
          <w:tcPr>
            <w:tcW w:w="4170"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Чай</w:t>
            </w:r>
          </w:p>
        </w:tc>
        <w:tc>
          <w:tcPr>
            <w:tcW w:w="2370"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0902</w:t>
            </w:r>
          </w:p>
        </w:tc>
      </w:tr>
      <w:tr w:rsidR="00000000" w:rsidRPr="002942E2">
        <w:trPr>
          <w:divId w:val="1226798692"/>
          <w:trHeight w:val="283"/>
          <w:tblCellSpacing w:w="0" w:type="dxa"/>
        </w:trPr>
        <w:tc>
          <w:tcPr>
            <w:tcW w:w="4170" w:type="dxa"/>
            <w:gridSpan w:val="2"/>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Какаови зърна, цели или натрошени, сурови или печени</w:t>
            </w:r>
          </w:p>
        </w:tc>
        <w:tc>
          <w:tcPr>
            <w:tcW w:w="2370" w:type="dxa"/>
            <w:gridSpan w:val="2"/>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1801</w:t>
            </w:r>
          </w:p>
        </w:tc>
      </w:tr>
      <w:tr w:rsidR="00000000" w:rsidRPr="002942E2">
        <w:trPr>
          <w:divId w:val="1226798692"/>
          <w:trHeight w:val="283"/>
          <w:tblCellSpacing w:w="0" w:type="dxa"/>
        </w:trPr>
        <w:tc>
          <w:tcPr>
            <w:tcW w:w="4170" w:type="dxa"/>
            <w:gridSpan w:val="2"/>
            <w:tcBorders>
              <w:top w:val="single" w:sz="8" w:space="0" w:color="auto"/>
              <w:left w:val="nil"/>
              <w:bottom w:val="nil"/>
              <w:right w:val="nil"/>
            </w:tcBorders>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Нерафинирана захар</w:t>
            </w:r>
          </w:p>
        </w:tc>
        <w:tc>
          <w:tcPr>
            <w:tcW w:w="2370" w:type="dxa"/>
            <w:gridSpan w:val="2"/>
            <w:tcBorders>
              <w:top w:val="single" w:sz="8" w:space="0" w:color="auto"/>
              <w:left w:val="nil"/>
              <w:bottom w:val="nil"/>
              <w:right w:val="nil"/>
            </w:tcBorders>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1701 11</w:t>
            </w:r>
          </w:p>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1701 12</w:t>
            </w:r>
          </w:p>
        </w:tc>
      </w:tr>
      <w:tr w:rsidR="00000000" w:rsidRPr="002942E2">
        <w:trPr>
          <w:divId w:val="1226798692"/>
          <w:trHeight w:val="283"/>
          <w:tblCellSpacing w:w="0" w:type="dxa"/>
        </w:trPr>
        <w:tc>
          <w:tcPr>
            <w:tcW w:w="4170" w:type="dxa"/>
            <w:gridSpan w:val="2"/>
            <w:tcBorders>
              <w:top w:val="single" w:sz="8" w:space="0" w:color="auto"/>
              <w:left w:val="nil"/>
              <w:bottom w:val="nil"/>
              <w:right w:val="nil"/>
            </w:tcBorders>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Каучук, в първични форми или на плочи, листове или ленти</w:t>
            </w:r>
          </w:p>
        </w:tc>
        <w:tc>
          <w:tcPr>
            <w:tcW w:w="2370" w:type="dxa"/>
            <w:gridSpan w:val="2"/>
            <w:tcBorders>
              <w:top w:val="single" w:sz="8" w:space="0" w:color="auto"/>
              <w:left w:val="nil"/>
              <w:bottom w:val="nil"/>
              <w:right w:val="nil"/>
            </w:tcBorders>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4001</w:t>
            </w:r>
          </w:p>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4002</w:t>
            </w:r>
          </w:p>
        </w:tc>
      </w:tr>
      <w:tr w:rsidR="00000000" w:rsidRPr="002942E2">
        <w:trPr>
          <w:divId w:val="1226798692"/>
          <w:tblCellSpacing w:w="0" w:type="dxa"/>
        </w:trPr>
        <w:tc>
          <w:tcPr>
            <w:tcW w:w="4170"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Вълна</w:t>
            </w:r>
          </w:p>
        </w:tc>
        <w:tc>
          <w:tcPr>
            <w:tcW w:w="2370"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5101</w:t>
            </w:r>
          </w:p>
        </w:tc>
      </w:tr>
      <w:tr w:rsidR="00000000" w:rsidRPr="002942E2">
        <w:trPr>
          <w:divId w:val="1226798692"/>
          <w:trHeight w:val="283"/>
          <w:tblCellSpacing w:w="0" w:type="dxa"/>
        </w:trPr>
        <w:tc>
          <w:tcPr>
            <w:tcW w:w="4170" w:type="dxa"/>
            <w:gridSpan w:val="2"/>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Химикали в насипно състояние</w:t>
            </w:r>
          </w:p>
        </w:tc>
        <w:tc>
          <w:tcPr>
            <w:tcW w:w="2370" w:type="dxa"/>
            <w:gridSpan w:val="2"/>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Глави 28 и 29</w:t>
            </w:r>
          </w:p>
        </w:tc>
      </w:tr>
      <w:tr w:rsidR="00000000" w:rsidRPr="002942E2">
        <w:trPr>
          <w:divId w:val="1226798692"/>
          <w:trHeight w:val="283"/>
          <w:tblCellSpacing w:w="0" w:type="dxa"/>
        </w:trPr>
        <w:tc>
          <w:tcPr>
            <w:tcW w:w="4170" w:type="dxa"/>
            <w:gridSpan w:val="2"/>
            <w:tcBorders>
              <w:top w:val="single" w:sz="8" w:space="0" w:color="auto"/>
              <w:left w:val="nil"/>
              <w:bottom w:val="nil"/>
              <w:right w:val="nil"/>
            </w:tcBorders>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Минерални масла (в т.ч. пропан и бутан; масла от суров петрол)</w:t>
            </w:r>
          </w:p>
        </w:tc>
        <w:tc>
          <w:tcPr>
            <w:tcW w:w="2370" w:type="dxa"/>
            <w:gridSpan w:val="2"/>
            <w:tcBorders>
              <w:top w:val="single" w:sz="8" w:space="0" w:color="auto"/>
              <w:left w:val="nil"/>
              <w:bottom w:val="nil"/>
              <w:right w:val="nil"/>
            </w:tcBorders>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2709</w:t>
            </w:r>
          </w:p>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2710</w:t>
            </w:r>
          </w:p>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lastRenderedPageBreak/>
              <w:t>2711 12</w:t>
            </w:r>
          </w:p>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2711 13</w:t>
            </w:r>
          </w:p>
        </w:tc>
      </w:tr>
      <w:tr w:rsidR="00000000" w:rsidRPr="002942E2">
        <w:trPr>
          <w:divId w:val="1226798692"/>
          <w:tblCellSpacing w:w="0" w:type="dxa"/>
        </w:trPr>
        <w:tc>
          <w:tcPr>
            <w:tcW w:w="4170"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lastRenderedPageBreak/>
              <w:t>Сребро</w:t>
            </w:r>
          </w:p>
        </w:tc>
        <w:tc>
          <w:tcPr>
            <w:tcW w:w="2370"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7106</w:t>
            </w:r>
          </w:p>
        </w:tc>
      </w:tr>
      <w:tr w:rsidR="00000000" w:rsidRPr="002942E2">
        <w:trPr>
          <w:divId w:val="1226798692"/>
          <w:trHeight w:val="283"/>
          <w:tblCellSpacing w:w="0" w:type="dxa"/>
        </w:trPr>
        <w:tc>
          <w:tcPr>
            <w:tcW w:w="4170" w:type="dxa"/>
            <w:gridSpan w:val="2"/>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Платина (паладий, родий)</w:t>
            </w:r>
          </w:p>
        </w:tc>
        <w:tc>
          <w:tcPr>
            <w:tcW w:w="2370" w:type="dxa"/>
            <w:gridSpan w:val="2"/>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7110 11 00</w:t>
            </w:r>
          </w:p>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7110 21 00</w:t>
            </w:r>
          </w:p>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7110 31 00</w:t>
            </w:r>
          </w:p>
        </w:tc>
      </w:tr>
      <w:tr w:rsidR="00000000" w:rsidRPr="002942E2">
        <w:trPr>
          <w:divId w:val="1226798692"/>
          <w:tblCellSpacing w:w="0" w:type="dxa"/>
        </w:trPr>
        <w:tc>
          <w:tcPr>
            <w:tcW w:w="4170"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Картофи</w:t>
            </w:r>
          </w:p>
        </w:tc>
        <w:tc>
          <w:tcPr>
            <w:tcW w:w="2370"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0701</w:t>
            </w:r>
          </w:p>
        </w:tc>
      </w:tr>
      <w:tr w:rsidR="00000000" w:rsidRPr="002942E2">
        <w:trPr>
          <w:divId w:val="1226798692"/>
          <w:trHeight w:val="283"/>
          <w:tblCellSpacing w:w="0" w:type="dxa"/>
        </w:trPr>
        <w:tc>
          <w:tcPr>
            <w:tcW w:w="4170" w:type="dxa"/>
            <w:gridSpan w:val="2"/>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Растителни масла и мазнини и техните фракции, рафинирани или нерафинирани, но немодифицирани по химичен път</w:t>
            </w:r>
          </w:p>
        </w:tc>
        <w:tc>
          <w:tcPr>
            <w:tcW w:w="2370" w:type="dxa"/>
            <w:gridSpan w:val="2"/>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1507 до 1515</w:t>
            </w:r>
          </w:p>
        </w:tc>
      </w:tr>
      <w:tr w:rsidR="00000000" w:rsidRPr="002942E2">
        <w:trPr>
          <w:divId w:val="1226798692"/>
          <w:tblCellSpacing w:w="0" w:type="dxa"/>
        </w:trPr>
        <w:tc>
          <w:tcPr>
            <w:tcW w:w="4170" w:type="dxa"/>
            <w:gridSpan w:val="2"/>
            <w:tcBorders>
              <w:top w:val="single" w:sz="8" w:space="0" w:color="auto"/>
              <w:left w:val="nil"/>
              <w:bottom w:val="nil"/>
              <w:right w:val="nil"/>
            </w:tcBorders>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 </w:t>
            </w:r>
          </w:p>
        </w:tc>
        <w:tc>
          <w:tcPr>
            <w:tcW w:w="2370" w:type="dxa"/>
            <w:gridSpan w:val="2"/>
            <w:tcBorders>
              <w:top w:val="single" w:sz="8" w:space="0" w:color="auto"/>
              <w:left w:val="nil"/>
              <w:bottom w:val="nil"/>
              <w:right w:val="nil"/>
            </w:tcBorders>
            <w:tcMar>
              <w:top w:w="15" w:type="dxa"/>
              <w:left w:w="15" w:type="dxa"/>
              <w:bottom w:w="15" w:type="dxa"/>
              <w:right w:w="15" w:type="dxa"/>
            </w:tcMar>
            <w:vAlign w:val="center"/>
            <w:hideMark/>
          </w:tcPr>
          <w:p w:rsidR="00000000" w:rsidRPr="002942E2" w:rsidRDefault="00ED7AF4">
            <w:pPr>
              <w:spacing w:before="100" w:beforeAutospacing="1" w:after="100" w:afterAutospacing="1" w:line="240" w:lineRule="auto"/>
              <w:textAlignment w:val="center"/>
              <w:rPr>
                <w:rFonts w:ascii="Times New Roman" w:hAnsi="Times New Roman" w:cs="Times New Roman"/>
                <w:sz w:val="20"/>
                <w:szCs w:val="20"/>
              </w:rPr>
            </w:pPr>
            <w:r w:rsidRPr="002942E2">
              <w:rPr>
                <w:rFonts w:ascii="Times New Roman" w:hAnsi="Times New Roman" w:cs="Times New Roman"/>
                <w:sz w:val="20"/>
                <w:szCs w:val="20"/>
              </w:rPr>
              <w:t> </w:t>
            </w:r>
          </w:p>
        </w:tc>
      </w:tr>
    </w:tbl>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14609642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Приложение № 2 към глава деветнадесета "а"</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55058214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(Ново - ДВ, бр. 108 от 2006 г., в сила от 01.01.2007 г., изм. - ДВ, бр. 98 от 2013 г., в сила от 01.12.2013 г., изм. - ДВ, бр. 101 от 2013 г., в сила от 01.01.2014 г., изм. - ДВ, бр. 104 от 2013 г., в сила от 01.12.2013 г., изм. - ДВ, бр. 109 от 2013 г., в</w:t>
      </w:r>
      <w:r w:rsidRPr="002942E2">
        <w:rPr>
          <w:rFonts w:ascii="Times New Roman" w:eastAsia="Times New Roman" w:hAnsi="Times New Roman" w:cs="Times New Roman"/>
          <w:sz w:val="20"/>
          <w:szCs w:val="20"/>
        </w:rPr>
        <w:t xml:space="preserve"> сила от 01.01.2014 г., изм. - ДВ, бр. 95 от 2015 г., в сила от 01.01.2016 г., изм. - ДВ, бр. 98 от 2018 г., в сила от 01.01.2019 г., доп. - ДВ, бр. 18 от 2020 г., в сила от 28.02.2020 г.)</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55203527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I. Част първа:</w:t>
      </w:r>
    </w:p>
    <w:p w:rsidR="00000000" w:rsidRPr="002942E2" w:rsidRDefault="00ED7AF4">
      <w:pPr>
        <w:spacing w:after="0" w:line="240" w:lineRule="auto"/>
        <w:ind w:firstLine="851"/>
        <w:divId w:val="131976599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(изм. - ДВ, бр. 101 от 2013 г., в сила от 01.01.20</w:t>
      </w:r>
      <w:r w:rsidRPr="002942E2">
        <w:rPr>
          <w:rFonts w:ascii="Times New Roman" w:eastAsia="Times New Roman" w:hAnsi="Times New Roman" w:cs="Times New Roman"/>
          <w:sz w:val="20"/>
          <w:szCs w:val="20"/>
        </w:rPr>
        <w:t>14 г.)</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148053185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Битови отпадъци.</w:t>
      </w:r>
    </w:p>
    <w:p w:rsidR="00000000" w:rsidRPr="002942E2" w:rsidRDefault="00ED7AF4">
      <w:pPr>
        <w:spacing w:after="0" w:line="240" w:lineRule="auto"/>
        <w:ind w:firstLine="851"/>
        <w:divId w:val="166855633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Производствени отпадъци.</w:t>
      </w:r>
    </w:p>
    <w:p w:rsidR="00000000" w:rsidRPr="002942E2" w:rsidRDefault="00ED7AF4">
      <w:pPr>
        <w:spacing w:after="0" w:line="240" w:lineRule="auto"/>
        <w:ind w:firstLine="851"/>
        <w:divId w:val="174884327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3. Строителни отпадъци.</w:t>
      </w:r>
    </w:p>
    <w:p w:rsidR="00000000" w:rsidRPr="002942E2" w:rsidRDefault="00ED7AF4">
      <w:pPr>
        <w:spacing w:after="0" w:line="240" w:lineRule="auto"/>
        <w:ind w:firstLine="851"/>
        <w:divId w:val="184813003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Опасни отпадъци.</w:t>
      </w:r>
    </w:p>
    <w:p w:rsidR="00000000" w:rsidRPr="002942E2" w:rsidRDefault="00ED7AF4">
      <w:pPr>
        <w:spacing w:after="0" w:line="240" w:lineRule="auto"/>
        <w:ind w:firstLine="851"/>
        <w:divId w:val="17329950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Отпадъци от черни и цветни метали.</w:t>
      </w:r>
    </w:p>
    <w:p w:rsidR="00000000" w:rsidRPr="002942E2" w:rsidRDefault="00ED7AF4">
      <w:pPr>
        <w:spacing w:after="0" w:line="240" w:lineRule="auto"/>
        <w:ind w:firstLine="851"/>
        <w:divId w:val="148670394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6. Отпадъци от черни и цветни метали с битов характер.</w:t>
      </w:r>
    </w:p>
    <w:p w:rsidR="00000000" w:rsidRPr="002942E2" w:rsidRDefault="00ED7AF4">
      <w:pPr>
        <w:spacing w:after="0" w:line="240" w:lineRule="auto"/>
        <w:ind w:firstLine="851"/>
        <w:divId w:val="65549963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7. Услуги по добив, обработка или преработка на отпадъци по т. 1 - 6.</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46296487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II. Част втора</w:t>
      </w:r>
    </w:p>
    <w:p w:rsidR="00000000" w:rsidRPr="002942E2" w:rsidRDefault="00ED7AF4">
      <w:pPr>
        <w:spacing w:after="0" w:line="240" w:lineRule="auto"/>
        <w:ind w:firstLine="851"/>
        <w:divId w:val="135668617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(В сила до 30.06.2022 г. - ДВ, бр. 98 от 2013 г., в сила от 01.01.2014 г., изм. относно влизането в сила - ДВ, бр. 104 от 2013 г., в сила от 01.12.2013 г., изм. относно </w:t>
      </w:r>
      <w:r w:rsidRPr="002942E2">
        <w:rPr>
          <w:rFonts w:ascii="Times New Roman" w:eastAsia="Times New Roman" w:hAnsi="Times New Roman" w:cs="Times New Roman"/>
          <w:sz w:val="20"/>
          <w:szCs w:val="20"/>
        </w:rPr>
        <w:t>датата на прилагане - ДВ, бр. 109 от 2013 г., в сила от 01.01.2014 г., изм. относно датата на прилагане - ДВ, бр. 95 от 2015 г., в сила от 01.01.2016 г., изм. относно датата на прилагане - ДВ, бр. 98 от 2018 г., в сила от 01.01.2019 г.)</w:t>
      </w:r>
    </w:p>
    <w:p w:rsidR="00000000" w:rsidRPr="002942E2" w:rsidRDefault="00ED7AF4">
      <w:pPr>
        <w:spacing w:after="240" w:line="240" w:lineRule="auto"/>
        <w:divId w:val="1226798692"/>
        <w:rPr>
          <w:rFonts w:ascii="Times New Roman" w:eastAsia="Times New Roman" w:hAnsi="Times New Roman" w:cs="Times New Roman"/>
          <w:sz w:val="20"/>
          <w:szCs w:val="20"/>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40"/>
        <w:gridCol w:w="5355"/>
      </w:tblGrid>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Код по КН 2012</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w:t>
            </w:r>
            <w:r w:rsidRPr="002942E2">
              <w:rPr>
                <w:rFonts w:ascii="Times New Roman" w:eastAsia="Times New Roman" w:hAnsi="Times New Roman" w:cs="Times New Roman"/>
                <w:sz w:val="20"/>
                <w:szCs w:val="20"/>
              </w:rPr>
              <w:t>писание на стоката</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0909</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Семена от анасон, звезден анасон, резене, кориандър, кимион, ким; плодове от хвойна:</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Семена от кориандър:</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0909 21 00</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Несмлени, нито пулверизирани</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0909 22 00</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Смлени или пулверизирани</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1001</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Пшеница и смес от пшеница и ръж:</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Твърда пшеница</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1001 11 00</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За посев</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1001 19 00</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Друга</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Други:</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1001 91</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За посев</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1001 91 10</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Лимец</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1001 91 20</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Мека пшеница и смес от пшеница и ръж</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1001 91 90</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Други</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1001 99 00</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Други</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1002</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Ръж:</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1002 10 00</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За посев</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1002 90 00</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Други</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1003</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Ечемик:</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1003 10 00</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За посев</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1003 90 00</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Друг</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1004</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Овес:</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1004 10 00</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За посев</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1004 90 00</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Други</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1005</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Царевица:</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1005 10</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За посев:</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Хибридна:</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1005 10 13</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Хибрид "trois voies"</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1005 10 15</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Обикновен хибрид</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1005 10 18</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Друга хибридна</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1005 10 90</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Друга</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1005 90 00</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Друга</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1006</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Ориз</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1006 10</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Неолющен ориз:</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1006 10 10</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За посев</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Друг:</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Друг:</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1006 10 92</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С кръгли зърна</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1006 10 94</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Със средни зърна</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С дълги зърна:</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1006 10 96</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Със съотношение дължина/широчина по-голямо от 2, но по-малко от 3</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1006 10 98</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Със съотношение дължина/широчина, 3 или повече</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1007</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Сорго на зърна:</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1007 10</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За посев</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1007 10 10</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Хибрид, за посев</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1007 10 90</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Друго</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1007 90 00</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Други</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1008</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Елда, просо и семе за птици; други житни растения:</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1008 10 00</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Елда</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Просо:</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1008 21 00</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За посев</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1008 29 00</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Друго</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1008 30 00</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Семе за птици</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1008 60 00</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Тритикале</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1008 90 00</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Други житни растения:</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1201</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Семена от соя, дори натрошени:</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1201 10 00</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За посев</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1201 90 00</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Други</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1205</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Семена от репица или рапица, дори натрошени:</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1205 10</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Семена от репица или рапица с ниско съдържание на ерукова киселина:</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1205 10 10</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За посев</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1205 10 90</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Други</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1205 90 00</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Други</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1206 00</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Семена от слънчоглед, дори натрошени:</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1206 00 10</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За посев</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Други:</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1206 00 91</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Обелен; необелен шарен слънчоглед</w:t>
            </w:r>
          </w:p>
        </w:tc>
      </w:tr>
      <w:tr w:rsidR="00000000" w:rsidRPr="002942E2">
        <w:trPr>
          <w:divId w:val="1226798692"/>
          <w:tblCellSpacing w:w="0" w:type="dxa"/>
        </w:trPr>
        <w:tc>
          <w:tcPr>
            <w:tcW w:w="1440"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1206 00 99</w:t>
            </w:r>
          </w:p>
        </w:tc>
        <w:tc>
          <w:tcPr>
            <w:tcW w:w="5355" w:type="dxa"/>
            <w:vAlign w:val="center"/>
            <w:hideMark/>
          </w:tcPr>
          <w:p w:rsidR="00000000" w:rsidRPr="002942E2" w:rsidRDefault="00ED7AF4">
            <w:pPr>
              <w:spacing w:after="0" w:line="240" w:lineRule="auto"/>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Други</w:t>
            </w:r>
          </w:p>
        </w:tc>
      </w:tr>
    </w:tbl>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57733121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ІІІ. (Нова - ДВ, бр. 18 от 2020 г., в сила от 28.02.2020 г. (*)) Част трета:</w:t>
      </w:r>
    </w:p>
    <w:p w:rsidR="00000000" w:rsidRPr="002942E2" w:rsidRDefault="00ED7AF4">
      <w:pPr>
        <w:spacing w:after="0" w:line="240" w:lineRule="auto"/>
        <w:ind w:firstLine="851"/>
        <w:divId w:val="67661501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Доставки по прехвърляне на квоти за емисии на парникови газове, определени в член 3 от Директива 2003/87/ЕО на Европейския парламент и на Съвета от 13 октомври 2003 г. за установя</w:t>
      </w:r>
      <w:r w:rsidRPr="002942E2">
        <w:rPr>
          <w:rFonts w:ascii="Times New Roman" w:eastAsia="Times New Roman" w:hAnsi="Times New Roman" w:cs="Times New Roman"/>
          <w:sz w:val="20"/>
          <w:szCs w:val="20"/>
        </w:rPr>
        <w:t>ване на схема за търговия с квоти за емисии на парникови газове в рамките на Общността и за изменение на Директива 96/61/ЕО, които могат да се прехвърлят в съответствие с член 12 от директивата.</w:t>
      </w:r>
    </w:p>
    <w:p w:rsidR="00000000" w:rsidRPr="002942E2" w:rsidRDefault="00ED7AF4">
      <w:pPr>
        <w:spacing w:after="0" w:line="240" w:lineRule="auto"/>
        <w:ind w:firstLine="851"/>
        <w:divId w:val="23162200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Приложение № 3 към чл. 167а</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4972285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(Ново - ДВ, бр. 98 от 2018 г., </w:t>
      </w:r>
      <w:r w:rsidRPr="002942E2">
        <w:rPr>
          <w:rFonts w:ascii="Times New Roman" w:eastAsia="Times New Roman" w:hAnsi="Times New Roman" w:cs="Times New Roman"/>
          <w:sz w:val="20"/>
          <w:szCs w:val="20"/>
        </w:rPr>
        <w:t>в сила от 01.07.2019 г.)</w:t>
      </w:r>
    </w:p>
    <w:p w:rsidR="00000000" w:rsidRPr="002942E2" w:rsidRDefault="00ED7AF4">
      <w:pPr>
        <w:spacing w:after="0" w:line="240" w:lineRule="auto"/>
        <w:divId w:val="1226798692"/>
        <w:rPr>
          <w:rFonts w:ascii="Times New Roman" w:eastAsia="Times New Roman" w:hAnsi="Times New Roman" w:cs="Times New Roman"/>
          <w:sz w:val="20"/>
          <w:szCs w:val="20"/>
        </w:rPr>
      </w:pPr>
    </w:p>
    <w:tbl>
      <w:tblPr>
        <w:tblW w:w="0" w:type="auto"/>
        <w:tblInd w:w="57" w:type="dxa"/>
        <w:tblCellMar>
          <w:left w:w="0" w:type="dxa"/>
          <w:right w:w="0" w:type="dxa"/>
        </w:tblCellMar>
        <w:tblLook w:val="04A0" w:firstRow="1" w:lastRow="0" w:firstColumn="1" w:lastColumn="0" w:noHBand="0" w:noVBand="1"/>
      </w:tblPr>
      <w:tblGrid>
        <w:gridCol w:w="1418"/>
        <w:gridCol w:w="4819"/>
      </w:tblGrid>
      <w:tr w:rsidR="00000000" w:rsidRPr="002942E2">
        <w:trPr>
          <w:divId w:val="1226798692"/>
          <w:trHeight w:val="283"/>
          <w:tblHeader/>
        </w:trPr>
        <w:tc>
          <w:tcPr>
            <w:tcW w:w="1418" w:type="dxa"/>
            <w:tcBorders>
              <w:top w:val="single" w:sz="8" w:space="0" w:color="000000"/>
              <w:left w:val="single" w:sz="8" w:space="0" w:color="000000"/>
              <w:bottom w:val="single" w:sz="8" w:space="0" w:color="000000"/>
              <w:right w:val="single" w:sz="8" w:space="0" w:color="000000"/>
            </w:tcBorders>
            <w:tcMar>
              <w:top w:w="68" w:type="dxa"/>
              <w:left w:w="57" w:type="dxa"/>
              <w:bottom w:w="68" w:type="dxa"/>
              <w:right w:w="57" w:type="dxa"/>
            </w:tcMar>
            <w:vAlign w:val="center"/>
            <w:hideMark/>
          </w:tcPr>
          <w:p w:rsidR="00000000" w:rsidRPr="002942E2" w:rsidRDefault="00ED7AF4">
            <w:pPr>
              <w:spacing w:before="100" w:beforeAutospacing="1" w:after="100" w:afterAutospacing="1" w:line="240" w:lineRule="auto"/>
              <w:jc w:val="center"/>
              <w:rPr>
                <w:rFonts w:ascii="Times New Roman" w:hAnsi="Times New Roman" w:cs="Times New Roman"/>
                <w:sz w:val="20"/>
                <w:szCs w:val="20"/>
              </w:rPr>
            </w:pPr>
            <w:r w:rsidRPr="002942E2">
              <w:rPr>
                <w:rFonts w:ascii="Times New Roman" w:hAnsi="Times New Roman" w:cs="Times New Roman"/>
                <w:color w:val="000000"/>
                <w:sz w:val="20"/>
                <w:szCs w:val="20"/>
              </w:rPr>
              <w:t>Глави от Код по КН на ЕС</w:t>
            </w:r>
          </w:p>
        </w:tc>
        <w:tc>
          <w:tcPr>
            <w:tcW w:w="4819" w:type="dxa"/>
            <w:tcBorders>
              <w:top w:val="single" w:sz="8" w:space="0" w:color="000000"/>
              <w:left w:val="nil"/>
              <w:bottom w:val="single" w:sz="8" w:space="0" w:color="000000"/>
              <w:right w:val="single" w:sz="8" w:space="0" w:color="000000"/>
            </w:tcBorders>
            <w:tcMar>
              <w:top w:w="68" w:type="dxa"/>
              <w:left w:w="57" w:type="dxa"/>
              <w:bottom w:w="68" w:type="dxa"/>
              <w:right w:w="57" w:type="dxa"/>
            </w:tcMar>
            <w:vAlign w:val="center"/>
            <w:hideMark/>
          </w:tcPr>
          <w:p w:rsidR="00000000" w:rsidRPr="002942E2" w:rsidRDefault="00ED7AF4">
            <w:pPr>
              <w:spacing w:before="100" w:beforeAutospacing="1" w:after="100" w:afterAutospacing="1" w:line="240" w:lineRule="auto"/>
              <w:jc w:val="center"/>
              <w:rPr>
                <w:rFonts w:ascii="Times New Roman" w:hAnsi="Times New Roman" w:cs="Times New Roman"/>
                <w:sz w:val="20"/>
                <w:szCs w:val="20"/>
              </w:rPr>
            </w:pPr>
            <w:r w:rsidRPr="002942E2">
              <w:rPr>
                <w:rFonts w:ascii="Times New Roman" w:hAnsi="Times New Roman" w:cs="Times New Roman"/>
                <w:color w:val="000000"/>
                <w:sz w:val="20"/>
                <w:szCs w:val="20"/>
              </w:rPr>
              <w:t>Описание на стоката</w:t>
            </w:r>
          </w:p>
        </w:tc>
      </w:tr>
      <w:tr w:rsidR="00000000" w:rsidRPr="002942E2">
        <w:trPr>
          <w:divId w:val="1226798692"/>
          <w:trHeight w:val="283"/>
        </w:trPr>
        <w:tc>
          <w:tcPr>
            <w:tcW w:w="1418" w:type="dxa"/>
            <w:tcBorders>
              <w:top w:val="nil"/>
              <w:left w:val="single" w:sz="8" w:space="0" w:color="000000"/>
              <w:bottom w:val="single" w:sz="8" w:space="0" w:color="000000"/>
              <w:right w:val="single" w:sz="8" w:space="0" w:color="000000"/>
            </w:tcBorders>
            <w:tcMar>
              <w:top w:w="68" w:type="dxa"/>
              <w:left w:w="57" w:type="dxa"/>
              <w:bottom w:w="68"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color w:val="000000"/>
                <w:sz w:val="20"/>
                <w:szCs w:val="20"/>
              </w:rPr>
              <w:t>Глава 25</w:t>
            </w:r>
          </w:p>
        </w:tc>
        <w:tc>
          <w:tcPr>
            <w:tcW w:w="4819" w:type="dxa"/>
            <w:tcBorders>
              <w:top w:val="nil"/>
              <w:left w:val="nil"/>
              <w:bottom w:val="single" w:sz="8" w:space="0" w:color="000000"/>
              <w:right w:val="single" w:sz="8" w:space="0" w:color="000000"/>
            </w:tcBorders>
            <w:tcMar>
              <w:top w:w="68" w:type="dxa"/>
              <w:left w:w="57" w:type="dxa"/>
              <w:bottom w:w="68"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color w:val="000000"/>
                <w:sz w:val="20"/>
                <w:szCs w:val="20"/>
              </w:rPr>
              <w:t>Сол; сяра; пръст и камъни; гипс, вар и цимент</w:t>
            </w:r>
          </w:p>
        </w:tc>
      </w:tr>
      <w:tr w:rsidR="00000000" w:rsidRPr="002942E2">
        <w:trPr>
          <w:divId w:val="1226798692"/>
          <w:trHeight w:val="283"/>
        </w:trPr>
        <w:tc>
          <w:tcPr>
            <w:tcW w:w="1418" w:type="dxa"/>
            <w:tcBorders>
              <w:top w:val="nil"/>
              <w:left w:val="single" w:sz="8" w:space="0" w:color="000000"/>
              <w:bottom w:val="single" w:sz="8" w:space="0" w:color="000000"/>
              <w:right w:val="single" w:sz="8" w:space="0" w:color="000000"/>
            </w:tcBorders>
            <w:tcMar>
              <w:top w:w="68" w:type="dxa"/>
              <w:left w:w="57" w:type="dxa"/>
              <w:bottom w:w="68"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color w:val="000000"/>
                <w:sz w:val="20"/>
                <w:szCs w:val="20"/>
              </w:rPr>
              <w:t>Глава 26</w:t>
            </w:r>
          </w:p>
        </w:tc>
        <w:tc>
          <w:tcPr>
            <w:tcW w:w="4819" w:type="dxa"/>
            <w:tcBorders>
              <w:top w:val="nil"/>
              <w:left w:val="nil"/>
              <w:bottom w:val="single" w:sz="8" w:space="0" w:color="000000"/>
              <w:right w:val="single" w:sz="8" w:space="0" w:color="000000"/>
            </w:tcBorders>
            <w:tcMar>
              <w:top w:w="68" w:type="dxa"/>
              <w:left w:w="57" w:type="dxa"/>
              <w:bottom w:w="68"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color w:val="000000"/>
                <w:sz w:val="20"/>
                <w:szCs w:val="20"/>
              </w:rPr>
              <w:t>Руди, шлаки и пепели</w:t>
            </w:r>
          </w:p>
        </w:tc>
      </w:tr>
      <w:tr w:rsidR="00000000" w:rsidRPr="002942E2">
        <w:trPr>
          <w:divId w:val="1226798692"/>
          <w:trHeight w:val="283"/>
        </w:trPr>
        <w:tc>
          <w:tcPr>
            <w:tcW w:w="1418" w:type="dxa"/>
            <w:tcBorders>
              <w:top w:val="nil"/>
              <w:left w:val="single" w:sz="8" w:space="0" w:color="000000"/>
              <w:bottom w:val="single" w:sz="8" w:space="0" w:color="000000"/>
              <w:right w:val="single" w:sz="8" w:space="0" w:color="000000"/>
            </w:tcBorders>
            <w:tcMar>
              <w:top w:w="68" w:type="dxa"/>
              <w:left w:w="57" w:type="dxa"/>
              <w:bottom w:w="68"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color w:val="000000"/>
                <w:sz w:val="20"/>
                <w:szCs w:val="20"/>
              </w:rPr>
              <w:t>Глава 28</w:t>
            </w:r>
          </w:p>
        </w:tc>
        <w:tc>
          <w:tcPr>
            <w:tcW w:w="4819" w:type="dxa"/>
            <w:tcBorders>
              <w:top w:val="nil"/>
              <w:left w:val="nil"/>
              <w:bottom w:val="single" w:sz="8" w:space="0" w:color="000000"/>
              <w:right w:val="single" w:sz="8" w:space="0" w:color="000000"/>
            </w:tcBorders>
            <w:tcMar>
              <w:top w:w="68" w:type="dxa"/>
              <w:left w:w="57" w:type="dxa"/>
              <w:bottom w:w="68"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color w:val="000000"/>
                <w:sz w:val="20"/>
                <w:szCs w:val="20"/>
              </w:rPr>
              <w:t>Неорганични химични продукти; неорганични или органични съединения на благородни метали, на радиоактивни елементи, на редкоземни метали или на изотопи</w:t>
            </w:r>
          </w:p>
        </w:tc>
      </w:tr>
      <w:tr w:rsidR="00000000" w:rsidRPr="002942E2">
        <w:trPr>
          <w:divId w:val="1226798692"/>
          <w:trHeight w:val="283"/>
        </w:trPr>
        <w:tc>
          <w:tcPr>
            <w:tcW w:w="1418" w:type="dxa"/>
            <w:tcBorders>
              <w:top w:val="nil"/>
              <w:left w:val="single" w:sz="8" w:space="0" w:color="000000"/>
              <w:bottom w:val="single" w:sz="8" w:space="0" w:color="000000"/>
              <w:right w:val="single" w:sz="8" w:space="0" w:color="000000"/>
            </w:tcBorders>
            <w:tcMar>
              <w:top w:w="68" w:type="dxa"/>
              <w:left w:w="57" w:type="dxa"/>
              <w:bottom w:w="68"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color w:val="000000"/>
                <w:sz w:val="20"/>
                <w:szCs w:val="20"/>
              </w:rPr>
              <w:t>Глава 29</w:t>
            </w:r>
          </w:p>
        </w:tc>
        <w:tc>
          <w:tcPr>
            <w:tcW w:w="4819" w:type="dxa"/>
            <w:tcBorders>
              <w:top w:val="nil"/>
              <w:left w:val="nil"/>
              <w:bottom w:val="single" w:sz="8" w:space="0" w:color="000000"/>
              <w:right w:val="single" w:sz="8" w:space="0" w:color="000000"/>
            </w:tcBorders>
            <w:tcMar>
              <w:top w:w="68" w:type="dxa"/>
              <w:left w:w="57" w:type="dxa"/>
              <w:bottom w:w="68"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color w:val="000000"/>
                <w:sz w:val="20"/>
                <w:szCs w:val="20"/>
              </w:rPr>
              <w:t>Органични химични продукти</w:t>
            </w:r>
          </w:p>
        </w:tc>
      </w:tr>
      <w:tr w:rsidR="00000000" w:rsidRPr="002942E2">
        <w:trPr>
          <w:divId w:val="1226798692"/>
          <w:trHeight w:val="283"/>
        </w:trPr>
        <w:tc>
          <w:tcPr>
            <w:tcW w:w="1418" w:type="dxa"/>
            <w:tcBorders>
              <w:top w:val="nil"/>
              <w:left w:val="single" w:sz="8" w:space="0" w:color="000000"/>
              <w:bottom w:val="single" w:sz="8" w:space="0" w:color="000000"/>
              <w:right w:val="single" w:sz="8" w:space="0" w:color="000000"/>
            </w:tcBorders>
            <w:tcMar>
              <w:top w:w="68" w:type="dxa"/>
              <w:left w:w="57" w:type="dxa"/>
              <w:bottom w:w="68"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color w:val="000000"/>
                <w:sz w:val="20"/>
                <w:szCs w:val="20"/>
              </w:rPr>
              <w:t>Глава 72</w:t>
            </w:r>
          </w:p>
        </w:tc>
        <w:tc>
          <w:tcPr>
            <w:tcW w:w="4819" w:type="dxa"/>
            <w:tcBorders>
              <w:top w:val="nil"/>
              <w:left w:val="nil"/>
              <w:bottom w:val="single" w:sz="8" w:space="0" w:color="000000"/>
              <w:right w:val="single" w:sz="8" w:space="0" w:color="000000"/>
            </w:tcBorders>
            <w:tcMar>
              <w:top w:w="68" w:type="dxa"/>
              <w:left w:w="57" w:type="dxa"/>
              <w:bottom w:w="68"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color w:val="000000"/>
                <w:sz w:val="20"/>
                <w:szCs w:val="20"/>
              </w:rPr>
              <w:t>Чугун, желязо и стомана</w:t>
            </w:r>
          </w:p>
        </w:tc>
      </w:tr>
      <w:tr w:rsidR="00000000" w:rsidRPr="002942E2">
        <w:trPr>
          <w:divId w:val="1226798692"/>
          <w:trHeight w:val="283"/>
        </w:trPr>
        <w:tc>
          <w:tcPr>
            <w:tcW w:w="1418" w:type="dxa"/>
            <w:tcBorders>
              <w:top w:val="nil"/>
              <w:left w:val="single" w:sz="8" w:space="0" w:color="000000"/>
              <w:bottom w:val="single" w:sz="8" w:space="0" w:color="000000"/>
              <w:right w:val="single" w:sz="8" w:space="0" w:color="000000"/>
            </w:tcBorders>
            <w:tcMar>
              <w:top w:w="68" w:type="dxa"/>
              <w:left w:w="57" w:type="dxa"/>
              <w:bottom w:w="68"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color w:val="000000"/>
                <w:sz w:val="20"/>
                <w:szCs w:val="20"/>
              </w:rPr>
              <w:t>Глава 73</w:t>
            </w:r>
          </w:p>
        </w:tc>
        <w:tc>
          <w:tcPr>
            <w:tcW w:w="4819" w:type="dxa"/>
            <w:tcBorders>
              <w:top w:val="nil"/>
              <w:left w:val="nil"/>
              <w:bottom w:val="single" w:sz="8" w:space="0" w:color="000000"/>
              <w:right w:val="single" w:sz="8" w:space="0" w:color="000000"/>
            </w:tcBorders>
            <w:tcMar>
              <w:top w:w="68" w:type="dxa"/>
              <w:left w:w="57" w:type="dxa"/>
              <w:bottom w:w="68"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color w:val="000000"/>
                <w:sz w:val="20"/>
                <w:szCs w:val="20"/>
              </w:rPr>
              <w:t>Изделия от чугун, желязо</w:t>
            </w:r>
            <w:r w:rsidRPr="002942E2">
              <w:rPr>
                <w:rFonts w:ascii="Times New Roman" w:hAnsi="Times New Roman" w:cs="Times New Roman"/>
                <w:color w:val="000000"/>
                <w:sz w:val="20"/>
                <w:szCs w:val="20"/>
              </w:rPr>
              <w:t xml:space="preserve"> или стомана</w:t>
            </w:r>
          </w:p>
        </w:tc>
      </w:tr>
      <w:tr w:rsidR="00000000" w:rsidRPr="002942E2">
        <w:trPr>
          <w:divId w:val="1226798692"/>
          <w:trHeight w:val="283"/>
        </w:trPr>
        <w:tc>
          <w:tcPr>
            <w:tcW w:w="1418" w:type="dxa"/>
            <w:tcBorders>
              <w:top w:val="nil"/>
              <w:left w:val="single" w:sz="8" w:space="0" w:color="000000"/>
              <w:bottom w:val="single" w:sz="8" w:space="0" w:color="000000"/>
              <w:right w:val="single" w:sz="8" w:space="0" w:color="000000"/>
            </w:tcBorders>
            <w:tcMar>
              <w:top w:w="68" w:type="dxa"/>
              <w:left w:w="57" w:type="dxa"/>
              <w:bottom w:w="68"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color w:val="000000"/>
                <w:sz w:val="20"/>
                <w:szCs w:val="20"/>
              </w:rPr>
              <w:t>Глава 74</w:t>
            </w:r>
          </w:p>
        </w:tc>
        <w:tc>
          <w:tcPr>
            <w:tcW w:w="4819" w:type="dxa"/>
            <w:tcBorders>
              <w:top w:val="nil"/>
              <w:left w:val="nil"/>
              <w:bottom w:val="single" w:sz="8" w:space="0" w:color="000000"/>
              <w:right w:val="single" w:sz="8" w:space="0" w:color="000000"/>
            </w:tcBorders>
            <w:tcMar>
              <w:top w:w="68" w:type="dxa"/>
              <w:left w:w="57" w:type="dxa"/>
              <w:bottom w:w="68"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color w:val="000000"/>
                <w:sz w:val="20"/>
                <w:szCs w:val="20"/>
              </w:rPr>
              <w:t>Мед и изделия от мед</w:t>
            </w:r>
          </w:p>
        </w:tc>
      </w:tr>
      <w:tr w:rsidR="00000000" w:rsidRPr="002942E2">
        <w:trPr>
          <w:divId w:val="1226798692"/>
          <w:trHeight w:val="283"/>
        </w:trPr>
        <w:tc>
          <w:tcPr>
            <w:tcW w:w="1418" w:type="dxa"/>
            <w:tcBorders>
              <w:top w:val="nil"/>
              <w:left w:val="single" w:sz="8" w:space="0" w:color="000000"/>
              <w:bottom w:val="single" w:sz="8" w:space="0" w:color="000000"/>
              <w:right w:val="single" w:sz="8" w:space="0" w:color="000000"/>
            </w:tcBorders>
            <w:tcMar>
              <w:top w:w="68" w:type="dxa"/>
              <w:left w:w="57" w:type="dxa"/>
              <w:bottom w:w="68"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color w:val="000000"/>
                <w:sz w:val="20"/>
                <w:szCs w:val="20"/>
              </w:rPr>
              <w:t>Глава 75</w:t>
            </w:r>
          </w:p>
        </w:tc>
        <w:tc>
          <w:tcPr>
            <w:tcW w:w="4819" w:type="dxa"/>
            <w:tcBorders>
              <w:top w:val="nil"/>
              <w:left w:val="nil"/>
              <w:bottom w:val="single" w:sz="8" w:space="0" w:color="000000"/>
              <w:right w:val="single" w:sz="8" w:space="0" w:color="000000"/>
            </w:tcBorders>
            <w:tcMar>
              <w:top w:w="68" w:type="dxa"/>
              <w:left w:w="57" w:type="dxa"/>
              <w:bottom w:w="68"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color w:val="000000"/>
                <w:sz w:val="20"/>
                <w:szCs w:val="20"/>
              </w:rPr>
              <w:t>Никел и изделия от никел</w:t>
            </w:r>
          </w:p>
        </w:tc>
      </w:tr>
      <w:tr w:rsidR="00000000" w:rsidRPr="002942E2">
        <w:trPr>
          <w:divId w:val="1226798692"/>
          <w:trHeight w:val="283"/>
        </w:trPr>
        <w:tc>
          <w:tcPr>
            <w:tcW w:w="1418" w:type="dxa"/>
            <w:tcBorders>
              <w:top w:val="nil"/>
              <w:left w:val="single" w:sz="8" w:space="0" w:color="000000"/>
              <w:bottom w:val="single" w:sz="8" w:space="0" w:color="000000"/>
              <w:right w:val="single" w:sz="8" w:space="0" w:color="000000"/>
            </w:tcBorders>
            <w:tcMar>
              <w:top w:w="68" w:type="dxa"/>
              <w:left w:w="57" w:type="dxa"/>
              <w:bottom w:w="68"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color w:val="000000"/>
                <w:sz w:val="20"/>
                <w:szCs w:val="20"/>
              </w:rPr>
              <w:t>Глава 76</w:t>
            </w:r>
          </w:p>
        </w:tc>
        <w:tc>
          <w:tcPr>
            <w:tcW w:w="4819" w:type="dxa"/>
            <w:tcBorders>
              <w:top w:val="nil"/>
              <w:left w:val="nil"/>
              <w:bottom w:val="single" w:sz="8" w:space="0" w:color="000000"/>
              <w:right w:val="single" w:sz="8" w:space="0" w:color="000000"/>
            </w:tcBorders>
            <w:tcMar>
              <w:top w:w="68" w:type="dxa"/>
              <w:left w:w="57" w:type="dxa"/>
              <w:bottom w:w="68"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color w:val="000000"/>
                <w:sz w:val="20"/>
                <w:szCs w:val="20"/>
              </w:rPr>
              <w:t>Алуминий и изделия от алуминий</w:t>
            </w:r>
          </w:p>
        </w:tc>
      </w:tr>
      <w:tr w:rsidR="00000000" w:rsidRPr="002942E2">
        <w:trPr>
          <w:divId w:val="1226798692"/>
          <w:trHeight w:val="283"/>
        </w:trPr>
        <w:tc>
          <w:tcPr>
            <w:tcW w:w="1418" w:type="dxa"/>
            <w:tcBorders>
              <w:top w:val="nil"/>
              <w:left w:val="single" w:sz="8" w:space="0" w:color="000000"/>
              <w:bottom w:val="single" w:sz="8" w:space="0" w:color="000000"/>
              <w:right w:val="single" w:sz="8" w:space="0" w:color="000000"/>
            </w:tcBorders>
            <w:tcMar>
              <w:top w:w="68" w:type="dxa"/>
              <w:left w:w="57" w:type="dxa"/>
              <w:bottom w:w="68"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color w:val="000000"/>
                <w:sz w:val="20"/>
                <w:szCs w:val="20"/>
              </w:rPr>
              <w:t>Глава 78</w:t>
            </w:r>
          </w:p>
        </w:tc>
        <w:tc>
          <w:tcPr>
            <w:tcW w:w="4819" w:type="dxa"/>
            <w:tcBorders>
              <w:top w:val="nil"/>
              <w:left w:val="nil"/>
              <w:bottom w:val="single" w:sz="8" w:space="0" w:color="000000"/>
              <w:right w:val="single" w:sz="8" w:space="0" w:color="000000"/>
            </w:tcBorders>
            <w:tcMar>
              <w:top w:w="68" w:type="dxa"/>
              <w:left w:w="57" w:type="dxa"/>
              <w:bottom w:w="68"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color w:val="000000"/>
                <w:sz w:val="20"/>
                <w:szCs w:val="20"/>
              </w:rPr>
              <w:t>Олово и изделия от олово</w:t>
            </w:r>
          </w:p>
        </w:tc>
      </w:tr>
      <w:tr w:rsidR="00000000" w:rsidRPr="002942E2">
        <w:trPr>
          <w:divId w:val="1226798692"/>
          <w:trHeight w:val="283"/>
        </w:trPr>
        <w:tc>
          <w:tcPr>
            <w:tcW w:w="1418" w:type="dxa"/>
            <w:tcBorders>
              <w:top w:val="nil"/>
              <w:left w:val="single" w:sz="8" w:space="0" w:color="000000"/>
              <w:bottom w:val="single" w:sz="8" w:space="0" w:color="000000"/>
              <w:right w:val="single" w:sz="8" w:space="0" w:color="000000"/>
            </w:tcBorders>
            <w:tcMar>
              <w:top w:w="68" w:type="dxa"/>
              <w:left w:w="57" w:type="dxa"/>
              <w:bottom w:w="68"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color w:val="000000"/>
                <w:sz w:val="20"/>
                <w:szCs w:val="20"/>
              </w:rPr>
              <w:t>Глава 79</w:t>
            </w:r>
          </w:p>
        </w:tc>
        <w:tc>
          <w:tcPr>
            <w:tcW w:w="4819" w:type="dxa"/>
            <w:tcBorders>
              <w:top w:val="nil"/>
              <w:left w:val="nil"/>
              <w:bottom w:val="single" w:sz="8" w:space="0" w:color="000000"/>
              <w:right w:val="single" w:sz="8" w:space="0" w:color="000000"/>
            </w:tcBorders>
            <w:tcMar>
              <w:top w:w="68" w:type="dxa"/>
              <w:left w:w="57" w:type="dxa"/>
              <w:bottom w:w="68"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color w:val="000000"/>
                <w:sz w:val="20"/>
                <w:szCs w:val="20"/>
              </w:rPr>
              <w:t>Цинк и изделия от цинк</w:t>
            </w:r>
          </w:p>
        </w:tc>
      </w:tr>
      <w:tr w:rsidR="00000000" w:rsidRPr="002942E2">
        <w:trPr>
          <w:divId w:val="1226798692"/>
          <w:trHeight w:val="283"/>
        </w:trPr>
        <w:tc>
          <w:tcPr>
            <w:tcW w:w="1418" w:type="dxa"/>
            <w:tcBorders>
              <w:top w:val="nil"/>
              <w:left w:val="single" w:sz="8" w:space="0" w:color="000000"/>
              <w:bottom w:val="single" w:sz="8" w:space="0" w:color="000000"/>
              <w:right w:val="single" w:sz="8" w:space="0" w:color="000000"/>
            </w:tcBorders>
            <w:tcMar>
              <w:top w:w="68" w:type="dxa"/>
              <w:left w:w="57" w:type="dxa"/>
              <w:bottom w:w="68"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color w:val="000000"/>
                <w:sz w:val="20"/>
                <w:szCs w:val="20"/>
              </w:rPr>
              <w:t>Глава 80</w:t>
            </w:r>
          </w:p>
        </w:tc>
        <w:tc>
          <w:tcPr>
            <w:tcW w:w="4819" w:type="dxa"/>
            <w:tcBorders>
              <w:top w:val="nil"/>
              <w:left w:val="nil"/>
              <w:bottom w:val="single" w:sz="8" w:space="0" w:color="000000"/>
              <w:right w:val="single" w:sz="8" w:space="0" w:color="000000"/>
            </w:tcBorders>
            <w:tcMar>
              <w:top w:w="68" w:type="dxa"/>
              <w:left w:w="57" w:type="dxa"/>
              <w:bottom w:w="68" w:type="dxa"/>
              <w:right w:w="57" w:type="dxa"/>
            </w:tcMar>
            <w:vAlign w:val="center"/>
            <w:hideMark/>
          </w:tcPr>
          <w:p w:rsidR="00000000" w:rsidRPr="002942E2" w:rsidRDefault="00ED7AF4">
            <w:pPr>
              <w:spacing w:before="100" w:beforeAutospacing="1" w:after="100" w:afterAutospacing="1" w:line="240" w:lineRule="auto"/>
              <w:rPr>
                <w:rFonts w:ascii="Times New Roman" w:hAnsi="Times New Roman" w:cs="Times New Roman"/>
                <w:sz w:val="20"/>
                <w:szCs w:val="20"/>
              </w:rPr>
            </w:pPr>
            <w:r w:rsidRPr="002942E2">
              <w:rPr>
                <w:rFonts w:ascii="Times New Roman" w:hAnsi="Times New Roman" w:cs="Times New Roman"/>
                <w:color w:val="000000"/>
                <w:sz w:val="20"/>
                <w:szCs w:val="20"/>
              </w:rPr>
              <w:t>Калай и изделия от калай</w:t>
            </w:r>
          </w:p>
        </w:tc>
      </w:tr>
    </w:tbl>
    <w:p w:rsidR="00000000" w:rsidRPr="002942E2" w:rsidRDefault="00ED7AF4">
      <w:pPr>
        <w:spacing w:after="0" w:line="240" w:lineRule="auto"/>
        <w:ind w:firstLine="851"/>
        <w:divId w:val="30115771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Приложение № 4 към чл. 66, ал. 2, т. 4 и 5</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92858405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(Ново - ДВ, бр. 55 от 2020 г., в сила от 01.07.2020 г. до 31.12.2021 г.)</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13102683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1. Адаптирани бебешки млека и прахообразни каши за бебета или за малки деца, попадащи в Код 1901 10 00 по КН на ЕС.</w:t>
      </w:r>
    </w:p>
    <w:p w:rsidR="00000000" w:rsidRPr="002942E2" w:rsidRDefault="00ED7AF4">
      <w:pPr>
        <w:spacing w:after="0" w:line="240" w:lineRule="auto"/>
        <w:ind w:firstLine="851"/>
        <w:divId w:val="99761594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2. Хомогенизирани зе</w:t>
      </w:r>
      <w:r w:rsidRPr="002942E2">
        <w:rPr>
          <w:rFonts w:ascii="Times New Roman" w:eastAsia="Times New Roman" w:hAnsi="Times New Roman" w:cs="Times New Roman"/>
          <w:sz w:val="20"/>
          <w:szCs w:val="20"/>
        </w:rPr>
        <w:t>ленчукови пюрета за бебета или за малки деца в съдове с нетно тегловно съдържание, непревишаващо 250 g, попадащи в Код 2005 10 00 по КН на ЕС.</w:t>
      </w:r>
    </w:p>
    <w:p w:rsidR="00000000" w:rsidRPr="002942E2" w:rsidRDefault="00ED7AF4">
      <w:pPr>
        <w:spacing w:after="0" w:line="240" w:lineRule="auto"/>
        <w:ind w:firstLine="851"/>
        <w:divId w:val="103122542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3. Хомогенизирани плодови пюрета за бебета или за малки деца в съдове с нетно тегловно съдържание, непревишаващо </w:t>
      </w:r>
      <w:r w:rsidRPr="002942E2">
        <w:rPr>
          <w:rFonts w:ascii="Times New Roman" w:eastAsia="Times New Roman" w:hAnsi="Times New Roman" w:cs="Times New Roman"/>
          <w:sz w:val="20"/>
          <w:szCs w:val="20"/>
        </w:rPr>
        <w:t>250 g, попадащи в подпозиция 2007 10 по КН на ЕС.</w:t>
      </w:r>
    </w:p>
    <w:p w:rsidR="00000000" w:rsidRPr="002942E2" w:rsidRDefault="00ED7AF4">
      <w:pPr>
        <w:spacing w:after="0" w:line="240" w:lineRule="auto"/>
        <w:ind w:firstLine="851"/>
        <w:divId w:val="140479157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4. Смесени хомогенизирани пюрета от месо, риби, зеленчуци, плодове или ядки за бебета или за малки деца в съдове с нетно тегловно съдържание, непревишаващо 250 g, попадащи в Код 2104 20 00 по КН на ЕС.</w:t>
      </w:r>
    </w:p>
    <w:p w:rsidR="00000000" w:rsidRPr="002942E2" w:rsidRDefault="00ED7AF4">
      <w:pPr>
        <w:spacing w:after="0" w:line="240" w:lineRule="auto"/>
        <w:ind w:firstLine="851"/>
        <w:divId w:val="169792410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5. Б</w:t>
      </w:r>
      <w:r w:rsidRPr="002942E2">
        <w:rPr>
          <w:rFonts w:ascii="Times New Roman" w:eastAsia="Times New Roman" w:hAnsi="Times New Roman" w:cs="Times New Roman"/>
          <w:sz w:val="20"/>
          <w:szCs w:val="20"/>
        </w:rPr>
        <w:t>ебешки пелени, попадащи в Код 9619 00 81 по КН на ЕС.</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1226798692"/>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rPr>
        <w:t>Релевантни актове от Европейското законодателство</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4741363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КОНСОЛИДИРАН ТЕКСТ НА ДОГОВОРА ЗА ФУНКЦИОНИРАНЕТО НА ЕВРОПЕЙСКИЯ СЪЮЗ</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979649330"/>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u w:val="single"/>
        </w:rPr>
        <w:t>Директиви:</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162616122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ДИРЕКТИВА (ЕС) 2020/1756 НА СЪВЕТА от 20 ноември 2020 г. за изменение на Директива 2006/112/ЕО относно общата система на данъка върху добавената стойност по отношение на идентифицирането на данъчно задължените лица в Северна Ирландия</w:t>
      </w:r>
    </w:p>
    <w:p w:rsidR="00000000" w:rsidRPr="002942E2" w:rsidRDefault="00ED7AF4">
      <w:pPr>
        <w:spacing w:after="0" w:line="240" w:lineRule="auto"/>
        <w:ind w:firstLine="851"/>
        <w:divId w:val="42488707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ДИРЕКТИВА (ЕС) 2019/19</w:t>
      </w:r>
      <w:r w:rsidRPr="002942E2">
        <w:rPr>
          <w:rFonts w:ascii="Times New Roman" w:eastAsia="Times New Roman" w:hAnsi="Times New Roman" w:cs="Times New Roman"/>
          <w:sz w:val="20"/>
          <w:szCs w:val="20"/>
        </w:rPr>
        <w:t>95 НА СЪВЕТА от 21 ноември 2019 г. за изменение на Директива 2006/112/ЕО по отношение на разпоредбите, отнасящи се до дистанционните продажби на стоки и някои вътрешни доставки на стоки</w:t>
      </w:r>
    </w:p>
    <w:p w:rsidR="00000000" w:rsidRPr="002942E2" w:rsidRDefault="00ED7AF4">
      <w:pPr>
        <w:spacing w:after="0" w:line="240" w:lineRule="auto"/>
        <w:ind w:firstLine="851"/>
        <w:divId w:val="91181165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ДИРЕКТИВА (ЕС) 2019/475 НА СЪВЕТА от 18 февруари 2019 г. за изменение </w:t>
      </w:r>
      <w:r w:rsidRPr="002942E2">
        <w:rPr>
          <w:rFonts w:ascii="Times New Roman" w:eastAsia="Times New Roman" w:hAnsi="Times New Roman" w:cs="Times New Roman"/>
          <w:sz w:val="20"/>
          <w:szCs w:val="20"/>
        </w:rPr>
        <w:t>на директиви 2006/112/ЕО и 2008/118/ЕО по отношение на включването на община Кампионе д’Италия и на италианските води на езерото Лугано в митническата територия на Съюза и в териториалния обхват на Директива 2008/118/ЕО</w:t>
      </w:r>
    </w:p>
    <w:p w:rsidR="00000000" w:rsidRPr="002942E2" w:rsidRDefault="00ED7AF4">
      <w:pPr>
        <w:spacing w:after="0" w:line="240" w:lineRule="auto"/>
        <w:ind w:firstLine="851"/>
        <w:divId w:val="177729213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ДИРЕКТИВА (ЕС) 2018/2057 НА СЪВЕТА о</w:t>
      </w:r>
      <w:r w:rsidRPr="002942E2">
        <w:rPr>
          <w:rFonts w:ascii="Times New Roman" w:eastAsia="Times New Roman" w:hAnsi="Times New Roman" w:cs="Times New Roman"/>
          <w:sz w:val="20"/>
          <w:szCs w:val="20"/>
        </w:rPr>
        <w:t>т 20 декември 2018 г. за изменение на Директива 2006/112/ЕО относно общата система на данъка върху добавената стойност по отношение на временното прилагане на общ механизъм за обратно начисляване за доставките на стоки и услуги на стойност над определен пр</w:t>
      </w:r>
      <w:r w:rsidRPr="002942E2">
        <w:rPr>
          <w:rFonts w:ascii="Times New Roman" w:eastAsia="Times New Roman" w:hAnsi="Times New Roman" w:cs="Times New Roman"/>
          <w:sz w:val="20"/>
          <w:szCs w:val="20"/>
        </w:rPr>
        <w:t>аг</w:t>
      </w:r>
    </w:p>
    <w:p w:rsidR="00000000" w:rsidRPr="002942E2" w:rsidRDefault="00ED7AF4">
      <w:pPr>
        <w:spacing w:after="0" w:line="240" w:lineRule="auto"/>
        <w:ind w:firstLine="851"/>
        <w:divId w:val="194009455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ДИРЕКТИВА (ЕС) 2018/1910 НА СЪВЕТА от 4 декември 2018 г. за изменение на Директива 2006/112/ЕО по отношение на хармонизирането и опростяването на някои правила от системата на данъка върху добавената стойност за данъчно облагане на търговията между държ</w:t>
      </w:r>
      <w:r w:rsidRPr="002942E2">
        <w:rPr>
          <w:rFonts w:ascii="Times New Roman" w:eastAsia="Times New Roman" w:hAnsi="Times New Roman" w:cs="Times New Roman"/>
          <w:sz w:val="20"/>
          <w:szCs w:val="20"/>
        </w:rPr>
        <w:t>авите членки</w:t>
      </w:r>
    </w:p>
    <w:p w:rsidR="00000000" w:rsidRPr="002942E2" w:rsidRDefault="00ED7AF4">
      <w:pPr>
        <w:spacing w:after="0" w:line="240" w:lineRule="auto"/>
        <w:ind w:firstLine="851"/>
        <w:divId w:val="16594473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ДИРЕКТИВА (ЕС) 2018/1713 НА СЪВЕТА от 6 ноември 2018 г. за изменение на Директива 2006/112/ЕО по отношение на ставките на данъка върху добавената стойност за книги, вестници и периодични издания</w:t>
      </w:r>
    </w:p>
    <w:p w:rsidR="00000000" w:rsidRPr="002942E2" w:rsidRDefault="00ED7AF4">
      <w:pPr>
        <w:spacing w:after="0" w:line="240" w:lineRule="auto"/>
        <w:ind w:firstLine="851"/>
        <w:divId w:val="37644005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ДИРЕКТИВА (ЕС) 2018/1695 НА СЪВЕТА от 6 ноември </w:t>
      </w:r>
      <w:r w:rsidRPr="002942E2">
        <w:rPr>
          <w:rFonts w:ascii="Times New Roman" w:eastAsia="Times New Roman" w:hAnsi="Times New Roman" w:cs="Times New Roman"/>
          <w:sz w:val="20"/>
          <w:szCs w:val="20"/>
        </w:rPr>
        <w:t>2018 г. за изменение на Директива 2006/112/ЕО относно общата система на данъка върху добавената стойност по отношение на срока на прилагане на незадължителния механизъм за обратно начисляване във връзка с доставките на някои стоки и услуги, при които същес</w:t>
      </w:r>
      <w:r w:rsidRPr="002942E2">
        <w:rPr>
          <w:rFonts w:ascii="Times New Roman" w:eastAsia="Times New Roman" w:hAnsi="Times New Roman" w:cs="Times New Roman"/>
          <w:sz w:val="20"/>
          <w:szCs w:val="20"/>
        </w:rPr>
        <w:t>твува риск от измами, и на механизма за бързо реагиране срещу измамите с ДДС</w:t>
      </w:r>
    </w:p>
    <w:p w:rsidR="00000000" w:rsidRPr="002942E2" w:rsidRDefault="00ED7AF4">
      <w:pPr>
        <w:spacing w:after="0" w:line="240" w:lineRule="auto"/>
        <w:ind w:firstLine="851"/>
        <w:divId w:val="251422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ДИРЕКТИВА (EС) 2018/912 НА СЪВЕТА от 22 юни 2018 година за изменение на Директива 2006/112/ЕО относно общата система на данъка върху добавената стойност по отношение на задължение</w:t>
      </w:r>
      <w:r w:rsidRPr="002942E2">
        <w:rPr>
          <w:rFonts w:ascii="Times New Roman" w:eastAsia="Times New Roman" w:hAnsi="Times New Roman" w:cs="Times New Roman"/>
          <w:sz w:val="20"/>
          <w:szCs w:val="20"/>
        </w:rPr>
        <w:t>то за спазване на минимален размер на стандартната данъчна ставка</w:t>
      </w:r>
    </w:p>
    <w:p w:rsidR="00000000" w:rsidRPr="002942E2" w:rsidRDefault="00ED7AF4">
      <w:pPr>
        <w:spacing w:after="0" w:line="240" w:lineRule="auto"/>
        <w:ind w:firstLine="851"/>
        <w:divId w:val="25614072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ДИРЕКТИВА (ЕС) 2017/2455 НА СЪВЕТА от 5 декември 2017 година за изменение на Директива 2006/112/ЕО и Директива 2009/132/ЕО по отношение на някои задължения, свързани с данъка върху добавенат</w:t>
      </w:r>
      <w:r w:rsidRPr="002942E2">
        <w:rPr>
          <w:rFonts w:ascii="Times New Roman" w:eastAsia="Times New Roman" w:hAnsi="Times New Roman" w:cs="Times New Roman"/>
          <w:sz w:val="20"/>
          <w:szCs w:val="20"/>
        </w:rPr>
        <w:t>а стойност, приложими при доставките на услуги и дистанционните продажби на стоки</w:t>
      </w:r>
    </w:p>
    <w:p w:rsidR="00000000" w:rsidRPr="002942E2" w:rsidRDefault="00ED7AF4">
      <w:pPr>
        <w:spacing w:after="0" w:line="240" w:lineRule="auto"/>
        <w:ind w:firstLine="851"/>
        <w:divId w:val="1750866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ДИРЕКТИВА (ЕС) 2016/1065 НА СЪВЕТА от 27 юни 2016 година за изменение на Директива 2006/112/ЕО по отношение на данъчното третиране на ваучери</w:t>
      </w:r>
    </w:p>
    <w:p w:rsidR="00000000" w:rsidRPr="002942E2" w:rsidRDefault="00ED7AF4">
      <w:pPr>
        <w:spacing w:after="0" w:line="240" w:lineRule="auto"/>
        <w:ind w:firstLine="851"/>
        <w:divId w:val="152359579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ДИРЕКТИВА (ЕС) 2016/856 НА СЪВЕТ</w:t>
      </w:r>
      <w:r w:rsidRPr="002942E2">
        <w:rPr>
          <w:rFonts w:ascii="Times New Roman" w:eastAsia="Times New Roman" w:hAnsi="Times New Roman" w:cs="Times New Roman"/>
          <w:sz w:val="20"/>
          <w:szCs w:val="20"/>
        </w:rPr>
        <w:t>А от 25 май 2016 г. за изменение на Директива 2006/112/ЕО относно общата система на данъка върху добавената стойност по отношение на срока на задължението за прилагане на минималната стандартна данъчна ставка</w:t>
      </w:r>
    </w:p>
    <w:p w:rsidR="00000000" w:rsidRPr="002942E2" w:rsidRDefault="00ED7AF4">
      <w:pPr>
        <w:spacing w:after="0" w:line="240" w:lineRule="auto"/>
        <w:ind w:firstLine="851"/>
        <w:divId w:val="173627011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ДИРЕКТИВА (ЕС) 2015/1535 НА ЕВРОПЕЙСКИЯ ПАРЛАМЕ</w:t>
      </w:r>
      <w:r w:rsidRPr="002942E2">
        <w:rPr>
          <w:rFonts w:ascii="Times New Roman" w:eastAsia="Times New Roman" w:hAnsi="Times New Roman" w:cs="Times New Roman"/>
          <w:sz w:val="20"/>
          <w:szCs w:val="20"/>
        </w:rPr>
        <w:t>НТ И НА СЪВЕТА от 9 септември 2015 година установяваща процедура за предоставянето на информация в сферата на техническите регламенти и правила относно услугите на информационното общество</w:t>
      </w:r>
    </w:p>
    <w:p w:rsidR="00000000" w:rsidRPr="002942E2" w:rsidRDefault="00ED7AF4">
      <w:pPr>
        <w:spacing w:after="0" w:line="240" w:lineRule="auto"/>
        <w:ind w:firstLine="851"/>
        <w:divId w:val="44750462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ДИРЕКТИВА 2013/61/ЕС НА СЪВЕТА от 17 декември 2013 година за измене</w:t>
      </w:r>
      <w:r w:rsidRPr="002942E2">
        <w:rPr>
          <w:rFonts w:ascii="Times New Roman" w:eastAsia="Times New Roman" w:hAnsi="Times New Roman" w:cs="Times New Roman"/>
          <w:sz w:val="20"/>
          <w:szCs w:val="20"/>
        </w:rPr>
        <w:t>ние на директиви 2006/112/ЕО и 2008/118/ЕО по отношение на френските най-отдалечени региони, и по-специално Майот</w:t>
      </w:r>
    </w:p>
    <w:p w:rsidR="00000000" w:rsidRPr="002942E2" w:rsidRDefault="00ED7AF4">
      <w:pPr>
        <w:spacing w:after="0" w:line="240" w:lineRule="auto"/>
        <w:ind w:firstLine="851"/>
        <w:divId w:val="103488396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ДИРЕКТИВА 2013/43/ЕС НА СЪВЕТА от 22 юли 2013 година за изменение на Директива 2006/112/ЕО относно общата система на данъка върху добавената с</w:t>
      </w:r>
      <w:r w:rsidRPr="002942E2">
        <w:rPr>
          <w:rFonts w:ascii="Times New Roman" w:eastAsia="Times New Roman" w:hAnsi="Times New Roman" w:cs="Times New Roman"/>
          <w:sz w:val="20"/>
          <w:szCs w:val="20"/>
        </w:rPr>
        <w:t>тойност по отношение на незадължително и временно прилагане на механизма за обратно начисляване във връзка с доставки на някои стоки и услуги, при които съществува риск от измами</w:t>
      </w:r>
    </w:p>
    <w:p w:rsidR="00000000" w:rsidRPr="002942E2" w:rsidRDefault="00ED7AF4">
      <w:pPr>
        <w:spacing w:after="0" w:line="240" w:lineRule="auto"/>
        <w:ind w:firstLine="851"/>
        <w:divId w:val="186975747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ДИРЕКТИВА 2010/45/ЕС НА СЪВЕТА от 13 юли 2010 година за изменение на Директив</w:t>
      </w:r>
      <w:r w:rsidRPr="002942E2">
        <w:rPr>
          <w:rFonts w:ascii="Times New Roman" w:eastAsia="Times New Roman" w:hAnsi="Times New Roman" w:cs="Times New Roman"/>
          <w:sz w:val="20"/>
          <w:szCs w:val="20"/>
        </w:rPr>
        <w:t>а 2006/112/ЕО относно общата система на данъка върху добавената стойност по отношение на правилата за фактуриране</w:t>
      </w:r>
    </w:p>
    <w:p w:rsidR="00000000" w:rsidRPr="002942E2" w:rsidRDefault="00ED7AF4">
      <w:pPr>
        <w:spacing w:after="0" w:line="240" w:lineRule="auto"/>
        <w:ind w:firstLine="851"/>
        <w:divId w:val="21774114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ДИРЕКТИВА 2010/24/ЕС НА СЪВЕТА от 16 март 2010 година относно взаимната помощ при събиране на вземания, свързани с данъци, такси и други мерки</w:t>
      </w:r>
    </w:p>
    <w:p w:rsidR="00000000" w:rsidRPr="002942E2" w:rsidRDefault="00ED7AF4">
      <w:pPr>
        <w:spacing w:after="0" w:line="240" w:lineRule="auto"/>
        <w:ind w:firstLine="851"/>
        <w:divId w:val="188189084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ДИРЕКТИВА 2009/162/ЕС НА СЪВЕТА от 22 декември 2009 година за изменение на различни разпоредби от Директива 2006/112/ЕО относно общата система на данъка върху добавената стойност</w:t>
      </w:r>
    </w:p>
    <w:p w:rsidR="00000000" w:rsidRPr="002942E2" w:rsidRDefault="00ED7AF4">
      <w:pPr>
        <w:spacing w:after="0" w:line="240" w:lineRule="auto"/>
        <w:ind w:firstLine="851"/>
        <w:divId w:val="70027872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ДИРЕКТИВА 2009/132/ЕО НА СЪВЕТА от 19 октомври 2009 година за определяне при</w:t>
      </w:r>
      <w:r w:rsidRPr="002942E2">
        <w:rPr>
          <w:rFonts w:ascii="Times New Roman" w:eastAsia="Times New Roman" w:hAnsi="Times New Roman" w:cs="Times New Roman"/>
          <w:sz w:val="20"/>
          <w:szCs w:val="20"/>
        </w:rPr>
        <w:t>ложното поле на член 143, букви б) и в) от Директива 2006/112/ЕО по отношение на освобождаването от данък добавена стойност при окончателен внос на някои стоки</w:t>
      </w:r>
    </w:p>
    <w:p w:rsidR="00000000" w:rsidRPr="002942E2" w:rsidRDefault="00ED7AF4">
      <w:pPr>
        <w:spacing w:after="0" w:line="240" w:lineRule="auto"/>
        <w:ind w:firstLine="851"/>
        <w:divId w:val="175073002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ДИРЕКТИВА 2009/69/ЕО НА СЪВЕТА от 25 юни 2009 година за изменение на Директива 2006/112/ЕО относ</w:t>
      </w:r>
      <w:r w:rsidRPr="002942E2">
        <w:rPr>
          <w:rFonts w:ascii="Times New Roman" w:eastAsia="Times New Roman" w:hAnsi="Times New Roman" w:cs="Times New Roman"/>
          <w:sz w:val="20"/>
          <w:szCs w:val="20"/>
        </w:rPr>
        <w:t>но общата система на данъка върху добавената стойност по отношение на избягване на данъци при внос</w:t>
      </w:r>
    </w:p>
    <w:p w:rsidR="00000000" w:rsidRPr="002942E2" w:rsidRDefault="00ED7AF4">
      <w:pPr>
        <w:spacing w:after="0" w:line="240" w:lineRule="auto"/>
        <w:ind w:firstLine="851"/>
        <w:divId w:val="155519493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ДИРЕКТИВА 2009/55/ЕО НА СЪВЕТА от 25 май 2009 година за освобождаване от данъчно облагане при окончателно въвеждане на лично имущество на физически лица, кое</w:t>
      </w:r>
      <w:r w:rsidRPr="002942E2">
        <w:rPr>
          <w:rFonts w:ascii="Times New Roman" w:eastAsia="Times New Roman" w:hAnsi="Times New Roman" w:cs="Times New Roman"/>
          <w:sz w:val="20"/>
          <w:szCs w:val="20"/>
        </w:rPr>
        <w:t>то произхожда от държава-членка (кодифицирана версия)</w:t>
      </w:r>
    </w:p>
    <w:p w:rsidR="00000000" w:rsidRPr="002942E2" w:rsidRDefault="00ED7AF4">
      <w:pPr>
        <w:spacing w:after="0" w:line="240" w:lineRule="auto"/>
        <w:ind w:firstLine="851"/>
        <w:divId w:val="11760333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ДИРЕКТИВА 2008/117/ЕО НА СЪВЕТА от 16 декември 2008 година за изменение на Директива 2006/112/ЕО относно общата система на данъка върху добавената стойност с цел борба с данъчните измами, свързани с вът</w:t>
      </w:r>
      <w:r w:rsidRPr="002942E2">
        <w:rPr>
          <w:rFonts w:ascii="Times New Roman" w:eastAsia="Times New Roman" w:hAnsi="Times New Roman" w:cs="Times New Roman"/>
          <w:sz w:val="20"/>
          <w:szCs w:val="20"/>
        </w:rPr>
        <w:t>реобщностните сделки</w:t>
      </w:r>
    </w:p>
    <w:p w:rsidR="00000000" w:rsidRPr="002942E2" w:rsidRDefault="00ED7AF4">
      <w:pPr>
        <w:spacing w:after="0" w:line="240" w:lineRule="auto"/>
        <w:ind w:firstLine="851"/>
        <w:divId w:val="4615820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ДИРЕКТИВА 2008/98/ЕО НА ЕВРОПЕЙСКИЯ ПАРЛАМЕНТ И НА СЪВЕТА от 19 ноември 2008 година относно отпадъците и за отмяна на определени директиви</w:t>
      </w:r>
    </w:p>
    <w:p w:rsidR="00000000" w:rsidRPr="002942E2" w:rsidRDefault="00ED7AF4">
      <w:pPr>
        <w:spacing w:after="0" w:line="240" w:lineRule="auto"/>
        <w:ind w:firstLine="851"/>
        <w:divId w:val="115838044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ДИРЕКТИВА 2008/55/ЕО НА СЪВЕТА от 26 май 2008 година относно взаимопомощта при събиране на вземания, свързани с някои видове налози, мита, данъци и други мерки </w:t>
      </w:r>
      <w:r w:rsidRPr="002942E2">
        <w:rPr>
          <w:rFonts w:ascii="Times New Roman" w:eastAsia="Times New Roman" w:hAnsi="Times New Roman" w:cs="Times New Roman"/>
          <w:color w:val="000000"/>
          <w:sz w:val="20"/>
          <w:szCs w:val="20"/>
        </w:rPr>
        <w:t>(</w:t>
      </w:r>
      <w:r w:rsidRPr="002942E2">
        <w:rPr>
          <w:rFonts w:ascii="Times New Roman" w:eastAsia="Times New Roman" w:hAnsi="Times New Roman" w:cs="Times New Roman"/>
          <w:color w:val="FF0000"/>
          <w:sz w:val="20"/>
          <w:szCs w:val="20"/>
        </w:rPr>
        <w:t>отм.</w:t>
      </w:r>
      <w:r w:rsidRPr="002942E2">
        <w:rPr>
          <w:rFonts w:ascii="Times New Roman" w:eastAsia="Times New Roman" w:hAnsi="Times New Roman" w:cs="Times New Roman"/>
          <w:color w:val="000000"/>
          <w:sz w:val="20"/>
          <w:szCs w:val="20"/>
        </w:rPr>
        <w:t>)</w:t>
      </w:r>
    </w:p>
    <w:p w:rsidR="00000000" w:rsidRPr="002942E2" w:rsidRDefault="00ED7AF4">
      <w:pPr>
        <w:spacing w:after="0" w:line="240" w:lineRule="auto"/>
        <w:ind w:firstLine="851"/>
        <w:divId w:val="55681710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ДИРЕКТИВА 2008/9/ЕО НА СЪВЕТА от 12 февруари 2008 година за определяне на подробни правил</w:t>
      </w:r>
      <w:r w:rsidRPr="002942E2">
        <w:rPr>
          <w:rFonts w:ascii="Times New Roman" w:eastAsia="Times New Roman" w:hAnsi="Times New Roman" w:cs="Times New Roman"/>
          <w:sz w:val="20"/>
          <w:szCs w:val="20"/>
        </w:rPr>
        <w:t>а за възстановяването на данъка върху добавената стойност, предвидено в Директива 2006/112/ЕО, на данъчнозадължени лица, неустановени в държавата-членка по възстановяване, но установени в друга държава-членка</w:t>
      </w:r>
    </w:p>
    <w:p w:rsidR="00000000" w:rsidRPr="002942E2" w:rsidRDefault="00ED7AF4">
      <w:pPr>
        <w:spacing w:after="0" w:line="240" w:lineRule="auto"/>
        <w:ind w:firstLine="851"/>
        <w:divId w:val="27093581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ДИРЕКТИВА 2008/8/ЕО НА СЪВЕТА от 12 февруари 20</w:t>
      </w:r>
      <w:r w:rsidRPr="002942E2">
        <w:rPr>
          <w:rFonts w:ascii="Times New Roman" w:eastAsia="Times New Roman" w:hAnsi="Times New Roman" w:cs="Times New Roman"/>
          <w:sz w:val="20"/>
          <w:szCs w:val="20"/>
        </w:rPr>
        <w:t>08 година за изменение на Директива 2006/112/ЕО по отношение на мястото на доставка на услуги</w:t>
      </w:r>
    </w:p>
    <w:p w:rsidR="00000000" w:rsidRPr="002942E2" w:rsidRDefault="00ED7AF4">
      <w:pPr>
        <w:spacing w:after="0" w:line="240" w:lineRule="auto"/>
        <w:ind w:firstLine="851"/>
        <w:divId w:val="106105624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ДИРЕКТИВА 2007/74/ЕО НА СЪВЕТА от 20 декември 2007 година относно освобождаването от данък върху добавената стойност и акциз на стоки, внасяни от лица, пътуващи о</w:t>
      </w:r>
      <w:r w:rsidRPr="002942E2">
        <w:rPr>
          <w:rFonts w:ascii="Times New Roman" w:eastAsia="Times New Roman" w:hAnsi="Times New Roman" w:cs="Times New Roman"/>
          <w:sz w:val="20"/>
          <w:szCs w:val="20"/>
        </w:rPr>
        <w:t>т трети страни</w:t>
      </w:r>
    </w:p>
    <w:p w:rsidR="00000000" w:rsidRPr="002942E2" w:rsidRDefault="00ED7AF4">
      <w:pPr>
        <w:spacing w:after="0" w:line="240" w:lineRule="auto"/>
        <w:ind w:firstLine="851"/>
        <w:divId w:val="40850757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ДИРЕКТИВА 2006/138/ЕО НА СЪВЕТА от 19 декември 2006 година за изменение на Директива 2006/112/ЕО относно общата система за данък върху добавената стойност, що се отнася до срока на прилагане на договореностите за данъка върху добавената стой</w:t>
      </w:r>
      <w:r w:rsidRPr="002942E2">
        <w:rPr>
          <w:rFonts w:ascii="Times New Roman" w:eastAsia="Times New Roman" w:hAnsi="Times New Roman" w:cs="Times New Roman"/>
          <w:sz w:val="20"/>
          <w:szCs w:val="20"/>
        </w:rPr>
        <w:t>ност, приложими към услугите за радио- и телевизионно разпръскване и някои доставяни по електронен път услуги</w:t>
      </w:r>
    </w:p>
    <w:p w:rsidR="00000000" w:rsidRPr="002942E2" w:rsidRDefault="00ED7AF4">
      <w:pPr>
        <w:spacing w:after="0" w:line="240" w:lineRule="auto"/>
        <w:ind w:firstLine="851"/>
        <w:divId w:val="1830444433"/>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ДИРЕКТИВА 2006/112/ЕО НА СЪВЕТА от 28 ноември 2006 година относно общата система на данъка върху добавената стойност</w:t>
      </w:r>
    </w:p>
    <w:p w:rsidR="00000000" w:rsidRPr="002942E2" w:rsidRDefault="00ED7AF4">
      <w:pPr>
        <w:spacing w:after="0" w:line="240" w:lineRule="auto"/>
        <w:ind w:firstLine="851"/>
        <w:divId w:val="89732143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ДИРЕКТИВА 2006/98/ЕО НА СЪВЕТ</w:t>
      </w:r>
      <w:r w:rsidRPr="002942E2">
        <w:rPr>
          <w:rFonts w:ascii="Times New Roman" w:eastAsia="Times New Roman" w:hAnsi="Times New Roman" w:cs="Times New Roman"/>
          <w:sz w:val="20"/>
          <w:szCs w:val="20"/>
        </w:rPr>
        <w:t>А от 20 ноември 2006 година за адаптиране на някои директиви в областта на данъчното облагане поради присъединяването на България и Румъния</w:t>
      </w:r>
    </w:p>
    <w:p w:rsidR="00000000" w:rsidRPr="002942E2" w:rsidRDefault="00ED7AF4">
      <w:pPr>
        <w:spacing w:after="0" w:line="240" w:lineRule="auto"/>
        <w:ind w:firstLine="851"/>
        <w:divId w:val="165243985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ДИРЕКТИВА 2006/79/ЕО НА СЪВЕТА от 5 октомври 2006 година относно освобождаване от данъчно облагане на вноса на малки</w:t>
      </w:r>
      <w:r w:rsidRPr="002942E2">
        <w:rPr>
          <w:rFonts w:ascii="Times New Roman" w:eastAsia="Times New Roman" w:hAnsi="Times New Roman" w:cs="Times New Roman"/>
          <w:sz w:val="20"/>
          <w:szCs w:val="20"/>
        </w:rPr>
        <w:t xml:space="preserve"> пратки стоки с нетърговски характер от трети страни (кодифицирана версия)</w:t>
      </w:r>
    </w:p>
    <w:p w:rsidR="00000000" w:rsidRPr="002942E2" w:rsidRDefault="00ED7AF4">
      <w:pPr>
        <w:spacing w:after="0" w:line="240" w:lineRule="auto"/>
        <w:ind w:firstLine="851"/>
        <w:divId w:val="48354894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ДИРЕКТИВА 2006/69/ЕО НА СЪВЕТА от 24 юли 2006 година за изменение на Директива 77/388/ЕИО по отношение на някои мерки за опростяване на процедурата за начисляване на данък добавена </w:t>
      </w:r>
      <w:r w:rsidRPr="002942E2">
        <w:rPr>
          <w:rFonts w:ascii="Times New Roman" w:eastAsia="Times New Roman" w:hAnsi="Times New Roman" w:cs="Times New Roman"/>
          <w:sz w:val="20"/>
          <w:szCs w:val="20"/>
        </w:rPr>
        <w:t>стойност и за подпомагане на борбата срещу избягване на данъчно облагане, и за отмяна на някои решения за предоставяне на дерогации</w:t>
      </w:r>
    </w:p>
    <w:p w:rsidR="00000000" w:rsidRPr="002942E2" w:rsidRDefault="00ED7AF4">
      <w:pPr>
        <w:spacing w:after="0" w:line="240" w:lineRule="auto"/>
        <w:ind w:firstLine="851"/>
        <w:divId w:val="149652808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ДИРЕКТИВА 2006/12/EО НА ЕВРОПЕЙСКИЯ ПАРЛАМЕНТ И НА СЪВЕТА от 5 април 2006 година относно отпадъците </w:t>
      </w:r>
      <w:r w:rsidRPr="002942E2">
        <w:rPr>
          <w:rFonts w:ascii="Times New Roman" w:eastAsia="Times New Roman" w:hAnsi="Times New Roman" w:cs="Times New Roman"/>
          <w:color w:val="000000"/>
          <w:sz w:val="20"/>
          <w:szCs w:val="20"/>
        </w:rPr>
        <w:t>(</w:t>
      </w:r>
      <w:r w:rsidRPr="002942E2">
        <w:rPr>
          <w:rFonts w:ascii="Times New Roman" w:eastAsia="Times New Roman" w:hAnsi="Times New Roman" w:cs="Times New Roman"/>
          <w:color w:val="FF0000"/>
          <w:sz w:val="20"/>
          <w:szCs w:val="20"/>
        </w:rPr>
        <w:t>отм.</w:t>
      </w:r>
      <w:r w:rsidRPr="002942E2">
        <w:rPr>
          <w:rFonts w:ascii="Times New Roman" w:eastAsia="Times New Roman" w:hAnsi="Times New Roman" w:cs="Times New Roman"/>
          <w:color w:val="000000"/>
          <w:sz w:val="20"/>
          <w:szCs w:val="20"/>
        </w:rPr>
        <w:t>)</w:t>
      </w:r>
    </w:p>
    <w:p w:rsidR="00000000" w:rsidRPr="002942E2" w:rsidRDefault="00ED7AF4">
      <w:pPr>
        <w:spacing w:after="0" w:line="240" w:lineRule="auto"/>
        <w:ind w:firstLine="851"/>
        <w:divId w:val="20462528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ДИРЕКТИВА 2001/11</w:t>
      </w:r>
      <w:r w:rsidRPr="002942E2">
        <w:rPr>
          <w:rFonts w:ascii="Times New Roman" w:eastAsia="Times New Roman" w:hAnsi="Times New Roman" w:cs="Times New Roman"/>
          <w:sz w:val="20"/>
          <w:szCs w:val="20"/>
        </w:rPr>
        <w:t xml:space="preserve">5/ЕО НА СЪВЕТА от 20 декември 2001 година за изменение на Директива 77/388/ЕИО с цел опростяване, модернизиране и хармонизиране на предвидените условия за фактуриране на данъка върху добавената стойност </w:t>
      </w:r>
      <w:r w:rsidRPr="002942E2">
        <w:rPr>
          <w:rFonts w:ascii="Times New Roman" w:eastAsia="Times New Roman" w:hAnsi="Times New Roman" w:cs="Times New Roman"/>
          <w:color w:val="000000"/>
          <w:sz w:val="20"/>
          <w:szCs w:val="20"/>
        </w:rPr>
        <w:t>(</w:t>
      </w:r>
      <w:r w:rsidRPr="002942E2">
        <w:rPr>
          <w:rFonts w:ascii="Times New Roman" w:eastAsia="Times New Roman" w:hAnsi="Times New Roman" w:cs="Times New Roman"/>
          <w:color w:val="FF0000"/>
          <w:sz w:val="20"/>
          <w:szCs w:val="20"/>
        </w:rPr>
        <w:t>отм.</w:t>
      </w:r>
      <w:r w:rsidRPr="002942E2">
        <w:rPr>
          <w:rFonts w:ascii="Times New Roman" w:eastAsia="Times New Roman" w:hAnsi="Times New Roman" w:cs="Times New Roman"/>
          <w:color w:val="000000"/>
          <w:sz w:val="20"/>
          <w:szCs w:val="20"/>
        </w:rPr>
        <w:t>)</w:t>
      </w:r>
    </w:p>
    <w:p w:rsidR="00000000" w:rsidRPr="002942E2" w:rsidRDefault="00ED7AF4">
      <w:pPr>
        <w:spacing w:after="0" w:line="240" w:lineRule="auto"/>
        <w:ind w:firstLine="851"/>
        <w:divId w:val="55103775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ДИРЕКТИВА 98/80/ЕО НА СЪВЕТА 12 октомври 1998 </w:t>
      </w:r>
      <w:r w:rsidRPr="002942E2">
        <w:rPr>
          <w:rFonts w:ascii="Times New Roman" w:eastAsia="Times New Roman" w:hAnsi="Times New Roman" w:cs="Times New Roman"/>
          <w:sz w:val="20"/>
          <w:szCs w:val="20"/>
        </w:rPr>
        <w:t xml:space="preserve">година за допълнение на общата система за данъка върху добавената стойност и за изменение на Директива 77/388/ЕИО - специален режим за инвестиционно злато </w:t>
      </w:r>
      <w:r w:rsidRPr="002942E2">
        <w:rPr>
          <w:rFonts w:ascii="Times New Roman" w:eastAsia="Times New Roman" w:hAnsi="Times New Roman" w:cs="Times New Roman"/>
          <w:color w:val="000000"/>
          <w:sz w:val="20"/>
          <w:szCs w:val="20"/>
        </w:rPr>
        <w:t>(</w:t>
      </w:r>
      <w:r w:rsidRPr="002942E2">
        <w:rPr>
          <w:rFonts w:ascii="Times New Roman" w:eastAsia="Times New Roman" w:hAnsi="Times New Roman" w:cs="Times New Roman"/>
          <w:color w:val="FF0000"/>
          <w:sz w:val="20"/>
          <w:szCs w:val="20"/>
        </w:rPr>
        <w:t>отм.</w:t>
      </w:r>
      <w:r w:rsidRPr="002942E2">
        <w:rPr>
          <w:rFonts w:ascii="Times New Roman" w:eastAsia="Times New Roman" w:hAnsi="Times New Roman" w:cs="Times New Roman"/>
          <w:color w:val="000000"/>
          <w:sz w:val="20"/>
          <w:szCs w:val="20"/>
        </w:rPr>
        <w:t>)</w:t>
      </w:r>
    </w:p>
    <w:p w:rsidR="00000000" w:rsidRPr="002942E2" w:rsidRDefault="00ED7AF4">
      <w:pPr>
        <w:spacing w:after="0" w:line="240" w:lineRule="auto"/>
        <w:ind w:firstLine="851"/>
        <w:divId w:val="196295477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ДИРЕКТИВА 98/34/ЕО НА ЕВРОПЕЙСКИЯ ПАРЛАМЕНТ И НА СЪВЕТА от 22 юни 1998 година за определяне на процедура за предоставяне на информация в областта на техническите стандарти и регламенти </w:t>
      </w:r>
      <w:r w:rsidRPr="002942E2">
        <w:rPr>
          <w:rFonts w:ascii="Times New Roman" w:eastAsia="Times New Roman" w:hAnsi="Times New Roman" w:cs="Times New Roman"/>
          <w:color w:val="000000"/>
          <w:sz w:val="20"/>
          <w:szCs w:val="20"/>
        </w:rPr>
        <w:t>(</w:t>
      </w:r>
      <w:r w:rsidRPr="002942E2">
        <w:rPr>
          <w:rFonts w:ascii="Times New Roman" w:eastAsia="Times New Roman" w:hAnsi="Times New Roman" w:cs="Times New Roman"/>
          <w:color w:val="FF0000"/>
          <w:sz w:val="20"/>
          <w:szCs w:val="20"/>
        </w:rPr>
        <w:t>отм.</w:t>
      </w:r>
      <w:r w:rsidRPr="002942E2">
        <w:rPr>
          <w:rFonts w:ascii="Times New Roman" w:eastAsia="Times New Roman" w:hAnsi="Times New Roman" w:cs="Times New Roman"/>
          <w:color w:val="000000"/>
          <w:sz w:val="20"/>
          <w:szCs w:val="20"/>
        </w:rPr>
        <w:t>)</w:t>
      </w:r>
    </w:p>
    <w:p w:rsidR="00000000" w:rsidRPr="002942E2" w:rsidRDefault="00ED7AF4">
      <w:pPr>
        <w:spacing w:after="0" w:line="240" w:lineRule="auto"/>
        <w:ind w:firstLine="851"/>
        <w:divId w:val="15835205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ДИРЕКТИВА 94/5/ЕО НА СЪВЕТА от 14 февруари 1994 година за допълн</w:t>
      </w:r>
      <w:r w:rsidRPr="002942E2">
        <w:rPr>
          <w:rFonts w:ascii="Times New Roman" w:eastAsia="Times New Roman" w:hAnsi="Times New Roman" w:cs="Times New Roman"/>
          <w:sz w:val="20"/>
          <w:szCs w:val="20"/>
        </w:rPr>
        <w:t xml:space="preserve">ение на общата система на данъка върху добавената стойност и относно изменение на Директива 77/388/ЕИО - специален режим на стоките втора употреба, произведенията на изкуството, предметите за колекции и антикварните предмети </w:t>
      </w:r>
      <w:r w:rsidRPr="002942E2">
        <w:rPr>
          <w:rFonts w:ascii="Times New Roman" w:eastAsia="Times New Roman" w:hAnsi="Times New Roman" w:cs="Times New Roman"/>
          <w:color w:val="000000"/>
          <w:sz w:val="20"/>
          <w:szCs w:val="20"/>
        </w:rPr>
        <w:t>(</w:t>
      </w:r>
      <w:r w:rsidRPr="002942E2">
        <w:rPr>
          <w:rFonts w:ascii="Times New Roman" w:eastAsia="Times New Roman" w:hAnsi="Times New Roman" w:cs="Times New Roman"/>
          <w:color w:val="FF0000"/>
          <w:sz w:val="20"/>
          <w:szCs w:val="20"/>
        </w:rPr>
        <w:t>отм.</w:t>
      </w:r>
      <w:r w:rsidRPr="002942E2">
        <w:rPr>
          <w:rFonts w:ascii="Times New Roman" w:eastAsia="Times New Roman" w:hAnsi="Times New Roman" w:cs="Times New Roman"/>
          <w:color w:val="000000"/>
          <w:sz w:val="20"/>
          <w:szCs w:val="20"/>
        </w:rPr>
        <w:t>)</w:t>
      </w:r>
    </w:p>
    <w:p w:rsidR="00000000" w:rsidRPr="002942E2" w:rsidRDefault="00ED7AF4">
      <w:pPr>
        <w:spacing w:after="0" w:line="240" w:lineRule="auto"/>
        <w:ind w:firstLine="851"/>
        <w:divId w:val="93077094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ДИРЕКТИВА 94/4/ЕО НА СЪВ</w:t>
      </w:r>
      <w:r w:rsidRPr="002942E2">
        <w:rPr>
          <w:rFonts w:ascii="Times New Roman" w:eastAsia="Times New Roman" w:hAnsi="Times New Roman" w:cs="Times New Roman"/>
          <w:sz w:val="20"/>
          <w:szCs w:val="20"/>
        </w:rPr>
        <w:t>ЕТА от 14 февруари 1994 година за изменение на Директиви 69/169/ЕИО и 77/388/ЕИО и относно увеличаване на допустимите суми за пътници от трети страни и на лимитите за освободените от данъци покупки при вътреобщностни пътувания</w:t>
      </w:r>
    </w:p>
    <w:p w:rsidR="00000000" w:rsidRPr="002942E2" w:rsidRDefault="00ED7AF4">
      <w:pPr>
        <w:spacing w:after="0" w:line="240" w:lineRule="auto"/>
        <w:ind w:firstLine="851"/>
        <w:divId w:val="151873210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ДИРЕКТИВА 92/111/ЕИО НА СЪВЕТ</w:t>
      </w:r>
      <w:r w:rsidRPr="002942E2">
        <w:rPr>
          <w:rFonts w:ascii="Times New Roman" w:eastAsia="Times New Roman" w:hAnsi="Times New Roman" w:cs="Times New Roman"/>
          <w:sz w:val="20"/>
          <w:szCs w:val="20"/>
        </w:rPr>
        <w:t xml:space="preserve">А от 14 декември 1992 година относно изменение на Директива 77/388/ЕИО и въвеждане на мерки за опростяване във връзка с данъка върху добавената стойност </w:t>
      </w:r>
      <w:r w:rsidRPr="002942E2">
        <w:rPr>
          <w:rFonts w:ascii="Times New Roman" w:eastAsia="Times New Roman" w:hAnsi="Times New Roman" w:cs="Times New Roman"/>
          <w:color w:val="000000"/>
          <w:sz w:val="20"/>
          <w:szCs w:val="20"/>
        </w:rPr>
        <w:t>(</w:t>
      </w:r>
      <w:r w:rsidRPr="002942E2">
        <w:rPr>
          <w:rFonts w:ascii="Times New Roman" w:eastAsia="Times New Roman" w:hAnsi="Times New Roman" w:cs="Times New Roman"/>
          <w:color w:val="FF0000"/>
          <w:sz w:val="20"/>
          <w:szCs w:val="20"/>
        </w:rPr>
        <w:t>отм.</w:t>
      </w:r>
      <w:r w:rsidRPr="002942E2">
        <w:rPr>
          <w:rFonts w:ascii="Times New Roman" w:eastAsia="Times New Roman" w:hAnsi="Times New Roman" w:cs="Times New Roman"/>
          <w:color w:val="000000"/>
          <w:sz w:val="20"/>
          <w:szCs w:val="20"/>
        </w:rPr>
        <w:t>)</w:t>
      </w:r>
    </w:p>
    <w:p w:rsidR="00000000" w:rsidRPr="002942E2" w:rsidRDefault="00ED7AF4">
      <w:pPr>
        <w:spacing w:after="0" w:line="240" w:lineRule="auto"/>
        <w:ind w:firstLine="851"/>
        <w:divId w:val="118235283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ДИРЕКТИВА 92/77/ЕИО НА СЪВЕТА от 19 октомври 1992 година относно допълнение на общата система на</w:t>
      </w:r>
      <w:r w:rsidRPr="002942E2">
        <w:rPr>
          <w:rFonts w:ascii="Times New Roman" w:eastAsia="Times New Roman" w:hAnsi="Times New Roman" w:cs="Times New Roman"/>
          <w:sz w:val="20"/>
          <w:szCs w:val="20"/>
        </w:rPr>
        <w:t xml:space="preserve"> данъка върху добавената стойност и относно изменение на Директива 77/388/ЕИО (сближаване на ставките на ДДС) </w:t>
      </w:r>
      <w:r w:rsidRPr="002942E2">
        <w:rPr>
          <w:rFonts w:ascii="Times New Roman" w:eastAsia="Times New Roman" w:hAnsi="Times New Roman" w:cs="Times New Roman"/>
          <w:color w:val="000000"/>
          <w:sz w:val="20"/>
          <w:szCs w:val="20"/>
        </w:rPr>
        <w:t>(</w:t>
      </w:r>
      <w:r w:rsidRPr="002942E2">
        <w:rPr>
          <w:rFonts w:ascii="Times New Roman" w:eastAsia="Times New Roman" w:hAnsi="Times New Roman" w:cs="Times New Roman"/>
          <w:color w:val="FF0000"/>
          <w:sz w:val="20"/>
          <w:szCs w:val="20"/>
        </w:rPr>
        <w:t>отм.</w:t>
      </w:r>
      <w:r w:rsidRPr="002942E2">
        <w:rPr>
          <w:rFonts w:ascii="Times New Roman" w:eastAsia="Times New Roman" w:hAnsi="Times New Roman" w:cs="Times New Roman"/>
          <w:color w:val="000000"/>
          <w:sz w:val="20"/>
          <w:szCs w:val="20"/>
        </w:rPr>
        <w:t>)</w:t>
      </w:r>
    </w:p>
    <w:p w:rsidR="00000000" w:rsidRPr="002942E2" w:rsidRDefault="00ED7AF4">
      <w:pPr>
        <w:spacing w:after="0" w:line="240" w:lineRule="auto"/>
        <w:ind w:firstLine="851"/>
        <w:divId w:val="174032356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ДИРЕКТИВА 91/689/ЕИО НА СЪВЕТА от 12 декември 1991 година относно опасните отпадъци </w:t>
      </w:r>
      <w:r w:rsidRPr="002942E2">
        <w:rPr>
          <w:rFonts w:ascii="Times New Roman" w:eastAsia="Times New Roman" w:hAnsi="Times New Roman" w:cs="Times New Roman"/>
          <w:color w:val="000000"/>
          <w:sz w:val="20"/>
          <w:szCs w:val="20"/>
        </w:rPr>
        <w:t>(</w:t>
      </w:r>
      <w:r w:rsidRPr="002942E2">
        <w:rPr>
          <w:rFonts w:ascii="Times New Roman" w:eastAsia="Times New Roman" w:hAnsi="Times New Roman" w:cs="Times New Roman"/>
          <w:color w:val="FF0000"/>
          <w:sz w:val="20"/>
          <w:szCs w:val="20"/>
        </w:rPr>
        <w:t>отм.</w:t>
      </w:r>
      <w:r w:rsidRPr="002942E2">
        <w:rPr>
          <w:rFonts w:ascii="Times New Roman" w:eastAsia="Times New Roman" w:hAnsi="Times New Roman" w:cs="Times New Roman"/>
          <w:color w:val="000000"/>
          <w:sz w:val="20"/>
          <w:szCs w:val="20"/>
        </w:rPr>
        <w:t>)</w:t>
      </w:r>
    </w:p>
    <w:p w:rsidR="00000000" w:rsidRPr="002942E2" w:rsidRDefault="00ED7AF4">
      <w:pPr>
        <w:spacing w:after="0" w:line="240" w:lineRule="auto"/>
        <w:ind w:firstLine="851"/>
        <w:divId w:val="14362931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ДИРЕКТИВА 91/680/ЕИО НА СЪВЕТА от 16 декември 19</w:t>
      </w:r>
      <w:r w:rsidRPr="002942E2">
        <w:rPr>
          <w:rFonts w:ascii="Times New Roman" w:eastAsia="Times New Roman" w:hAnsi="Times New Roman" w:cs="Times New Roman"/>
          <w:sz w:val="20"/>
          <w:szCs w:val="20"/>
        </w:rPr>
        <w:t>91 година относно допълнение на общата система на данъка върху добавената стойност и за изменение на Директива 77/388/ЕИО с оглед премахването на фискалните граници</w:t>
      </w:r>
    </w:p>
    <w:p w:rsidR="00000000" w:rsidRPr="002942E2" w:rsidRDefault="00ED7AF4">
      <w:pPr>
        <w:spacing w:after="0" w:line="240" w:lineRule="auto"/>
        <w:ind w:firstLine="851"/>
        <w:divId w:val="166659327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ДИРЕКТИВА 91/156/ЕИО НА СЪВЕТА от 18 март 1991 година за изменение на Директива 75/442/ЕИО </w:t>
      </w:r>
      <w:r w:rsidRPr="002942E2">
        <w:rPr>
          <w:rFonts w:ascii="Times New Roman" w:eastAsia="Times New Roman" w:hAnsi="Times New Roman" w:cs="Times New Roman"/>
          <w:sz w:val="20"/>
          <w:szCs w:val="20"/>
        </w:rPr>
        <w:t>за отпадъците</w:t>
      </w:r>
    </w:p>
    <w:p w:rsidR="00000000" w:rsidRPr="002942E2" w:rsidRDefault="00ED7AF4">
      <w:pPr>
        <w:spacing w:after="0" w:line="240" w:lineRule="auto"/>
        <w:ind w:firstLine="851"/>
        <w:divId w:val="197047422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ДИРЕКТИВА 89/219/ЕИО НА КОМИСИЯТА от 7 март 1989 година за изменение на Директива 83/181/ЕИО на Съвета за определяне на обхвата на член 14, параграф 1, буква г) от Директива 77/388/ЕИО за освобождаване от данък добавена стойност при окончател</w:t>
      </w:r>
      <w:r w:rsidRPr="002942E2">
        <w:rPr>
          <w:rFonts w:ascii="Times New Roman" w:eastAsia="Times New Roman" w:hAnsi="Times New Roman" w:cs="Times New Roman"/>
          <w:sz w:val="20"/>
          <w:szCs w:val="20"/>
        </w:rPr>
        <w:t xml:space="preserve">ен внос на някои стоки, с цел да се вземе предвид въвеждането на Комбинираната номенклатура </w:t>
      </w:r>
      <w:r w:rsidRPr="002942E2">
        <w:rPr>
          <w:rFonts w:ascii="Times New Roman" w:eastAsia="Times New Roman" w:hAnsi="Times New Roman" w:cs="Times New Roman"/>
          <w:color w:val="000000"/>
          <w:sz w:val="20"/>
          <w:szCs w:val="20"/>
        </w:rPr>
        <w:t>(</w:t>
      </w:r>
      <w:r w:rsidRPr="002942E2">
        <w:rPr>
          <w:rFonts w:ascii="Times New Roman" w:eastAsia="Times New Roman" w:hAnsi="Times New Roman" w:cs="Times New Roman"/>
          <w:color w:val="FF0000"/>
          <w:sz w:val="20"/>
          <w:szCs w:val="20"/>
        </w:rPr>
        <w:t>Дата на изтичане на валидността: 29.11.2009 г.</w:t>
      </w:r>
      <w:r w:rsidRPr="002942E2">
        <w:rPr>
          <w:rFonts w:ascii="Times New Roman" w:eastAsia="Times New Roman" w:hAnsi="Times New Roman" w:cs="Times New Roman"/>
          <w:color w:val="000000"/>
          <w:sz w:val="20"/>
          <w:szCs w:val="20"/>
        </w:rPr>
        <w:t>)</w:t>
      </w:r>
    </w:p>
    <w:p w:rsidR="00000000" w:rsidRPr="002942E2" w:rsidRDefault="00ED7AF4">
      <w:pPr>
        <w:spacing w:after="0" w:line="240" w:lineRule="auto"/>
        <w:ind w:firstLine="851"/>
        <w:divId w:val="113090127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ДИРЕКТИВА 88/664/ЕИО НА СЪВЕТА от 21 декември 1988 година за изменение за девети път на Директива 69/169/ЕИО за хар</w:t>
      </w:r>
      <w:r w:rsidRPr="002942E2">
        <w:rPr>
          <w:rFonts w:ascii="Times New Roman" w:eastAsia="Times New Roman" w:hAnsi="Times New Roman" w:cs="Times New Roman"/>
          <w:sz w:val="20"/>
          <w:szCs w:val="20"/>
        </w:rPr>
        <w:t>монизиране на разпоредбите, въведени чрез законов, подзаконов или административен акт, свързани с освобождаването от данък върху оборота и акциз при внос на международно равнище</w:t>
      </w:r>
    </w:p>
    <w:p w:rsidR="00000000" w:rsidRPr="002942E2" w:rsidRDefault="00ED7AF4">
      <w:pPr>
        <w:spacing w:after="0" w:line="240" w:lineRule="auto"/>
        <w:ind w:firstLine="851"/>
        <w:divId w:val="30790519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ДИРЕКТИВА 88/331/ЕИО НА СЪВЕТА от 13 юни 1988 година за изменение на Директива</w:t>
      </w:r>
      <w:r w:rsidRPr="002942E2">
        <w:rPr>
          <w:rFonts w:ascii="Times New Roman" w:eastAsia="Times New Roman" w:hAnsi="Times New Roman" w:cs="Times New Roman"/>
          <w:sz w:val="20"/>
          <w:szCs w:val="20"/>
        </w:rPr>
        <w:t xml:space="preserve"> 83/181/ЕИО за определяне на обхвата на член 14, параграф 1, буква г) от Директива 77/388/ЕИО за освобождаване от данък върху добавената стойност на крайния внос на определени стоки </w:t>
      </w:r>
      <w:r w:rsidRPr="002942E2">
        <w:rPr>
          <w:rFonts w:ascii="Times New Roman" w:eastAsia="Times New Roman" w:hAnsi="Times New Roman" w:cs="Times New Roman"/>
          <w:color w:val="000000"/>
          <w:sz w:val="20"/>
          <w:szCs w:val="20"/>
        </w:rPr>
        <w:t>(</w:t>
      </w:r>
      <w:r w:rsidRPr="002942E2">
        <w:rPr>
          <w:rFonts w:ascii="Times New Roman" w:eastAsia="Times New Roman" w:hAnsi="Times New Roman" w:cs="Times New Roman"/>
          <w:color w:val="FF0000"/>
          <w:sz w:val="20"/>
          <w:szCs w:val="20"/>
        </w:rPr>
        <w:t>Дата на изтичане на валидността: 29.11.2009 г.</w:t>
      </w:r>
      <w:r w:rsidRPr="002942E2">
        <w:rPr>
          <w:rFonts w:ascii="Times New Roman" w:eastAsia="Times New Roman" w:hAnsi="Times New Roman" w:cs="Times New Roman"/>
          <w:color w:val="000000"/>
          <w:sz w:val="20"/>
          <w:szCs w:val="20"/>
        </w:rPr>
        <w:t>)</w:t>
      </w:r>
    </w:p>
    <w:p w:rsidR="00000000" w:rsidRPr="002942E2" w:rsidRDefault="00ED7AF4">
      <w:pPr>
        <w:spacing w:after="0" w:line="240" w:lineRule="auto"/>
        <w:ind w:firstLine="851"/>
        <w:divId w:val="192055760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ТРИНАДЕСЕТА ДИРЕКТИВА 86/</w:t>
      </w:r>
      <w:r w:rsidRPr="002942E2">
        <w:rPr>
          <w:rFonts w:ascii="Times New Roman" w:eastAsia="Times New Roman" w:hAnsi="Times New Roman" w:cs="Times New Roman"/>
          <w:sz w:val="20"/>
          <w:szCs w:val="20"/>
        </w:rPr>
        <w:t>560/ЕИО НА СЪВЕТА от 17 ноември 1986 година относно хармонизиране на законодателствата на държавите-членки в областта на данъка върху оборота - правила за възстановяване на данъка върху добавената стойност на данъчнозадължени лица, които не са установени н</w:t>
      </w:r>
      <w:r w:rsidRPr="002942E2">
        <w:rPr>
          <w:rFonts w:ascii="Times New Roman" w:eastAsia="Times New Roman" w:hAnsi="Times New Roman" w:cs="Times New Roman"/>
          <w:sz w:val="20"/>
          <w:szCs w:val="20"/>
        </w:rPr>
        <w:t>а територията на Общността</w:t>
      </w:r>
    </w:p>
    <w:p w:rsidR="00000000" w:rsidRPr="002942E2" w:rsidRDefault="00ED7AF4">
      <w:pPr>
        <w:spacing w:after="0" w:line="240" w:lineRule="auto"/>
        <w:ind w:firstLine="851"/>
        <w:divId w:val="91778980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ДИРЕКТИВА НА СЪВЕТА 85/576/ЕИО от 20 декември 1985 година изменяща Директива 78/1035/ЕИО за освобождаване от данъци при вноса от трети страни на малки пратки стоки с нетърговски характер </w:t>
      </w:r>
      <w:r w:rsidRPr="002942E2">
        <w:rPr>
          <w:rFonts w:ascii="Times New Roman" w:eastAsia="Times New Roman" w:hAnsi="Times New Roman" w:cs="Times New Roman"/>
          <w:color w:val="000000"/>
          <w:sz w:val="20"/>
          <w:szCs w:val="20"/>
        </w:rPr>
        <w:t>(</w:t>
      </w:r>
      <w:r w:rsidRPr="002942E2">
        <w:rPr>
          <w:rFonts w:ascii="Times New Roman" w:eastAsia="Times New Roman" w:hAnsi="Times New Roman" w:cs="Times New Roman"/>
          <w:color w:val="FF0000"/>
          <w:sz w:val="20"/>
          <w:szCs w:val="20"/>
        </w:rPr>
        <w:t>Дата на изтичане на валидността: 06.11.20</w:t>
      </w:r>
      <w:r w:rsidRPr="002942E2">
        <w:rPr>
          <w:rFonts w:ascii="Times New Roman" w:eastAsia="Times New Roman" w:hAnsi="Times New Roman" w:cs="Times New Roman"/>
          <w:color w:val="FF0000"/>
          <w:sz w:val="20"/>
          <w:szCs w:val="20"/>
        </w:rPr>
        <w:t>06 г.</w:t>
      </w:r>
      <w:r w:rsidRPr="002942E2">
        <w:rPr>
          <w:rFonts w:ascii="Times New Roman" w:eastAsia="Times New Roman" w:hAnsi="Times New Roman" w:cs="Times New Roman"/>
          <w:color w:val="000000"/>
          <w:sz w:val="20"/>
          <w:szCs w:val="20"/>
        </w:rPr>
        <w:t>)</w:t>
      </w:r>
    </w:p>
    <w:p w:rsidR="00000000" w:rsidRPr="002942E2" w:rsidRDefault="00ED7AF4">
      <w:pPr>
        <w:spacing w:after="0" w:line="240" w:lineRule="auto"/>
        <w:ind w:firstLine="851"/>
        <w:divId w:val="186497662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ДИРЕКТИВА 85/348/ЕИО НА СЪВЕТА от 8 юли 1985 година за изменение на Директива 69/169/ЕИО за хармонизиране на разпоредбите, установени със законов, подзаконов или административен акт, отнасящи се до освобождаването от данък върху оборота и акциз за в</w:t>
      </w:r>
      <w:r w:rsidRPr="002942E2">
        <w:rPr>
          <w:rFonts w:ascii="Times New Roman" w:eastAsia="Times New Roman" w:hAnsi="Times New Roman" w:cs="Times New Roman"/>
          <w:sz w:val="20"/>
          <w:szCs w:val="20"/>
        </w:rPr>
        <w:t>нос при международно пътуване</w:t>
      </w:r>
    </w:p>
    <w:p w:rsidR="00000000" w:rsidRPr="002942E2" w:rsidRDefault="00ED7AF4">
      <w:pPr>
        <w:spacing w:after="0" w:line="240" w:lineRule="auto"/>
        <w:ind w:firstLine="851"/>
        <w:divId w:val="147837250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ДИРЕКТИВА 85/346/ЕИО НА СЪВЕТА от 8 юли 1985 година за изменение на Директива 83/181/ЕИО за определяне на обхвата на член 14, параграф 1, буква г) от Директива 77/388/ЕИО за освобождаване от данък върху добавената стойност на </w:t>
      </w:r>
      <w:r w:rsidRPr="002942E2">
        <w:rPr>
          <w:rFonts w:ascii="Times New Roman" w:eastAsia="Times New Roman" w:hAnsi="Times New Roman" w:cs="Times New Roman"/>
          <w:sz w:val="20"/>
          <w:szCs w:val="20"/>
        </w:rPr>
        <w:t xml:space="preserve">крайния внос на определени стоки </w:t>
      </w:r>
      <w:r w:rsidRPr="002942E2">
        <w:rPr>
          <w:rFonts w:ascii="Times New Roman" w:eastAsia="Times New Roman" w:hAnsi="Times New Roman" w:cs="Times New Roman"/>
          <w:color w:val="000000"/>
          <w:sz w:val="20"/>
          <w:szCs w:val="20"/>
        </w:rPr>
        <w:t>(</w:t>
      </w:r>
      <w:r w:rsidRPr="002942E2">
        <w:rPr>
          <w:rFonts w:ascii="Times New Roman" w:eastAsia="Times New Roman" w:hAnsi="Times New Roman" w:cs="Times New Roman"/>
          <w:color w:val="FF0000"/>
          <w:sz w:val="20"/>
          <w:szCs w:val="20"/>
        </w:rPr>
        <w:t>Дата на изтичане на валидността: 29.11.2009 г.</w:t>
      </w:r>
      <w:r w:rsidRPr="002942E2">
        <w:rPr>
          <w:rFonts w:ascii="Times New Roman" w:eastAsia="Times New Roman" w:hAnsi="Times New Roman" w:cs="Times New Roman"/>
          <w:color w:val="000000"/>
          <w:sz w:val="20"/>
          <w:szCs w:val="20"/>
        </w:rPr>
        <w:t>)</w:t>
      </w:r>
    </w:p>
    <w:p w:rsidR="00000000" w:rsidRPr="002942E2" w:rsidRDefault="00ED7AF4">
      <w:pPr>
        <w:spacing w:after="0" w:line="240" w:lineRule="auto"/>
        <w:ind w:firstLine="851"/>
        <w:divId w:val="626740357"/>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ДИРЕКТИВА 83/183/ЕИО НА СЪВЕТА от 28 март 1983 година за освобождаване от данъчно облагане при окончателен внос на имуществото на физически лица от една от държавите-членки </w:t>
      </w:r>
      <w:r w:rsidRPr="002942E2">
        <w:rPr>
          <w:rFonts w:ascii="Times New Roman" w:eastAsia="Times New Roman" w:hAnsi="Times New Roman" w:cs="Times New Roman"/>
          <w:color w:val="000000"/>
          <w:sz w:val="20"/>
          <w:szCs w:val="20"/>
        </w:rPr>
        <w:t>(</w:t>
      </w:r>
      <w:r w:rsidRPr="002942E2">
        <w:rPr>
          <w:rFonts w:ascii="Times New Roman" w:eastAsia="Times New Roman" w:hAnsi="Times New Roman" w:cs="Times New Roman"/>
          <w:color w:val="FF0000"/>
          <w:sz w:val="20"/>
          <w:szCs w:val="20"/>
        </w:rPr>
        <w:t>отм.</w:t>
      </w:r>
      <w:r w:rsidRPr="002942E2">
        <w:rPr>
          <w:rFonts w:ascii="Times New Roman" w:eastAsia="Times New Roman" w:hAnsi="Times New Roman" w:cs="Times New Roman"/>
          <w:color w:val="000000"/>
          <w:sz w:val="20"/>
          <w:szCs w:val="20"/>
        </w:rPr>
        <w:t>)</w:t>
      </w:r>
    </w:p>
    <w:p w:rsidR="00000000" w:rsidRPr="002942E2" w:rsidRDefault="00ED7AF4">
      <w:pPr>
        <w:spacing w:after="0" w:line="240" w:lineRule="auto"/>
        <w:ind w:firstLine="851"/>
        <w:divId w:val="92445625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ДИРЕКТИВА 83/182/ЕЕС НА СЪВЕТА от 28 март 1983 година за освобождаване от данъчно облагане в Общността при временен внос на някои превозни средства от една държава-членка в друга</w:t>
      </w:r>
    </w:p>
    <w:p w:rsidR="00000000" w:rsidRPr="002942E2" w:rsidRDefault="00ED7AF4">
      <w:pPr>
        <w:spacing w:after="0" w:line="240" w:lineRule="auto"/>
        <w:ind w:firstLine="851"/>
        <w:divId w:val="39073336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ДИРЕКТИВА 83/181/ЕИО НА СЪВЕТА от 28 март 1983 година за определяне на обхвата на член 14, параграф 1, буква г) от Директива 77/388/ЕИО по отношение на освобождаването от данък добавена стойност при окончателен внос на някои стоки </w:t>
      </w:r>
      <w:r w:rsidRPr="002942E2">
        <w:rPr>
          <w:rFonts w:ascii="Times New Roman" w:eastAsia="Times New Roman" w:hAnsi="Times New Roman" w:cs="Times New Roman"/>
          <w:color w:val="000000"/>
          <w:sz w:val="20"/>
          <w:szCs w:val="20"/>
        </w:rPr>
        <w:t>(</w:t>
      </w:r>
      <w:r w:rsidRPr="002942E2">
        <w:rPr>
          <w:rFonts w:ascii="Times New Roman" w:eastAsia="Times New Roman" w:hAnsi="Times New Roman" w:cs="Times New Roman"/>
          <w:color w:val="FF0000"/>
          <w:sz w:val="20"/>
          <w:szCs w:val="20"/>
        </w:rPr>
        <w:t>отм.</w:t>
      </w:r>
      <w:r w:rsidRPr="002942E2">
        <w:rPr>
          <w:rFonts w:ascii="Times New Roman" w:eastAsia="Times New Roman" w:hAnsi="Times New Roman" w:cs="Times New Roman"/>
          <w:color w:val="000000"/>
          <w:sz w:val="20"/>
          <w:szCs w:val="20"/>
        </w:rPr>
        <w:t>)</w:t>
      </w:r>
    </w:p>
    <w:p w:rsidR="00000000" w:rsidRPr="002942E2" w:rsidRDefault="00ED7AF4">
      <w:pPr>
        <w:spacing w:after="0" w:line="240" w:lineRule="auto"/>
        <w:ind w:firstLine="851"/>
        <w:divId w:val="23011974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ДИРЕКТИВА 82/443/Е</w:t>
      </w:r>
      <w:r w:rsidRPr="002942E2">
        <w:rPr>
          <w:rFonts w:ascii="Times New Roman" w:eastAsia="Times New Roman" w:hAnsi="Times New Roman" w:cs="Times New Roman"/>
          <w:sz w:val="20"/>
          <w:szCs w:val="20"/>
        </w:rPr>
        <w:t>ИО НА СЪВЕТА от 29 юни 1982 година за изменение на Директиви 69/169/ЕИО и 77/800/ЕИО относно правилата за данъка върху оборота и акциза, приложими при международни пътувания</w:t>
      </w:r>
    </w:p>
    <w:p w:rsidR="00000000" w:rsidRPr="002942E2" w:rsidRDefault="00ED7AF4">
      <w:pPr>
        <w:spacing w:after="0" w:line="240" w:lineRule="auto"/>
        <w:ind w:firstLine="851"/>
        <w:divId w:val="94427245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ОСМА ДИРЕКТИВА 79/1072/ЕИО НА СЪВЕТА от 6 декември 1979 година за хармонизиране на</w:t>
      </w:r>
      <w:r w:rsidRPr="002942E2">
        <w:rPr>
          <w:rFonts w:ascii="Times New Roman" w:eastAsia="Times New Roman" w:hAnsi="Times New Roman" w:cs="Times New Roman"/>
          <w:sz w:val="20"/>
          <w:szCs w:val="20"/>
        </w:rPr>
        <w:t xml:space="preserve"> законодателствата на държавите-членки относно данъците върху търговския оборот - режим на възстановяване на данък добавена стойност на данъчно задължени лица, които не са установени на територията на страната на сделката </w:t>
      </w:r>
      <w:r w:rsidRPr="002942E2">
        <w:rPr>
          <w:rFonts w:ascii="Times New Roman" w:eastAsia="Times New Roman" w:hAnsi="Times New Roman" w:cs="Times New Roman"/>
          <w:color w:val="000000"/>
          <w:sz w:val="20"/>
          <w:szCs w:val="20"/>
        </w:rPr>
        <w:t>(</w:t>
      </w:r>
      <w:r w:rsidRPr="002942E2">
        <w:rPr>
          <w:rFonts w:ascii="Times New Roman" w:eastAsia="Times New Roman" w:hAnsi="Times New Roman" w:cs="Times New Roman"/>
          <w:color w:val="FF0000"/>
          <w:sz w:val="20"/>
          <w:szCs w:val="20"/>
        </w:rPr>
        <w:t>отм.</w:t>
      </w:r>
      <w:r w:rsidRPr="002942E2">
        <w:rPr>
          <w:rFonts w:ascii="Times New Roman" w:eastAsia="Times New Roman" w:hAnsi="Times New Roman" w:cs="Times New Roman"/>
          <w:color w:val="000000"/>
          <w:sz w:val="20"/>
          <w:szCs w:val="20"/>
        </w:rPr>
        <w:t>)</w:t>
      </w:r>
    </w:p>
    <w:p w:rsidR="00000000" w:rsidRPr="002942E2" w:rsidRDefault="00ED7AF4">
      <w:pPr>
        <w:spacing w:after="0" w:line="240" w:lineRule="auto"/>
        <w:ind w:firstLine="851"/>
        <w:divId w:val="23798108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ДИРЕКТИВА НА СЪВЕТА 78/1035</w:t>
      </w:r>
      <w:r w:rsidRPr="002942E2">
        <w:rPr>
          <w:rFonts w:ascii="Times New Roman" w:eastAsia="Times New Roman" w:hAnsi="Times New Roman" w:cs="Times New Roman"/>
          <w:sz w:val="20"/>
          <w:szCs w:val="20"/>
        </w:rPr>
        <w:t xml:space="preserve">/ЕИО от 19 декември 1978 година за освобождаването от данъци на вноса от трети страни на малки пратки стоки с нетърговски характер </w:t>
      </w:r>
      <w:r w:rsidRPr="002942E2">
        <w:rPr>
          <w:rFonts w:ascii="Times New Roman" w:eastAsia="Times New Roman" w:hAnsi="Times New Roman" w:cs="Times New Roman"/>
          <w:color w:val="000000"/>
          <w:sz w:val="20"/>
          <w:szCs w:val="20"/>
        </w:rPr>
        <w:t>(</w:t>
      </w:r>
      <w:r w:rsidRPr="002942E2">
        <w:rPr>
          <w:rFonts w:ascii="Times New Roman" w:eastAsia="Times New Roman" w:hAnsi="Times New Roman" w:cs="Times New Roman"/>
          <w:color w:val="FF0000"/>
          <w:sz w:val="20"/>
          <w:szCs w:val="20"/>
        </w:rPr>
        <w:t>отм.</w:t>
      </w:r>
      <w:r w:rsidRPr="002942E2">
        <w:rPr>
          <w:rFonts w:ascii="Times New Roman" w:eastAsia="Times New Roman" w:hAnsi="Times New Roman" w:cs="Times New Roman"/>
          <w:color w:val="000000"/>
          <w:sz w:val="20"/>
          <w:szCs w:val="20"/>
        </w:rPr>
        <w:t>)</w:t>
      </w:r>
    </w:p>
    <w:p w:rsidR="00000000" w:rsidRPr="002942E2" w:rsidRDefault="00ED7AF4">
      <w:pPr>
        <w:spacing w:after="0" w:line="240" w:lineRule="auto"/>
        <w:ind w:firstLine="851"/>
        <w:divId w:val="103889773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ЧЕТВЪРТА ДИРЕКТИВА 78/1033/ЕИО НА СЪВЕТА от 19 декември 1978 година за изменение на Директива 69/169/ЕИО за хармонизир</w:t>
      </w:r>
      <w:r w:rsidRPr="002942E2">
        <w:rPr>
          <w:rFonts w:ascii="Times New Roman" w:eastAsia="Times New Roman" w:hAnsi="Times New Roman" w:cs="Times New Roman"/>
          <w:sz w:val="20"/>
          <w:szCs w:val="20"/>
        </w:rPr>
        <w:t>ане на законовите, подзаконовите и административните разпоредби относно освобождаването от данък върху оборота и акциз при внос при международните пътувания</w:t>
      </w:r>
    </w:p>
    <w:p w:rsidR="00000000" w:rsidRPr="002942E2" w:rsidRDefault="00ED7AF4">
      <w:pPr>
        <w:spacing w:after="0" w:line="240" w:lineRule="auto"/>
        <w:ind w:firstLine="851"/>
        <w:divId w:val="1501207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ДИРЕКТИВА 78/1032/ЕИО НА СЪВЕТА от 19 декември 1978 година за хармонизиране на законовите, подзакон</w:t>
      </w:r>
      <w:r w:rsidRPr="002942E2">
        <w:rPr>
          <w:rFonts w:ascii="Times New Roman" w:eastAsia="Times New Roman" w:hAnsi="Times New Roman" w:cs="Times New Roman"/>
          <w:sz w:val="20"/>
          <w:szCs w:val="20"/>
        </w:rPr>
        <w:t>овите и административните разпоредби относно правилата за данъка върху оборота и акциза, приложими при международни пътувания</w:t>
      </w:r>
    </w:p>
    <w:p w:rsidR="00000000" w:rsidRPr="002942E2" w:rsidRDefault="00ED7AF4">
      <w:pPr>
        <w:spacing w:after="0" w:line="240" w:lineRule="auto"/>
        <w:ind w:firstLine="851"/>
        <w:divId w:val="68100907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ШЕСТА ДИРЕКТИВА 77/388/ЕИО НА СЪВЕТА от 17 май 1977 година относно хармонизиране на законодателствата на държавите-членки относно </w:t>
      </w:r>
      <w:r w:rsidRPr="002942E2">
        <w:rPr>
          <w:rFonts w:ascii="Times New Roman" w:eastAsia="Times New Roman" w:hAnsi="Times New Roman" w:cs="Times New Roman"/>
          <w:sz w:val="20"/>
          <w:szCs w:val="20"/>
        </w:rPr>
        <w:t xml:space="preserve">данъците върху оборота - обща система на данъка върху добавената стойност: единна данъчна основа </w:t>
      </w:r>
      <w:r w:rsidRPr="002942E2">
        <w:rPr>
          <w:rFonts w:ascii="Times New Roman" w:eastAsia="Times New Roman" w:hAnsi="Times New Roman" w:cs="Times New Roman"/>
          <w:color w:val="000000"/>
          <w:sz w:val="20"/>
          <w:szCs w:val="20"/>
        </w:rPr>
        <w:t>(</w:t>
      </w:r>
      <w:r w:rsidRPr="002942E2">
        <w:rPr>
          <w:rFonts w:ascii="Times New Roman" w:eastAsia="Times New Roman" w:hAnsi="Times New Roman" w:cs="Times New Roman"/>
          <w:color w:val="FF0000"/>
          <w:sz w:val="20"/>
          <w:szCs w:val="20"/>
        </w:rPr>
        <w:t>отм.</w:t>
      </w:r>
      <w:r w:rsidRPr="002942E2">
        <w:rPr>
          <w:rFonts w:ascii="Times New Roman" w:eastAsia="Times New Roman" w:hAnsi="Times New Roman" w:cs="Times New Roman"/>
          <w:color w:val="000000"/>
          <w:sz w:val="20"/>
          <w:szCs w:val="20"/>
        </w:rPr>
        <w:t>)</w:t>
      </w:r>
    </w:p>
    <w:p w:rsidR="00000000" w:rsidRPr="002942E2" w:rsidRDefault="00ED7AF4">
      <w:pPr>
        <w:spacing w:after="0" w:line="240" w:lineRule="auto"/>
        <w:ind w:firstLine="851"/>
        <w:divId w:val="1535071890"/>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lastRenderedPageBreak/>
        <w:t>ДИРЕКТИВА 76/308/ЕИО НА СЪВЕТА от 15 март 1976 година относно взаимопомощта при изплащането на вземания, произтичащи от операции, представляващи част от</w:t>
      </w:r>
      <w:r w:rsidRPr="002942E2">
        <w:rPr>
          <w:rFonts w:ascii="Times New Roman" w:eastAsia="Times New Roman" w:hAnsi="Times New Roman" w:cs="Times New Roman"/>
          <w:sz w:val="20"/>
          <w:szCs w:val="20"/>
        </w:rPr>
        <w:t xml:space="preserve"> системата за финансиране на Европейския фонд за ориентиране и гарантиране на земеделието, както и от селскостопански такси и мита </w:t>
      </w:r>
      <w:r w:rsidRPr="002942E2">
        <w:rPr>
          <w:rFonts w:ascii="Times New Roman" w:eastAsia="Times New Roman" w:hAnsi="Times New Roman" w:cs="Times New Roman"/>
          <w:color w:val="000000"/>
          <w:sz w:val="20"/>
          <w:szCs w:val="20"/>
        </w:rPr>
        <w:t>(</w:t>
      </w:r>
      <w:r w:rsidRPr="002942E2">
        <w:rPr>
          <w:rFonts w:ascii="Times New Roman" w:eastAsia="Times New Roman" w:hAnsi="Times New Roman" w:cs="Times New Roman"/>
          <w:color w:val="FF0000"/>
          <w:sz w:val="20"/>
          <w:szCs w:val="20"/>
        </w:rPr>
        <w:t>отм.</w:t>
      </w:r>
      <w:r w:rsidRPr="002942E2">
        <w:rPr>
          <w:rFonts w:ascii="Times New Roman" w:eastAsia="Times New Roman" w:hAnsi="Times New Roman" w:cs="Times New Roman"/>
          <w:color w:val="000000"/>
          <w:sz w:val="20"/>
          <w:szCs w:val="20"/>
        </w:rPr>
        <w:t>)</w:t>
      </w:r>
    </w:p>
    <w:p w:rsidR="00000000" w:rsidRPr="002942E2" w:rsidRDefault="00ED7AF4">
      <w:pPr>
        <w:spacing w:after="0" w:line="240" w:lineRule="auto"/>
        <w:ind w:firstLine="851"/>
        <w:divId w:val="94368483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ДИРЕКТИВА 75/442/ЕИО НА СЪВЕТА от 15 юли 1975 година относно отпадъците </w:t>
      </w:r>
      <w:r w:rsidRPr="002942E2">
        <w:rPr>
          <w:rFonts w:ascii="Times New Roman" w:eastAsia="Times New Roman" w:hAnsi="Times New Roman" w:cs="Times New Roman"/>
          <w:color w:val="000000"/>
          <w:sz w:val="20"/>
          <w:szCs w:val="20"/>
        </w:rPr>
        <w:t>(</w:t>
      </w:r>
      <w:r w:rsidRPr="002942E2">
        <w:rPr>
          <w:rFonts w:ascii="Times New Roman" w:eastAsia="Times New Roman" w:hAnsi="Times New Roman" w:cs="Times New Roman"/>
          <w:color w:val="FF0000"/>
          <w:sz w:val="20"/>
          <w:szCs w:val="20"/>
        </w:rPr>
        <w:t>отм.</w:t>
      </w:r>
      <w:r w:rsidRPr="002942E2">
        <w:rPr>
          <w:rFonts w:ascii="Times New Roman" w:eastAsia="Times New Roman" w:hAnsi="Times New Roman" w:cs="Times New Roman"/>
          <w:color w:val="000000"/>
          <w:sz w:val="20"/>
          <w:szCs w:val="20"/>
        </w:rPr>
        <w:t>)</w:t>
      </w:r>
    </w:p>
    <w:p w:rsidR="00000000" w:rsidRPr="002942E2" w:rsidRDefault="00ED7AF4">
      <w:pPr>
        <w:spacing w:after="0" w:line="240" w:lineRule="auto"/>
        <w:ind w:firstLine="851"/>
        <w:divId w:val="833109138"/>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ВТОРА ДИРЕКТИВА 72/230/ЕИО НА СЪВЕТА от</w:t>
      </w:r>
      <w:r w:rsidRPr="002942E2">
        <w:rPr>
          <w:rFonts w:ascii="Times New Roman" w:eastAsia="Times New Roman" w:hAnsi="Times New Roman" w:cs="Times New Roman"/>
          <w:sz w:val="20"/>
          <w:szCs w:val="20"/>
        </w:rPr>
        <w:t xml:space="preserve"> 12 юни 1972 година за хармонизиране на законовите, подзаконовите и административните разпоредби относно режима на данъка върху оборота и акцизите, приложими при международни пътувания</w:t>
      </w:r>
    </w:p>
    <w:p w:rsidR="00000000" w:rsidRPr="002942E2" w:rsidRDefault="00ED7AF4">
      <w:pPr>
        <w:spacing w:after="0" w:line="240" w:lineRule="auto"/>
        <w:ind w:firstLine="851"/>
        <w:divId w:val="141658936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ТРЕТА ДИРЕКТИВА НА СЪВЕТА от 9 декември 1969 година за хармонизиране на</w:t>
      </w:r>
      <w:r w:rsidRPr="002942E2">
        <w:rPr>
          <w:rFonts w:ascii="Times New Roman" w:eastAsia="Times New Roman" w:hAnsi="Times New Roman" w:cs="Times New Roman"/>
          <w:sz w:val="20"/>
          <w:szCs w:val="20"/>
        </w:rPr>
        <w:t xml:space="preserve"> законодателствата на държавите-членки относно данъка върху оборота - въвеждане на данък върху добавената стойност в държавите-членки</w:t>
      </w:r>
    </w:p>
    <w:p w:rsidR="00000000" w:rsidRPr="002942E2" w:rsidRDefault="00ED7AF4">
      <w:pPr>
        <w:spacing w:after="0" w:line="240" w:lineRule="auto"/>
        <w:ind w:firstLine="851"/>
        <w:divId w:val="51985867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ДИРЕКТИВА 69/169/ЕИО НА СЪВЕТА от 28 май 1969 година за хармонизиране на законовите, подзаконовите и административните раз</w:t>
      </w:r>
      <w:r w:rsidRPr="002942E2">
        <w:rPr>
          <w:rFonts w:ascii="Times New Roman" w:eastAsia="Times New Roman" w:hAnsi="Times New Roman" w:cs="Times New Roman"/>
          <w:sz w:val="20"/>
          <w:szCs w:val="20"/>
        </w:rPr>
        <w:t xml:space="preserve">поредби относно освобождаване от данък върху оборота и акциз при внос при международните пътувания </w:t>
      </w:r>
      <w:r w:rsidRPr="002942E2">
        <w:rPr>
          <w:rFonts w:ascii="Times New Roman" w:eastAsia="Times New Roman" w:hAnsi="Times New Roman" w:cs="Times New Roman"/>
          <w:color w:val="000000"/>
          <w:sz w:val="20"/>
          <w:szCs w:val="20"/>
        </w:rPr>
        <w:t>(</w:t>
      </w:r>
      <w:r w:rsidRPr="002942E2">
        <w:rPr>
          <w:rFonts w:ascii="Times New Roman" w:eastAsia="Times New Roman" w:hAnsi="Times New Roman" w:cs="Times New Roman"/>
          <w:color w:val="FF0000"/>
          <w:sz w:val="20"/>
          <w:szCs w:val="20"/>
        </w:rPr>
        <w:t>отм.</w:t>
      </w:r>
      <w:r w:rsidRPr="002942E2">
        <w:rPr>
          <w:rFonts w:ascii="Times New Roman" w:eastAsia="Times New Roman" w:hAnsi="Times New Roman" w:cs="Times New Roman"/>
          <w:color w:val="000000"/>
          <w:sz w:val="20"/>
          <w:szCs w:val="20"/>
        </w:rPr>
        <w:t>)</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1058675507"/>
        <w:rPr>
          <w:rFonts w:ascii="Times New Roman" w:eastAsia="Times New Roman" w:hAnsi="Times New Roman" w:cs="Times New Roman"/>
          <w:sz w:val="20"/>
          <w:szCs w:val="20"/>
        </w:rPr>
      </w:pPr>
      <w:r w:rsidRPr="002942E2">
        <w:rPr>
          <w:rFonts w:ascii="Times New Roman" w:eastAsia="Times New Roman" w:hAnsi="Times New Roman" w:cs="Times New Roman"/>
          <w:b/>
          <w:bCs/>
          <w:sz w:val="20"/>
          <w:szCs w:val="20"/>
          <w:u w:val="single"/>
        </w:rPr>
        <w:t>Регламенти:</w:t>
      </w:r>
    </w:p>
    <w:p w:rsidR="00000000" w:rsidRPr="002942E2" w:rsidRDefault="00ED7AF4">
      <w:pPr>
        <w:spacing w:after="0" w:line="240" w:lineRule="auto"/>
        <w:divId w:val="1226798692"/>
        <w:rPr>
          <w:rFonts w:ascii="Times New Roman" w:eastAsia="Times New Roman" w:hAnsi="Times New Roman" w:cs="Times New Roman"/>
          <w:sz w:val="20"/>
          <w:szCs w:val="20"/>
        </w:rPr>
      </w:pPr>
    </w:p>
    <w:p w:rsidR="00000000" w:rsidRPr="002942E2" w:rsidRDefault="00ED7AF4">
      <w:pPr>
        <w:spacing w:after="0" w:line="240" w:lineRule="auto"/>
        <w:ind w:firstLine="851"/>
        <w:divId w:val="2279564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РЕГЛАМЕНТ (ЕС) № 1407/2013 НА КОМИСИЯТА от 18 декември 2013 година относно прилагането на членове 107 и 108 от Договора за функционира</w:t>
      </w:r>
      <w:r w:rsidRPr="002942E2">
        <w:rPr>
          <w:rFonts w:ascii="Times New Roman" w:eastAsia="Times New Roman" w:hAnsi="Times New Roman" w:cs="Times New Roman"/>
          <w:sz w:val="20"/>
          <w:szCs w:val="20"/>
        </w:rPr>
        <w:t>нето на Европейския съюз към помощта de minimis</w:t>
      </w:r>
    </w:p>
    <w:p w:rsidR="00000000" w:rsidRPr="002942E2" w:rsidRDefault="00ED7AF4">
      <w:pPr>
        <w:spacing w:after="0" w:line="240" w:lineRule="auto"/>
        <w:ind w:firstLine="851"/>
        <w:divId w:val="63533862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РЕГЛАМЕНТ ЗА ИЗПЪЛНЕНИЕ (ЕС) № 1042/2013 НА СЪВЕТА от 7 октомври 2013 година за изменение на Регламент за изпълнение (ЕС) № 282/2011 по отношение на мястото на доставка на услуги</w:t>
      </w:r>
    </w:p>
    <w:p w:rsidR="00000000" w:rsidRPr="002942E2" w:rsidRDefault="00ED7AF4">
      <w:pPr>
        <w:spacing w:after="0" w:line="240" w:lineRule="auto"/>
        <w:ind w:firstLine="851"/>
        <w:divId w:val="78650948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РЕГЛАМЕНТ (ЕС) № 360/2012 НА </w:t>
      </w:r>
      <w:r w:rsidRPr="002942E2">
        <w:rPr>
          <w:rFonts w:ascii="Times New Roman" w:eastAsia="Times New Roman" w:hAnsi="Times New Roman" w:cs="Times New Roman"/>
          <w:sz w:val="20"/>
          <w:szCs w:val="20"/>
        </w:rPr>
        <w:t>КОМИСИЯТА от 25 април 2012 година относно прилагането на членове 107 и 108 от Договора за функционирането на Европейския съюз към минималната помощ (de minimis) за предприятия, предоставящи услуги от общ икономически интерес</w:t>
      </w:r>
    </w:p>
    <w:p w:rsidR="00000000" w:rsidRPr="002942E2" w:rsidRDefault="00ED7AF4">
      <w:pPr>
        <w:spacing w:after="0" w:line="240" w:lineRule="auto"/>
        <w:ind w:firstLine="851"/>
        <w:divId w:val="586308446"/>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РЕГЛАМЕНТ ЗА ИЗПЪЛНЕНИЕ (ЕС) № </w:t>
      </w:r>
      <w:r w:rsidRPr="002942E2">
        <w:rPr>
          <w:rFonts w:ascii="Times New Roman" w:eastAsia="Times New Roman" w:hAnsi="Times New Roman" w:cs="Times New Roman"/>
          <w:sz w:val="20"/>
          <w:szCs w:val="20"/>
        </w:rPr>
        <w:t>79/2012 НА КОМИСИЯТА от 31 януари 2012 година за определяне на подробни правила за прилагането на някои разпоредби на Регламент (ЕС) № 904/2010 на Съвета относно административното сътрудничество и борбата с измамите в областта на данъка върху добавената ст</w:t>
      </w:r>
      <w:r w:rsidRPr="002942E2">
        <w:rPr>
          <w:rFonts w:ascii="Times New Roman" w:eastAsia="Times New Roman" w:hAnsi="Times New Roman" w:cs="Times New Roman"/>
          <w:sz w:val="20"/>
          <w:szCs w:val="20"/>
        </w:rPr>
        <w:t>ойност</w:t>
      </w:r>
    </w:p>
    <w:p w:rsidR="00000000" w:rsidRPr="002942E2" w:rsidRDefault="00ED7AF4">
      <w:pPr>
        <w:spacing w:after="0" w:line="240" w:lineRule="auto"/>
        <w:ind w:firstLine="851"/>
        <w:divId w:val="1435977102"/>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РЕГЛАМЕНТ ЗА ИЗПЪЛНЕНИЕ (ЕС) № 282/2011 НА СЪВЕТА от 15 март 2011 година за установяване на мерки за прилагане на Директива 2006/112/ЕО относно общата система на данъка върху добавената стойност</w:t>
      </w:r>
    </w:p>
    <w:p w:rsidR="00000000" w:rsidRPr="002942E2" w:rsidRDefault="00ED7AF4">
      <w:pPr>
        <w:spacing w:after="0" w:line="240" w:lineRule="auto"/>
        <w:ind w:firstLine="851"/>
        <w:divId w:val="200994417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РЕГЛАМЕНТ (ЕС) № 904/2010 НА СЪВЕТА от 7 октомври 2010</w:t>
      </w:r>
      <w:r w:rsidRPr="002942E2">
        <w:rPr>
          <w:rFonts w:ascii="Times New Roman" w:eastAsia="Times New Roman" w:hAnsi="Times New Roman" w:cs="Times New Roman"/>
          <w:sz w:val="20"/>
          <w:szCs w:val="20"/>
        </w:rPr>
        <w:t xml:space="preserve"> година относно административното сътрудничество и борбата с измамите в областта на данъка върху добавената стойност</w:t>
      </w:r>
    </w:p>
    <w:p w:rsidR="00000000" w:rsidRPr="002942E2" w:rsidRDefault="00ED7AF4">
      <w:pPr>
        <w:spacing w:after="0" w:line="240" w:lineRule="auto"/>
        <w:ind w:firstLine="851"/>
        <w:divId w:val="887257541"/>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РЕГЛАМЕНТ (ЕО) № 1998/2006 НА КОМИСИЯТА от 15 декември 2006 година за прилагане на членове 87 и 88 от договора към минималната помощ </w:t>
      </w:r>
      <w:r w:rsidRPr="002942E2">
        <w:rPr>
          <w:rFonts w:ascii="Times New Roman" w:eastAsia="Times New Roman" w:hAnsi="Times New Roman" w:cs="Times New Roman"/>
          <w:color w:val="000000"/>
          <w:sz w:val="20"/>
          <w:szCs w:val="20"/>
        </w:rPr>
        <w:t>(</w:t>
      </w:r>
      <w:r w:rsidRPr="002942E2">
        <w:rPr>
          <w:rFonts w:ascii="Times New Roman" w:eastAsia="Times New Roman" w:hAnsi="Times New Roman" w:cs="Times New Roman"/>
          <w:color w:val="FF0000"/>
          <w:sz w:val="20"/>
          <w:szCs w:val="20"/>
        </w:rPr>
        <w:t xml:space="preserve">Дата </w:t>
      </w:r>
      <w:r w:rsidRPr="002942E2">
        <w:rPr>
          <w:rFonts w:ascii="Times New Roman" w:eastAsia="Times New Roman" w:hAnsi="Times New Roman" w:cs="Times New Roman"/>
          <w:color w:val="FF0000"/>
          <w:sz w:val="20"/>
          <w:szCs w:val="20"/>
        </w:rPr>
        <w:t>на изтичане на валидността: 31.12.2013 г.</w:t>
      </w:r>
      <w:r w:rsidRPr="002942E2">
        <w:rPr>
          <w:rFonts w:ascii="Times New Roman" w:eastAsia="Times New Roman" w:hAnsi="Times New Roman" w:cs="Times New Roman"/>
          <w:color w:val="000000"/>
          <w:sz w:val="20"/>
          <w:szCs w:val="20"/>
        </w:rPr>
        <w:t>)</w:t>
      </w:r>
    </w:p>
    <w:p w:rsidR="00000000" w:rsidRPr="002942E2" w:rsidRDefault="00ED7AF4">
      <w:pPr>
        <w:spacing w:after="0" w:line="240" w:lineRule="auto"/>
        <w:ind w:firstLine="851"/>
        <w:divId w:val="726879119"/>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 xml:space="preserve">РЕГЛАМЕНТ (ЕО) № 1777/2005 НА СЪВЕТА от 17 октомври 2005 година за установяване на мерки за прилагане на Директива 77/388/ЕИО относно общата система на данъка върху добавената стойност </w:t>
      </w:r>
      <w:r w:rsidRPr="002942E2">
        <w:rPr>
          <w:rFonts w:ascii="Times New Roman" w:eastAsia="Times New Roman" w:hAnsi="Times New Roman" w:cs="Times New Roman"/>
          <w:color w:val="000000"/>
          <w:sz w:val="20"/>
          <w:szCs w:val="20"/>
        </w:rPr>
        <w:t>(</w:t>
      </w:r>
      <w:r w:rsidRPr="002942E2">
        <w:rPr>
          <w:rFonts w:ascii="Times New Roman" w:eastAsia="Times New Roman" w:hAnsi="Times New Roman" w:cs="Times New Roman"/>
          <w:color w:val="FF0000"/>
          <w:sz w:val="20"/>
          <w:szCs w:val="20"/>
        </w:rPr>
        <w:t>отм.</w:t>
      </w:r>
      <w:r w:rsidRPr="002942E2">
        <w:rPr>
          <w:rFonts w:ascii="Times New Roman" w:eastAsia="Times New Roman" w:hAnsi="Times New Roman" w:cs="Times New Roman"/>
          <w:color w:val="000000"/>
          <w:sz w:val="20"/>
          <w:szCs w:val="20"/>
        </w:rPr>
        <w:t>)</w:t>
      </w:r>
    </w:p>
    <w:p w:rsidR="00000000" w:rsidRPr="002942E2" w:rsidRDefault="00ED7AF4">
      <w:pPr>
        <w:spacing w:after="0" w:line="240" w:lineRule="auto"/>
        <w:ind w:firstLine="851"/>
        <w:divId w:val="1051229794"/>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РЕГЛАМЕНТ (ЕО) № 1925</w:t>
      </w:r>
      <w:r w:rsidRPr="002942E2">
        <w:rPr>
          <w:rFonts w:ascii="Times New Roman" w:eastAsia="Times New Roman" w:hAnsi="Times New Roman" w:cs="Times New Roman"/>
          <w:sz w:val="20"/>
          <w:szCs w:val="20"/>
        </w:rPr>
        <w:t xml:space="preserve">/2004 НА КОМИСИЯТА от 29 октомври 2004 година за определяне на подробни правила за прилагането на някои разпоредби на Регламент (ЕО) № 1798/2003 на Съвета относно административното сътрудничество в областта на данъка върху добавената стойност </w:t>
      </w:r>
      <w:r w:rsidRPr="002942E2">
        <w:rPr>
          <w:rFonts w:ascii="Times New Roman" w:eastAsia="Times New Roman" w:hAnsi="Times New Roman" w:cs="Times New Roman"/>
          <w:color w:val="000000"/>
          <w:sz w:val="20"/>
          <w:szCs w:val="20"/>
        </w:rPr>
        <w:t>(</w:t>
      </w:r>
      <w:r w:rsidRPr="002942E2">
        <w:rPr>
          <w:rFonts w:ascii="Times New Roman" w:eastAsia="Times New Roman" w:hAnsi="Times New Roman" w:cs="Times New Roman"/>
          <w:color w:val="FF0000"/>
          <w:sz w:val="20"/>
          <w:szCs w:val="20"/>
        </w:rPr>
        <w:t>отм.</w:t>
      </w:r>
      <w:r w:rsidRPr="002942E2">
        <w:rPr>
          <w:rFonts w:ascii="Times New Roman" w:eastAsia="Times New Roman" w:hAnsi="Times New Roman" w:cs="Times New Roman"/>
          <w:color w:val="000000"/>
          <w:sz w:val="20"/>
          <w:szCs w:val="20"/>
        </w:rPr>
        <w:t>)</w:t>
      </w:r>
    </w:p>
    <w:p w:rsidR="00000000" w:rsidRPr="002942E2" w:rsidRDefault="00ED7AF4">
      <w:pPr>
        <w:spacing w:after="0" w:line="240" w:lineRule="auto"/>
        <w:ind w:firstLine="851"/>
        <w:divId w:val="37304343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РЕГЛАМ</w:t>
      </w:r>
      <w:r w:rsidRPr="002942E2">
        <w:rPr>
          <w:rFonts w:ascii="Times New Roman" w:eastAsia="Times New Roman" w:hAnsi="Times New Roman" w:cs="Times New Roman"/>
          <w:sz w:val="20"/>
          <w:szCs w:val="20"/>
        </w:rPr>
        <w:t>ЕНТ (ЕО) № 1798/2003 на Съвета от 7 октомври 2003 година относно административното сътрудничество в областта на данъка върху добавената стойност и за отмяна на Регламент (ЕИО) № 218/92</w:t>
      </w:r>
    </w:p>
    <w:p w:rsidR="00000000" w:rsidRPr="002942E2" w:rsidRDefault="00ED7AF4">
      <w:pPr>
        <w:spacing w:after="0" w:line="240" w:lineRule="auto"/>
        <w:ind w:firstLine="851"/>
        <w:divId w:val="1029179665"/>
        <w:rPr>
          <w:rFonts w:ascii="Times New Roman" w:eastAsia="Times New Roman" w:hAnsi="Times New Roman" w:cs="Times New Roman"/>
          <w:sz w:val="20"/>
          <w:szCs w:val="20"/>
        </w:rPr>
      </w:pPr>
      <w:r w:rsidRPr="002942E2">
        <w:rPr>
          <w:rFonts w:ascii="Times New Roman" w:eastAsia="Times New Roman" w:hAnsi="Times New Roman" w:cs="Times New Roman"/>
          <w:sz w:val="20"/>
          <w:szCs w:val="20"/>
        </w:rPr>
        <w:t>РЕГЛАМЕНТ (ЕИО) № 2658/87 НА СЪВЕТА от 23 юли 1987 година относно тариф</w:t>
      </w:r>
      <w:r w:rsidRPr="002942E2">
        <w:rPr>
          <w:rFonts w:ascii="Times New Roman" w:eastAsia="Times New Roman" w:hAnsi="Times New Roman" w:cs="Times New Roman"/>
          <w:sz w:val="20"/>
          <w:szCs w:val="20"/>
        </w:rPr>
        <w:t>ната и статистическа номенклатура и Общата митническа тарифа</w:t>
      </w:r>
    </w:p>
    <w:p w:rsidR="00ED7AF4" w:rsidRPr="002942E2" w:rsidRDefault="00ED7AF4">
      <w:pPr>
        <w:divId w:val="1226798692"/>
        <w:rPr>
          <w:rFonts w:eastAsia="Times New Roman"/>
          <w:sz w:val="20"/>
          <w:szCs w:val="20"/>
        </w:rPr>
      </w:pPr>
    </w:p>
    <w:sectPr w:rsidR="00ED7AF4" w:rsidRPr="002942E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B68"/>
    <w:rsid w:val="002942E2"/>
    <w:rsid w:val="004B2B68"/>
    <w:rsid w:val="008D0347"/>
    <w:rsid w:val="00E033BB"/>
    <w:rsid w:val="00ED7AF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6705E0-1F62-4BC9-91E8-52133C1A5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paragraph" w:customStyle="1" w:styleId="msonormal0">
    <w:name w:val="msonormal"/>
    <w:basedOn w:val="Normal"/>
    <w:pPr>
      <w:spacing w:before="100" w:beforeAutospacing="1" w:after="100" w:afterAutospacing="1" w:line="240" w:lineRule="auto"/>
    </w:pPr>
    <w:rPr>
      <w:rFonts w:ascii="Times New Roman" w:hAnsi="Times New Roman" w:cs="Times New Roman"/>
      <w:sz w:val="24"/>
      <w:szCs w:val="24"/>
    </w:rPr>
  </w:style>
  <w:style w:type="paragraph" w:customStyle="1" w:styleId="arrow">
    <w:name w:val="arrow"/>
    <w:basedOn w:val="Normal"/>
    <w:pPr>
      <w:spacing w:before="120" w:after="0" w:line="240" w:lineRule="auto"/>
    </w:pPr>
    <w:rPr>
      <w:rFonts w:ascii="Times New Roman" w:hAnsi="Times New Roman" w:cs="Times New Roman"/>
      <w:b/>
      <w:bCs/>
      <w:sz w:val="24"/>
      <w:szCs w:val="24"/>
    </w:rPr>
  </w:style>
  <w:style w:type="paragraph" w:customStyle="1" w:styleId="container-center">
    <w:name w:val="container-center"/>
    <w:basedOn w:val="Normal"/>
    <w:pPr>
      <w:spacing w:before="100" w:beforeAutospacing="1" w:after="100" w:afterAutospacing="1" w:line="240" w:lineRule="auto"/>
      <w:jc w:val="center"/>
    </w:pPr>
    <w:rPr>
      <w:rFonts w:ascii="Times New Roman" w:hAnsi="Times New Roman" w:cs="Times New Roman"/>
      <w:sz w:val="24"/>
      <w:szCs w:val="24"/>
    </w:rPr>
  </w:style>
  <w:style w:type="paragraph" w:customStyle="1" w:styleId="disclaimer">
    <w:name w:val="disclaimer"/>
    <w:basedOn w:val="Normal"/>
    <w:pPr>
      <w:spacing w:after="390" w:line="240" w:lineRule="auto"/>
      <w:jc w:val="center"/>
    </w:pPr>
    <w:rPr>
      <w:rFonts w:ascii="Times New Roman" w:hAnsi="Times New Roman" w:cs="Times New Roman"/>
      <w:b/>
      <w:bCs/>
      <w:sz w:val="24"/>
      <w:szCs w:val="24"/>
    </w:rPr>
  </w:style>
  <w:style w:type="paragraph" w:customStyle="1" w:styleId="dlist-term">
    <w:name w:val="dlist-term"/>
    <w:basedOn w:val="Normal"/>
    <w:pPr>
      <w:spacing w:before="195" w:after="0" w:line="240" w:lineRule="auto"/>
    </w:pPr>
    <w:rPr>
      <w:rFonts w:ascii="Times New Roman" w:hAnsi="Times New Roman" w:cs="Times New Roman"/>
      <w:sz w:val="24"/>
      <w:szCs w:val="24"/>
    </w:rPr>
  </w:style>
  <w:style w:type="paragraph" w:customStyle="1" w:styleId="dlist-definition">
    <w:name w:val="dlist-definition"/>
    <w:basedOn w:val="Normal"/>
    <w:pPr>
      <w:spacing w:before="195" w:after="0" w:line="240" w:lineRule="auto"/>
      <w:jc w:val="both"/>
    </w:pPr>
    <w:rPr>
      <w:rFonts w:ascii="Times New Roman" w:hAnsi="Times New Roman" w:cs="Times New Roman"/>
      <w:sz w:val="24"/>
      <w:szCs w:val="24"/>
    </w:rPr>
  </w:style>
  <w:style w:type="paragraph" w:customStyle="1" w:styleId="euro">
    <w:name w:val="euro"/>
    <w:basedOn w:val="Normal"/>
    <w:pPr>
      <w:spacing w:before="100" w:beforeAutospacing="1" w:after="100" w:afterAutospacing="1" w:line="240" w:lineRule="auto"/>
      <w:jc w:val="both"/>
    </w:pPr>
    <w:rPr>
      <w:rFonts w:ascii="Times New Roman" w:hAnsi="Times New Roman" w:cs="Times New Roman"/>
      <w:sz w:val="24"/>
      <w:szCs w:val="24"/>
    </w:rPr>
  </w:style>
  <w:style w:type="paragraph" w:customStyle="1" w:styleId="footnote">
    <w:name w:val="footnote"/>
    <w:basedOn w:val="Normal"/>
    <w:pPr>
      <w:spacing w:before="120" w:after="0" w:line="240" w:lineRule="auto"/>
      <w:jc w:val="both"/>
    </w:pPr>
    <w:rPr>
      <w:rFonts w:ascii="Times New Roman" w:hAnsi="Times New Roman" w:cs="Times New Roman"/>
    </w:rPr>
  </w:style>
  <w:style w:type="paragraph" w:customStyle="1" w:styleId="footnote-deleted">
    <w:name w:val="footnote-deleted"/>
    <w:basedOn w:val="Normal"/>
    <w:pPr>
      <w:spacing w:before="60" w:after="0" w:line="240" w:lineRule="auto"/>
      <w:jc w:val="both"/>
    </w:pPr>
    <w:rPr>
      <w:rFonts w:ascii="Times New Roman" w:hAnsi="Times New Roman" w:cs="Times New Roman"/>
      <w:sz w:val="24"/>
      <w:szCs w:val="24"/>
    </w:rPr>
  </w:style>
  <w:style w:type="paragraph" w:customStyle="1" w:styleId="footnote-spec">
    <w:name w:val="footnote-spec"/>
    <w:basedOn w:val="Normal"/>
    <w:pPr>
      <w:spacing w:before="60" w:after="0" w:line="240" w:lineRule="auto"/>
      <w:jc w:val="both"/>
    </w:pPr>
    <w:rPr>
      <w:rFonts w:ascii="Times New Roman" w:hAnsi="Times New Roman" w:cs="Times New Roman"/>
      <w:sz w:val="24"/>
      <w:szCs w:val="24"/>
    </w:rPr>
  </w:style>
  <w:style w:type="paragraph" w:customStyle="1" w:styleId="hd-column">
    <w:name w:val="hd-column"/>
    <w:basedOn w:val="Normal"/>
    <w:pPr>
      <w:spacing w:before="60" w:after="45" w:line="240" w:lineRule="auto"/>
      <w:jc w:val="center"/>
    </w:pPr>
    <w:rPr>
      <w:rFonts w:ascii="Times New Roman" w:hAnsi="Times New Roman" w:cs="Times New Roman"/>
      <w:sz w:val="24"/>
      <w:szCs w:val="24"/>
    </w:rPr>
  </w:style>
  <w:style w:type="paragraph" w:customStyle="1" w:styleId="hd-modifiers">
    <w:name w:val="hd-modifiers"/>
    <w:basedOn w:val="Normal"/>
    <w:pPr>
      <w:spacing w:before="100" w:beforeAutospacing="1" w:after="195" w:line="240" w:lineRule="auto"/>
    </w:pPr>
    <w:rPr>
      <w:rFonts w:ascii="Times New Roman" w:hAnsi="Times New Roman" w:cs="Times New Roman"/>
      <w:sz w:val="24"/>
      <w:szCs w:val="24"/>
      <w:u w:val="single"/>
    </w:rPr>
  </w:style>
  <w:style w:type="paragraph" w:customStyle="1" w:styleId="hd-toc-1">
    <w:name w:val="hd-toc-1"/>
    <w:basedOn w:val="Normal"/>
    <w:pPr>
      <w:spacing w:before="45" w:after="45" w:line="240" w:lineRule="auto"/>
      <w:jc w:val="center"/>
    </w:pPr>
    <w:rPr>
      <w:rFonts w:ascii="Times New Roman" w:hAnsi="Times New Roman" w:cs="Times New Roman"/>
    </w:rPr>
  </w:style>
  <w:style w:type="paragraph" w:customStyle="1" w:styleId="hd-toc-2">
    <w:name w:val="hd-toc-2"/>
    <w:basedOn w:val="Normal"/>
    <w:pPr>
      <w:spacing w:before="45" w:after="240" w:line="240" w:lineRule="auto"/>
    </w:pPr>
    <w:rPr>
      <w:rFonts w:ascii="Times New Roman" w:hAnsi="Times New Roman" w:cs="Times New Roman"/>
    </w:rPr>
  </w:style>
  <w:style w:type="paragraph" w:customStyle="1" w:styleId="hd-toc-3">
    <w:name w:val="hd-toc-3"/>
    <w:basedOn w:val="Normal"/>
    <w:pPr>
      <w:spacing w:before="45" w:after="240" w:line="240" w:lineRule="auto"/>
      <w:jc w:val="right"/>
    </w:pPr>
    <w:rPr>
      <w:rFonts w:ascii="Times New Roman" w:hAnsi="Times New Roman" w:cs="Times New Roman"/>
    </w:rPr>
  </w:style>
  <w:style w:type="paragraph" w:customStyle="1" w:styleId="hd-toc-4">
    <w:name w:val="hd-toc-4"/>
    <w:basedOn w:val="Normal"/>
    <w:pPr>
      <w:spacing w:before="45" w:after="240" w:line="240" w:lineRule="auto"/>
      <w:jc w:val="center"/>
    </w:pPr>
    <w:rPr>
      <w:rFonts w:ascii="Times New Roman" w:hAnsi="Times New Roman" w:cs="Times New Roman"/>
    </w:rPr>
  </w:style>
  <w:style w:type="paragraph" w:customStyle="1" w:styleId="item-none">
    <w:name w:val="item-none"/>
    <w:basedOn w:val="Normal"/>
    <w:pPr>
      <w:spacing w:before="60" w:after="60" w:line="240" w:lineRule="auto"/>
      <w:ind w:left="390"/>
      <w:jc w:val="both"/>
    </w:pPr>
    <w:rPr>
      <w:rFonts w:ascii="Times New Roman" w:hAnsi="Times New Roman" w:cs="Times New Roman"/>
      <w:sz w:val="24"/>
      <w:szCs w:val="24"/>
    </w:rPr>
  </w:style>
  <w:style w:type="paragraph" w:customStyle="1" w:styleId="linkref">
    <w:name w:val="linkref"/>
    <w:basedOn w:val="Normal"/>
    <w:pPr>
      <w:spacing w:before="60" w:after="60" w:line="240" w:lineRule="auto"/>
      <w:jc w:val="both"/>
    </w:pPr>
    <w:rPr>
      <w:rFonts w:ascii="Times New Roman" w:hAnsi="Times New Roman" w:cs="Times New Roman"/>
    </w:rPr>
  </w:style>
  <w:style w:type="paragraph" w:customStyle="1" w:styleId="list">
    <w:name w:val="list"/>
    <w:basedOn w:val="Normal"/>
    <w:pPr>
      <w:spacing w:before="100" w:beforeAutospacing="1" w:after="100" w:afterAutospacing="1" w:line="240" w:lineRule="auto"/>
      <w:ind w:left="240"/>
      <w:jc w:val="both"/>
    </w:pPr>
    <w:rPr>
      <w:rFonts w:ascii="Times New Roman" w:hAnsi="Times New Roman" w:cs="Times New Roman"/>
      <w:sz w:val="24"/>
      <w:szCs w:val="24"/>
    </w:rPr>
  </w:style>
  <w:style w:type="paragraph" w:customStyle="1" w:styleId="modref">
    <w:name w:val="modref"/>
    <w:basedOn w:val="Normal"/>
    <w:pPr>
      <w:spacing w:before="120" w:after="0" w:line="240" w:lineRule="auto"/>
    </w:pPr>
    <w:rPr>
      <w:rFonts w:ascii="Times New Roman" w:hAnsi="Times New Roman" w:cs="Times New Roman"/>
      <w:b/>
      <w:bCs/>
      <w:sz w:val="24"/>
      <w:szCs w:val="24"/>
    </w:rPr>
  </w:style>
  <w:style w:type="paragraph" w:customStyle="1" w:styleId="norm">
    <w:name w:val="norm"/>
    <w:basedOn w:val="Normal"/>
    <w:pPr>
      <w:spacing w:before="120" w:after="0" w:line="240" w:lineRule="auto"/>
      <w:jc w:val="both"/>
    </w:pPr>
    <w:rPr>
      <w:rFonts w:ascii="Times New Roman" w:hAnsi="Times New Roman" w:cs="Times New Roman"/>
      <w:sz w:val="24"/>
      <w:szCs w:val="24"/>
    </w:rPr>
  </w:style>
  <w:style w:type="paragraph" w:customStyle="1" w:styleId="notcol">
    <w:name w:val="notcol"/>
    <w:basedOn w:val="Normal"/>
    <w:pPr>
      <w:spacing w:before="60" w:after="60" w:line="240" w:lineRule="auto"/>
      <w:jc w:val="right"/>
    </w:pPr>
    <w:rPr>
      <w:rFonts w:ascii="Times New Roman" w:hAnsi="Times New Roman" w:cs="Times New Roman"/>
      <w:i/>
      <w:iCs/>
      <w:sz w:val="24"/>
      <w:szCs w:val="24"/>
    </w:rPr>
  </w:style>
  <w:style w:type="paragraph" w:customStyle="1" w:styleId="reference">
    <w:name w:val="reference"/>
    <w:basedOn w:val="Normal"/>
    <w:pPr>
      <w:spacing w:before="100" w:beforeAutospacing="1" w:after="0" w:line="240" w:lineRule="auto"/>
      <w:jc w:val="right"/>
    </w:pPr>
    <w:rPr>
      <w:rFonts w:ascii="Times New Roman" w:hAnsi="Times New Roman" w:cs="Times New Roman"/>
      <w:sz w:val="24"/>
      <w:szCs w:val="24"/>
    </w:rPr>
  </w:style>
  <w:style w:type="paragraph" w:customStyle="1" w:styleId="stitle-article-norm">
    <w:name w:val="stitle-article-norm"/>
    <w:basedOn w:val="Normal"/>
    <w:pPr>
      <w:spacing w:before="240" w:after="120" w:line="240" w:lineRule="auto"/>
      <w:jc w:val="center"/>
    </w:pPr>
    <w:rPr>
      <w:rFonts w:ascii="Times New Roman" w:hAnsi="Times New Roman" w:cs="Times New Roman"/>
      <w:b/>
      <w:bCs/>
      <w:sz w:val="24"/>
      <w:szCs w:val="24"/>
    </w:rPr>
  </w:style>
  <w:style w:type="paragraph" w:customStyle="1" w:styleId="stitle-article-quoted">
    <w:name w:val="stitle-article-quoted"/>
    <w:basedOn w:val="Normal"/>
    <w:pPr>
      <w:spacing w:before="240" w:after="120" w:line="240" w:lineRule="auto"/>
    </w:pPr>
    <w:rPr>
      <w:rFonts w:ascii="Times New Roman" w:hAnsi="Times New Roman" w:cs="Times New Roman"/>
      <w:b/>
      <w:bCs/>
      <w:sz w:val="24"/>
      <w:szCs w:val="24"/>
    </w:rPr>
  </w:style>
  <w:style w:type="paragraph" w:customStyle="1" w:styleId="stitle-gr-seq-level-2">
    <w:name w:val="stitle-gr-seq-level-2"/>
    <w:basedOn w:val="Normal"/>
    <w:pPr>
      <w:spacing w:before="120" w:after="0" w:line="240" w:lineRule="auto"/>
      <w:jc w:val="both"/>
    </w:pPr>
    <w:rPr>
      <w:rFonts w:ascii="Times New Roman" w:hAnsi="Times New Roman" w:cs="Times New Roman"/>
      <w:sz w:val="24"/>
      <w:szCs w:val="24"/>
    </w:rPr>
  </w:style>
  <w:style w:type="paragraph" w:customStyle="1" w:styleId="tbl-centered">
    <w:name w:val="tbl-centered"/>
    <w:basedOn w:val="Normal"/>
    <w:pPr>
      <w:spacing w:before="60" w:after="60" w:line="240" w:lineRule="auto"/>
      <w:jc w:val="center"/>
    </w:pPr>
    <w:rPr>
      <w:rFonts w:ascii="Times New Roman" w:hAnsi="Times New Roman" w:cs="Times New Roman"/>
      <w:sz w:val="24"/>
      <w:szCs w:val="24"/>
    </w:rPr>
  </w:style>
  <w:style w:type="paragraph" w:customStyle="1" w:styleId="tbl-left">
    <w:name w:val="tbl-left"/>
    <w:basedOn w:val="Normal"/>
    <w:pPr>
      <w:spacing w:before="60" w:after="60" w:line="240" w:lineRule="auto"/>
    </w:pPr>
    <w:rPr>
      <w:rFonts w:ascii="Times New Roman" w:hAnsi="Times New Roman" w:cs="Times New Roman"/>
      <w:sz w:val="24"/>
      <w:szCs w:val="24"/>
    </w:rPr>
  </w:style>
  <w:style w:type="paragraph" w:customStyle="1" w:styleId="tbl-norm">
    <w:name w:val="tbl-norm"/>
    <w:basedOn w:val="Normal"/>
    <w:pPr>
      <w:spacing w:before="60" w:after="60" w:line="240" w:lineRule="auto"/>
      <w:jc w:val="both"/>
    </w:pPr>
    <w:rPr>
      <w:rFonts w:ascii="Times New Roman" w:hAnsi="Times New Roman" w:cs="Times New Roman"/>
      <w:sz w:val="24"/>
      <w:szCs w:val="24"/>
    </w:rPr>
  </w:style>
  <w:style w:type="paragraph" w:customStyle="1" w:styleId="tbl-right">
    <w:name w:val="tbl-right"/>
    <w:basedOn w:val="Normal"/>
    <w:pPr>
      <w:spacing w:before="60" w:after="60" w:line="240" w:lineRule="auto"/>
      <w:jc w:val="right"/>
    </w:pPr>
    <w:rPr>
      <w:rFonts w:ascii="Times New Roman" w:hAnsi="Times New Roman" w:cs="Times New Roman"/>
      <w:sz w:val="24"/>
      <w:szCs w:val="24"/>
    </w:rPr>
  </w:style>
  <w:style w:type="paragraph" w:customStyle="1" w:styleId="title-annex-1">
    <w:name w:val="title-annex-1"/>
    <w:basedOn w:val="Normal"/>
    <w:pPr>
      <w:spacing w:after="120" w:line="240" w:lineRule="auto"/>
      <w:jc w:val="center"/>
    </w:pPr>
    <w:rPr>
      <w:rFonts w:ascii="Times New Roman" w:hAnsi="Times New Roman" w:cs="Times New Roman"/>
      <w:i/>
      <w:iCs/>
      <w:sz w:val="24"/>
      <w:szCs w:val="24"/>
    </w:rPr>
  </w:style>
  <w:style w:type="paragraph" w:customStyle="1" w:styleId="title-annex-2">
    <w:name w:val="title-annex-2"/>
    <w:basedOn w:val="Normal"/>
    <w:pPr>
      <w:spacing w:after="120" w:line="240" w:lineRule="auto"/>
      <w:jc w:val="center"/>
    </w:pPr>
    <w:rPr>
      <w:rFonts w:ascii="Times New Roman" w:hAnsi="Times New Roman" w:cs="Times New Roman"/>
      <w:b/>
      <w:bCs/>
      <w:sz w:val="24"/>
      <w:szCs w:val="24"/>
    </w:rPr>
  </w:style>
  <w:style w:type="paragraph" w:customStyle="1" w:styleId="title-annotation">
    <w:name w:val="title-annotation"/>
    <w:basedOn w:val="Normal"/>
    <w:pPr>
      <w:spacing w:after="120" w:line="240" w:lineRule="auto"/>
    </w:pPr>
    <w:rPr>
      <w:rFonts w:ascii="Times New Roman" w:hAnsi="Times New Roman" w:cs="Times New Roman"/>
      <w:b/>
      <w:bCs/>
      <w:sz w:val="24"/>
      <w:szCs w:val="24"/>
    </w:rPr>
  </w:style>
  <w:style w:type="paragraph" w:customStyle="1" w:styleId="title-article-norm">
    <w:name w:val="title-article-norm"/>
    <w:basedOn w:val="Normal"/>
    <w:pPr>
      <w:spacing w:before="240" w:after="120" w:line="240" w:lineRule="auto"/>
      <w:jc w:val="center"/>
    </w:pPr>
    <w:rPr>
      <w:rFonts w:ascii="Times New Roman" w:hAnsi="Times New Roman" w:cs="Times New Roman"/>
      <w:i/>
      <w:iCs/>
      <w:sz w:val="24"/>
      <w:szCs w:val="24"/>
    </w:rPr>
  </w:style>
  <w:style w:type="paragraph" w:customStyle="1" w:styleId="title-blk">
    <w:name w:val="title-blk"/>
    <w:basedOn w:val="Normal"/>
    <w:pPr>
      <w:spacing w:before="60" w:after="60" w:line="240" w:lineRule="auto"/>
      <w:jc w:val="both"/>
    </w:pPr>
    <w:rPr>
      <w:rFonts w:ascii="Times New Roman" w:hAnsi="Times New Roman" w:cs="Times New Roman"/>
      <w:b/>
      <w:bCs/>
      <w:sz w:val="24"/>
      <w:szCs w:val="24"/>
    </w:rPr>
  </w:style>
  <w:style w:type="paragraph" w:customStyle="1" w:styleId="title-article-quoted">
    <w:name w:val="title-article-quoted"/>
    <w:basedOn w:val="Normal"/>
    <w:pPr>
      <w:spacing w:before="240" w:after="120" w:line="240" w:lineRule="auto"/>
    </w:pPr>
    <w:rPr>
      <w:rFonts w:ascii="Times New Roman" w:hAnsi="Times New Roman" w:cs="Times New Roman"/>
      <w:i/>
      <w:iCs/>
      <w:sz w:val="24"/>
      <w:szCs w:val="24"/>
    </w:rPr>
  </w:style>
  <w:style w:type="paragraph" w:customStyle="1" w:styleId="title-division-1">
    <w:name w:val="title-division-1"/>
    <w:basedOn w:val="Normal"/>
    <w:pPr>
      <w:spacing w:after="120" w:line="240" w:lineRule="auto"/>
      <w:jc w:val="center"/>
    </w:pPr>
    <w:rPr>
      <w:rFonts w:ascii="Times New Roman" w:hAnsi="Times New Roman" w:cs="Times New Roman"/>
      <w:sz w:val="24"/>
      <w:szCs w:val="24"/>
    </w:rPr>
  </w:style>
  <w:style w:type="paragraph" w:customStyle="1" w:styleId="title-division-2">
    <w:name w:val="title-division-2"/>
    <w:basedOn w:val="Normal"/>
    <w:pPr>
      <w:spacing w:after="120" w:line="240" w:lineRule="auto"/>
      <w:jc w:val="center"/>
    </w:pPr>
    <w:rPr>
      <w:rFonts w:ascii="Times New Roman" w:hAnsi="Times New Roman" w:cs="Times New Roman"/>
      <w:b/>
      <w:bCs/>
      <w:sz w:val="24"/>
      <w:szCs w:val="24"/>
    </w:rPr>
  </w:style>
  <w:style w:type="paragraph" w:customStyle="1" w:styleId="title-doc-first">
    <w:name w:val="title-doc-first"/>
    <w:basedOn w:val="Normal"/>
    <w:pPr>
      <w:spacing w:before="120" w:after="0" w:line="240" w:lineRule="auto"/>
      <w:jc w:val="center"/>
    </w:pPr>
    <w:rPr>
      <w:rFonts w:ascii="Times New Roman" w:hAnsi="Times New Roman" w:cs="Times New Roman"/>
      <w:b/>
      <w:bCs/>
      <w:sz w:val="24"/>
      <w:szCs w:val="24"/>
    </w:rPr>
  </w:style>
  <w:style w:type="paragraph" w:customStyle="1" w:styleId="title-doc-last">
    <w:name w:val="title-doc-last"/>
    <w:basedOn w:val="Normal"/>
    <w:pPr>
      <w:spacing w:before="120" w:after="0" w:line="240" w:lineRule="auto"/>
      <w:jc w:val="center"/>
    </w:pPr>
    <w:rPr>
      <w:rFonts w:ascii="Times New Roman" w:hAnsi="Times New Roman" w:cs="Times New Roman"/>
      <w:sz w:val="24"/>
      <w:szCs w:val="24"/>
    </w:rPr>
  </w:style>
  <w:style w:type="paragraph" w:customStyle="1" w:styleId="title-doc-oj-reference">
    <w:name w:val="title-doc-oj-reference"/>
    <w:basedOn w:val="Normal"/>
    <w:pPr>
      <w:spacing w:before="120" w:after="0" w:line="240" w:lineRule="auto"/>
      <w:jc w:val="center"/>
    </w:pPr>
    <w:rPr>
      <w:rFonts w:ascii="Times New Roman" w:hAnsi="Times New Roman" w:cs="Times New Roman"/>
      <w:sz w:val="24"/>
      <w:szCs w:val="24"/>
    </w:rPr>
  </w:style>
  <w:style w:type="paragraph" w:customStyle="1" w:styleId="title-fam-member">
    <w:name w:val="title-fam-member"/>
    <w:basedOn w:val="Normal"/>
    <w:pPr>
      <w:spacing w:before="100" w:beforeAutospacing="1" w:after="0" w:line="240" w:lineRule="auto"/>
      <w:jc w:val="both"/>
    </w:pPr>
    <w:rPr>
      <w:rFonts w:ascii="Times New Roman" w:hAnsi="Times New Roman" w:cs="Times New Roman"/>
      <w:sz w:val="24"/>
      <w:szCs w:val="24"/>
    </w:rPr>
  </w:style>
  <w:style w:type="paragraph" w:customStyle="1" w:styleId="title-fam-member-ref-1">
    <w:name w:val="title-fam-member-ref-1"/>
    <w:basedOn w:val="Normal"/>
    <w:pPr>
      <w:spacing w:before="100" w:beforeAutospacing="1" w:after="0" w:line="240" w:lineRule="auto"/>
    </w:pPr>
    <w:rPr>
      <w:rFonts w:ascii="Times New Roman" w:hAnsi="Times New Roman" w:cs="Times New Roman"/>
      <w:sz w:val="24"/>
      <w:szCs w:val="24"/>
    </w:rPr>
  </w:style>
  <w:style w:type="paragraph" w:customStyle="1" w:styleId="title-fam-member-ref-2">
    <w:name w:val="title-fam-member-ref-2"/>
    <w:basedOn w:val="Normal"/>
    <w:pPr>
      <w:spacing w:before="100" w:beforeAutospacing="1" w:after="0" w:line="240" w:lineRule="auto"/>
      <w:jc w:val="right"/>
    </w:pPr>
    <w:rPr>
      <w:rFonts w:ascii="Times New Roman" w:hAnsi="Times New Roman" w:cs="Times New Roman"/>
      <w:sz w:val="24"/>
      <w:szCs w:val="24"/>
    </w:rPr>
  </w:style>
  <w:style w:type="paragraph" w:customStyle="1" w:styleId="title-fam-member-star">
    <w:name w:val="title-fam-member-star"/>
    <w:basedOn w:val="Normal"/>
    <w:pPr>
      <w:spacing w:before="100" w:beforeAutospacing="1" w:after="0" w:line="240" w:lineRule="auto"/>
    </w:pPr>
    <w:rPr>
      <w:rFonts w:ascii="Times New Roman" w:hAnsi="Times New Roman" w:cs="Times New Roman"/>
      <w:sz w:val="24"/>
      <w:szCs w:val="24"/>
    </w:rPr>
  </w:style>
  <w:style w:type="paragraph" w:customStyle="1" w:styleId="title-gr-seq-level-1">
    <w:name w:val="title-gr-seq-level-1"/>
    <w:basedOn w:val="Normal"/>
    <w:pPr>
      <w:spacing w:before="120" w:after="120" w:line="240" w:lineRule="auto"/>
    </w:pPr>
    <w:rPr>
      <w:rFonts w:ascii="Times New Roman" w:hAnsi="Times New Roman" w:cs="Times New Roman"/>
      <w:b/>
      <w:bCs/>
      <w:sz w:val="24"/>
      <w:szCs w:val="24"/>
    </w:rPr>
  </w:style>
  <w:style w:type="paragraph" w:customStyle="1" w:styleId="title-gr-seq-level-2">
    <w:name w:val="title-gr-seq-level-2"/>
    <w:basedOn w:val="Normal"/>
    <w:pPr>
      <w:spacing w:before="120" w:after="120" w:line="240" w:lineRule="auto"/>
      <w:jc w:val="center"/>
    </w:pPr>
    <w:rPr>
      <w:rFonts w:ascii="Times New Roman" w:hAnsi="Times New Roman" w:cs="Times New Roman"/>
      <w:i/>
      <w:iCs/>
      <w:sz w:val="24"/>
      <w:szCs w:val="24"/>
    </w:rPr>
  </w:style>
  <w:style w:type="paragraph" w:customStyle="1" w:styleId="title-gr-seq-level-3">
    <w:name w:val="title-gr-seq-level-3"/>
    <w:basedOn w:val="Normal"/>
    <w:pPr>
      <w:spacing w:before="120" w:after="120" w:line="240" w:lineRule="auto"/>
    </w:pPr>
    <w:rPr>
      <w:rFonts w:ascii="Times New Roman" w:hAnsi="Times New Roman" w:cs="Times New Roman"/>
      <w:b/>
      <w:bCs/>
      <w:sz w:val="24"/>
      <w:szCs w:val="24"/>
    </w:rPr>
  </w:style>
  <w:style w:type="paragraph" w:customStyle="1" w:styleId="title-gr-seq-level-4">
    <w:name w:val="title-gr-seq-level-4"/>
    <w:basedOn w:val="Normal"/>
    <w:pPr>
      <w:spacing w:before="120" w:after="120" w:line="240" w:lineRule="auto"/>
    </w:pPr>
    <w:rPr>
      <w:rFonts w:ascii="Times New Roman" w:hAnsi="Times New Roman" w:cs="Times New Roman"/>
      <w:sz w:val="24"/>
      <w:szCs w:val="24"/>
    </w:rPr>
  </w:style>
  <w:style w:type="paragraph" w:customStyle="1" w:styleId="title-table">
    <w:name w:val="title-table"/>
    <w:basedOn w:val="Normal"/>
    <w:pPr>
      <w:spacing w:after="120" w:line="240" w:lineRule="auto"/>
      <w:jc w:val="center"/>
    </w:pPr>
    <w:rPr>
      <w:rFonts w:ascii="Times New Roman" w:hAnsi="Times New Roman" w:cs="Times New Roman"/>
      <w:b/>
      <w:bCs/>
      <w:sz w:val="24"/>
      <w:szCs w:val="24"/>
    </w:rPr>
  </w:style>
  <w:style w:type="paragraph" w:customStyle="1" w:styleId="title-toc">
    <w:name w:val="title-toc"/>
    <w:basedOn w:val="Normal"/>
    <w:pPr>
      <w:spacing w:after="120" w:line="240" w:lineRule="auto"/>
      <w:jc w:val="center"/>
    </w:pPr>
    <w:rPr>
      <w:rFonts w:ascii="Times New Roman" w:hAnsi="Times New Roman" w:cs="Times New Roman"/>
      <w:b/>
      <w:bCs/>
      <w:sz w:val="24"/>
      <w:szCs w:val="24"/>
    </w:rPr>
  </w:style>
  <w:style w:type="paragraph" w:customStyle="1" w:styleId="c-ui-doc-title">
    <w:name w:val="c-ui-doc-title"/>
    <w:basedOn w:val="Normal"/>
    <w:pPr>
      <w:spacing w:before="100" w:beforeAutospacing="1" w:after="100" w:afterAutospacing="1" w:line="240" w:lineRule="auto"/>
      <w:jc w:val="center"/>
    </w:pPr>
    <w:rPr>
      <w:rFonts w:ascii="Times New Roman" w:hAnsi="Times New Roman" w:cs="Times New Roman"/>
      <w:b/>
      <w:bCs/>
      <w:sz w:val="36"/>
      <w:szCs w:val="36"/>
    </w:rPr>
  </w:style>
  <w:style w:type="paragraph" w:customStyle="1" w:styleId="c-ui-artc-title">
    <w:name w:val="c-ui-artc-title"/>
    <w:basedOn w:val="Normal"/>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c-ui-unknown-title">
    <w:name w:val="c-ui-unknown-title"/>
    <w:basedOn w:val="Normal"/>
    <w:pPr>
      <w:spacing w:before="100" w:beforeAutospacing="1" w:after="100" w:afterAutospacing="1" w:line="240" w:lineRule="auto"/>
    </w:pPr>
    <w:rPr>
      <w:rFonts w:ascii="Times New Roman" w:hAnsi="Times New Roman" w:cs="Times New Roman"/>
      <w:b/>
      <w:bCs/>
      <w:sz w:val="24"/>
      <w:szCs w:val="24"/>
    </w:rPr>
  </w:style>
  <w:style w:type="paragraph" w:customStyle="1" w:styleId="ui-icon-acts">
    <w:name w:val="ui-icon-acts"/>
    <w:basedOn w:val="Normal"/>
    <w:pPr>
      <w:spacing w:before="100" w:beforeAutospacing="1" w:after="100" w:afterAutospacing="1" w:line="240" w:lineRule="auto"/>
      <w:ind w:right="45"/>
    </w:pPr>
    <w:rPr>
      <w:rFonts w:ascii="Times New Roman" w:hAnsi="Times New Roman" w:cs="Times New Roman"/>
      <w:sz w:val="24"/>
      <w:szCs w:val="24"/>
    </w:rPr>
  </w:style>
  <w:style w:type="paragraph" w:customStyle="1" w:styleId="ui-icon-practices">
    <w:name w:val="ui-icon-practices"/>
    <w:basedOn w:val="Normal"/>
    <w:pPr>
      <w:spacing w:before="100" w:beforeAutospacing="1" w:after="100" w:afterAutospacing="1" w:line="240" w:lineRule="auto"/>
    </w:pPr>
    <w:rPr>
      <w:rFonts w:ascii="Times New Roman" w:hAnsi="Times New Roman" w:cs="Times New Roman"/>
      <w:sz w:val="24"/>
      <w:szCs w:val="24"/>
    </w:rPr>
  </w:style>
  <w:style w:type="paragraph" w:customStyle="1" w:styleId="subelementrefs">
    <w:name w:val="subelementrefs"/>
    <w:basedOn w:val="Normal"/>
    <w:pPr>
      <w:spacing w:after="0" w:line="240" w:lineRule="auto"/>
    </w:pPr>
    <w:rPr>
      <w:rFonts w:ascii="Times New Roman" w:hAnsi="Times New Roman" w:cs="Times New Roman"/>
      <w:sz w:val="24"/>
      <w:szCs w:val="24"/>
    </w:rPr>
  </w:style>
  <w:style w:type="paragraph" w:customStyle="1" w:styleId="ui-icon-document-note">
    <w:name w:val="ui-icon-document-note"/>
    <w:basedOn w:val="Normal"/>
    <w:pPr>
      <w:spacing w:before="100" w:beforeAutospacing="1" w:after="100" w:afterAutospacing="1" w:line="240" w:lineRule="auto"/>
    </w:pPr>
    <w:rPr>
      <w:rFonts w:ascii="Times New Roman" w:hAnsi="Times New Roman" w:cs="Times New Roman"/>
      <w:sz w:val="24"/>
      <w:szCs w:val="24"/>
    </w:rPr>
  </w:style>
  <w:style w:type="paragraph" w:customStyle="1" w:styleId="ui-icon-hasaddition">
    <w:name w:val="ui-icon-hasaddition"/>
    <w:basedOn w:val="Normal"/>
    <w:pPr>
      <w:spacing w:before="100" w:beforeAutospacing="1" w:after="100" w:afterAutospacing="1" w:line="240" w:lineRule="auto"/>
    </w:pPr>
    <w:rPr>
      <w:rFonts w:ascii="Times New Roman" w:hAnsi="Times New Roman" w:cs="Times New Roman"/>
      <w:sz w:val="24"/>
      <w:szCs w:val="24"/>
    </w:rPr>
  </w:style>
  <w:style w:type="paragraph" w:customStyle="1" w:styleId="structuretitle">
    <w:name w:val="structuretitle"/>
    <w:basedOn w:val="Normal"/>
    <w:pPr>
      <w:spacing w:before="100" w:beforeAutospacing="1" w:after="100" w:afterAutospacing="1" w:line="240" w:lineRule="auto"/>
    </w:pPr>
    <w:rPr>
      <w:rFonts w:ascii="Times New Roman" w:hAnsi="Times New Roman" w:cs="Times New Roman"/>
      <w:sz w:val="24"/>
      <w:szCs w:val="24"/>
    </w:rPr>
  </w:style>
  <w:style w:type="paragraph" w:customStyle="1" w:styleId="ui-l1">
    <w:name w:val="ui-l1"/>
    <w:basedOn w:val="Normal"/>
    <w:pPr>
      <w:spacing w:before="100" w:beforeAutospacing="1" w:after="100" w:afterAutospacing="1" w:line="240" w:lineRule="auto"/>
    </w:pPr>
    <w:rPr>
      <w:rFonts w:ascii="Times New Roman" w:hAnsi="Times New Roman" w:cs="Times New Roman"/>
      <w:sz w:val="24"/>
      <w:szCs w:val="24"/>
    </w:rPr>
  </w:style>
  <w:style w:type="paragraph" w:customStyle="1" w:styleId="ui-l2">
    <w:name w:val="ui-l2"/>
    <w:basedOn w:val="Normal"/>
    <w:pPr>
      <w:spacing w:before="100" w:beforeAutospacing="1" w:after="100" w:afterAutospacing="1" w:line="240" w:lineRule="auto"/>
    </w:pPr>
    <w:rPr>
      <w:rFonts w:ascii="Times New Roman" w:hAnsi="Times New Roman" w:cs="Times New Roman"/>
      <w:sz w:val="24"/>
      <w:szCs w:val="24"/>
    </w:rPr>
  </w:style>
  <w:style w:type="paragraph" w:customStyle="1" w:styleId="ui-l3">
    <w:name w:val="ui-l3"/>
    <w:basedOn w:val="Normal"/>
    <w:pPr>
      <w:spacing w:before="100" w:beforeAutospacing="1" w:after="100" w:afterAutospacing="1" w:line="240" w:lineRule="auto"/>
    </w:pPr>
    <w:rPr>
      <w:rFonts w:ascii="Times New Roman" w:hAnsi="Times New Roman" w:cs="Times New Roman"/>
      <w:sz w:val="24"/>
      <w:szCs w:val="24"/>
    </w:rPr>
  </w:style>
  <w:style w:type="paragraph" w:customStyle="1" w:styleId="editionheading">
    <w:name w:val="editionheading"/>
    <w:basedOn w:val="Normal"/>
    <w:pPr>
      <w:spacing w:before="100" w:beforeAutospacing="1" w:after="100" w:afterAutospacing="1" w:line="240" w:lineRule="auto"/>
    </w:pPr>
    <w:rPr>
      <w:rFonts w:ascii="Times New Roman" w:hAnsi="Times New Roman" w:cs="Times New Roman"/>
      <w:b/>
      <w:bCs/>
      <w:i/>
      <w:iCs/>
      <w:sz w:val="26"/>
      <w:szCs w:val="26"/>
    </w:rPr>
  </w:style>
  <w:style w:type="paragraph" w:customStyle="1" w:styleId="singleeditionitemcontainer">
    <w:name w:val="singleeditionitemcontainer"/>
    <w:basedOn w:val="Normal"/>
    <w:pPr>
      <w:spacing w:before="100" w:beforeAutospacing="1" w:after="100" w:afterAutospacing="1" w:line="240" w:lineRule="auto"/>
    </w:pPr>
    <w:rPr>
      <w:rFonts w:ascii="Times New Roman" w:hAnsi="Times New Roman" w:cs="Times New Roman"/>
      <w:sz w:val="24"/>
      <w:szCs w:val="24"/>
    </w:rPr>
  </w:style>
  <w:style w:type="paragraph" w:customStyle="1" w:styleId="flipcontainer">
    <w:name w:val="flipcontainer"/>
    <w:basedOn w:val="Normal"/>
    <w:pPr>
      <w:spacing w:before="100" w:beforeAutospacing="1" w:after="100" w:afterAutospacing="1" w:line="240" w:lineRule="auto"/>
      <w:jc w:val="right"/>
    </w:pPr>
    <w:rPr>
      <w:rFonts w:ascii="Times New Roman" w:hAnsi="Times New Roman" w:cs="Times New Roman"/>
      <w:sz w:val="24"/>
      <w:szCs w:val="24"/>
    </w:rPr>
  </w:style>
  <w:style w:type="paragraph" w:customStyle="1" w:styleId="spacer">
    <w:name w:val="spacer"/>
    <w:basedOn w:val="Normal"/>
    <w:pPr>
      <w:spacing w:before="100" w:beforeAutospacing="1" w:after="100" w:afterAutospacing="1" w:line="240" w:lineRule="auto"/>
      <w:ind w:left="72"/>
    </w:pPr>
    <w:rPr>
      <w:rFonts w:ascii="Times New Roman" w:hAnsi="Times New Roman" w:cs="Times New Roman"/>
      <w:sz w:val="24"/>
      <w:szCs w:val="24"/>
    </w:rPr>
  </w:style>
  <w:style w:type="paragraph" w:customStyle="1" w:styleId="navbarswitchbtn">
    <w:name w:val="navbarswitchbtn"/>
    <w:basedOn w:val="Normal"/>
    <w:pPr>
      <w:spacing w:before="100" w:beforeAutospacing="1" w:after="100" w:afterAutospacing="1" w:line="240" w:lineRule="auto"/>
    </w:pPr>
    <w:rPr>
      <w:rFonts w:ascii="Times New Roman" w:hAnsi="Times New Roman" w:cs="Times New Roman"/>
      <w:sz w:val="24"/>
      <w:szCs w:val="24"/>
    </w:rPr>
  </w:style>
  <w:style w:type="paragraph" w:customStyle="1" w:styleId="changeheight">
    <w:name w:val="changeheight"/>
    <w:basedOn w:val="Normal"/>
    <w:pPr>
      <w:spacing w:before="100" w:beforeAutospacing="1" w:after="100" w:afterAutospacing="1" w:line="240" w:lineRule="auto"/>
    </w:pPr>
    <w:rPr>
      <w:rFonts w:ascii="Times New Roman" w:hAnsi="Times New Roman" w:cs="Times New Roman"/>
      <w:sz w:val="24"/>
      <w:szCs w:val="24"/>
    </w:rPr>
  </w:style>
  <w:style w:type="paragraph" w:customStyle="1" w:styleId="fromissue">
    <w:name w:val="fromissue"/>
    <w:basedOn w:val="Normal"/>
    <w:pPr>
      <w:spacing w:before="100" w:beforeAutospacing="1" w:after="100" w:afterAutospacing="1" w:line="240" w:lineRule="auto"/>
    </w:pPr>
    <w:rPr>
      <w:rFonts w:ascii="Times New Roman" w:hAnsi="Times New Roman" w:cs="Times New Roman"/>
      <w:sz w:val="24"/>
      <w:szCs w:val="24"/>
    </w:rPr>
  </w:style>
  <w:style w:type="paragraph" w:customStyle="1" w:styleId="table">
    <w:name w:val="table"/>
    <w:basedOn w:val="Normal"/>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hAnsi="Times New Roman" w:cs="Times New Roman"/>
      <w:sz w:val="24"/>
      <w:szCs w:val="24"/>
    </w:rPr>
  </w:style>
  <w:style w:type="paragraph" w:customStyle="1" w:styleId="ti-info">
    <w:name w:val="ti-info"/>
    <w:basedOn w:val="Normal"/>
    <w:pPr>
      <w:spacing w:before="100" w:beforeAutospacing="1" w:after="100" w:afterAutospacing="1" w:line="240" w:lineRule="auto"/>
    </w:pPr>
    <w:rPr>
      <w:rFonts w:ascii="Times New Roman" w:hAnsi="Times New Roman" w:cs="Times New Roman"/>
      <w:sz w:val="24"/>
      <w:szCs w:val="24"/>
      <w:u w:val="single"/>
    </w:rPr>
  </w:style>
  <w:style w:type="paragraph" w:customStyle="1" w:styleId="ui-btn-inner">
    <w:name w:val="ui-btn-inner"/>
    <w:basedOn w:val="Normal"/>
    <w:pPr>
      <w:spacing w:before="100" w:beforeAutospacing="1" w:after="100" w:afterAutospacing="1" w:line="240" w:lineRule="auto"/>
    </w:pPr>
    <w:rPr>
      <w:rFonts w:ascii="Times New Roman" w:hAnsi="Times New Roman" w:cs="Times New Roman"/>
      <w:sz w:val="24"/>
      <w:szCs w:val="24"/>
    </w:rPr>
  </w:style>
  <w:style w:type="paragraph" w:customStyle="1" w:styleId="decorated">
    <w:name w:val="decorated"/>
    <w:basedOn w:val="Normal"/>
    <w:pPr>
      <w:spacing w:before="100" w:beforeAutospacing="1" w:after="100" w:afterAutospacing="1" w:line="240" w:lineRule="auto"/>
    </w:pPr>
    <w:rPr>
      <w:rFonts w:ascii="Times New Roman" w:hAnsi="Times New Roman" w:cs="Times New Roman"/>
      <w:sz w:val="24"/>
      <w:szCs w:val="24"/>
    </w:rPr>
  </w:style>
  <w:style w:type="paragraph" w:customStyle="1" w:styleId="ui-btn-active">
    <w:name w:val="ui-btn-active"/>
    <w:basedOn w:val="Normal"/>
    <w:pPr>
      <w:spacing w:before="100" w:beforeAutospacing="1" w:after="100" w:afterAutospacing="1" w:line="240" w:lineRule="auto"/>
    </w:pPr>
    <w:rPr>
      <w:rFonts w:ascii="Times New Roman" w:hAnsi="Times New Roman" w:cs="Times New Roman"/>
      <w:sz w:val="24"/>
      <w:szCs w:val="24"/>
    </w:rPr>
  </w:style>
  <w:style w:type="paragraph" w:customStyle="1" w:styleId="ui-listview">
    <w:name w:val="ui-listview"/>
    <w:basedOn w:val="Normal"/>
    <w:pPr>
      <w:spacing w:before="100" w:beforeAutospacing="1" w:after="100" w:afterAutospacing="1" w:line="240" w:lineRule="auto"/>
    </w:pPr>
    <w:rPr>
      <w:rFonts w:ascii="Times New Roman" w:hAnsi="Times New Roman" w:cs="Times New Roman"/>
      <w:sz w:val="24"/>
      <w:szCs w:val="24"/>
    </w:rPr>
  </w:style>
  <w:style w:type="paragraph" w:customStyle="1" w:styleId="selectededition">
    <w:name w:val="selectededition"/>
    <w:basedOn w:val="Normal"/>
    <w:pPr>
      <w:spacing w:before="100" w:beforeAutospacing="1" w:after="100" w:afterAutospacing="1" w:line="240" w:lineRule="auto"/>
    </w:pPr>
    <w:rPr>
      <w:rFonts w:ascii="Times New Roman" w:hAnsi="Times New Roman" w:cs="Times New Roman"/>
      <w:sz w:val="24"/>
      <w:szCs w:val="24"/>
    </w:rPr>
  </w:style>
  <w:style w:type="character" w:customStyle="1" w:styleId="bold">
    <w:name w:val="bold"/>
    <w:basedOn w:val="DefaultParagraphFont"/>
    <w:rPr>
      <w:b/>
      <w:bCs/>
    </w:rPr>
  </w:style>
  <w:style w:type="character" w:customStyle="1" w:styleId="italic">
    <w:name w:val="italic"/>
    <w:basedOn w:val="DefaultParagraphFont"/>
    <w:rPr>
      <w:i/>
      <w:iCs/>
    </w:rPr>
  </w:style>
  <w:style w:type="character" w:customStyle="1" w:styleId="sp-normal">
    <w:name w:val="sp-normal"/>
    <w:basedOn w:val="DefaultParagraphFont"/>
    <w:rPr>
      <w:b/>
      <w:bCs/>
      <w:i/>
      <w:iCs/>
    </w:rPr>
  </w:style>
  <w:style w:type="character" w:customStyle="1" w:styleId="sub">
    <w:name w:val="sub"/>
    <w:basedOn w:val="DefaultParagraphFont"/>
    <w:rPr>
      <w:sz w:val="17"/>
      <w:szCs w:val="17"/>
      <w:vertAlign w:val="subscript"/>
    </w:rPr>
  </w:style>
  <w:style w:type="character" w:customStyle="1" w:styleId="super">
    <w:name w:val="super"/>
    <w:basedOn w:val="DefaultParagraphFont"/>
    <w:rPr>
      <w:sz w:val="17"/>
      <w:szCs w:val="17"/>
      <w:vertAlign w:val="superscript"/>
    </w:rPr>
  </w:style>
  <w:style w:type="character" w:customStyle="1" w:styleId="stroke">
    <w:name w:val="stroke"/>
    <w:basedOn w:val="DefaultParagraphFont"/>
    <w:rPr>
      <w:strike/>
    </w:rPr>
  </w:style>
  <w:style w:type="character" w:customStyle="1" w:styleId="underline">
    <w:name w:val="underline"/>
    <w:basedOn w:val="DefaultParagraphFont"/>
    <w:rPr>
      <w:u w:val="single"/>
    </w:rPr>
  </w:style>
  <w:style w:type="paragraph" w:customStyle="1" w:styleId="ui-btn-inner1">
    <w:name w:val="ui-btn-inner1"/>
    <w:basedOn w:val="Normal"/>
    <w:pPr>
      <w:spacing w:before="100" w:beforeAutospacing="1" w:after="100" w:afterAutospacing="1" w:line="240" w:lineRule="auto"/>
    </w:pPr>
    <w:rPr>
      <w:rFonts w:ascii="Times New Roman" w:hAnsi="Times New Roman" w:cs="Times New Roman"/>
      <w:sz w:val="24"/>
      <w:szCs w:val="24"/>
    </w:rPr>
  </w:style>
  <w:style w:type="paragraph" w:customStyle="1" w:styleId="decorated1">
    <w:name w:val="decorated1"/>
    <w:basedOn w:val="Normal"/>
    <w:pPr>
      <w:spacing w:before="100" w:beforeAutospacing="1" w:after="100" w:afterAutospacing="1" w:line="240" w:lineRule="auto"/>
    </w:pPr>
    <w:rPr>
      <w:rFonts w:ascii="Times New Roman" w:hAnsi="Times New Roman" w:cs="Times New Roman"/>
      <w:vanish/>
      <w:sz w:val="24"/>
      <w:szCs w:val="24"/>
    </w:rPr>
  </w:style>
  <w:style w:type="paragraph" w:customStyle="1" w:styleId="selectededition1">
    <w:name w:val="selectededition1"/>
    <w:basedOn w:val="Normal"/>
    <w:pPr>
      <w:shd w:val="clear" w:color="auto" w:fill="EDB765"/>
      <w:spacing w:before="100" w:beforeAutospacing="1" w:after="100" w:afterAutospacing="1" w:line="240" w:lineRule="auto"/>
    </w:pPr>
    <w:rPr>
      <w:rFonts w:ascii="Times New Roman" w:hAnsi="Times New Roman" w:cs="Times New Roman"/>
      <w:sz w:val="24"/>
      <w:szCs w:val="24"/>
    </w:rPr>
  </w:style>
  <w:style w:type="paragraph" w:customStyle="1" w:styleId="ui-btn-active1">
    <w:name w:val="ui-btn-active1"/>
    <w:basedOn w:val="Normal"/>
    <w:pPr>
      <w:pBdr>
        <w:top w:val="single" w:sz="6" w:space="0" w:color="F4C63F"/>
        <w:left w:val="single" w:sz="6" w:space="0" w:color="F4C63F"/>
        <w:bottom w:val="single" w:sz="6" w:space="0" w:color="F4C63F"/>
        <w:right w:val="single" w:sz="6" w:space="0" w:color="F4C63F"/>
      </w:pBdr>
      <w:shd w:val="clear" w:color="auto" w:fill="FADB4E"/>
      <w:spacing w:before="100" w:beforeAutospacing="1" w:after="100" w:afterAutospacing="1" w:line="240" w:lineRule="auto"/>
    </w:pPr>
    <w:rPr>
      <w:rFonts w:ascii="Times New Roman" w:hAnsi="Times New Roman" w:cs="Times New Roman"/>
      <w:b/>
      <w:bCs/>
      <w:color w:val="222222"/>
      <w:sz w:val="24"/>
      <w:szCs w:val="24"/>
    </w:rPr>
  </w:style>
  <w:style w:type="paragraph" w:customStyle="1" w:styleId="ui-listview1">
    <w:name w:val="ui-listview1"/>
    <w:basedOn w:val="Normal"/>
    <w:pPr>
      <w:spacing w:after="0" w:line="240" w:lineRule="auto"/>
    </w:pPr>
    <w:rPr>
      <w:rFonts w:ascii="Times New Roman" w:hAnsi="Times New Roman" w:cs="Times New Roman"/>
      <w:sz w:val="24"/>
      <w:szCs w:val="24"/>
    </w:rPr>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25">
      <w:marLeft w:val="0"/>
      <w:marRight w:val="0"/>
      <w:marTop w:val="0"/>
      <w:marBottom w:val="0"/>
      <w:divBdr>
        <w:top w:val="none" w:sz="0" w:space="0" w:color="auto"/>
        <w:left w:val="none" w:sz="0" w:space="0" w:color="auto"/>
        <w:bottom w:val="none" w:sz="0" w:space="0" w:color="auto"/>
        <w:right w:val="none" w:sz="0" w:space="0" w:color="auto"/>
      </w:divBdr>
    </w:div>
    <w:div w:id="351622">
      <w:marLeft w:val="0"/>
      <w:marRight w:val="0"/>
      <w:marTop w:val="0"/>
      <w:marBottom w:val="0"/>
      <w:divBdr>
        <w:top w:val="none" w:sz="0" w:space="0" w:color="auto"/>
        <w:left w:val="none" w:sz="0" w:space="0" w:color="auto"/>
        <w:bottom w:val="none" w:sz="0" w:space="0" w:color="auto"/>
        <w:right w:val="none" w:sz="0" w:space="0" w:color="auto"/>
      </w:divBdr>
    </w:div>
    <w:div w:id="1049129">
      <w:marLeft w:val="0"/>
      <w:marRight w:val="0"/>
      <w:marTop w:val="0"/>
      <w:marBottom w:val="0"/>
      <w:divBdr>
        <w:top w:val="none" w:sz="0" w:space="0" w:color="auto"/>
        <w:left w:val="none" w:sz="0" w:space="0" w:color="auto"/>
        <w:bottom w:val="none" w:sz="0" w:space="0" w:color="auto"/>
        <w:right w:val="none" w:sz="0" w:space="0" w:color="auto"/>
      </w:divBdr>
    </w:div>
    <w:div w:id="1906526">
      <w:marLeft w:val="0"/>
      <w:marRight w:val="0"/>
      <w:marTop w:val="0"/>
      <w:marBottom w:val="0"/>
      <w:divBdr>
        <w:top w:val="none" w:sz="0" w:space="0" w:color="auto"/>
        <w:left w:val="none" w:sz="0" w:space="0" w:color="auto"/>
        <w:bottom w:val="none" w:sz="0" w:space="0" w:color="auto"/>
        <w:right w:val="none" w:sz="0" w:space="0" w:color="auto"/>
      </w:divBdr>
    </w:div>
    <w:div w:id="3943503">
      <w:marLeft w:val="0"/>
      <w:marRight w:val="0"/>
      <w:marTop w:val="0"/>
      <w:marBottom w:val="0"/>
      <w:divBdr>
        <w:top w:val="none" w:sz="0" w:space="0" w:color="auto"/>
        <w:left w:val="none" w:sz="0" w:space="0" w:color="auto"/>
        <w:bottom w:val="none" w:sz="0" w:space="0" w:color="auto"/>
        <w:right w:val="none" w:sz="0" w:space="0" w:color="auto"/>
      </w:divBdr>
    </w:div>
    <w:div w:id="4210450">
      <w:marLeft w:val="0"/>
      <w:marRight w:val="0"/>
      <w:marTop w:val="0"/>
      <w:marBottom w:val="0"/>
      <w:divBdr>
        <w:top w:val="none" w:sz="0" w:space="0" w:color="auto"/>
        <w:left w:val="none" w:sz="0" w:space="0" w:color="auto"/>
        <w:bottom w:val="none" w:sz="0" w:space="0" w:color="auto"/>
        <w:right w:val="none" w:sz="0" w:space="0" w:color="auto"/>
      </w:divBdr>
    </w:div>
    <w:div w:id="5837265">
      <w:marLeft w:val="0"/>
      <w:marRight w:val="0"/>
      <w:marTop w:val="0"/>
      <w:marBottom w:val="0"/>
      <w:divBdr>
        <w:top w:val="none" w:sz="0" w:space="0" w:color="auto"/>
        <w:left w:val="none" w:sz="0" w:space="0" w:color="auto"/>
        <w:bottom w:val="none" w:sz="0" w:space="0" w:color="auto"/>
        <w:right w:val="none" w:sz="0" w:space="0" w:color="auto"/>
      </w:divBdr>
    </w:div>
    <w:div w:id="6298771">
      <w:marLeft w:val="0"/>
      <w:marRight w:val="0"/>
      <w:marTop w:val="0"/>
      <w:marBottom w:val="0"/>
      <w:divBdr>
        <w:top w:val="none" w:sz="0" w:space="0" w:color="auto"/>
        <w:left w:val="none" w:sz="0" w:space="0" w:color="auto"/>
        <w:bottom w:val="none" w:sz="0" w:space="0" w:color="auto"/>
        <w:right w:val="none" w:sz="0" w:space="0" w:color="auto"/>
      </w:divBdr>
    </w:div>
    <w:div w:id="7030344">
      <w:marLeft w:val="0"/>
      <w:marRight w:val="0"/>
      <w:marTop w:val="0"/>
      <w:marBottom w:val="0"/>
      <w:divBdr>
        <w:top w:val="none" w:sz="0" w:space="0" w:color="auto"/>
        <w:left w:val="none" w:sz="0" w:space="0" w:color="auto"/>
        <w:bottom w:val="none" w:sz="0" w:space="0" w:color="auto"/>
        <w:right w:val="none" w:sz="0" w:space="0" w:color="auto"/>
      </w:divBdr>
    </w:div>
    <w:div w:id="7611219">
      <w:marLeft w:val="0"/>
      <w:marRight w:val="0"/>
      <w:marTop w:val="0"/>
      <w:marBottom w:val="0"/>
      <w:divBdr>
        <w:top w:val="none" w:sz="0" w:space="0" w:color="auto"/>
        <w:left w:val="none" w:sz="0" w:space="0" w:color="auto"/>
        <w:bottom w:val="none" w:sz="0" w:space="0" w:color="auto"/>
        <w:right w:val="none" w:sz="0" w:space="0" w:color="auto"/>
      </w:divBdr>
    </w:div>
    <w:div w:id="8458524">
      <w:marLeft w:val="0"/>
      <w:marRight w:val="0"/>
      <w:marTop w:val="0"/>
      <w:marBottom w:val="0"/>
      <w:divBdr>
        <w:top w:val="none" w:sz="0" w:space="0" w:color="auto"/>
        <w:left w:val="none" w:sz="0" w:space="0" w:color="auto"/>
        <w:bottom w:val="none" w:sz="0" w:space="0" w:color="auto"/>
        <w:right w:val="none" w:sz="0" w:space="0" w:color="auto"/>
      </w:divBdr>
    </w:div>
    <w:div w:id="9181409">
      <w:marLeft w:val="0"/>
      <w:marRight w:val="0"/>
      <w:marTop w:val="0"/>
      <w:marBottom w:val="0"/>
      <w:divBdr>
        <w:top w:val="none" w:sz="0" w:space="0" w:color="auto"/>
        <w:left w:val="none" w:sz="0" w:space="0" w:color="auto"/>
        <w:bottom w:val="none" w:sz="0" w:space="0" w:color="auto"/>
        <w:right w:val="none" w:sz="0" w:space="0" w:color="auto"/>
      </w:divBdr>
    </w:div>
    <w:div w:id="9531149">
      <w:marLeft w:val="0"/>
      <w:marRight w:val="0"/>
      <w:marTop w:val="0"/>
      <w:marBottom w:val="0"/>
      <w:divBdr>
        <w:top w:val="none" w:sz="0" w:space="0" w:color="auto"/>
        <w:left w:val="none" w:sz="0" w:space="0" w:color="auto"/>
        <w:bottom w:val="none" w:sz="0" w:space="0" w:color="auto"/>
        <w:right w:val="none" w:sz="0" w:space="0" w:color="auto"/>
      </w:divBdr>
    </w:div>
    <w:div w:id="9718200">
      <w:marLeft w:val="0"/>
      <w:marRight w:val="0"/>
      <w:marTop w:val="0"/>
      <w:marBottom w:val="0"/>
      <w:divBdr>
        <w:top w:val="none" w:sz="0" w:space="0" w:color="auto"/>
        <w:left w:val="none" w:sz="0" w:space="0" w:color="auto"/>
        <w:bottom w:val="none" w:sz="0" w:space="0" w:color="auto"/>
        <w:right w:val="none" w:sz="0" w:space="0" w:color="auto"/>
      </w:divBdr>
    </w:div>
    <w:div w:id="9914402">
      <w:marLeft w:val="0"/>
      <w:marRight w:val="0"/>
      <w:marTop w:val="0"/>
      <w:marBottom w:val="0"/>
      <w:divBdr>
        <w:top w:val="none" w:sz="0" w:space="0" w:color="auto"/>
        <w:left w:val="none" w:sz="0" w:space="0" w:color="auto"/>
        <w:bottom w:val="none" w:sz="0" w:space="0" w:color="auto"/>
        <w:right w:val="none" w:sz="0" w:space="0" w:color="auto"/>
      </w:divBdr>
    </w:div>
    <w:div w:id="11230598">
      <w:marLeft w:val="0"/>
      <w:marRight w:val="0"/>
      <w:marTop w:val="0"/>
      <w:marBottom w:val="0"/>
      <w:divBdr>
        <w:top w:val="none" w:sz="0" w:space="0" w:color="auto"/>
        <w:left w:val="none" w:sz="0" w:space="0" w:color="auto"/>
        <w:bottom w:val="none" w:sz="0" w:space="0" w:color="auto"/>
        <w:right w:val="none" w:sz="0" w:space="0" w:color="auto"/>
      </w:divBdr>
    </w:div>
    <w:div w:id="13193739">
      <w:marLeft w:val="0"/>
      <w:marRight w:val="0"/>
      <w:marTop w:val="0"/>
      <w:marBottom w:val="0"/>
      <w:divBdr>
        <w:top w:val="none" w:sz="0" w:space="0" w:color="auto"/>
        <w:left w:val="none" w:sz="0" w:space="0" w:color="auto"/>
        <w:bottom w:val="none" w:sz="0" w:space="0" w:color="auto"/>
        <w:right w:val="none" w:sz="0" w:space="0" w:color="auto"/>
      </w:divBdr>
    </w:div>
    <w:div w:id="13503791">
      <w:marLeft w:val="0"/>
      <w:marRight w:val="0"/>
      <w:marTop w:val="0"/>
      <w:marBottom w:val="0"/>
      <w:divBdr>
        <w:top w:val="none" w:sz="0" w:space="0" w:color="auto"/>
        <w:left w:val="none" w:sz="0" w:space="0" w:color="auto"/>
        <w:bottom w:val="none" w:sz="0" w:space="0" w:color="auto"/>
        <w:right w:val="none" w:sz="0" w:space="0" w:color="auto"/>
      </w:divBdr>
    </w:div>
    <w:div w:id="14617957">
      <w:marLeft w:val="0"/>
      <w:marRight w:val="0"/>
      <w:marTop w:val="0"/>
      <w:marBottom w:val="0"/>
      <w:divBdr>
        <w:top w:val="none" w:sz="0" w:space="0" w:color="auto"/>
        <w:left w:val="none" w:sz="0" w:space="0" w:color="auto"/>
        <w:bottom w:val="none" w:sz="0" w:space="0" w:color="auto"/>
        <w:right w:val="none" w:sz="0" w:space="0" w:color="auto"/>
      </w:divBdr>
    </w:div>
    <w:div w:id="14891257">
      <w:marLeft w:val="0"/>
      <w:marRight w:val="0"/>
      <w:marTop w:val="0"/>
      <w:marBottom w:val="0"/>
      <w:divBdr>
        <w:top w:val="none" w:sz="0" w:space="0" w:color="auto"/>
        <w:left w:val="none" w:sz="0" w:space="0" w:color="auto"/>
        <w:bottom w:val="none" w:sz="0" w:space="0" w:color="auto"/>
        <w:right w:val="none" w:sz="0" w:space="0" w:color="auto"/>
      </w:divBdr>
    </w:div>
    <w:div w:id="15474362">
      <w:marLeft w:val="0"/>
      <w:marRight w:val="0"/>
      <w:marTop w:val="0"/>
      <w:marBottom w:val="0"/>
      <w:divBdr>
        <w:top w:val="none" w:sz="0" w:space="0" w:color="auto"/>
        <w:left w:val="none" w:sz="0" w:space="0" w:color="auto"/>
        <w:bottom w:val="none" w:sz="0" w:space="0" w:color="auto"/>
        <w:right w:val="none" w:sz="0" w:space="0" w:color="auto"/>
      </w:divBdr>
    </w:div>
    <w:div w:id="15738553">
      <w:marLeft w:val="0"/>
      <w:marRight w:val="0"/>
      <w:marTop w:val="0"/>
      <w:marBottom w:val="0"/>
      <w:divBdr>
        <w:top w:val="none" w:sz="0" w:space="0" w:color="auto"/>
        <w:left w:val="none" w:sz="0" w:space="0" w:color="auto"/>
        <w:bottom w:val="none" w:sz="0" w:space="0" w:color="auto"/>
        <w:right w:val="none" w:sz="0" w:space="0" w:color="auto"/>
      </w:divBdr>
    </w:div>
    <w:div w:id="16932686">
      <w:marLeft w:val="0"/>
      <w:marRight w:val="0"/>
      <w:marTop w:val="0"/>
      <w:marBottom w:val="0"/>
      <w:divBdr>
        <w:top w:val="none" w:sz="0" w:space="0" w:color="auto"/>
        <w:left w:val="none" w:sz="0" w:space="0" w:color="auto"/>
        <w:bottom w:val="none" w:sz="0" w:space="0" w:color="auto"/>
        <w:right w:val="none" w:sz="0" w:space="0" w:color="auto"/>
      </w:divBdr>
    </w:div>
    <w:div w:id="17975938">
      <w:marLeft w:val="0"/>
      <w:marRight w:val="0"/>
      <w:marTop w:val="0"/>
      <w:marBottom w:val="0"/>
      <w:divBdr>
        <w:top w:val="none" w:sz="0" w:space="0" w:color="auto"/>
        <w:left w:val="none" w:sz="0" w:space="0" w:color="auto"/>
        <w:bottom w:val="none" w:sz="0" w:space="0" w:color="auto"/>
        <w:right w:val="none" w:sz="0" w:space="0" w:color="auto"/>
      </w:divBdr>
    </w:div>
    <w:div w:id="18044982">
      <w:marLeft w:val="0"/>
      <w:marRight w:val="0"/>
      <w:marTop w:val="0"/>
      <w:marBottom w:val="0"/>
      <w:divBdr>
        <w:top w:val="none" w:sz="0" w:space="0" w:color="auto"/>
        <w:left w:val="none" w:sz="0" w:space="0" w:color="auto"/>
        <w:bottom w:val="none" w:sz="0" w:space="0" w:color="auto"/>
        <w:right w:val="none" w:sz="0" w:space="0" w:color="auto"/>
      </w:divBdr>
    </w:div>
    <w:div w:id="18050549">
      <w:marLeft w:val="0"/>
      <w:marRight w:val="0"/>
      <w:marTop w:val="0"/>
      <w:marBottom w:val="0"/>
      <w:divBdr>
        <w:top w:val="none" w:sz="0" w:space="0" w:color="auto"/>
        <w:left w:val="none" w:sz="0" w:space="0" w:color="auto"/>
        <w:bottom w:val="none" w:sz="0" w:space="0" w:color="auto"/>
        <w:right w:val="none" w:sz="0" w:space="0" w:color="auto"/>
      </w:divBdr>
    </w:div>
    <w:div w:id="18239674">
      <w:marLeft w:val="0"/>
      <w:marRight w:val="0"/>
      <w:marTop w:val="0"/>
      <w:marBottom w:val="0"/>
      <w:divBdr>
        <w:top w:val="none" w:sz="0" w:space="0" w:color="auto"/>
        <w:left w:val="none" w:sz="0" w:space="0" w:color="auto"/>
        <w:bottom w:val="none" w:sz="0" w:space="0" w:color="auto"/>
        <w:right w:val="none" w:sz="0" w:space="0" w:color="auto"/>
      </w:divBdr>
    </w:div>
    <w:div w:id="18775715">
      <w:marLeft w:val="0"/>
      <w:marRight w:val="0"/>
      <w:marTop w:val="0"/>
      <w:marBottom w:val="0"/>
      <w:divBdr>
        <w:top w:val="none" w:sz="0" w:space="0" w:color="auto"/>
        <w:left w:val="none" w:sz="0" w:space="0" w:color="auto"/>
        <w:bottom w:val="none" w:sz="0" w:space="0" w:color="auto"/>
        <w:right w:val="none" w:sz="0" w:space="0" w:color="auto"/>
      </w:divBdr>
    </w:div>
    <w:div w:id="19087547">
      <w:marLeft w:val="0"/>
      <w:marRight w:val="0"/>
      <w:marTop w:val="0"/>
      <w:marBottom w:val="0"/>
      <w:divBdr>
        <w:top w:val="none" w:sz="0" w:space="0" w:color="auto"/>
        <w:left w:val="none" w:sz="0" w:space="0" w:color="auto"/>
        <w:bottom w:val="none" w:sz="0" w:space="0" w:color="auto"/>
        <w:right w:val="none" w:sz="0" w:space="0" w:color="auto"/>
      </w:divBdr>
    </w:div>
    <w:div w:id="20250676">
      <w:marLeft w:val="0"/>
      <w:marRight w:val="0"/>
      <w:marTop w:val="0"/>
      <w:marBottom w:val="0"/>
      <w:divBdr>
        <w:top w:val="none" w:sz="0" w:space="0" w:color="auto"/>
        <w:left w:val="none" w:sz="0" w:space="0" w:color="auto"/>
        <w:bottom w:val="none" w:sz="0" w:space="0" w:color="auto"/>
        <w:right w:val="none" w:sz="0" w:space="0" w:color="auto"/>
      </w:divBdr>
    </w:div>
    <w:div w:id="20517447">
      <w:marLeft w:val="0"/>
      <w:marRight w:val="0"/>
      <w:marTop w:val="0"/>
      <w:marBottom w:val="0"/>
      <w:divBdr>
        <w:top w:val="none" w:sz="0" w:space="0" w:color="auto"/>
        <w:left w:val="none" w:sz="0" w:space="0" w:color="auto"/>
        <w:bottom w:val="none" w:sz="0" w:space="0" w:color="auto"/>
        <w:right w:val="none" w:sz="0" w:space="0" w:color="auto"/>
      </w:divBdr>
    </w:div>
    <w:div w:id="20596688">
      <w:marLeft w:val="0"/>
      <w:marRight w:val="0"/>
      <w:marTop w:val="0"/>
      <w:marBottom w:val="0"/>
      <w:divBdr>
        <w:top w:val="none" w:sz="0" w:space="0" w:color="auto"/>
        <w:left w:val="none" w:sz="0" w:space="0" w:color="auto"/>
        <w:bottom w:val="none" w:sz="0" w:space="0" w:color="auto"/>
        <w:right w:val="none" w:sz="0" w:space="0" w:color="auto"/>
      </w:divBdr>
    </w:div>
    <w:div w:id="20865988">
      <w:marLeft w:val="0"/>
      <w:marRight w:val="0"/>
      <w:marTop w:val="0"/>
      <w:marBottom w:val="0"/>
      <w:divBdr>
        <w:top w:val="none" w:sz="0" w:space="0" w:color="auto"/>
        <w:left w:val="none" w:sz="0" w:space="0" w:color="auto"/>
        <w:bottom w:val="none" w:sz="0" w:space="0" w:color="auto"/>
        <w:right w:val="none" w:sz="0" w:space="0" w:color="auto"/>
      </w:divBdr>
    </w:div>
    <w:div w:id="21638545">
      <w:marLeft w:val="0"/>
      <w:marRight w:val="0"/>
      <w:marTop w:val="0"/>
      <w:marBottom w:val="0"/>
      <w:divBdr>
        <w:top w:val="none" w:sz="0" w:space="0" w:color="auto"/>
        <w:left w:val="none" w:sz="0" w:space="0" w:color="auto"/>
        <w:bottom w:val="none" w:sz="0" w:space="0" w:color="auto"/>
        <w:right w:val="none" w:sz="0" w:space="0" w:color="auto"/>
      </w:divBdr>
    </w:div>
    <w:div w:id="21790473">
      <w:marLeft w:val="0"/>
      <w:marRight w:val="0"/>
      <w:marTop w:val="0"/>
      <w:marBottom w:val="0"/>
      <w:divBdr>
        <w:top w:val="none" w:sz="0" w:space="0" w:color="auto"/>
        <w:left w:val="none" w:sz="0" w:space="0" w:color="auto"/>
        <w:bottom w:val="none" w:sz="0" w:space="0" w:color="auto"/>
        <w:right w:val="none" w:sz="0" w:space="0" w:color="auto"/>
      </w:divBdr>
    </w:div>
    <w:div w:id="21831726">
      <w:marLeft w:val="0"/>
      <w:marRight w:val="0"/>
      <w:marTop w:val="0"/>
      <w:marBottom w:val="0"/>
      <w:divBdr>
        <w:top w:val="none" w:sz="0" w:space="0" w:color="auto"/>
        <w:left w:val="none" w:sz="0" w:space="0" w:color="auto"/>
        <w:bottom w:val="none" w:sz="0" w:space="0" w:color="auto"/>
        <w:right w:val="none" w:sz="0" w:space="0" w:color="auto"/>
      </w:divBdr>
    </w:div>
    <w:div w:id="22096934">
      <w:marLeft w:val="0"/>
      <w:marRight w:val="0"/>
      <w:marTop w:val="0"/>
      <w:marBottom w:val="0"/>
      <w:divBdr>
        <w:top w:val="none" w:sz="0" w:space="0" w:color="auto"/>
        <w:left w:val="none" w:sz="0" w:space="0" w:color="auto"/>
        <w:bottom w:val="none" w:sz="0" w:space="0" w:color="auto"/>
        <w:right w:val="none" w:sz="0" w:space="0" w:color="auto"/>
      </w:divBdr>
    </w:div>
    <w:div w:id="22483612">
      <w:marLeft w:val="0"/>
      <w:marRight w:val="0"/>
      <w:marTop w:val="0"/>
      <w:marBottom w:val="0"/>
      <w:divBdr>
        <w:top w:val="none" w:sz="0" w:space="0" w:color="auto"/>
        <w:left w:val="none" w:sz="0" w:space="0" w:color="auto"/>
        <w:bottom w:val="none" w:sz="0" w:space="0" w:color="auto"/>
        <w:right w:val="none" w:sz="0" w:space="0" w:color="auto"/>
      </w:divBdr>
    </w:div>
    <w:div w:id="24063941">
      <w:marLeft w:val="0"/>
      <w:marRight w:val="0"/>
      <w:marTop w:val="0"/>
      <w:marBottom w:val="0"/>
      <w:divBdr>
        <w:top w:val="none" w:sz="0" w:space="0" w:color="auto"/>
        <w:left w:val="none" w:sz="0" w:space="0" w:color="auto"/>
        <w:bottom w:val="none" w:sz="0" w:space="0" w:color="auto"/>
        <w:right w:val="none" w:sz="0" w:space="0" w:color="auto"/>
      </w:divBdr>
    </w:div>
    <w:div w:id="24327803">
      <w:marLeft w:val="0"/>
      <w:marRight w:val="0"/>
      <w:marTop w:val="0"/>
      <w:marBottom w:val="0"/>
      <w:divBdr>
        <w:top w:val="none" w:sz="0" w:space="0" w:color="auto"/>
        <w:left w:val="none" w:sz="0" w:space="0" w:color="auto"/>
        <w:bottom w:val="none" w:sz="0" w:space="0" w:color="auto"/>
        <w:right w:val="none" w:sz="0" w:space="0" w:color="auto"/>
      </w:divBdr>
    </w:div>
    <w:div w:id="25064196">
      <w:marLeft w:val="0"/>
      <w:marRight w:val="0"/>
      <w:marTop w:val="0"/>
      <w:marBottom w:val="0"/>
      <w:divBdr>
        <w:top w:val="none" w:sz="0" w:space="0" w:color="auto"/>
        <w:left w:val="none" w:sz="0" w:space="0" w:color="auto"/>
        <w:bottom w:val="none" w:sz="0" w:space="0" w:color="auto"/>
        <w:right w:val="none" w:sz="0" w:space="0" w:color="auto"/>
      </w:divBdr>
    </w:div>
    <w:div w:id="25520480">
      <w:marLeft w:val="0"/>
      <w:marRight w:val="0"/>
      <w:marTop w:val="0"/>
      <w:marBottom w:val="0"/>
      <w:divBdr>
        <w:top w:val="none" w:sz="0" w:space="0" w:color="auto"/>
        <w:left w:val="none" w:sz="0" w:space="0" w:color="auto"/>
        <w:bottom w:val="none" w:sz="0" w:space="0" w:color="auto"/>
        <w:right w:val="none" w:sz="0" w:space="0" w:color="auto"/>
      </w:divBdr>
    </w:div>
    <w:div w:id="26569664">
      <w:marLeft w:val="0"/>
      <w:marRight w:val="0"/>
      <w:marTop w:val="0"/>
      <w:marBottom w:val="0"/>
      <w:divBdr>
        <w:top w:val="none" w:sz="0" w:space="0" w:color="auto"/>
        <w:left w:val="none" w:sz="0" w:space="0" w:color="auto"/>
        <w:bottom w:val="none" w:sz="0" w:space="0" w:color="auto"/>
        <w:right w:val="none" w:sz="0" w:space="0" w:color="auto"/>
      </w:divBdr>
    </w:div>
    <w:div w:id="29260094">
      <w:marLeft w:val="0"/>
      <w:marRight w:val="0"/>
      <w:marTop w:val="0"/>
      <w:marBottom w:val="0"/>
      <w:divBdr>
        <w:top w:val="none" w:sz="0" w:space="0" w:color="auto"/>
        <w:left w:val="none" w:sz="0" w:space="0" w:color="auto"/>
        <w:bottom w:val="none" w:sz="0" w:space="0" w:color="auto"/>
        <w:right w:val="none" w:sz="0" w:space="0" w:color="auto"/>
      </w:divBdr>
    </w:div>
    <w:div w:id="29300971">
      <w:marLeft w:val="0"/>
      <w:marRight w:val="0"/>
      <w:marTop w:val="0"/>
      <w:marBottom w:val="0"/>
      <w:divBdr>
        <w:top w:val="none" w:sz="0" w:space="0" w:color="auto"/>
        <w:left w:val="none" w:sz="0" w:space="0" w:color="auto"/>
        <w:bottom w:val="none" w:sz="0" w:space="0" w:color="auto"/>
        <w:right w:val="none" w:sz="0" w:space="0" w:color="auto"/>
      </w:divBdr>
    </w:div>
    <w:div w:id="30419652">
      <w:marLeft w:val="0"/>
      <w:marRight w:val="0"/>
      <w:marTop w:val="0"/>
      <w:marBottom w:val="0"/>
      <w:divBdr>
        <w:top w:val="none" w:sz="0" w:space="0" w:color="auto"/>
        <w:left w:val="none" w:sz="0" w:space="0" w:color="auto"/>
        <w:bottom w:val="none" w:sz="0" w:space="0" w:color="auto"/>
        <w:right w:val="none" w:sz="0" w:space="0" w:color="auto"/>
      </w:divBdr>
    </w:div>
    <w:div w:id="30421523">
      <w:marLeft w:val="0"/>
      <w:marRight w:val="0"/>
      <w:marTop w:val="0"/>
      <w:marBottom w:val="0"/>
      <w:divBdr>
        <w:top w:val="none" w:sz="0" w:space="0" w:color="auto"/>
        <w:left w:val="none" w:sz="0" w:space="0" w:color="auto"/>
        <w:bottom w:val="none" w:sz="0" w:space="0" w:color="auto"/>
        <w:right w:val="none" w:sz="0" w:space="0" w:color="auto"/>
      </w:divBdr>
    </w:div>
    <w:div w:id="31155035">
      <w:marLeft w:val="0"/>
      <w:marRight w:val="0"/>
      <w:marTop w:val="0"/>
      <w:marBottom w:val="0"/>
      <w:divBdr>
        <w:top w:val="none" w:sz="0" w:space="0" w:color="auto"/>
        <w:left w:val="none" w:sz="0" w:space="0" w:color="auto"/>
        <w:bottom w:val="none" w:sz="0" w:space="0" w:color="auto"/>
        <w:right w:val="none" w:sz="0" w:space="0" w:color="auto"/>
      </w:divBdr>
    </w:div>
    <w:div w:id="31158313">
      <w:marLeft w:val="0"/>
      <w:marRight w:val="0"/>
      <w:marTop w:val="0"/>
      <w:marBottom w:val="0"/>
      <w:divBdr>
        <w:top w:val="none" w:sz="0" w:space="0" w:color="auto"/>
        <w:left w:val="none" w:sz="0" w:space="0" w:color="auto"/>
        <w:bottom w:val="none" w:sz="0" w:space="0" w:color="auto"/>
        <w:right w:val="none" w:sz="0" w:space="0" w:color="auto"/>
      </w:divBdr>
    </w:div>
    <w:div w:id="31346374">
      <w:marLeft w:val="0"/>
      <w:marRight w:val="0"/>
      <w:marTop w:val="0"/>
      <w:marBottom w:val="0"/>
      <w:divBdr>
        <w:top w:val="none" w:sz="0" w:space="0" w:color="auto"/>
        <w:left w:val="none" w:sz="0" w:space="0" w:color="auto"/>
        <w:bottom w:val="none" w:sz="0" w:space="0" w:color="auto"/>
        <w:right w:val="none" w:sz="0" w:space="0" w:color="auto"/>
      </w:divBdr>
    </w:div>
    <w:div w:id="31467131">
      <w:marLeft w:val="0"/>
      <w:marRight w:val="0"/>
      <w:marTop w:val="0"/>
      <w:marBottom w:val="0"/>
      <w:divBdr>
        <w:top w:val="none" w:sz="0" w:space="0" w:color="auto"/>
        <w:left w:val="none" w:sz="0" w:space="0" w:color="auto"/>
        <w:bottom w:val="none" w:sz="0" w:space="0" w:color="auto"/>
        <w:right w:val="none" w:sz="0" w:space="0" w:color="auto"/>
      </w:divBdr>
    </w:div>
    <w:div w:id="32774159">
      <w:marLeft w:val="0"/>
      <w:marRight w:val="0"/>
      <w:marTop w:val="0"/>
      <w:marBottom w:val="0"/>
      <w:divBdr>
        <w:top w:val="none" w:sz="0" w:space="0" w:color="auto"/>
        <w:left w:val="none" w:sz="0" w:space="0" w:color="auto"/>
        <w:bottom w:val="none" w:sz="0" w:space="0" w:color="auto"/>
        <w:right w:val="none" w:sz="0" w:space="0" w:color="auto"/>
      </w:divBdr>
    </w:div>
    <w:div w:id="32850341">
      <w:marLeft w:val="0"/>
      <w:marRight w:val="0"/>
      <w:marTop w:val="0"/>
      <w:marBottom w:val="0"/>
      <w:divBdr>
        <w:top w:val="none" w:sz="0" w:space="0" w:color="auto"/>
        <w:left w:val="none" w:sz="0" w:space="0" w:color="auto"/>
        <w:bottom w:val="none" w:sz="0" w:space="0" w:color="auto"/>
        <w:right w:val="none" w:sz="0" w:space="0" w:color="auto"/>
      </w:divBdr>
    </w:div>
    <w:div w:id="32967259">
      <w:marLeft w:val="0"/>
      <w:marRight w:val="0"/>
      <w:marTop w:val="0"/>
      <w:marBottom w:val="0"/>
      <w:divBdr>
        <w:top w:val="none" w:sz="0" w:space="0" w:color="auto"/>
        <w:left w:val="none" w:sz="0" w:space="0" w:color="auto"/>
        <w:bottom w:val="none" w:sz="0" w:space="0" w:color="auto"/>
        <w:right w:val="none" w:sz="0" w:space="0" w:color="auto"/>
      </w:divBdr>
    </w:div>
    <w:div w:id="33166557">
      <w:marLeft w:val="0"/>
      <w:marRight w:val="0"/>
      <w:marTop w:val="0"/>
      <w:marBottom w:val="0"/>
      <w:divBdr>
        <w:top w:val="none" w:sz="0" w:space="0" w:color="auto"/>
        <w:left w:val="none" w:sz="0" w:space="0" w:color="auto"/>
        <w:bottom w:val="none" w:sz="0" w:space="0" w:color="auto"/>
        <w:right w:val="none" w:sz="0" w:space="0" w:color="auto"/>
      </w:divBdr>
    </w:div>
    <w:div w:id="33311220">
      <w:marLeft w:val="0"/>
      <w:marRight w:val="0"/>
      <w:marTop w:val="0"/>
      <w:marBottom w:val="0"/>
      <w:divBdr>
        <w:top w:val="none" w:sz="0" w:space="0" w:color="auto"/>
        <w:left w:val="none" w:sz="0" w:space="0" w:color="auto"/>
        <w:bottom w:val="none" w:sz="0" w:space="0" w:color="auto"/>
        <w:right w:val="none" w:sz="0" w:space="0" w:color="auto"/>
      </w:divBdr>
    </w:div>
    <w:div w:id="34476025">
      <w:marLeft w:val="0"/>
      <w:marRight w:val="0"/>
      <w:marTop w:val="0"/>
      <w:marBottom w:val="0"/>
      <w:divBdr>
        <w:top w:val="none" w:sz="0" w:space="0" w:color="auto"/>
        <w:left w:val="none" w:sz="0" w:space="0" w:color="auto"/>
        <w:bottom w:val="none" w:sz="0" w:space="0" w:color="auto"/>
        <w:right w:val="none" w:sz="0" w:space="0" w:color="auto"/>
      </w:divBdr>
    </w:div>
    <w:div w:id="34626218">
      <w:marLeft w:val="0"/>
      <w:marRight w:val="0"/>
      <w:marTop w:val="0"/>
      <w:marBottom w:val="0"/>
      <w:divBdr>
        <w:top w:val="none" w:sz="0" w:space="0" w:color="auto"/>
        <w:left w:val="none" w:sz="0" w:space="0" w:color="auto"/>
        <w:bottom w:val="none" w:sz="0" w:space="0" w:color="auto"/>
        <w:right w:val="none" w:sz="0" w:space="0" w:color="auto"/>
      </w:divBdr>
    </w:div>
    <w:div w:id="36320338">
      <w:marLeft w:val="0"/>
      <w:marRight w:val="0"/>
      <w:marTop w:val="0"/>
      <w:marBottom w:val="0"/>
      <w:divBdr>
        <w:top w:val="none" w:sz="0" w:space="0" w:color="auto"/>
        <w:left w:val="none" w:sz="0" w:space="0" w:color="auto"/>
        <w:bottom w:val="none" w:sz="0" w:space="0" w:color="auto"/>
        <w:right w:val="none" w:sz="0" w:space="0" w:color="auto"/>
      </w:divBdr>
    </w:div>
    <w:div w:id="36778898">
      <w:marLeft w:val="0"/>
      <w:marRight w:val="0"/>
      <w:marTop w:val="0"/>
      <w:marBottom w:val="0"/>
      <w:divBdr>
        <w:top w:val="none" w:sz="0" w:space="0" w:color="auto"/>
        <w:left w:val="none" w:sz="0" w:space="0" w:color="auto"/>
        <w:bottom w:val="none" w:sz="0" w:space="0" w:color="auto"/>
        <w:right w:val="none" w:sz="0" w:space="0" w:color="auto"/>
      </w:divBdr>
    </w:div>
    <w:div w:id="36976752">
      <w:marLeft w:val="0"/>
      <w:marRight w:val="0"/>
      <w:marTop w:val="0"/>
      <w:marBottom w:val="0"/>
      <w:divBdr>
        <w:top w:val="none" w:sz="0" w:space="0" w:color="auto"/>
        <w:left w:val="none" w:sz="0" w:space="0" w:color="auto"/>
        <w:bottom w:val="none" w:sz="0" w:space="0" w:color="auto"/>
        <w:right w:val="none" w:sz="0" w:space="0" w:color="auto"/>
      </w:divBdr>
    </w:div>
    <w:div w:id="38290177">
      <w:marLeft w:val="0"/>
      <w:marRight w:val="0"/>
      <w:marTop w:val="0"/>
      <w:marBottom w:val="0"/>
      <w:divBdr>
        <w:top w:val="none" w:sz="0" w:space="0" w:color="auto"/>
        <w:left w:val="none" w:sz="0" w:space="0" w:color="auto"/>
        <w:bottom w:val="none" w:sz="0" w:space="0" w:color="auto"/>
        <w:right w:val="none" w:sz="0" w:space="0" w:color="auto"/>
      </w:divBdr>
    </w:div>
    <w:div w:id="38475808">
      <w:marLeft w:val="0"/>
      <w:marRight w:val="0"/>
      <w:marTop w:val="0"/>
      <w:marBottom w:val="0"/>
      <w:divBdr>
        <w:top w:val="none" w:sz="0" w:space="0" w:color="auto"/>
        <w:left w:val="none" w:sz="0" w:space="0" w:color="auto"/>
        <w:bottom w:val="none" w:sz="0" w:space="0" w:color="auto"/>
        <w:right w:val="none" w:sz="0" w:space="0" w:color="auto"/>
      </w:divBdr>
    </w:div>
    <w:div w:id="39281350">
      <w:marLeft w:val="0"/>
      <w:marRight w:val="0"/>
      <w:marTop w:val="0"/>
      <w:marBottom w:val="0"/>
      <w:divBdr>
        <w:top w:val="none" w:sz="0" w:space="0" w:color="auto"/>
        <w:left w:val="none" w:sz="0" w:space="0" w:color="auto"/>
        <w:bottom w:val="none" w:sz="0" w:space="0" w:color="auto"/>
        <w:right w:val="none" w:sz="0" w:space="0" w:color="auto"/>
      </w:divBdr>
    </w:div>
    <w:div w:id="39520743">
      <w:marLeft w:val="0"/>
      <w:marRight w:val="0"/>
      <w:marTop w:val="0"/>
      <w:marBottom w:val="0"/>
      <w:divBdr>
        <w:top w:val="none" w:sz="0" w:space="0" w:color="auto"/>
        <w:left w:val="none" w:sz="0" w:space="0" w:color="auto"/>
        <w:bottom w:val="none" w:sz="0" w:space="0" w:color="auto"/>
        <w:right w:val="none" w:sz="0" w:space="0" w:color="auto"/>
      </w:divBdr>
    </w:div>
    <w:div w:id="41566771">
      <w:marLeft w:val="0"/>
      <w:marRight w:val="0"/>
      <w:marTop w:val="0"/>
      <w:marBottom w:val="0"/>
      <w:divBdr>
        <w:top w:val="none" w:sz="0" w:space="0" w:color="auto"/>
        <w:left w:val="none" w:sz="0" w:space="0" w:color="auto"/>
        <w:bottom w:val="none" w:sz="0" w:space="0" w:color="auto"/>
        <w:right w:val="none" w:sz="0" w:space="0" w:color="auto"/>
      </w:divBdr>
    </w:div>
    <w:div w:id="41638349">
      <w:marLeft w:val="0"/>
      <w:marRight w:val="0"/>
      <w:marTop w:val="0"/>
      <w:marBottom w:val="0"/>
      <w:divBdr>
        <w:top w:val="none" w:sz="0" w:space="0" w:color="auto"/>
        <w:left w:val="none" w:sz="0" w:space="0" w:color="auto"/>
        <w:bottom w:val="none" w:sz="0" w:space="0" w:color="auto"/>
        <w:right w:val="none" w:sz="0" w:space="0" w:color="auto"/>
      </w:divBdr>
    </w:div>
    <w:div w:id="42796197">
      <w:marLeft w:val="0"/>
      <w:marRight w:val="0"/>
      <w:marTop w:val="0"/>
      <w:marBottom w:val="0"/>
      <w:divBdr>
        <w:top w:val="none" w:sz="0" w:space="0" w:color="auto"/>
        <w:left w:val="none" w:sz="0" w:space="0" w:color="auto"/>
        <w:bottom w:val="none" w:sz="0" w:space="0" w:color="auto"/>
        <w:right w:val="none" w:sz="0" w:space="0" w:color="auto"/>
      </w:divBdr>
    </w:div>
    <w:div w:id="43453383">
      <w:marLeft w:val="0"/>
      <w:marRight w:val="0"/>
      <w:marTop w:val="0"/>
      <w:marBottom w:val="0"/>
      <w:divBdr>
        <w:top w:val="none" w:sz="0" w:space="0" w:color="auto"/>
        <w:left w:val="none" w:sz="0" w:space="0" w:color="auto"/>
        <w:bottom w:val="none" w:sz="0" w:space="0" w:color="auto"/>
        <w:right w:val="none" w:sz="0" w:space="0" w:color="auto"/>
      </w:divBdr>
    </w:div>
    <w:div w:id="43800306">
      <w:marLeft w:val="0"/>
      <w:marRight w:val="0"/>
      <w:marTop w:val="0"/>
      <w:marBottom w:val="0"/>
      <w:divBdr>
        <w:top w:val="none" w:sz="0" w:space="0" w:color="auto"/>
        <w:left w:val="none" w:sz="0" w:space="0" w:color="auto"/>
        <w:bottom w:val="none" w:sz="0" w:space="0" w:color="auto"/>
        <w:right w:val="none" w:sz="0" w:space="0" w:color="auto"/>
      </w:divBdr>
    </w:div>
    <w:div w:id="44112839">
      <w:marLeft w:val="0"/>
      <w:marRight w:val="0"/>
      <w:marTop w:val="0"/>
      <w:marBottom w:val="0"/>
      <w:divBdr>
        <w:top w:val="none" w:sz="0" w:space="0" w:color="auto"/>
        <w:left w:val="none" w:sz="0" w:space="0" w:color="auto"/>
        <w:bottom w:val="none" w:sz="0" w:space="0" w:color="auto"/>
        <w:right w:val="none" w:sz="0" w:space="0" w:color="auto"/>
      </w:divBdr>
    </w:div>
    <w:div w:id="44839855">
      <w:marLeft w:val="0"/>
      <w:marRight w:val="0"/>
      <w:marTop w:val="0"/>
      <w:marBottom w:val="0"/>
      <w:divBdr>
        <w:top w:val="none" w:sz="0" w:space="0" w:color="auto"/>
        <w:left w:val="none" w:sz="0" w:space="0" w:color="auto"/>
        <w:bottom w:val="none" w:sz="0" w:space="0" w:color="auto"/>
        <w:right w:val="none" w:sz="0" w:space="0" w:color="auto"/>
      </w:divBdr>
    </w:div>
    <w:div w:id="45298248">
      <w:marLeft w:val="0"/>
      <w:marRight w:val="0"/>
      <w:marTop w:val="0"/>
      <w:marBottom w:val="0"/>
      <w:divBdr>
        <w:top w:val="none" w:sz="0" w:space="0" w:color="auto"/>
        <w:left w:val="none" w:sz="0" w:space="0" w:color="auto"/>
        <w:bottom w:val="none" w:sz="0" w:space="0" w:color="auto"/>
        <w:right w:val="none" w:sz="0" w:space="0" w:color="auto"/>
      </w:divBdr>
    </w:div>
    <w:div w:id="46227619">
      <w:marLeft w:val="0"/>
      <w:marRight w:val="0"/>
      <w:marTop w:val="0"/>
      <w:marBottom w:val="0"/>
      <w:divBdr>
        <w:top w:val="none" w:sz="0" w:space="0" w:color="auto"/>
        <w:left w:val="none" w:sz="0" w:space="0" w:color="auto"/>
        <w:bottom w:val="none" w:sz="0" w:space="0" w:color="auto"/>
        <w:right w:val="none" w:sz="0" w:space="0" w:color="auto"/>
      </w:divBdr>
    </w:div>
    <w:div w:id="47923172">
      <w:marLeft w:val="0"/>
      <w:marRight w:val="0"/>
      <w:marTop w:val="0"/>
      <w:marBottom w:val="0"/>
      <w:divBdr>
        <w:top w:val="none" w:sz="0" w:space="0" w:color="auto"/>
        <w:left w:val="none" w:sz="0" w:space="0" w:color="auto"/>
        <w:bottom w:val="none" w:sz="0" w:space="0" w:color="auto"/>
        <w:right w:val="none" w:sz="0" w:space="0" w:color="auto"/>
      </w:divBdr>
    </w:div>
    <w:div w:id="49573441">
      <w:marLeft w:val="0"/>
      <w:marRight w:val="0"/>
      <w:marTop w:val="0"/>
      <w:marBottom w:val="0"/>
      <w:divBdr>
        <w:top w:val="none" w:sz="0" w:space="0" w:color="auto"/>
        <w:left w:val="none" w:sz="0" w:space="0" w:color="auto"/>
        <w:bottom w:val="none" w:sz="0" w:space="0" w:color="auto"/>
        <w:right w:val="none" w:sz="0" w:space="0" w:color="auto"/>
      </w:divBdr>
    </w:div>
    <w:div w:id="50806962">
      <w:marLeft w:val="0"/>
      <w:marRight w:val="0"/>
      <w:marTop w:val="0"/>
      <w:marBottom w:val="0"/>
      <w:divBdr>
        <w:top w:val="none" w:sz="0" w:space="0" w:color="auto"/>
        <w:left w:val="none" w:sz="0" w:space="0" w:color="auto"/>
        <w:bottom w:val="none" w:sz="0" w:space="0" w:color="auto"/>
        <w:right w:val="none" w:sz="0" w:space="0" w:color="auto"/>
      </w:divBdr>
    </w:div>
    <w:div w:id="53818439">
      <w:marLeft w:val="0"/>
      <w:marRight w:val="0"/>
      <w:marTop w:val="0"/>
      <w:marBottom w:val="0"/>
      <w:divBdr>
        <w:top w:val="none" w:sz="0" w:space="0" w:color="auto"/>
        <w:left w:val="none" w:sz="0" w:space="0" w:color="auto"/>
        <w:bottom w:val="none" w:sz="0" w:space="0" w:color="auto"/>
        <w:right w:val="none" w:sz="0" w:space="0" w:color="auto"/>
      </w:divBdr>
    </w:div>
    <w:div w:id="54666818">
      <w:marLeft w:val="0"/>
      <w:marRight w:val="0"/>
      <w:marTop w:val="0"/>
      <w:marBottom w:val="0"/>
      <w:divBdr>
        <w:top w:val="none" w:sz="0" w:space="0" w:color="auto"/>
        <w:left w:val="none" w:sz="0" w:space="0" w:color="auto"/>
        <w:bottom w:val="none" w:sz="0" w:space="0" w:color="auto"/>
        <w:right w:val="none" w:sz="0" w:space="0" w:color="auto"/>
      </w:divBdr>
    </w:div>
    <w:div w:id="55059050">
      <w:marLeft w:val="0"/>
      <w:marRight w:val="0"/>
      <w:marTop w:val="0"/>
      <w:marBottom w:val="0"/>
      <w:divBdr>
        <w:top w:val="none" w:sz="0" w:space="0" w:color="auto"/>
        <w:left w:val="none" w:sz="0" w:space="0" w:color="auto"/>
        <w:bottom w:val="none" w:sz="0" w:space="0" w:color="auto"/>
        <w:right w:val="none" w:sz="0" w:space="0" w:color="auto"/>
      </w:divBdr>
    </w:div>
    <w:div w:id="55444183">
      <w:marLeft w:val="0"/>
      <w:marRight w:val="0"/>
      <w:marTop w:val="0"/>
      <w:marBottom w:val="0"/>
      <w:divBdr>
        <w:top w:val="none" w:sz="0" w:space="0" w:color="auto"/>
        <w:left w:val="none" w:sz="0" w:space="0" w:color="auto"/>
        <w:bottom w:val="none" w:sz="0" w:space="0" w:color="auto"/>
        <w:right w:val="none" w:sz="0" w:space="0" w:color="auto"/>
      </w:divBdr>
    </w:div>
    <w:div w:id="55470516">
      <w:marLeft w:val="0"/>
      <w:marRight w:val="0"/>
      <w:marTop w:val="0"/>
      <w:marBottom w:val="0"/>
      <w:divBdr>
        <w:top w:val="none" w:sz="0" w:space="0" w:color="auto"/>
        <w:left w:val="none" w:sz="0" w:space="0" w:color="auto"/>
        <w:bottom w:val="none" w:sz="0" w:space="0" w:color="auto"/>
        <w:right w:val="none" w:sz="0" w:space="0" w:color="auto"/>
      </w:divBdr>
    </w:div>
    <w:div w:id="55588710">
      <w:marLeft w:val="0"/>
      <w:marRight w:val="0"/>
      <w:marTop w:val="0"/>
      <w:marBottom w:val="0"/>
      <w:divBdr>
        <w:top w:val="none" w:sz="0" w:space="0" w:color="auto"/>
        <w:left w:val="none" w:sz="0" w:space="0" w:color="auto"/>
        <w:bottom w:val="none" w:sz="0" w:space="0" w:color="auto"/>
        <w:right w:val="none" w:sz="0" w:space="0" w:color="auto"/>
      </w:divBdr>
    </w:div>
    <w:div w:id="56100947">
      <w:marLeft w:val="0"/>
      <w:marRight w:val="0"/>
      <w:marTop w:val="0"/>
      <w:marBottom w:val="0"/>
      <w:divBdr>
        <w:top w:val="none" w:sz="0" w:space="0" w:color="auto"/>
        <w:left w:val="none" w:sz="0" w:space="0" w:color="auto"/>
        <w:bottom w:val="none" w:sz="0" w:space="0" w:color="auto"/>
        <w:right w:val="none" w:sz="0" w:space="0" w:color="auto"/>
      </w:divBdr>
    </w:div>
    <w:div w:id="56786320">
      <w:marLeft w:val="0"/>
      <w:marRight w:val="0"/>
      <w:marTop w:val="0"/>
      <w:marBottom w:val="0"/>
      <w:divBdr>
        <w:top w:val="none" w:sz="0" w:space="0" w:color="auto"/>
        <w:left w:val="none" w:sz="0" w:space="0" w:color="auto"/>
        <w:bottom w:val="none" w:sz="0" w:space="0" w:color="auto"/>
        <w:right w:val="none" w:sz="0" w:space="0" w:color="auto"/>
      </w:divBdr>
    </w:div>
    <w:div w:id="57095928">
      <w:marLeft w:val="0"/>
      <w:marRight w:val="0"/>
      <w:marTop w:val="0"/>
      <w:marBottom w:val="0"/>
      <w:divBdr>
        <w:top w:val="none" w:sz="0" w:space="0" w:color="auto"/>
        <w:left w:val="none" w:sz="0" w:space="0" w:color="auto"/>
        <w:bottom w:val="none" w:sz="0" w:space="0" w:color="auto"/>
        <w:right w:val="none" w:sz="0" w:space="0" w:color="auto"/>
      </w:divBdr>
    </w:div>
    <w:div w:id="57169694">
      <w:marLeft w:val="0"/>
      <w:marRight w:val="0"/>
      <w:marTop w:val="0"/>
      <w:marBottom w:val="0"/>
      <w:divBdr>
        <w:top w:val="none" w:sz="0" w:space="0" w:color="auto"/>
        <w:left w:val="none" w:sz="0" w:space="0" w:color="auto"/>
        <w:bottom w:val="none" w:sz="0" w:space="0" w:color="auto"/>
        <w:right w:val="none" w:sz="0" w:space="0" w:color="auto"/>
      </w:divBdr>
    </w:div>
    <w:div w:id="57214149">
      <w:marLeft w:val="0"/>
      <w:marRight w:val="0"/>
      <w:marTop w:val="0"/>
      <w:marBottom w:val="0"/>
      <w:divBdr>
        <w:top w:val="none" w:sz="0" w:space="0" w:color="auto"/>
        <w:left w:val="none" w:sz="0" w:space="0" w:color="auto"/>
        <w:bottom w:val="none" w:sz="0" w:space="0" w:color="auto"/>
        <w:right w:val="none" w:sz="0" w:space="0" w:color="auto"/>
      </w:divBdr>
    </w:div>
    <w:div w:id="57242568">
      <w:marLeft w:val="0"/>
      <w:marRight w:val="0"/>
      <w:marTop w:val="0"/>
      <w:marBottom w:val="0"/>
      <w:divBdr>
        <w:top w:val="none" w:sz="0" w:space="0" w:color="auto"/>
        <w:left w:val="none" w:sz="0" w:space="0" w:color="auto"/>
        <w:bottom w:val="none" w:sz="0" w:space="0" w:color="auto"/>
        <w:right w:val="none" w:sz="0" w:space="0" w:color="auto"/>
      </w:divBdr>
    </w:div>
    <w:div w:id="57291752">
      <w:marLeft w:val="0"/>
      <w:marRight w:val="0"/>
      <w:marTop w:val="0"/>
      <w:marBottom w:val="0"/>
      <w:divBdr>
        <w:top w:val="none" w:sz="0" w:space="0" w:color="auto"/>
        <w:left w:val="none" w:sz="0" w:space="0" w:color="auto"/>
        <w:bottom w:val="none" w:sz="0" w:space="0" w:color="auto"/>
        <w:right w:val="none" w:sz="0" w:space="0" w:color="auto"/>
      </w:divBdr>
    </w:div>
    <w:div w:id="57899155">
      <w:marLeft w:val="0"/>
      <w:marRight w:val="0"/>
      <w:marTop w:val="0"/>
      <w:marBottom w:val="0"/>
      <w:divBdr>
        <w:top w:val="none" w:sz="0" w:space="0" w:color="auto"/>
        <w:left w:val="none" w:sz="0" w:space="0" w:color="auto"/>
        <w:bottom w:val="none" w:sz="0" w:space="0" w:color="auto"/>
        <w:right w:val="none" w:sz="0" w:space="0" w:color="auto"/>
      </w:divBdr>
    </w:div>
    <w:div w:id="58284426">
      <w:marLeft w:val="0"/>
      <w:marRight w:val="0"/>
      <w:marTop w:val="0"/>
      <w:marBottom w:val="0"/>
      <w:divBdr>
        <w:top w:val="none" w:sz="0" w:space="0" w:color="auto"/>
        <w:left w:val="none" w:sz="0" w:space="0" w:color="auto"/>
        <w:bottom w:val="none" w:sz="0" w:space="0" w:color="auto"/>
        <w:right w:val="none" w:sz="0" w:space="0" w:color="auto"/>
      </w:divBdr>
    </w:div>
    <w:div w:id="59446392">
      <w:marLeft w:val="0"/>
      <w:marRight w:val="0"/>
      <w:marTop w:val="0"/>
      <w:marBottom w:val="0"/>
      <w:divBdr>
        <w:top w:val="none" w:sz="0" w:space="0" w:color="auto"/>
        <w:left w:val="none" w:sz="0" w:space="0" w:color="auto"/>
        <w:bottom w:val="none" w:sz="0" w:space="0" w:color="auto"/>
        <w:right w:val="none" w:sz="0" w:space="0" w:color="auto"/>
      </w:divBdr>
    </w:div>
    <w:div w:id="59597089">
      <w:marLeft w:val="0"/>
      <w:marRight w:val="0"/>
      <w:marTop w:val="0"/>
      <w:marBottom w:val="0"/>
      <w:divBdr>
        <w:top w:val="none" w:sz="0" w:space="0" w:color="auto"/>
        <w:left w:val="none" w:sz="0" w:space="0" w:color="auto"/>
        <w:bottom w:val="none" w:sz="0" w:space="0" w:color="auto"/>
        <w:right w:val="none" w:sz="0" w:space="0" w:color="auto"/>
      </w:divBdr>
    </w:div>
    <w:div w:id="59835838">
      <w:marLeft w:val="0"/>
      <w:marRight w:val="0"/>
      <w:marTop w:val="0"/>
      <w:marBottom w:val="0"/>
      <w:divBdr>
        <w:top w:val="none" w:sz="0" w:space="0" w:color="auto"/>
        <w:left w:val="none" w:sz="0" w:space="0" w:color="auto"/>
        <w:bottom w:val="none" w:sz="0" w:space="0" w:color="auto"/>
        <w:right w:val="none" w:sz="0" w:space="0" w:color="auto"/>
      </w:divBdr>
    </w:div>
    <w:div w:id="60445655">
      <w:marLeft w:val="0"/>
      <w:marRight w:val="0"/>
      <w:marTop w:val="0"/>
      <w:marBottom w:val="0"/>
      <w:divBdr>
        <w:top w:val="none" w:sz="0" w:space="0" w:color="auto"/>
        <w:left w:val="none" w:sz="0" w:space="0" w:color="auto"/>
        <w:bottom w:val="none" w:sz="0" w:space="0" w:color="auto"/>
        <w:right w:val="none" w:sz="0" w:space="0" w:color="auto"/>
      </w:divBdr>
    </w:div>
    <w:div w:id="60639698">
      <w:marLeft w:val="0"/>
      <w:marRight w:val="0"/>
      <w:marTop w:val="0"/>
      <w:marBottom w:val="0"/>
      <w:divBdr>
        <w:top w:val="none" w:sz="0" w:space="0" w:color="auto"/>
        <w:left w:val="none" w:sz="0" w:space="0" w:color="auto"/>
        <w:bottom w:val="none" w:sz="0" w:space="0" w:color="auto"/>
        <w:right w:val="none" w:sz="0" w:space="0" w:color="auto"/>
      </w:divBdr>
    </w:div>
    <w:div w:id="61149878">
      <w:marLeft w:val="0"/>
      <w:marRight w:val="0"/>
      <w:marTop w:val="0"/>
      <w:marBottom w:val="0"/>
      <w:divBdr>
        <w:top w:val="none" w:sz="0" w:space="0" w:color="auto"/>
        <w:left w:val="none" w:sz="0" w:space="0" w:color="auto"/>
        <w:bottom w:val="none" w:sz="0" w:space="0" w:color="auto"/>
        <w:right w:val="none" w:sz="0" w:space="0" w:color="auto"/>
      </w:divBdr>
    </w:div>
    <w:div w:id="61291263">
      <w:marLeft w:val="0"/>
      <w:marRight w:val="0"/>
      <w:marTop w:val="0"/>
      <w:marBottom w:val="0"/>
      <w:divBdr>
        <w:top w:val="none" w:sz="0" w:space="0" w:color="auto"/>
        <w:left w:val="none" w:sz="0" w:space="0" w:color="auto"/>
        <w:bottom w:val="none" w:sz="0" w:space="0" w:color="auto"/>
        <w:right w:val="none" w:sz="0" w:space="0" w:color="auto"/>
      </w:divBdr>
    </w:div>
    <w:div w:id="61414221">
      <w:marLeft w:val="0"/>
      <w:marRight w:val="0"/>
      <w:marTop w:val="0"/>
      <w:marBottom w:val="0"/>
      <w:divBdr>
        <w:top w:val="none" w:sz="0" w:space="0" w:color="auto"/>
        <w:left w:val="none" w:sz="0" w:space="0" w:color="auto"/>
        <w:bottom w:val="none" w:sz="0" w:space="0" w:color="auto"/>
        <w:right w:val="none" w:sz="0" w:space="0" w:color="auto"/>
      </w:divBdr>
    </w:div>
    <w:div w:id="62416751">
      <w:marLeft w:val="0"/>
      <w:marRight w:val="0"/>
      <w:marTop w:val="0"/>
      <w:marBottom w:val="0"/>
      <w:divBdr>
        <w:top w:val="none" w:sz="0" w:space="0" w:color="auto"/>
        <w:left w:val="none" w:sz="0" w:space="0" w:color="auto"/>
        <w:bottom w:val="none" w:sz="0" w:space="0" w:color="auto"/>
        <w:right w:val="none" w:sz="0" w:space="0" w:color="auto"/>
      </w:divBdr>
    </w:div>
    <w:div w:id="63526521">
      <w:marLeft w:val="0"/>
      <w:marRight w:val="0"/>
      <w:marTop w:val="0"/>
      <w:marBottom w:val="0"/>
      <w:divBdr>
        <w:top w:val="none" w:sz="0" w:space="0" w:color="auto"/>
        <w:left w:val="none" w:sz="0" w:space="0" w:color="auto"/>
        <w:bottom w:val="none" w:sz="0" w:space="0" w:color="auto"/>
        <w:right w:val="none" w:sz="0" w:space="0" w:color="auto"/>
      </w:divBdr>
    </w:div>
    <w:div w:id="64113534">
      <w:marLeft w:val="0"/>
      <w:marRight w:val="0"/>
      <w:marTop w:val="0"/>
      <w:marBottom w:val="0"/>
      <w:divBdr>
        <w:top w:val="none" w:sz="0" w:space="0" w:color="auto"/>
        <w:left w:val="none" w:sz="0" w:space="0" w:color="auto"/>
        <w:bottom w:val="none" w:sz="0" w:space="0" w:color="auto"/>
        <w:right w:val="none" w:sz="0" w:space="0" w:color="auto"/>
      </w:divBdr>
    </w:div>
    <w:div w:id="65078486">
      <w:marLeft w:val="0"/>
      <w:marRight w:val="0"/>
      <w:marTop w:val="0"/>
      <w:marBottom w:val="0"/>
      <w:divBdr>
        <w:top w:val="none" w:sz="0" w:space="0" w:color="auto"/>
        <w:left w:val="none" w:sz="0" w:space="0" w:color="auto"/>
        <w:bottom w:val="none" w:sz="0" w:space="0" w:color="auto"/>
        <w:right w:val="none" w:sz="0" w:space="0" w:color="auto"/>
      </w:divBdr>
    </w:div>
    <w:div w:id="65229229">
      <w:marLeft w:val="0"/>
      <w:marRight w:val="0"/>
      <w:marTop w:val="0"/>
      <w:marBottom w:val="0"/>
      <w:divBdr>
        <w:top w:val="none" w:sz="0" w:space="0" w:color="auto"/>
        <w:left w:val="none" w:sz="0" w:space="0" w:color="auto"/>
        <w:bottom w:val="none" w:sz="0" w:space="0" w:color="auto"/>
        <w:right w:val="none" w:sz="0" w:space="0" w:color="auto"/>
      </w:divBdr>
    </w:div>
    <w:div w:id="66464465">
      <w:marLeft w:val="0"/>
      <w:marRight w:val="0"/>
      <w:marTop w:val="0"/>
      <w:marBottom w:val="0"/>
      <w:divBdr>
        <w:top w:val="none" w:sz="0" w:space="0" w:color="auto"/>
        <w:left w:val="none" w:sz="0" w:space="0" w:color="auto"/>
        <w:bottom w:val="none" w:sz="0" w:space="0" w:color="auto"/>
        <w:right w:val="none" w:sz="0" w:space="0" w:color="auto"/>
      </w:divBdr>
    </w:div>
    <w:div w:id="66609568">
      <w:marLeft w:val="0"/>
      <w:marRight w:val="0"/>
      <w:marTop w:val="0"/>
      <w:marBottom w:val="0"/>
      <w:divBdr>
        <w:top w:val="none" w:sz="0" w:space="0" w:color="auto"/>
        <w:left w:val="none" w:sz="0" w:space="0" w:color="auto"/>
        <w:bottom w:val="none" w:sz="0" w:space="0" w:color="auto"/>
        <w:right w:val="none" w:sz="0" w:space="0" w:color="auto"/>
      </w:divBdr>
    </w:div>
    <w:div w:id="67700867">
      <w:marLeft w:val="0"/>
      <w:marRight w:val="0"/>
      <w:marTop w:val="0"/>
      <w:marBottom w:val="0"/>
      <w:divBdr>
        <w:top w:val="none" w:sz="0" w:space="0" w:color="auto"/>
        <w:left w:val="none" w:sz="0" w:space="0" w:color="auto"/>
        <w:bottom w:val="none" w:sz="0" w:space="0" w:color="auto"/>
        <w:right w:val="none" w:sz="0" w:space="0" w:color="auto"/>
      </w:divBdr>
    </w:div>
    <w:div w:id="68046152">
      <w:marLeft w:val="0"/>
      <w:marRight w:val="0"/>
      <w:marTop w:val="0"/>
      <w:marBottom w:val="0"/>
      <w:divBdr>
        <w:top w:val="none" w:sz="0" w:space="0" w:color="auto"/>
        <w:left w:val="none" w:sz="0" w:space="0" w:color="auto"/>
        <w:bottom w:val="none" w:sz="0" w:space="0" w:color="auto"/>
        <w:right w:val="none" w:sz="0" w:space="0" w:color="auto"/>
      </w:divBdr>
    </w:div>
    <w:div w:id="69230770">
      <w:marLeft w:val="0"/>
      <w:marRight w:val="0"/>
      <w:marTop w:val="0"/>
      <w:marBottom w:val="0"/>
      <w:divBdr>
        <w:top w:val="none" w:sz="0" w:space="0" w:color="auto"/>
        <w:left w:val="none" w:sz="0" w:space="0" w:color="auto"/>
        <w:bottom w:val="none" w:sz="0" w:space="0" w:color="auto"/>
        <w:right w:val="none" w:sz="0" w:space="0" w:color="auto"/>
      </w:divBdr>
    </w:div>
    <w:div w:id="69468248">
      <w:marLeft w:val="0"/>
      <w:marRight w:val="0"/>
      <w:marTop w:val="0"/>
      <w:marBottom w:val="0"/>
      <w:divBdr>
        <w:top w:val="none" w:sz="0" w:space="0" w:color="auto"/>
        <w:left w:val="none" w:sz="0" w:space="0" w:color="auto"/>
        <w:bottom w:val="none" w:sz="0" w:space="0" w:color="auto"/>
        <w:right w:val="none" w:sz="0" w:space="0" w:color="auto"/>
      </w:divBdr>
    </w:div>
    <w:div w:id="69936254">
      <w:marLeft w:val="0"/>
      <w:marRight w:val="0"/>
      <w:marTop w:val="0"/>
      <w:marBottom w:val="0"/>
      <w:divBdr>
        <w:top w:val="none" w:sz="0" w:space="0" w:color="auto"/>
        <w:left w:val="none" w:sz="0" w:space="0" w:color="auto"/>
        <w:bottom w:val="none" w:sz="0" w:space="0" w:color="auto"/>
        <w:right w:val="none" w:sz="0" w:space="0" w:color="auto"/>
      </w:divBdr>
    </w:div>
    <w:div w:id="70473524">
      <w:marLeft w:val="0"/>
      <w:marRight w:val="0"/>
      <w:marTop w:val="0"/>
      <w:marBottom w:val="0"/>
      <w:divBdr>
        <w:top w:val="none" w:sz="0" w:space="0" w:color="auto"/>
        <w:left w:val="none" w:sz="0" w:space="0" w:color="auto"/>
        <w:bottom w:val="none" w:sz="0" w:space="0" w:color="auto"/>
        <w:right w:val="none" w:sz="0" w:space="0" w:color="auto"/>
      </w:divBdr>
    </w:div>
    <w:div w:id="71315284">
      <w:marLeft w:val="0"/>
      <w:marRight w:val="0"/>
      <w:marTop w:val="0"/>
      <w:marBottom w:val="0"/>
      <w:divBdr>
        <w:top w:val="none" w:sz="0" w:space="0" w:color="auto"/>
        <w:left w:val="none" w:sz="0" w:space="0" w:color="auto"/>
        <w:bottom w:val="none" w:sz="0" w:space="0" w:color="auto"/>
        <w:right w:val="none" w:sz="0" w:space="0" w:color="auto"/>
      </w:divBdr>
    </w:div>
    <w:div w:id="71316593">
      <w:marLeft w:val="0"/>
      <w:marRight w:val="0"/>
      <w:marTop w:val="0"/>
      <w:marBottom w:val="0"/>
      <w:divBdr>
        <w:top w:val="none" w:sz="0" w:space="0" w:color="auto"/>
        <w:left w:val="none" w:sz="0" w:space="0" w:color="auto"/>
        <w:bottom w:val="none" w:sz="0" w:space="0" w:color="auto"/>
        <w:right w:val="none" w:sz="0" w:space="0" w:color="auto"/>
      </w:divBdr>
    </w:div>
    <w:div w:id="71584033">
      <w:marLeft w:val="0"/>
      <w:marRight w:val="0"/>
      <w:marTop w:val="0"/>
      <w:marBottom w:val="0"/>
      <w:divBdr>
        <w:top w:val="none" w:sz="0" w:space="0" w:color="auto"/>
        <w:left w:val="none" w:sz="0" w:space="0" w:color="auto"/>
        <w:bottom w:val="none" w:sz="0" w:space="0" w:color="auto"/>
        <w:right w:val="none" w:sz="0" w:space="0" w:color="auto"/>
      </w:divBdr>
    </w:div>
    <w:div w:id="73017407">
      <w:marLeft w:val="0"/>
      <w:marRight w:val="0"/>
      <w:marTop w:val="0"/>
      <w:marBottom w:val="0"/>
      <w:divBdr>
        <w:top w:val="none" w:sz="0" w:space="0" w:color="auto"/>
        <w:left w:val="none" w:sz="0" w:space="0" w:color="auto"/>
        <w:bottom w:val="none" w:sz="0" w:space="0" w:color="auto"/>
        <w:right w:val="none" w:sz="0" w:space="0" w:color="auto"/>
      </w:divBdr>
    </w:div>
    <w:div w:id="73170797">
      <w:marLeft w:val="0"/>
      <w:marRight w:val="0"/>
      <w:marTop w:val="0"/>
      <w:marBottom w:val="0"/>
      <w:divBdr>
        <w:top w:val="none" w:sz="0" w:space="0" w:color="auto"/>
        <w:left w:val="none" w:sz="0" w:space="0" w:color="auto"/>
        <w:bottom w:val="none" w:sz="0" w:space="0" w:color="auto"/>
        <w:right w:val="none" w:sz="0" w:space="0" w:color="auto"/>
      </w:divBdr>
    </w:div>
    <w:div w:id="73479565">
      <w:marLeft w:val="0"/>
      <w:marRight w:val="0"/>
      <w:marTop w:val="0"/>
      <w:marBottom w:val="0"/>
      <w:divBdr>
        <w:top w:val="none" w:sz="0" w:space="0" w:color="auto"/>
        <w:left w:val="none" w:sz="0" w:space="0" w:color="auto"/>
        <w:bottom w:val="none" w:sz="0" w:space="0" w:color="auto"/>
        <w:right w:val="none" w:sz="0" w:space="0" w:color="auto"/>
      </w:divBdr>
    </w:div>
    <w:div w:id="76053317">
      <w:marLeft w:val="0"/>
      <w:marRight w:val="0"/>
      <w:marTop w:val="0"/>
      <w:marBottom w:val="0"/>
      <w:divBdr>
        <w:top w:val="none" w:sz="0" w:space="0" w:color="auto"/>
        <w:left w:val="none" w:sz="0" w:space="0" w:color="auto"/>
        <w:bottom w:val="none" w:sz="0" w:space="0" w:color="auto"/>
        <w:right w:val="none" w:sz="0" w:space="0" w:color="auto"/>
      </w:divBdr>
    </w:div>
    <w:div w:id="77291404">
      <w:marLeft w:val="0"/>
      <w:marRight w:val="0"/>
      <w:marTop w:val="0"/>
      <w:marBottom w:val="0"/>
      <w:divBdr>
        <w:top w:val="none" w:sz="0" w:space="0" w:color="auto"/>
        <w:left w:val="none" w:sz="0" w:space="0" w:color="auto"/>
        <w:bottom w:val="none" w:sz="0" w:space="0" w:color="auto"/>
        <w:right w:val="none" w:sz="0" w:space="0" w:color="auto"/>
      </w:divBdr>
    </w:div>
    <w:div w:id="77603222">
      <w:marLeft w:val="0"/>
      <w:marRight w:val="0"/>
      <w:marTop w:val="0"/>
      <w:marBottom w:val="0"/>
      <w:divBdr>
        <w:top w:val="none" w:sz="0" w:space="0" w:color="auto"/>
        <w:left w:val="none" w:sz="0" w:space="0" w:color="auto"/>
        <w:bottom w:val="none" w:sz="0" w:space="0" w:color="auto"/>
        <w:right w:val="none" w:sz="0" w:space="0" w:color="auto"/>
      </w:divBdr>
    </w:div>
    <w:div w:id="77749649">
      <w:marLeft w:val="0"/>
      <w:marRight w:val="0"/>
      <w:marTop w:val="0"/>
      <w:marBottom w:val="0"/>
      <w:divBdr>
        <w:top w:val="none" w:sz="0" w:space="0" w:color="auto"/>
        <w:left w:val="none" w:sz="0" w:space="0" w:color="auto"/>
        <w:bottom w:val="none" w:sz="0" w:space="0" w:color="auto"/>
        <w:right w:val="none" w:sz="0" w:space="0" w:color="auto"/>
      </w:divBdr>
    </w:div>
    <w:div w:id="77991355">
      <w:marLeft w:val="0"/>
      <w:marRight w:val="0"/>
      <w:marTop w:val="0"/>
      <w:marBottom w:val="0"/>
      <w:divBdr>
        <w:top w:val="none" w:sz="0" w:space="0" w:color="auto"/>
        <w:left w:val="none" w:sz="0" w:space="0" w:color="auto"/>
        <w:bottom w:val="none" w:sz="0" w:space="0" w:color="auto"/>
        <w:right w:val="none" w:sz="0" w:space="0" w:color="auto"/>
      </w:divBdr>
    </w:div>
    <w:div w:id="78210988">
      <w:marLeft w:val="0"/>
      <w:marRight w:val="0"/>
      <w:marTop w:val="0"/>
      <w:marBottom w:val="0"/>
      <w:divBdr>
        <w:top w:val="none" w:sz="0" w:space="0" w:color="auto"/>
        <w:left w:val="none" w:sz="0" w:space="0" w:color="auto"/>
        <w:bottom w:val="none" w:sz="0" w:space="0" w:color="auto"/>
        <w:right w:val="none" w:sz="0" w:space="0" w:color="auto"/>
      </w:divBdr>
    </w:div>
    <w:div w:id="78911909">
      <w:marLeft w:val="0"/>
      <w:marRight w:val="0"/>
      <w:marTop w:val="0"/>
      <w:marBottom w:val="0"/>
      <w:divBdr>
        <w:top w:val="none" w:sz="0" w:space="0" w:color="auto"/>
        <w:left w:val="none" w:sz="0" w:space="0" w:color="auto"/>
        <w:bottom w:val="none" w:sz="0" w:space="0" w:color="auto"/>
        <w:right w:val="none" w:sz="0" w:space="0" w:color="auto"/>
      </w:divBdr>
    </w:div>
    <w:div w:id="78988950">
      <w:marLeft w:val="0"/>
      <w:marRight w:val="0"/>
      <w:marTop w:val="0"/>
      <w:marBottom w:val="0"/>
      <w:divBdr>
        <w:top w:val="none" w:sz="0" w:space="0" w:color="auto"/>
        <w:left w:val="none" w:sz="0" w:space="0" w:color="auto"/>
        <w:bottom w:val="none" w:sz="0" w:space="0" w:color="auto"/>
        <w:right w:val="none" w:sz="0" w:space="0" w:color="auto"/>
      </w:divBdr>
    </w:div>
    <w:div w:id="79068370">
      <w:marLeft w:val="0"/>
      <w:marRight w:val="0"/>
      <w:marTop w:val="0"/>
      <w:marBottom w:val="0"/>
      <w:divBdr>
        <w:top w:val="none" w:sz="0" w:space="0" w:color="auto"/>
        <w:left w:val="none" w:sz="0" w:space="0" w:color="auto"/>
        <w:bottom w:val="none" w:sz="0" w:space="0" w:color="auto"/>
        <w:right w:val="none" w:sz="0" w:space="0" w:color="auto"/>
      </w:divBdr>
    </w:div>
    <w:div w:id="80103104">
      <w:marLeft w:val="0"/>
      <w:marRight w:val="0"/>
      <w:marTop w:val="0"/>
      <w:marBottom w:val="0"/>
      <w:divBdr>
        <w:top w:val="none" w:sz="0" w:space="0" w:color="auto"/>
        <w:left w:val="none" w:sz="0" w:space="0" w:color="auto"/>
        <w:bottom w:val="none" w:sz="0" w:space="0" w:color="auto"/>
        <w:right w:val="none" w:sz="0" w:space="0" w:color="auto"/>
      </w:divBdr>
    </w:div>
    <w:div w:id="81538411">
      <w:marLeft w:val="0"/>
      <w:marRight w:val="0"/>
      <w:marTop w:val="0"/>
      <w:marBottom w:val="0"/>
      <w:divBdr>
        <w:top w:val="none" w:sz="0" w:space="0" w:color="auto"/>
        <w:left w:val="none" w:sz="0" w:space="0" w:color="auto"/>
        <w:bottom w:val="none" w:sz="0" w:space="0" w:color="auto"/>
        <w:right w:val="none" w:sz="0" w:space="0" w:color="auto"/>
      </w:divBdr>
    </w:div>
    <w:div w:id="81724258">
      <w:marLeft w:val="0"/>
      <w:marRight w:val="0"/>
      <w:marTop w:val="0"/>
      <w:marBottom w:val="0"/>
      <w:divBdr>
        <w:top w:val="none" w:sz="0" w:space="0" w:color="auto"/>
        <w:left w:val="none" w:sz="0" w:space="0" w:color="auto"/>
        <w:bottom w:val="none" w:sz="0" w:space="0" w:color="auto"/>
        <w:right w:val="none" w:sz="0" w:space="0" w:color="auto"/>
      </w:divBdr>
    </w:div>
    <w:div w:id="84152596">
      <w:marLeft w:val="0"/>
      <w:marRight w:val="0"/>
      <w:marTop w:val="0"/>
      <w:marBottom w:val="0"/>
      <w:divBdr>
        <w:top w:val="none" w:sz="0" w:space="0" w:color="auto"/>
        <w:left w:val="none" w:sz="0" w:space="0" w:color="auto"/>
        <w:bottom w:val="none" w:sz="0" w:space="0" w:color="auto"/>
        <w:right w:val="none" w:sz="0" w:space="0" w:color="auto"/>
      </w:divBdr>
    </w:div>
    <w:div w:id="84346642">
      <w:marLeft w:val="0"/>
      <w:marRight w:val="0"/>
      <w:marTop w:val="0"/>
      <w:marBottom w:val="0"/>
      <w:divBdr>
        <w:top w:val="none" w:sz="0" w:space="0" w:color="auto"/>
        <w:left w:val="none" w:sz="0" w:space="0" w:color="auto"/>
        <w:bottom w:val="none" w:sz="0" w:space="0" w:color="auto"/>
        <w:right w:val="none" w:sz="0" w:space="0" w:color="auto"/>
      </w:divBdr>
    </w:div>
    <w:div w:id="84612044">
      <w:marLeft w:val="0"/>
      <w:marRight w:val="0"/>
      <w:marTop w:val="0"/>
      <w:marBottom w:val="0"/>
      <w:divBdr>
        <w:top w:val="none" w:sz="0" w:space="0" w:color="auto"/>
        <w:left w:val="none" w:sz="0" w:space="0" w:color="auto"/>
        <w:bottom w:val="none" w:sz="0" w:space="0" w:color="auto"/>
        <w:right w:val="none" w:sz="0" w:space="0" w:color="auto"/>
      </w:divBdr>
    </w:div>
    <w:div w:id="85079536">
      <w:marLeft w:val="0"/>
      <w:marRight w:val="0"/>
      <w:marTop w:val="0"/>
      <w:marBottom w:val="0"/>
      <w:divBdr>
        <w:top w:val="none" w:sz="0" w:space="0" w:color="auto"/>
        <w:left w:val="none" w:sz="0" w:space="0" w:color="auto"/>
        <w:bottom w:val="none" w:sz="0" w:space="0" w:color="auto"/>
        <w:right w:val="none" w:sz="0" w:space="0" w:color="auto"/>
      </w:divBdr>
    </w:div>
    <w:div w:id="85228414">
      <w:marLeft w:val="0"/>
      <w:marRight w:val="0"/>
      <w:marTop w:val="0"/>
      <w:marBottom w:val="0"/>
      <w:divBdr>
        <w:top w:val="none" w:sz="0" w:space="0" w:color="auto"/>
        <w:left w:val="none" w:sz="0" w:space="0" w:color="auto"/>
        <w:bottom w:val="none" w:sz="0" w:space="0" w:color="auto"/>
        <w:right w:val="none" w:sz="0" w:space="0" w:color="auto"/>
      </w:divBdr>
    </w:div>
    <w:div w:id="85346333">
      <w:marLeft w:val="0"/>
      <w:marRight w:val="0"/>
      <w:marTop w:val="0"/>
      <w:marBottom w:val="0"/>
      <w:divBdr>
        <w:top w:val="none" w:sz="0" w:space="0" w:color="auto"/>
        <w:left w:val="none" w:sz="0" w:space="0" w:color="auto"/>
        <w:bottom w:val="none" w:sz="0" w:space="0" w:color="auto"/>
        <w:right w:val="none" w:sz="0" w:space="0" w:color="auto"/>
      </w:divBdr>
    </w:div>
    <w:div w:id="85855127">
      <w:marLeft w:val="0"/>
      <w:marRight w:val="0"/>
      <w:marTop w:val="0"/>
      <w:marBottom w:val="0"/>
      <w:divBdr>
        <w:top w:val="none" w:sz="0" w:space="0" w:color="auto"/>
        <w:left w:val="none" w:sz="0" w:space="0" w:color="auto"/>
        <w:bottom w:val="none" w:sz="0" w:space="0" w:color="auto"/>
        <w:right w:val="none" w:sz="0" w:space="0" w:color="auto"/>
      </w:divBdr>
    </w:div>
    <w:div w:id="86269677">
      <w:marLeft w:val="0"/>
      <w:marRight w:val="0"/>
      <w:marTop w:val="0"/>
      <w:marBottom w:val="0"/>
      <w:divBdr>
        <w:top w:val="none" w:sz="0" w:space="0" w:color="auto"/>
        <w:left w:val="none" w:sz="0" w:space="0" w:color="auto"/>
        <w:bottom w:val="none" w:sz="0" w:space="0" w:color="auto"/>
        <w:right w:val="none" w:sz="0" w:space="0" w:color="auto"/>
      </w:divBdr>
    </w:div>
    <w:div w:id="86779627">
      <w:marLeft w:val="0"/>
      <w:marRight w:val="0"/>
      <w:marTop w:val="0"/>
      <w:marBottom w:val="0"/>
      <w:divBdr>
        <w:top w:val="none" w:sz="0" w:space="0" w:color="auto"/>
        <w:left w:val="none" w:sz="0" w:space="0" w:color="auto"/>
        <w:bottom w:val="none" w:sz="0" w:space="0" w:color="auto"/>
        <w:right w:val="none" w:sz="0" w:space="0" w:color="auto"/>
      </w:divBdr>
    </w:div>
    <w:div w:id="88431067">
      <w:marLeft w:val="0"/>
      <w:marRight w:val="0"/>
      <w:marTop w:val="0"/>
      <w:marBottom w:val="0"/>
      <w:divBdr>
        <w:top w:val="none" w:sz="0" w:space="0" w:color="auto"/>
        <w:left w:val="none" w:sz="0" w:space="0" w:color="auto"/>
        <w:bottom w:val="none" w:sz="0" w:space="0" w:color="auto"/>
        <w:right w:val="none" w:sz="0" w:space="0" w:color="auto"/>
      </w:divBdr>
    </w:div>
    <w:div w:id="88549845">
      <w:marLeft w:val="0"/>
      <w:marRight w:val="0"/>
      <w:marTop w:val="0"/>
      <w:marBottom w:val="0"/>
      <w:divBdr>
        <w:top w:val="none" w:sz="0" w:space="0" w:color="auto"/>
        <w:left w:val="none" w:sz="0" w:space="0" w:color="auto"/>
        <w:bottom w:val="none" w:sz="0" w:space="0" w:color="auto"/>
        <w:right w:val="none" w:sz="0" w:space="0" w:color="auto"/>
      </w:divBdr>
    </w:div>
    <w:div w:id="91167600">
      <w:marLeft w:val="0"/>
      <w:marRight w:val="0"/>
      <w:marTop w:val="0"/>
      <w:marBottom w:val="0"/>
      <w:divBdr>
        <w:top w:val="none" w:sz="0" w:space="0" w:color="auto"/>
        <w:left w:val="none" w:sz="0" w:space="0" w:color="auto"/>
        <w:bottom w:val="none" w:sz="0" w:space="0" w:color="auto"/>
        <w:right w:val="none" w:sz="0" w:space="0" w:color="auto"/>
      </w:divBdr>
    </w:div>
    <w:div w:id="91241517">
      <w:marLeft w:val="0"/>
      <w:marRight w:val="0"/>
      <w:marTop w:val="0"/>
      <w:marBottom w:val="0"/>
      <w:divBdr>
        <w:top w:val="none" w:sz="0" w:space="0" w:color="auto"/>
        <w:left w:val="none" w:sz="0" w:space="0" w:color="auto"/>
        <w:bottom w:val="none" w:sz="0" w:space="0" w:color="auto"/>
        <w:right w:val="none" w:sz="0" w:space="0" w:color="auto"/>
      </w:divBdr>
    </w:div>
    <w:div w:id="92284774">
      <w:marLeft w:val="0"/>
      <w:marRight w:val="0"/>
      <w:marTop w:val="0"/>
      <w:marBottom w:val="0"/>
      <w:divBdr>
        <w:top w:val="none" w:sz="0" w:space="0" w:color="auto"/>
        <w:left w:val="none" w:sz="0" w:space="0" w:color="auto"/>
        <w:bottom w:val="none" w:sz="0" w:space="0" w:color="auto"/>
        <w:right w:val="none" w:sz="0" w:space="0" w:color="auto"/>
      </w:divBdr>
    </w:div>
    <w:div w:id="92435558">
      <w:marLeft w:val="0"/>
      <w:marRight w:val="0"/>
      <w:marTop w:val="0"/>
      <w:marBottom w:val="0"/>
      <w:divBdr>
        <w:top w:val="none" w:sz="0" w:space="0" w:color="auto"/>
        <w:left w:val="none" w:sz="0" w:space="0" w:color="auto"/>
        <w:bottom w:val="none" w:sz="0" w:space="0" w:color="auto"/>
        <w:right w:val="none" w:sz="0" w:space="0" w:color="auto"/>
      </w:divBdr>
    </w:div>
    <w:div w:id="92629708">
      <w:marLeft w:val="0"/>
      <w:marRight w:val="0"/>
      <w:marTop w:val="0"/>
      <w:marBottom w:val="0"/>
      <w:divBdr>
        <w:top w:val="none" w:sz="0" w:space="0" w:color="auto"/>
        <w:left w:val="none" w:sz="0" w:space="0" w:color="auto"/>
        <w:bottom w:val="none" w:sz="0" w:space="0" w:color="auto"/>
        <w:right w:val="none" w:sz="0" w:space="0" w:color="auto"/>
      </w:divBdr>
    </w:div>
    <w:div w:id="92630997">
      <w:marLeft w:val="0"/>
      <w:marRight w:val="0"/>
      <w:marTop w:val="0"/>
      <w:marBottom w:val="0"/>
      <w:divBdr>
        <w:top w:val="none" w:sz="0" w:space="0" w:color="auto"/>
        <w:left w:val="none" w:sz="0" w:space="0" w:color="auto"/>
        <w:bottom w:val="none" w:sz="0" w:space="0" w:color="auto"/>
        <w:right w:val="none" w:sz="0" w:space="0" w:color="auto"/>
      </w:divBdr>
    </w:div>
    <w:div w:id="92744270">
      <w:marLeft w:val="0"/>
      <w:marRight w:val="0"/>
      <w:marTop w:val="0"/>
      <w:marBottom w:val="0"/>
      <w:divBdr>
        <w:top w:val="none" w:sz="0" w:space="0" w:color="auto"/>
        <w:left w:val="none" w:sz="0" w:space="0" w:color="auto"/>
        <w:bottom w:val="none" w:sz="0" w:space="0" w:color="auto"/>
        <w:right w:val="none" w:sz="0" w:space="0" w:color="auto"/>
      </w:divBdr>
    </w:div>
    <w:div w:id="92821569">
      <w:marLeft w:val="0"/>
      <w:marRight w:val="0"/>
      <w:marTop w:val="0"/>
      <w:marBottom w:val="0"/>
      <w:divBdr>
        <w:top w:val="none" w:sz="0" w:space="0" w:color="auto"/>
        <w:left w:val="none" w:sz="0" w:space="0" w:color="auto"/>
        <w:bottom w:val="none" w:sz="0" w:space="0" w:color="auto"/>
        <w:right w:val="none" w:sz="0" w:space="0" w:color="auto"/>
      </w:divBdr>
    </w:div>
    <w:div w:id="93938988">
      <w:marLeft w:val="0"/>
      <w:marRight w:val="0"/>
      <w:marTop w:val="0"/>
      <w:marBottom w:val="0"/>
      <w:divBdr>
        <w:top w:val="none" w:sz="0" w:space="0" w:color="auto"/>
        <w:left w:val="none" w:sz="0" w:space="0" w:color="auto"/>
        <w:bottom w:val="none" w:sz="0" w:space="0" w:color="auto"/>
        <w:right w:val="none" w:sz="0" w:space="0" w:color="auto"/>
      </w:divBdr>
    </w:div>
    <w:div w:id="94525545">
      <w:marLeft w:val="0"/>
      <w:marRight w:val="0"/>
      <w:marTop w:val="0"/>
      <w:marBottom w:val="0"/>
      <w:divBdr>
        <w:top w:val="none" w:sz="0" w:space="0" w:color="auto"/>
        <w:left w:val="none" w:sz="0" w:space="0" w:color="auto"/>
        <w:bottom w:val="none" w:sz="0" w:space="0" w:color="auto"/>
        <w:right w:val="none" w:sz="0" w:space="0" w:color="auto"/>
      </w:divBdr>
    </w:div>
    <w:div w:id="95488900">
      <w:marLeft w:val="0"/>
      <w:marRight w:val="0"/>
      <w:marTop w:val="0"/>
      <w:marBottom w:val="0"/>
      <w:divBdr>
        <w:top w:val="none" w:sz="0" w:space="0" w:color="auto"/>
        <w:left w:val="none" w:sz="0" w:space="0" w:color="auto"/>
        <w:bottom w:val="none" w:sz="0" w:space="0" w:color="auto"/>
        <w:right w:val="none" w:sz="0" w:space="0" w:color="auto"/>
      </w:divBdr>
    </w:div>
    <w:div w:id="95637059">
      <w:marLeft w:val="0"/>
      <w:marRight w:val="0"/>
      <w:marTop w:val="0"/>
      <w:marBottom w:val="0"/>
      <w:divBdr>
        <w:top w:val="none" w:sz="0" w:space="0" w:color="auto"/>
        <w:left w:val="none" w:sz="0" w:space="0" w:color="auto"/>
        <w:bottom w:val="none" w:sz="0" w:space="0" w:color="auto"/>
        <w:right w:val="none" w:sz="0" w:space="0" w:color="auto"/>
      </w:divBdr>
    </w:div>
    <w:div w:id="96025897">
      <w:marLeft w:val="0"/>
      <w:marRight w:val="0"/>
      <w:marTop w:val="0"/>
      <w:marBottom w:val="0"/>
      <w:divBdr>
        <w:top w:val="none" w:sz="0" w:space="0" w:color="auto"/>
        <w:left w:val="none" w:sz="0" w:space="0" w:color="auto"/>
        <w:bottom w:val="none" w:sz="0" w:space="0" w:color="auto"/>
        <w:right w:val="none" w:sz="0" w:space="0" w:color="auto"/>
      </w:divBdr>
    </w:div>
    <w:div w:id="97022079">
      <w:marLeft w:val="0"/>
      <w:marRight w:val="0"/>
      <w:marTop w:val="0"/>
      <w:marBottom w:val="0"/>
      <w:divBdr>
        <w:top w:val="none" w:sz="0" w:space="0" w:color="auto"/>
        <w:left w:val="none" w:sz="0" w:space="0" w:color="auto"/>
        <w:bottom w:val="none" w:sz="0" w:space="0" w:color="auto"/>
        <w:right w:val="none" w:sz="0" w:space="0" w:color="auto"/>
      </w:divBdr>
      <w:divsChild>
        <w:div w:id="522547939">
          <w:marLeft w:val="0"/>
          <w:marRight w:val="0"/>
          <w:marTop w:val="0"/>
          <w:marBottom w:val="0"/>
          <w:divBdr>
            <w:top w:val="none" w:sz="0" w:space="0" w:color="auto"/>
            <w:left w:val="none" w:sz="0" w:space="0" w:color="auto"/>
            <w:bottom w:val="none" w:sz="0" w:space="0" w:color="auto"/>
            <w:right w:val="none" w:sz="0" w:space="0" w:color="auto"/>
          </w:divBdr>
        </w:div>
        <w:div w:id="238714666">
          <w:marLeft w:val="0"/>
          <w:marRight w:val="0"/>
          <w:marTop w:val="0"/>
          <w:marBottom w:val="0"/>
          <w:divBdr>
            <w:top w:val="none" w:sz="0" w:space="0" w:color="auto"/>
            <w:left w:val="none" w:sz="0" w:space="0" w:color="auto"/>
            <w:bottom w:val="none" w:sz="0" w:space="0" w:color="auto"/>
            <w:right w:val="none" w:sz="0" w:space="0" w:color="auto"/>
          </w:divBdr>
        </w:div>
        <w:div w:id="321005973">
          <w:marLeft w:val="0"/>
          <w:marRight w:val="0"/>
          <w:marTop w:val="0"/>
          <w:marBottom w:val="0"/>
          <w:divBdr>
            <w:top w:val="none" w:sz="0" w:space="0" w:color="auto"/>
            <w:left w:val="none" w:sz="0" w:space="0" w:color="auto"/>
            <w:bottom w:val="none" w:sz="0" w:space="0" w:color="auto"/>
            <w:right w:val="none" w:sz="0" w:space="0" w:color="auto"/>
          </w:divBdr>
        </w:div>
        <w:div w:id="1204563933">
          <w:marLeft w:val="0"/>
          <w:marRight w:val="0"/>
          <w:marTop w:val="0"/>
          <w:marBottom w:val="0"/>
          <w:divBdr>
            <w:top w:val="none" w:sz="0" w:space="0" w:color="auto"/>
            <w:left w:val="none" w:sz="0" w:space="0" w:color="auto"/>
            <w:bottom w:val="none" w:sz="0" w:space="0" w:color="auto"/>
            <w:right w:val="none" w:sz="0" w:space="0" w:color="auto"/>
          </w:divBdr>
        </w:div>
        <w:div w:id="1047024993">
          <w:marLeft w:val="0"/>
          <w:marRight w:val="0"/>
          <w:marTop w:val="0"/>
          <w:marBottom w:val="0"/>
          <w:divBdr>
            <w:top w:val="none" w:sz="0" w:space="0" w:color="auto"/>
            <w:left w:val="none" w:sz="0" w:space="0" w:color="auto"/>
            <w:bottom w:val="none" w:sz="0" w:space="0" w:color="auto"/>
            <w:right w:val="none" w:sz="0" w:space="0" w:color="auto"/>
          </w:divBdr>
        </w:div>
      </w:divsChild>
    </w:div>
    <w:div w:id="98111653">
      <w:marLeft w:val="0"/>
      <w:marRight w:val="0"/>
      <w:marTop w:val="0"/>
      <w:marBottom w:val="0"/>
      <w:divBdr>
        <w:top w:val="none" w:sz="0" w:space="0" w:color="auto"/>
        <w:left w:val="none" w:sz="0" w:space="0" w:color="auto"/>
        <w:bottom w:val="none" w:sz="0" w:space="0" w:color="auto"/>
        <w:right w:val="none" w:sz="0" w:space="0" w:color="auto"/>
      </w:divBdr>
    </w:div>
    <w:div w:id="98568002">
      <w:marLeft w:val="0"/>
      <w:marRight w:val="0"/>
      <w:marTop w:val="0"/>
      <w:marBottom w:val="0"/>
      <w:divBdr>
        <w:top w:val="none" w:sz="0" w:space="0" w:color="auto"/>
        <w:left w:val="none" w:sz="0" w:space="0" w:color="auto"/>
        <w:bottom w:val="none" w:sz="0" w:space="0" w:color="auto"/>
        <w:right w:val="none" w:sz="0" w:space="0" w:color="auto"/>
      </w:divBdr>
    </w:div>
    <w:div w:id="98646024">
      <w:marLeft w:val="0"/>
      <w:marRight w:val="0"/>
      <w:marTop w:val="0"/>
      <w:marBottom w:val="0"/>
      <w:divBdr>
        <w:top w:val="none" w:sz="0" w:space="0" w:color="auto"/>
        <w:left w:val="none" w:sz="0" w:space="0" w:color="auto"/>
        <w:bottom w:val="none" w:sz="0" w:space="0" w:color="auto"/>
        <w:right w:val="none" w:sz="0" w:space="0" w:color="auto"/>
      </w:divBdr>
    </w:div>
    <w:div w:id="99447918">
      <w:marLeft w:val="0"/>
      <w:marRight w:val="0"/>
      <w:marTop w:val="0"/>
      <w:marBottom w:val="0"/>
      <w:divBdr>
        <w:top w:val="none" w:sz="0" w:space="0" w:color="auto"/>
        <w:left w:val="none" w:sz="0" w:space="0" w:color="auto"/>
        <w:bottom w:val="none" w:sz="0" w:space="0" w:color="auto"/>
        <w:right w:val="none" w:sz="0" w:space="0" w:color="auto"/>
      </w:divBdr>
    </w:div>
    <w:div w:id="99572080">
      <w:marLeft w:val="0"/>
      <w:marRight w:val="0"/>
      <w:marTop w:val="0"/>
      <w:marBottom w:val="0"/>
      <w:divBdr>
        <w:top w:val="none" w:sz="0" w:space="0" w:color="auto"/>
        <w:left w:val="none" w:sz="0" w:space="0" w:color="auto"/>
        <w:bottom w:val="none" w:sz="0" w:space="0" w:color="auto"/>
        <w:right w:val="none" w:sz="0" w:space="0" w:color="auto"/>
      </w:divBdr>
    </w:div>
    <w:div w:id="99952932">
      <w:marLeft w:val="0"/>
      <w:marRight w:val="0"/>
      <w:marTop w:val="0"/>
      <w:marBottom w:val="0"/>
      <w:divBdr>
        <w:top w:val="none" w:sz="0" w:space="0" w:color="auto"/>
        <w:left w:val="none" w:sz="0" w:space="0" w:color="auto"/>
        <w:bottom w:val="none" w:sz="0" w:space="0" w:color="auto"/>
        <w:right w:val="none" w:sz="0" w:space="0" w:color="auto"/>
      </w:divBdr>
    </w:div>
    <w:div w:id="100730285">
      <w:marLeft w:val="0"/>
      <w:marRight w:val="0"/>
      <w:marTop w:val="0"/>
      <w:marBottom w:val="0"/>
      <w:divBdr>
        <w:top w:val="none" w:sz="0" w:space="0" w:color="auto"/>
        <w:left w:val="none" w:sz="0" w:space="0" w:color="auto"/>
        <w:bottom w:val="none" w:sz="0" w:space="0" w:color="auto"/>
        <w:right w:val="none" w:sz="0" w:space="0" w:color="auto"/>
      </w:divBdr>
    </w:div>
    <w:div w:id="100926187">
      <w:marLeft w:val="0"/>
      <w:marRight w:val="0"/>
      <w:marTop w:val="0"/>
      <w:marBottom w:val="0"/>
      <w:divBdr>
        <w:top w:val="none" w:sz="0" w:space="0" w:color="auto"/>
        <w:left w:val="none" w:sz="0" w:space="0" w:color="auto"/>
        <w:bottom w:val="none" w:sz="0" w:space="0" w:color="auto"/>
        <w:right w:val="none" w:sz="0" w:space="0" w:color="auto"/>
      </w:divBdr>
    </w:div>
    <w:div w:id="101150309">
      <w:marLeft w:val="0"/>
      <w:marRight w:val="0"/>
      <w:marTop w:val="0"/>
      <w:marBottom w:val="0"/>
      <w:divBdr>
        <w:top w:val="none" w:sz="0" w:space="0" w:color="auto"/>
        <w:left w:val="none" w:sz="0" w:space="0" w:color="auto"/>
        <w:bottom w:val="none" w:sz="0" w:space="0" w:color="auto"/>
        <w:right w:val="none" w:sz="0" w:space="0" w:color="auto"/>
      </w:divBdr>
    </w:div>
    <w:div w:id="101384270">
      <w:marLeft w:val="0"/>
      <w:marRight w:val="0"/>
      <w:marTop w:val="0"/>
      <w:marBottom w:val="0"/>
      <w:divBdr>
        <w:top w:val="none" w:sz="0" w:space="0" w:color="auto"/>
        <w:left w:val="none" w:sz="0" w:space="0" w:color="auto"/>
        <w:bottom w:val="none" w:sz="0" w:space="0" w:color="auto"/>
        <w:right w:val="none" w:sz="0" w:space="0" w:color="auto"/>
      </w:divBdr>
    </w:div>
    <w:div w:id="101540831">
      <w:marLeft w:val="0"/>
      <w:marRight w:val="0"/>
      <w:marTop w:val="0"/>
      <w:marBottom w:val="0"/>
      <w:divBdr>
        <w:top w:val="none" w:sz="0" w:space="0" w:color="auto"/>
        <w:left w:val="none" w:sz="0" w:space="0" w:color="auto"/>
        <w:bottom w:val="none" w:sz="0" w:space="0" w:color="auto"/>
        <w:right w:val="none" w:sz="0" w:space="0" w:color="auto"/>
      </w:divBdr>
    </w:div>
    <w:div w:id="104622878">
      <w:marLeft w:val="0"/>
      <w:marRight w:val="0"/>
      <w:marTop w:val="0"/>
      <w:marBottom w:val="0"/>
      <w:divBdr>
        <w:top w:val="none" w:sz="0" w:space="0" w:color="auto"/>
        <w:left w:val="none" w:sz="0" w:space="0" w:color="auto"/>
        <w:bottom w:val="none" w:sz="0" w:space="0" w:color="auto"/>
        <w:right w:val="none" w:sz="0" w:space="0" w:color="auto"/>
      </w:divBdr>
    </w:div>
    <w:div w:id="104926543">
      <w:marLeft w:val="0"/>
      <w:marRight w:val="0"/>
      <w:marTop w:val="0"/>
      <w:marBottom w:val="0"/>
      <w:divBdr>
        <w:top w:val="none" w:sz="0" w:space="0" w:color="auto"/>
        <w:left w:val="none" w:sz="0" w:space="0" w:color="auto"/>
        <w:bottom w:val="none" w:sz="0" w:space="0" w:color="auto"/>
        <w:right w:val="none" w:sz="0" w:space="0" w:color="auto"/>
      </w:divBdr>
    </w:div>
    <w:div w:id="107510739">
      <w:marLeft w:val="0"/>
      <w:marRight w:val="0"/>
      <w:marTop w:val="0"/>
      <w:marBottom w:val="0"/>
      <w:divBdr>
        <w:top w:val="none" w:sz="0" w:space="0" w:color="auto"/>
        <w:left w:val="none" w:sz="0" w:space="0" w:color="auto"/>
        <w:bottom w:val="none" w:sz="0" w:space="0" w:color="auto"/>
        <w:right w:val="none" w:sz="0" w:space="0" w:color="auto"/>
      </w:divBdr>
    </w:div>
    <w:div w:id="109669687">
      <w:marLeft w:val="0"/>
      <w:marRight w:val="0"/>
      <w:marTop w:val="0"/>
      <w:marBottom w:val="0"/>
      <w:divBdr>
        <w:top w:val="none" w:sz="0" w:space="0" w:color="auto"/>
        <w:left w:val="none" w:sz="0" w:space="0" w:color="auto"/>
        <w:bottom w:val="none" w:sz="0" w:space="0" w:color="auto"/>
        <w:right w:val="none" w:sz="0" w:space="0" w:color="auto"/>
      </w:divBdr>
    </w:div>
    <w:div w:id="110705413">
      <w:marLeft w:val="0"/>
      <w:marRight w:val="0"/>
      <w:marTop w:val="0"/>
      <w:marBottom w:val="0"/>
      <w:divBdr>
        <w:top w:val="none" w:sz="0" w:space="0" w:color="auto"/>
        <w:left w:val="none" w:sz="0" w:space="0" w:color="auto"/>
        <w:bottom w:val="none" w:sz="0" w:space="0" w:color="auto"/>
        <w:right w:val="none" w:sz="0" w:space="0" w:color="auto"/>
      </w:divBdr>
    </w:div>
    <w:div w:id="112139423">
      <w:marLeft w:val="0"/>
      <w:marRight w:val="0"/>
      <w:marTop w:val="0"/>
      <w:marBottom w:val="0"/>
      <w:divBdr>
        <w:top w:val="none" w:sz="0" w:space="0" w:color="auto"/>
        <w:left w:val="none" w:sz="0" w:space="0" w:color="auto"/>
        <w:bottom w:val="none" w:sz="0" w:space="0" w:color="auto"/>
        <w:right w:val="none" w:sz="0" w:space="0" w:color="auto"/>
      </w:divBdr>
    </w:div>
    <w:div w:id="112293770">
      <w:marLeft w:val="0"/>
      <w:marRight w:val="0"/>
      <w:marTop w:val="0"/>
      <w:marBottom w:val="0"/>
      <w:divBdr>
        <w:top w:val="none" w:sz="0" w:space="0" w:color="auto"/>
        <w:left w:val="none" w:sz="0" w:space="0" w:color="auto"/>
        <w:bottom w:val="none" w:sz="0" w:space="0" w:color="auto"/>
        <w:right w:val="none" w:sz="0" w:space="0" w:color="auto"/>
      </w:divBdr>
    </w:div>
    <w:div w:id="112331495">
      <w:marLeft w:val="0"/>
      <w:marRight w:val="0"/>
      <w:marTop w:val="0"/>
      <w:marBottom w:val="0"/>
      <w:divBdr>
        <w:top w:val="none" w:sz="0" w:space="0" w:color="auto"/>
        <w:left w:val="none" w:sz="0" w:space="0" w:color="auto"/>
        <w:bottom w:val="none" w:sz="0" w:space="0" w:color="auto"/>
        <w:right w:val="none" w:sz="0" w:space="0" w:color="auto"/>
      </w:divBdr>
    </w:div>
    <w:div w:id="112947872">
      <w:marLeft w:val="0"/>
      <w:marRight w:val="0"/>
      <w:marTop w:val="0"/>
      <w:marBottom w:val="0"/>
      <w:divBdr>
        <w:top w:val="none" w:sz="0" w:space="0" w:color="auto"/>
        <w:left w:val="none" w:sz="0" w:space="0" w:color="auto"/>
        <w:bottom w:val="none" w:sz="0" w:space="0" w:color="auto"/>
        <w:right w:val="none" w:sz="0" w:space="0" w:color="auto"/>
      </w:divBdr>
    </w:div>
    <w:div w:id="113182004">
      <w:marLeft w:val="0"/>
      <w:marRight w:val="0"/>
      <w:marTop w:val="0"/>
      <w:marBottom w:val="0"/>
      <w:divBdr>
        <w:top w:val="none" w:sz="0" w:space="0" w:color="auto"/>
        <w:left w:val="none" w:sz="0" w:space="0" w:color="auto"/>
        <w:bottom w:val="none" w:sz="0" w:space="0" w:color="auto"/>
        <w:right w:val="none" w:sz="0" w:space="0" w:color="auto"/>
      </w:divBdr>
    </w:div>
    <w:div w:id="116606985">
      <w:marLeft w:val="0"/>
      <w:marRight w:val="0"/>
      <w:marTop w:val="0"/>
      <w:marBottom w:val="0"/>
      <w:divBdr>
        <w:top w:val="none" w:sz="0" w:space="0" w:color="auto"/>
        <w:left w:val="none" w:sz="0" w:space="0" w:color="auto"/>
        <w:bottom w:val="none" w:sz="0" w:space="0" w:color="auto"/>
        <w:right w:val="none" w:sz="0" w:space="0" w:color="auto"/>
      </w:divBdr>
    </w:div>
    <w:div w:id="119685613">
      <w:marLeft w:val="0"/>
      <w:marRight w:val="0"/>
      <w:marTop w:val="0"/>
      <w:marBottom w:val="0"/>
      <w:divBdr>
        <w:top w:val="none" w:sz="0" w:space="0" w:color="auto"/>
        <w:left w:val="none" w:sz="0" w:space="0" w:color="auto"/>
        <w:bottom w:val="none" w:sz="0" w:space="0" w:color="auto"/>
        <w:right w:val="none" w:sz="0" w:space="0" w:color="auto"/>
      </w:divBdr>
    </w:div>
    <w:div w:id="121264975">
      <w:marLeft w:val="0"/>
      <w:marRight w:val="0"/>
      <w:marTop w:val="0"/>
      <w:marBottom w:val="0"/>
      <w:divBdr>
        <w:top w:val="none" w:sz="0" w:space="0" w:color="auto"/>
        <w:left w:val="none" w:sz="0" w:space="0" w:color="auto"/>
        <w:bottom w:val="none" w:sz="0" w:space="0" w:color="auto"/>
        <w:right w:val="none" w:sz="0" w:space="0" w:color="auto"/>
      </w:divBdr>
    </w:div>
    <w:div w:id="123624265">
      <w:marLeft w:val="0"/>
      <w:marRight w:val="0"/>
      <w:marTop w:val="0"/>
      <w:marBottom w:val="0"/>
      <w:divBdr>
        <w:top w:val="none" w:sz="0" w:space="0" w:color="auto"/>
        <w:left w:val="none" w:sz="0" w:space="0" w:color="auto"/>
        <w:bottom w:val="none" w:sz="0" w:space="0" w:color="auto"/>
        <w:right w:val="none" w:sz="0" w:space="0" w:color="auto"/>
      </w:divBdr>
    </w:div>
    <w:div w:id="123735799">
      <w:marLeft w:val="0"/>
      <w:marRight w:val="0"/>
      <w:marTop w:val="0"/>
      <w:marBottom w:val="0"/>
      <w:divBdr>
        <w:top w:val="none" w:sz="0" w:space="0" w:color="auto"/>
        <w:left w:val="none" w:sz="0" w:space="0" w:color="auto"/>
        <w:bottom w:val="none" w:sz="0" w:space="0" w:color="auto"/>
        <w:right w:val="none" w:sz="0" w:space="0" w:color="auto"/>
      </w:divBdr>
    </w:div>
    <w:div w:id="126120404">
      <w:marLeft w:val="0"/>
      <w:marRight w:val="0"/>
      <w:marTop w:val="0"/>
      <w:marBottom w:val="0"/>
      <w:divBdr>
        <w:top w:val="none" w:sz="0" w:space="0" w:color="auto"/>
        <w:left w:val="none" w:sz="0" w:space="0" w:color="auto"/>
        <w:bottom w:val="none" w:sz="0" w:space="0" w:color="auto"/>
        <w:right w:val="none" w:sz="0" w:space="0" w:color="auto"/>
      </w:divBdr>
    </w:div>
    <w:div w:id="126245824">
      <w:marLeft w:val="0"/>
      <w:marRight w:val="0"/>
      <w:marTop w:val="0"/>
      <w:marBottom w:val="0"/>
      <w:divBdr>
        <w:top w:val="none" w:sz="0" w:space="0" w:color="auto"/>
        <w:left w:val="none" w:sz="0" w:space="0" w:color="auto"/>
        <w:bottom w:val="none" w:sz="0" w:space="0" w:color="auto"/>
        <w:right w:val="none" w:sz="0" w:space="0" w:color="auto"/>
      </w:divBdr>
    </w:div>
    <w:div w:id="127093374">
      <w:marLeft w:val="0"/>
      <w:marRight w:val="0"/>
      <w:marTop w:val="0"/>
      <w:marBottom w:val="0"/>
      <w:divBdr>
        <w:top w:val="none" w:sz="0" w:space="0" w:color="auto"/>
        <w:left w:val="none" w:sz="0" w:space="0" w:color="auto"/>
        <w:bottom w:val="none" w:sz="0" w:space="0" w:color="auto"/>
        <w:right w:val="none" w:sz="0" w:space="0" w:color="auto"/>
      </w:divBdr>
    </w:div>
    <w:div w:id="127892835">
      <w:marLeft w:val="0"/>
      <w:marRight w:val="0"/>
      <w:marTop w:val="0"/>
      <w:marBottom w:val="0"/>
      <w:divBdr>
        <w:top w:val="none" w:sz="0" w:space="0" w:color="auto"/>
        <w:left w:val="none" w:sz="0" w:space="0" w:color="auto"/>
        <w:bottom w:val="none" w:sz="0" w:space="0" w:color="auto"/>
        <w:right w:val="none" w:sz="0" w:space="0" w:color="auto"/>
      </w:divBdr>
    </w:div>
    <w:div w:id="128325762">
      <w:marLeft w:val="0"/>
      <w:marRight w:val="0"/>
      <w:marTop w:val="0"/>
      <w:marBottom w:val="0"/>
      <w:divBdr>
        <w:top w:val="none" w:sz="0" w:space="0" w:color="auto"/>
        <w:left w:val="none" w:sz="0" w:space="0" w:color="auto"/>
        <w:bottom w:val="none" w:sz="0" w:space="0" w:color="auto"/>
        <w:right w:val="none" w:sz="0" w:space="0" w:color="auto"/>
      </w:divBdr>
    </w:div>
    <w:div w:id="128599349">
      <w:marLeft w:val="0"/>
      <w:marRight w:val="0"/>
      <w:marTop w:val="0"/>
      <w:marBottom w:val="0"/>
      <w:divBdr>
        <w:top w:val="none" w:sz="0" w:space="0" w:color="auto"/>
        <w:left w:val="none" w:sz="0" w:space="0" w:color="auto"/>
        <w:bottom w:val="none" w:sz="0" w:space="0" w:color="auto"/>
        <w:right w:val="none" w:sz="0" w:space="0" w:color="auto"/>
      </w:divBdr>
    </w:div>
    <w:div w:id="130440798">
      <w:marLeft w:val="0"/>
      <w:marRight w:val="0"/>
      <w:marTop w:val="0"/>
      <w:marBottom w:val="0"/>
      <w:divBdr>
        <w:top w:val="none" w:sz="0" w:space="0" w:color="auto"/>
        <w:left w:val="none" w:sz="0" w:space="0" w:color="auto"/>
        <w:bottom w:val="none" w:sz="0" w:space="0" w:color="auto"/>
        <w:right w:val="none" w:sz="0" w:space="0" w:color="auto"/>
      </w:divBdr>
    </w:div>
    <w:div w:id="130877174">
      <w:marLeft w:val="0"/>
      <w:marRight w:val="0"/>
      <w:marTop w:val="0"/>
      <w:marBottom w:val="0"/>
      <w:divBdr>
        <w:top w:val="none" w:sz="0" w:space="0" w:color="auto"/>
        <w:left w:val="none" w:sz="0" w:space="0" w:color="auto"/>
        <w:bottom w:val="none" w:sz="0" w:space="0" w:color="auto"/>
        <w:right w:val="none" w:sz="0" w:space="0" w:color="auto"/>
      </w:divBdr>
    </w:div>
    <w:div w:id="132866724">
      <w:marLeft w:val="0"/>
      <w:marRight w:val="0"/>
      <w:marTop w:val="0"/>
      <w:marBottom w:val="0"/>
      <w:divBdr>
        <w:top w:val="none" w:sz="0" w:space="0" w:color="auto"/>
        <w:left w:val="none" w:sz="0" w:space="0" w:color="auto"/>
        <w:bottom w:val="none" w:sz="0" w:space="0" w:color="auto"/>
        <w:right w:val="none" w:sz="0" w:space="0" w:color="auto"/>
      </w:divBdr>
    </w:div>
    <w:div w:id="133571182">
      <w:marLeft w:val="0"/>
      <w:marRight w:val="0"/>
      <w:marTop w:val="0"/>
      <w:marBottom w:val="0"/>
      <w:divBdr>
        <w:top w:val="none" w:sz="0" w:space="0" w:color="auto"/>
        <w:left w:val="none" w:sz="0" w:space="0" w:color="auto"/>
        <w:bottom w:val="none" w:sz="0" w:space="0" w:color="auto"/>
        <w:right w:val="none" w:sz="0" w:space="0" w:color="auto"/>
      </w:divBdr>
    </w:div>
    <w:div w:id="133914008">
      <w:marLeft w:val="0"/>
      <w:marRight w:val="0"/>
      <w:marTop w:val="0"/>
      <w:marBottom w:val="0"/>
      <w:divBdr>
        <w:top w:val="none" w:sz="0" w:space="0" w:color="auto"/>
        <w:left w:val="none" w:sz="0" w:space="0" w:color="auto"/>
        <w:bottom w:val="none" w:sz="0" w:space="0" w:color="auto"/>
        <w:right w:val="none" w:sz="0" w:space="0" w:color="auto"/>
      </w:divBdr>
    </w:div>
    <w:div w:id="137766647">
      <w:marLeft w:val="0"/>
      <w:marRight w:val="0"/>
      <w:marTop w:val="0"/>
      <w:marBottom w:val="0"/>
      <w:divBdr>
        <w:top w:val="none" w:sz="0" w:space="0" w:color="auto"/>
        <w:left w:val="none" w:sz="0" w:space="0" w:color="auto"/>
        <w:bottom w:val="none" w:sz="0" w:space="0" w:color="auto"/>
        <w:right w:val="none" w:sz="0" w:space="0" w:color="auto"/>
      </w:divBdr>
    </w:div>
    <w:div w:id="138421048">
      <w:marLeft w:val="0"/>
      <w:marRight w:val="0"/>
      <w:marTop w:val="0"/>
      <w:marBottom w:val="0"/>
      <w:divBdr>
        <w:top w:val="none" w:sz="0" w:space="0" w:color="auto"/>
        <w:left w:val="none" w:sz="0" w:space="0" w:color="auto"/>
        <w:bottom w:val="none" w:sz="0" w:space="0" w:color="auto"/>
        <w:right w:val="none" w:sz="0" w:space="0" w:color="auto"/>
      </w:divBdr>
    </w:div>
    <w:div w:id="140000597">
      <w:marLeft w:val="0"/>
      <w:marRight w:val="0"/>
      <w:marTop w:val="0"/>
      <w:marBottom w:val="0"/>
      <w:divBdr>
        <w:top w:val="none" w:sz="0" w:space="0" w:color="auto"/>
        <w:left w:val="none" w:sz="0" w:space="0" w:color="auto"/>
        <w:bottom w:val="none" w:sz="0" w:space="0" w:color="auto"/>
        <w:right w:val="none" w:sz="0" w:space="0" w:color="auto"/>
      </w:divBdr>
    </w:div>
    <w:div w:id="140316257">
      <w:marLeft w:val="0"/>
      <w:marRight w:val="0"/>
      <w:marTop w:val="0"/>
      <w:marBottom w:val="0"/>
      <w:divBdr>
        <w:top w:val="none" w:sz="0" w:space="0" w:color="auto"/>
        <w:left w:val="none" w:sz="0" w:space="0" w:color="auto"/>
        <w:bottom w:val="none" w:sz="0" w:space="0" w:color="auto"/>
        <w:right w:val="none" w:sz="0" w:space="0" w:color="auto"/>
      </w:divBdr>
    </w:div>
    <w:div w:id="140776454">
      <w:marLeft w:val="0"/>
      <w:marRight w:val="0"/>
      <w:marTop w:val="0"/>
      <w:marBottom w:val="0"/>
      <w:divBdr>
        <w:top w:val="none" w:sz="0" w:space="0" w:color="auto"/>
        <w:left w:val="none" w:sz="0" w:space="0" w:color="auto"/>
        <w:bottom w:val="none" w:sz="0" w:space="0" w:color="auto"/>
        <w:right w:val="none" w:sz="0" w:space="0" w:color="auto"/>
      </w:divBdr>
      <w:divsChild>
        <w:div w:id="887104912">
          <w:marLeft w:val="0"/>
          <w:marRight w:val="0"/>
          <w:marTop w:val="0"/>
          <w:marBottom w:val="0"/>
          <w:divBdr>
            <w:top w:val="none" w:sz="0" w:space="0" w:color="auto"/>
            <w:left w:val="none" w:sz="0" w:space="0" w:color="auto"/>
            <w:bottom w:val="none" w:sz="0" w:space="0" w:color="auto"/>
            <w:right w:val="none" w:sz="0" w:space="0" w:color="auto"/>
          </w:divBdr>
        </w:div>
        <w:div w:id="562915137">
          <w:marLeft w:val="0"/>
          <w:marRight w:val="0"/>
          <w:marTop w:val="0"/>
          <w:marBottom w:val="0"/>
          <w:divBdr>
            <w:top w:val="none" w:sz="0" w:space="0" w:color="auto"/>
            <w:left w:val="none" w:sz="0" w:space="0" w:color="auto"/>
            <w:bottom w:val="none" w:sz="0" w:space="0" w:color="auto"/>
            <w:right w:val="none" w:sz="0" w:space="0" w:color="auto"/>
          </w:divBdr>
        </w:div>
        <w:div w:id="1435437889">
          <w:marLeft w:val="0"/>
          <w:marRight w:val="0"/>
          <w:marTop w:val="0"/>
          <w:marBottom w:val="0"/>
          <w:divBdr>
            <w:top w:val="none" w:sz="0" w:space="0" w:color="auto"/>
            <w:left w:val="none" w:sz="0" w:space="0" w:color="auto"/>
            <w:bottom w:val="none" w:sz="0" w:space="0" w:color="auto"/>
            <w:right w:val="none" w:sz="0" w:space="0" w:color="auto"/>
          </w:divBdr>
        </w:div>
        <w:div w:id="1282302416">
          <w:marLeft w:val="0"/>
          <w:marRight w:val="0"/>
          <w:marTop w:val="0"/>
          <w:marBottom w:val="0"/>
          <w:divBdr>
            <w:top w:val="none" w:sz="0" w:space="0" w:color="auto"/>
            <w:left w:val="none" w:sz="0" w:space="0" w:color="auto"/>
            <w:bottom w:val="none" w:sz="0" w:space="0" w:color="auto"/>
            <w:right w:val="none" w:sz="0" w:space="0" w:color="auto"/>
          </w:divBdr>
        </w:div>
        <w:div w:id="443383036">
          <w:marLeft w:val="0"/>
          <w:marRight w:val="0"/>
          <w:marTop w:val="0"/>
          <w:marBottom w:val="0"/>
          <w:divBdr>
            <w:top w:val="none" w:sz="0" w:space="0" w:color="auto"/>
            <w:left w:val="none" w:sz="0" w:space="0" w:color="auto"/>
            <w:bottom w:val="none" w:sz="0" w:space="0" w:color="auto"/>
            <w:right w:val="none" w:sz="0" w:space="0" w:color="auto"/>
          </w:divBdr>
        </w:div>
        <w:div w:id="2103909865">
          <w:marLeft w:val="0"/>
          <w:marRight w:val="0"/>
          <w:marTop w:val="0"/>
          <w:marBottom w:val="0"/>
          <w:divBdr>
            <w:top w:val="none" w:sz="0" w:space="0" w:color="auto"/>
            <w:left w:val="none" w:sz="0" w:space="0" w:color="auto"/>
            <w:bottom w:val="none" w:sz="0" w:space="0" w:color="auto"/>
            <w:right w:val="none" w:sz="0" w:space="0" w:color="auto"/>
          </w:divBdr>
        </w:div>
        <w:div w:id="1999841742">
          <w:marLeft w:val="0"/>
          <w:marRight w:val="0"/>
          <w:marTop w:val="0"/>
          <w:marBottom w:val="0"/>
          <w:divBdr>
            <w:top w:val="none" w:sz="0" w:space="0" w:color="auto"/>
            <w:left w:val="none" w:sz="0" w:space="0" w:color="auto"/>
            <w:bottom w:val="none" w:sz="0" w:space="0" w:color="auto"/>
            <w:right w:val="none" w:sz="0" w:space="0" w:color="auto"/>
          </w:divBdr>
        </w:div>
        <w:div w:id="1173569444">
          <w:marLeft w:val="0"/>
          <w:marRight w:val="0"/>
          <w:marTop w:val="0"/>
          <w:marBottom w:val="0"/>
          <w:divBdr>
            <w:top w:val="none" w:sz="0" w:space="0" w:color="auto"/>
            <w:left w:val="none" w:sz="0" w:space="0" w:color="auto"/>
            <w:bottom w:val="none" w:sz="0" w:space="0" w:color="auto"/>
            <w:right w:val="none" w:sz="0" w:space="0" w:color="auto"/>
          </w:divBdr>
        </w:div>
        <w:div w:id="301081311">
          <w:marLeft w:val="0"/>
          <w:marRight w:val="0"/>
          <w:marTop w:val="0"/>
          <w:marBottom w:val="0"/>
          <w:divBdr>
            <w:top w:val="none" w:sz="0" w:space="0" w:color="auto"/>
            <w:left w:val="none" w:sz="0" w:space="0" w:color="auto"/>
            <w:bottom w:val="none" w:sz="0" w:space="0" w:color="auto"/>
            <w:right w:val="none" w:sz="0" w:space="0" w:color="auto"/>
          </w:divBdr>
        </w:div>
        <w:div w:id="1628777451">
          <w:marLeft w:val="0"/>
          <w:marRight w:val="0"/>
          <w:marTop w:val="0"/>
          <w:marBottom w:val="0"/>
          <w:divBdr>
            <w:top w:val="none" w:sz="0" w:space="0" w:color="auto"/>
            <w:left w:val="none" w:sz="0" w:space="0" w:color="auto"/>
            <w:bottom w:val="none" w:sz="0" w:space="0" w:color="auto"/>
            <w:right w:val="none" w:sz="0" w:space="0" w:color="auto"/>
          </w:divBdr>
        </w:div>
        <w:div w:id="1933587640">
          <w:marLeft w:val="0"/>
          <w:marRight w:val="0"/>
          <w:marTop w:val="0"/>
          <w:marBottom w:val="0"/>
          <w:divBdr>
            <w:top w:val="none" w:sz="0" w:space="0" w:color="auto"/>
            <w:left w:val="none" w:sz="0" w:space="0" w:color="auto"/>
            <w:bottom w:val="none" w:sz="0" w:space="0" w:color="auto"/>
            <w:right w:val="none" w:sz="0" w:space="0" w:color="auto"/>
          </w:divBdr>
        </w:div>
        <w:div w:id="251134384">
          <w:marLeft w:val="0"/>
          <w:marRight w:val="0"/>
          <w:marTop w:val="0"/>
          <w:marBottom w:val="0"/>
          <w:divBdr>
            <w:top w:val="none" w:sz="0" w:space="0" w:color="auto"/>
            <w:left w:val="none" w:sz="0" w:space="0" w:color="auto"/>
            <w:bottom w:val="none" w:sz="0" w:space="0" w:color="auto"/>
            <w:right w:val="none" w:sz="0" w:space="0" w:color="auto"/>
          </w:divBdr>
        </w:div>
        <w:div w:id="928733232">
          <w:marLeft w:val="0"/>
          <w:marRight w:val="0"/>
          <w:marTop w:val="0"/>
          <w:marBottom w:val="0"/>
          <w:divBdr>
            <w:top w:val="none" w:sz="0" w:space="0" w:color="auto"/>
            <w:left w:val="none" w:sz="0" w:space="0" w:color="auto"/>
            <w:bottom w:val="none" w:sz="0" w:space="0" w:color="auto"/>
            <w:right w:val="none" w:sz="0" w:space="0" w:color="auto"/>
          </w:divBdr>
        </w:div>
        <w:div w:id="1425415115">
          <w:marLeft w:val="0"/>
          <w:marRight w:val="0"/>
          <w:marTop w:val="0"/>
          <w:marBottom w:val="0"/>
          <w:divBdr>
            <w:top w:val="none" w:sz="0" w:space="0" w:color="auto"/>
            <w:left w:val="none" w:sz="0" w:space="0" w:color="auto"/>
            <w:bottom w:val="none" w:sz="0" w:space="0" w:color="auto"/>
            <w:right w:val="none" w:sz="0" w:space="0" w:color="auto"/>
          </w:divBdr>
        </w:div>
        <w:div w:id="991526315">
          <w:marLeft w:val="0"/>
          <w:marRight w:val="0"/>
          <w:marTop w:val="0"/>
          <w:marBottom w:val="0"/>
          <w:divBdr>
            <w:top w:val="none" w:sz="0" w:space="0" w:color="auto"/>
            <w:left w:val="none" w:sz="0" w:space="0" w:color="auto"/>
            <w:bottom w:val="none" w:sz="0" w:space="0" w:color="auto"/>
            <w:right w:val="none" w:sz="0" w:space="0" w:color="auto"/>
          </w:divBdr>
        </w:div>
        <w:div w:id="1123111414">
          <w:marLeft w:val="0"/>
          <w:marRight w:val="0"/>
          <w:marTop w:val="0"/>
          <w:marBottom w:val="0"/>
          <w:divBdr>
            <w:top w:val="none" w:sz="0" w:space="0" w:color="auto"/>
            <w:left w:val="none" w:sz="0" w:space="0" w:color="auto"/>
            <w:bottom w:val="none" w:sz="0" w:space="0" w:color="auto"/>
            <w:right w:val="none" w:sz="0" w:space="0" w:color="auto"/>
          </w:divBdr>
        </w:div>
        <w:div w:id="1484271964">
          <w:marLeft w:val="0"/>
          <w:marRight w:val="0"/>
          <w:marTop w:val="0"/>
          <w:marBottom w:val="0"/>
          <w:divBdr>
            <w:top w:val="none" w:sz="0" w:space="0" w:color="auto"/>
            <w:left w:val="none" w:sz="0" w:space="0" w:color="auto"/>
            <w:bottom w:val="none" w:sz="0" w:space="0" w:color="auto"/>
            <w:right w:val="none" w:sz="0" w:space="0" w:color="auto"/>
          </w:divBdr>
        </w:div>
        <w:div w:id="1055543857">
          <w:marLeft w:val="0"/>
          <w:marRight w:val="0"/>
          <w:marTop w:val="0"/>
          <w:marBottom w:val="0"/>
          <w:divBdr>
            <w:top w:val="none" w:sz="0" w:space="0" w:color="auto"/>
            <w:left w:val="none" w:sz="0" w:space="0" w:color="auto"/>
            <w:bottom w:val="none" w:sz="0" w:space="0" w:color="auto"/>
            <w:right w:val="none" w:sz="0" w:space="0" w:color="auto"/>
          </w:divBdr>
        </w:div>
        <w:div w:id="1273323747">
          <w:marLeft w:val="0"/>
          <w:marRight w:val="0"/>
          <w:marTop w:val="0"/>
          <w:marBottom w:val="0"/>
          <w:divBdr>
            <w:top w:val="none" w:sz="0" w:space="0" w:color="auto"/>
            <w:left w:val="none" w:sz="0" w:space="0" w:color="auto"/>
            <w:bottom w:val="none" w:sz="0" w:space="0" w:color="auto"/>
            <w:right w:val="none" w:sz="0" w:space="0" w:color="auto"/>
          </w:divBdr>
        </w:div>
        <w:div w:id="324169094">
          <w:marLeft w:val="0"/>
          <w:marRight w:val="0"/>
          <w:marTop w:val="0"/>
          <w:marBottom w:val="0"/>
          <w:divBdr>
            <w:top w:val="none" w:sz="0" w:space="0" w:color="auto"/>
            <w:left w:val="none" w:sz="0" w:space="0" w:color="auto"/>
            <w:bottom w:val="none" w:sz="0" w:space="0" w:color="auto"/>
            <w:right w:val="none" w:sz="0" w:space="0" w:color="auto"/>
          </w:divBdr>
        </w:div>
        <w:div w:id="1333529454">
          <w:marLeft w:val="0"/>
          <w:marRight w:val="0"/>
          <w:marTop w:val="0"/>
          <w:marBottom w:val="0"/>
          <w:divBdr>
            <w:top w:val="none" w:sz="0" w:space="0" w:color="auto"/>
            <w:left w:val="none" w:sz="0" w:space="0" w:color="auto"/>
            <w:bottom w:val="none" w:sz="0" w:space="0" w:color="auto"/>
            <w:right w:val="none" w:sz="0" w:space="0" w:color="auto"/>
          </w:divBdr>
        </w:div>
        <w:div w:id="1987739620">
          <w:marLeft w:val="0"/>
          <w:marRight w:val="0"/>
          <w:marTop w:val="0"/>
          <w:marBottom w:val="0"/>
          <w:divBdr>
            <w:top w:val="none" w:sz="0" w:space="0" w:color="auto"/>
            <w:left w:val="none" w:sz="0" w:space="0" w:color="auto"/>
            <w:bottom w:val="none" w:sz="0" w:space="0" w:color="auto"/>
            <w:right w:val="none" w:sz="0" w:space="0" w:color="auto"/>
          </w:divBdr>
        </w:div>
        <w:div w:id="181749343">
          <w:marLeft w:val="0"/>
          <w:marRight w:val="0"/>
          <w:marTop w:val="0"/>
          <w:marBottom w:val="0"/>
          <w:divBdr>
            <w:top w:val="none" w:sz="0" w:space="0" w:color="auto"/>
            <w:left w:val="none" w:sz="0" w:space="0" w:color="auto"/>
            <w:bottom w:val="none" w:sz="0" w:space="0" w:color="auto"/>
            <w:right w:val="none" w:sz="0" w:space="0" w:color="auto"/>
          </w:divBdr>
        </w:div>
        <w:div w:id="951322319">
          <w:marLeft w:val="0"/>
          <w:marRight w:val="0"/>
          <w:marTop w:val="0"/>
          <w:marBottom w:val="0"/>
          <w:divBdr>
            <w:top w:val="none" w:sz="0" w:space="0" w:color="auto"/>
            <w:left w:val="none" w:sz="0" w:space="0" w:color="auto"/>
            <w:bottom w:val="none" w:sz="0" w:space="0" w:color="auto"/>
            <w:right w:val="none" w:sz="0" w:space="0" w:color="auto"/>
          </w:divBdr>
        </w:div>
        <w:div w:id="848259156">
          <w:marLeft w:val="0"/>
          <w:marRight w:val="0"/>
          <w:marTop w:val="0"/>
          <w:marBottom w:val="0"/>
          <w:divBdr>
            <w:top w:val="none" w:sz="0" w:space="0" w:color="auto"/>
            <w:left w:val="none" w:sz="0" w:space="0" w:color="auto"/>
            <w:bottom w:val="none" w:sz="0" w:space="0" w:color="auto"/>
            <w:right w:val="none" w:sz="0" w:space="0" w:color="auto"/>
          </w:divBdr>
        </w:div>
        <w:div w:id="161969199">
          <w:marLeft w:val="0"/>
          <w:marRight w:val="0"/>
          <w:marTop w:val="0"/>
          <w:marBottom w:val="0"/>
          <w:divBdr>
            <w:top w:val="none" w:sz="0" w:space="0" w:color="auto"/>
            <w:left w:val="none" w:sz="0" w:space="0" w:color="auto"/>
            <w:bottom w:val="none" w:sz="0" w:space="0" w:color="auto"/>
            <w:right w:val="none" w:sz="0" w:space="0" w:color="auto"/>
          </w:divBdr>
        </w:div>
        <w:div w:id="1715499971">
          <w:marLeft w:val="0"/>
          <w:marRight w:val="0"/>
          <w:marTop w:val="0"/>
          <w:marBottom w:val="0"/>
          <w:divBdr>
            <w:top w:val="none" w:sz="0" w:space="0" w:color="auto"/>
            <w:left w:val="none" w:sz="0" w:space="0" w:color="auto"/>
            <w:bottom w:val="none" w:sz="0" w:space="0" w:color="auto"/>
            <w:right w:val="none" w:sz="0" w:space="0" w:color="auto"/>
          </w:divBdr>
        </w:div>
        <w:div w:id="616450785">
          <w:marLeft w:val="0"/>
          <w:marRight w:val="0"/>
          <w:marTop w:val="0"/>
          <w:marBottom w:val="0"/>
          <w:divBdr>
            <w:top w:val="none" w:sz="0" w:space="0" w:color="auto"/>
            <w:left w:val="none" w:sz="0" w:space="0" w:color="auto"/>
            <w:bottom w:val="none" w:sz="0" w:space="0" w:color="auto"/>
            <w:right w:val="none" w:sz="0" w:space="0" w:color="auto"/>
          </w:divBdr>
        </w:div>
        <w:div w:id="700518958">
          <w:marLeft w:val="0"/>
          <w:marRight w:val="0"/>
          <w:marTop w:val="0"/>
          <w:marBottom w:val="0"/>
          <w:divBdr>
            <w:top w:val="none" w:sz="0" w:space="0" w:color="auto"/>
            <w:left w:val="none" w:sz="0" w:space="0" w:color="auto"/>
            <w:bottom w:val="none" w:sz="0" w:space="0" w:color="auto"/>
            <w:right w:val="none" w:sz="0" w:space="0" w:color="auto"/>
          </w:divBdr>
        </w:div>
      </w:divsChild>
    </w:div>
    <w:div w:id="140970167">
      <w:marLeft w:val="0"/>
      <w:marRight w:val="0"/>
      <w:marTop w:val="0"/>
      <w:marBottom w:val="0"/>
      <w:divBdr>
        <w:top w:val="none" w:sz="0" w:space="0" w:color="auto"/>
        <w:left w:val="none" w:sz="0" w:space="0" w:color="auto"/>
        <w:bottom w:val="none" w:sz="0" w:space="0" w:color="auto"/>
        <w:right w:val="none" w:sz="0" w:space="0" w:color="auto"/>
      </w:divBdr>
    </w:div>
    <w:div w:id="141045044">
      <w:marLeft w:val="0"/>
      <w:marRight w:val="0"/>
      <w:marTop w:val="0"/>
      <w:marBottom w:val="0"/>
      <w:divBdr>
        <w:top w:val="none" w:sz="0" w:space="0" w:color="auto"/>
        <w:left w:val="none" w:sz="0" w:space="0" w:color="auto"/>
        <w:bottom w:val="none" w:sz="0" w:space="0" w:color="auto"/>
        <w:right w:val="none" w:sz="0" w:space="0" w:color="auto"/>
      </w:divBdr>
    </w:div>
    <w:div w:id="143740402">
      <w:marLeft w:val="0"/>
      <w:marRight w:val="0"/>
      <w:marTop w:val="0"/>
      <w:marBottom w:val="0"/>
      <w:divBdr>
        <w:top w:val="none" w:sz="0" w:space="0" w:color="auto"/>
        <w:left w:val="none" w:sz="0" w:space="0" w:color="auto"/>
        <w:bottom w:val="none" w:sz="0" w:space="0" w:color="auto"/>
        <w:right w:val="none" w:sz="0" w:space="0" w:color="auto"/>
      </w:divBdr>
    </w:div>
    <w:div w:id="143938599">
      <w:marLeft w:val="0"/>
      <w:marRight w:val="0"/>
      <w:marTop w:val="0"/>
      <w:marBottom w:val="0"/>
      <w:divBdr>
        <w:top w:val="none" w:sz="0" w:space="0" w:color="auto"/>
        <w:left w:val="none" w:sz="0" w:space="0" w:color="auto"/>
        <w:bottom w:val="none" w:sz="0" w:space="0" w:color="auto"/>
        <w:right w:val="none" w:sz="0" w:space="0" w:color="auto"/>
      </w:divBdr>
    </w:div>
    <w:div w:id="144468350">
      <w:marLeft w:val="0"/>
      <w:marRight w:val="0"/>
      <w:marTop w:val="0"/>
      <w:marBottom w:val="0"/>
      <w:divBdr>
        <w:top w:val="none" w:sz="0" w:space="0" w:color="auto"/>
        <w:left w:val="none" w:sz="0" w:space="0" w:color="auto"/>
        <w:bottom w:val="none" w:sz="0" w:space="0" w:color="auto"/>
        <w:right w:val="none" w:sz="0" w:space="0" w:color="auto"/>
      </w:divBdr>
    </w:div>
    <w:div w:id="144661781">
      <w:marLeft w:val="0"/>
      <w:marRight w:val="0"/>
      <w:marTop w:val="0"/>
      <w:marBottom w:val="0"/>
      <w:divBdr>
        <w:top w:val="none" w:sz="0" w:space="0" w:color="auto"/>
        <w:left w:val="none" w:sz="0" w:space="0" w:color="auto"/>
        <w:bottom w:val="none" w:sz="0" w:space="0" w:color="auto"/>
        <w:right w:val="none" w:sz="0" w:space="0" w:color="auto"/>
      </w:divBdr>
    </w:div>
    <w:div w:id="145515328">
      <w:marLeft w:val="0"/>
      <w:marRight w:val="0"/>
      <w:marTop w:val="0"/>
      <w:marBottom w:val="0"/>
      <w:divBdr>
        <w:top w:val="none" w:sz="0" w:space="0" w:color="auto"/>
        <w:left w:val="none" w:sz="0" w:space="0" w:color="auto"/>
        <w:bottom w:val="none" w:sz="0" w:space="0" w:color="auto"/>
        <w:right w:val="none" w:sz="0" w:space="0" w:color="auto"/>
      </w:divBdr>
    </w:div>
    <w:div w:id="146477684">
      <w:marLeft w:val="0"/>
      <w:marRight w:val="0"/>
      <w:marTop w:val="0"/>
      <w:marBottom w:val="0"/>
      <w:divBdr>
        <w:top w:val="none" w:sz="0" w:space="0" w:color="auto"/>
        <w:left w:val="none" w:sz="0" w:space="0" w:color="auto"/>
        <w:bottom w:val="none" w:sz="0" w:space="0" w:color="auto"/>
        <w:right w:val="none" w:sz="0" w:space="0" w:color="auto"/>
      </w:divBdr>
    </w:div>
    <w:div w:id="146670456">
      <w:marLeft w:val="0"/>
      <w:marRight w:val="0"/>
      <w:marTop w:val="0"/>
      <w:marBottom w:val="0"/>
      <w:divBdr>
        <w:top w:val="none" w:sz="0" w:space="0" w:color="auto"/>
        <w:left w:val="none" w:sz="0" w:space="0" w:color="auto"/>
        <w:bottom w:val="none" w:sz="0" w:space="0" w:color="auto"/>
        <w:right w:val="none" w:sz="0" w:space="0" w:color="auto"/>
      </w:divBdr>
    </w:div>
    <w:div w:id="146744904">
      <w:marLeft w:val="0"/>
      <w:marRight w:val="0"/>
      <w:marTop w:val="0"/>
      <w:marBottom w:val="0"/>
      <w:divBdr>
        <w:top w:val="none" w:sz="0" w:space="0" w:color="auto"/>
        <w:left w:val="none" w:sz="0" w:space="0" w:color="auto"/>
        <w:bottom w:val="none" w:sz="0" w:space="0" w:color="auto"/>
        <w:right w:val="none" w:sz="0" w:space="0" w:color="auto"/>
      </w:divBdr>
    </w:div>
    <w:div w:id="146820146">
      <w:marLeft w:val="0"/>
      <w:marRight w:val="0"/>
      <w:marTop w:val="0"/>
      <w:marBottom w:val="0"/>
      <w:divBdr>
        <w:top w:val="none" w:sz="0" w:space="0" w:color="auto"/>
        <w:left w:val="none" w:sz="0" w:space="0" w:color="auto"/>
        <w:bottom w:val="none" w:sz="0" w:space="0" w:color="auto"/>
        <w:right w:val="none" w:sz="0" w:space="0" w:color="auto"/>
      </w:divBdr>
    </w:div>
    <w:div w:id="149249310">
      <w:marLeft w:val="0"/>
      <w:marRight w:val="0"/>
      <w:marTop w:val="0"/>
      <w:marBottom w:val="0"/>
      <w:divBdr>
        <w:top w:val="none" w:sz="0" w:space="0" w:color="auto"/>
        <w:left w:val="none" w:sz="0" w:space="0" w:color="auto"/>
        <w:bottom w:val="none" w:sz="0" w:space="0" w:color="auto"/>
        <w:right w:val="none" w:sz="0" w:space="0" w:color="auto"/>
      </w:divBdr>
    </w:div>
    <w:div w:id="150409972">
      <w:marLeft w:val="0"/>
      <w:marRight w:val="0"/>
      <w:marTop w:val="0"/>
      <w:marBottom w:val="0"/>
      <w:divBdr>
        <w:top w:val="none" w:sz="0" w:space="0" w:color="auto"/>
        <w:left w:val="none" w:sz="0" w:space="0" w:color="auto"/>
        <w:bottom w:val="none" w:sz="0" w:space="0" w:color="auto"/>
        <w:right w:val="none" w:sz="0" w:space="0" w:color="auto"/>
      </w:divBdr>
    </w:div>
    <w:div w:id="150485640">
      <w:marLeft w:val="0"/>
      <w:marRight w:val="0"/>
      <w:marTop w:val="0"/>
      <w:marBottom w:val="0"/>
      <w:divBdr>
        <w:top w:val="none" w:sz="0" w:space="0" w:color="auto"/>
        <w:left w:val="none" w:sz="0" w:space="0" w:color="auto"/>
        <w:bottom w:val="none" w:sz="0" w:space="0" w:color="auto"/>
        <w:right w:val="none" w:sz="0" w:space="0" w:color="auto"/>
      </w:divBdr>
      <w:divsChild>
        <w:div w:id="1390617916">
          <w:marLeft w:val="0"/>
          <w:marRight w:val="0"/>
          <w:marTop w:val="0"/>
          <w:marBottom w:val="0"/>
          <w:divBdr>
            <w:top w:val="none" w:sz="0" w:space="0" w:color="auto"/>
            <w:left w:val="none" w:sz="0" w:space="0" w:color="auto"/>
            <w:bottom w:val="none" w:sz="0" w:space="0" w:color="auto"/>
            <w:right w:val="none" w:sz="0" w:space="0" w:color="auto"/>
          </w:divBdr>
        </w:div>
        <w:div w:id="234244810">
          <w:marLeft w:val="0"/>
          <w:marRight w:val="0"/>
          <w:marTop w:val="0"/>
          <w:marBottom w:val="0"/>
          <w:divBdr>
            <w:top w:val="none" w:sz="0" w:space="0" w:color="auto"/>
            <w:left w:val="none" w:sz="0" w:space="0" w:color="auto"/>
            <w:bottom w:val="none" w:sz="0" w:space="0" w:color="auto"/>
            <w:right w:val="none" w:sz="0" w:space="0" w:color="auto"/>
          </w:divBdr>
        </w:div>
        <w:div w:id="1033068114">
          <w:marLeft w:val="0"/>
          <w:marRight w:val="0"/>
          <w:marTop w:val="0"/>
          <w:marBottom w:val="0"/>
          <w:divBdr>
            <w:top w:val="none" w:sz="0" w:space="0" w:color="auto"/>
            <w:left w:val="none" w:sz="0" w:space="0" w:color="auto"/>
            <w:bottom w:val="none" w:sz="0" w:space="0" w:color="auto"/>
            <w:right w:val="none" w:sz="0" w:space="0" w:color="auto"/>
          </w:divBdr>
        </w:div>
        <w:div w:id="521093085">
          <w:marLeft w:val="0"/>
          <w:marRight w:val="0"/>
          <w:marTop w:val="0"/>
          <w:marBottom w:val="0"/>
          <w:divBdr>
            <w:top w:val="none" w:sz="0" w:space="0" w:color="auto"/>
            <w:left w:val="none" w:sz="0" w:space="0" w:color="auto"/>
            <w:bottom w:val="none" w:sz="0" w:space="0" w:color="auto"/>
            <w:right w:val="none" w:sz="0" w:space="0" w:color="auto"/>
          </w:divBdr>
        </w:div>
        <w:div w:id="275917157">
          <w:marLeft w:val="0"/>
          <w:marRight w:val="0"/>
          <w:marTop w:val="0"/>
          <w:marBottom w:val="0"/>
          <w:divBdr>
            <w:top w:val="none" w:sz="0" w:space="0" w:color="auto"/>
            <w:left w:val="none" w:sz="0" w:space="0" w:color="auto"/>
            <w:bottom w:val="none" w:sz="0" w:space="0" w:color="auto"/>
            <w:right w:val="none" w:sz="0" w:space="0" w:color="auto"/>
          </w:divBdr>
        </w:div>
        <w:div w:id="470951683">
          <w:marLeft w:val="0"/>
          <w:marRight w:val="0"/>
          <w:marTop w:val="0"/>
          <w:marBottom w:val="0"/>
          <w:divBdr>
            <w:top w:val="none" w:sz="0" w:space="0" w:color="auto"/>
            <w:left w:val="none" w:sz="0" w:space="0" w:color="auto"/>
            <w:bottom w:val="none" w:sz="0" w:space="0" w:color="auto"/>
            <w:right w:val="none" w:sz="0" w:space="0" w:color="auto"/>
          </w:divBdr>
        </w:div>
        <w:div w:id="601033598">
          <w:marLeft w:val="0"/>
          <w:marRight w:val="0"/>
          <w:marTop w:val="0"/>
          <w:marBottom w:val="0"/>
          <w:divBdr>
            <w:top w:val="none" w:sz="0" w:space="0" w:color="auto"/>
            <w:left w:val="none" w:sz="0" w:space="0" w:color="auto"/>
            <w:bottom w:val="none" w:sz="0" w:space="0" w:color="auto"/>
            <w:right w:val="none" w:sz="0" w:space="0" w:color="auto"/>
          </w:divBdr>
        </w:div>
        <w:div w:id="1941571746">
          <w:marLeft w:val="0"/>
          <w:marRight w:val="0"/>
          <w:marTop w:val="0"/>
          <w:marBottom w:val="0"/>
          <w:divBdr>
            <w:top w:val="none" w:sz="0" w:space="0" w:color="auto"/>
            <w:left w:val="none" w:sz="0" w:space="0" w:color="auto"/>
            <w:bottom w:val="none" w:sz="0" w:space="0" w:color="auto"/>
            <w:right w:val="none" w:sz="0" w:space="0" w:color="auto"/>
          </w:divBdr>
        </w:div>
        <w:div w:id="1099133310">
          <w:marLeft w:val="0"/>
          <w:marRight w:val="0"/>
          <w:marTop w:val="0"/>
          <w:marBottom w:val="0"/>
          <w:divBdr>
            <w:top w:val="none" w:sz="0" w:space="0" w:color="auto"/>
            <w:left w:val="none" w:sz="0" w:space="0" w:color="auto"/>
            <w:bottom w:val="none" w:sz="0" w:space="0" w:color="auto"/>
            <w:right w:val="none" w:sz="0" w:space="0" w:color="auto"/>
          </w:divBdr>
        </w:div>
      </w:divsChild>
    </w:div>
    <w:div w:id="151456052">
      <w:marLeft w:val="0"/>
      <w:marRight w:val="0"/>
      <w:marTop w:val="0"/>
      <w:marBottom w:val="0"/>
      <w:divBdr>
        <w:top w:val="none" w:sz="0" w:space="0" w:color="auto"/>
        <w:left w:val="none" w:sz="0" w:space="0" w:color="auto"/>
        <w:bottom w:val="none" w:sz="0" w:space="0" w:color="auto"/>
        <w:right w:val="none" w:sz="0" w:space="0" w:color="auto"/>
      </w:divBdr>
    </w:div>
    <w:div w:id="151533735">
      <w:marLeft w:val="0"/>
      <w:marRight w:val="0"/>
      <w:marTop w:val="0"/>
      <w:marBottom w:val="0"/>
      <w:divBdr>
        <w:top w:val="none" w:sz="0" w:space="0" w:color="auto"/>
        <w:left w:val="none" w:sz="0" w:space="0" w:color="auto"/>
        <w:bottom w:val="none" w:sz="0" w:space="0" w:color="auto"/>
        <w:right w:val="none" w:sz="0" w:space="0" w:color="auto"/>
      </w:divBdr>
    </w:div>
    <w:div w:id="151995582">
      <w:marLeft w:val="0"/>
      <w:marRight w:val="0"/>
      <w:marTop w:val="0"/>
      <w:marBottom w:val="0"/>
      <w:divBdr>
        <w:top w:val="none" w:sz="0" w:space="0" w:color="auto"/>
        <w:left w:val="none" w:sz="0" w:space="0" w:color="auto"/>
        <w:bottom w:val="none" w:sz="0" w:space="0" w:color="auto"/>
        <w:right w:val="none" w:sz="0" w:space="0" w:color="auto"/>
      </w:divBdr>
    </w:div>
    <w:div w:id="152141620">
      <w:marLeft w:val="0"/>
      <w:marRight w:val="0"/>
      <w:marTop w:val="0"/>
      <w:marBottom w:val="0"/>
      <w:divBdr>
        <w:top w:val="none" w:sz="0" w:space="0" w:color="auto"/>
        <w:left w:val="none" w:sz="0" w:space="0" w:color="auto"/>
        <w:bottom w:val="none" w:sz="0" w:space="0" w:color="auto"/>
        <w:right w:val="none" w:sz="0" w:space="0" w:color="auto"/>
      </w:divBdr>
    </w:div>
    <w:div w:id="152186140">
      <w:marLeft w:val="0"/>
      <w:marRight w:val="0"/>
      <w:marTop w:val="0"/>
      <w:marBottom w:val="0"/>
      <w:divBdr>
        <w:top w:val="none" w:sz="0" w:space="0" w:color="auto"/>
        <w:left w:val="none" w:sz="0" w:space="0" w:color="auto"/>
        <w:bottom w:val="none" w:sz="0" w:space="0" w:color="auto"/>
        <w:right w:val="none" w:sz="0" w:space="0" w:color="auto"/>
      </w:divBdr>
    </w:div>
    <w:div w:id="152720371">
      <w:marLeft w:val="0"/>
      <w:marRight w:val="0"/>
      <w:marTop w:val="0"/>
      <w:marBottom w:val="0"/>
      <w:divBdr>
        <w:top w:val="none" w:sz="0" w:space="0" w:color="auto"/>
        <w:left w:val="none" w:sz="0" w:space="0" w:color="auto"/>
        <w:bottom w:val="none" w:sz="0" w:space="0" w:color="auto"/>
        <w:right w:val="none" w:sz="0" w:space="0" w:color="auto"/>
      </w:divBdr>
    </w:div>
    <w:div w:id="152990598">
      <w:marLeft w:val="0"/>
      <w:marRight w:val="0"/>
      <w:marTop w:val="0"/>
      <w:marBottom w:val="0"/>
      <w:divBdr>
        <w:top w:val="none" w:sz="0" w:space="0" w:color="auto"/>
        <w:left w:val="none" w:sz="0" w:space="0" w:color="auto"/>
        <w:bottom w:val="none" w:sz="0" w:space="0" w:color="auto"/>
        <w:right w:val="none" w:sz="0" w:space="0" w:color="auto"/>
      </w:divBdr>
    </w:div>
    <w:div w:id="153302122">
      <w:marLeft w:val="0"/>
      <w:marRight w:val="0"/>
      <w:marTop w:val="0"/>
      <w:marBottom w:val="0"/>
      <w:divBdr>
        <w:top w:val="none" w:sz="0" w:space="0" w:color="auto"/>
        <w:left w:val="none" w:sz="0" w:space="0" w:color="auto"/>
        <w:bottom w:val="none" w:sz="0" w:space="0" w:color="auto"/>
        <w:right w:val="none" w:sz="0" w:space="0" w:color="auto"/>
      </w:divBdr>
    </w:div>
    <w:div w:id="153494612">
      <w:marLeft w:val="0"/>
      <w:marRight w:val="0"/>
      <w:marTop w:val="0"/>
      <w:marBottom w:val="0"/>
      <w:divBdr>
        <w:top w:val="none" w:sz="0" w:space="0" w:color="auto"/>
        <w:left w:val="none" w:sz="0" w:space="0" w:color="auto"/>
        <w:bottom w:val="none" w:sz="0" w:space="0" w:color="auto"/>
        <w:right w:val="none" w:sz="0" w:space="0" w:color="auto"/>
      </w:divBdr>
    </w:div>
    <w:div w:id="154080064">
      <w:marLeft w:val="0"/>
      <w:marRight w:val="0"/>
      <w:marTop w:val="0"/>
      <w:marBottom w:val="0"/>
      <w:divBdr>
        <w:top w:val="none" w:sz="0" w:space="0" w:color="auto"/>
        <w:left w:val="none" w:sz="0" w:space="0" w:color="auto"/>
        <w:bottom w:val="none" w:sz="0" w:space="0" w:color="auto"/>
        <w:right w:val="none" w:sz="0" w:space="0" w:color="auto"/>
      </w:divBdr>
      <w:divsChild>
        <w:div w:id="1870215574">
          <w:marLeft w:val="0"/>
          <w:marRight w:val="0"/>
          <w:marTop w:val="0"/>
          <w:marBottom w:val="0"/>
          <w:divBdr>
            <w:top w:val="none" w:sz="0" w:space="0" w:color="auto"/>
            <w:left w:val="none" w:sz="0" w:space="0" w:color="auto"/>
            <w:bottom w:val="none" w:sz="0" w:space="0" w:color="auto"/>
            <w:right w:val="none" w:sz="0" w:space="0" w:color="auto"/>
          </w:divBdr>
        </w:div>
        <w:div w:id="1116944476">
          <w:marLeft w:val="0"/>
          <w:marRight w:val="0"/>
          <w:marTop w:val="0"/>
          <w:marBottom w:val="0"/>
          <w:divBdr>
            <w:top w:val="none" w:sz="0" w:space="0" w:color="auto"/>
            <w:left w:val="none" w:sz="0" w:space="0" w:color="auto"/>
            <w:bottom w:val="none" w:sz="0" w:space="0" w:color="auto"/>
            <w:right w:val="none" w:sz="0" w:space="0" w:color="auto"/>
          </w:divBdr>
        </w:div>
        <w:div w:id="1103188919">
          <w:marLeft w:val="0"/>
          <w:marRight w:val="0"/>
          <w:marTop w:val="0"/>
          <w:marBottom w:val="0"/>
          <w:divBdr>
            <w:top w:val="none" w:sz="0" w:space="0" w:color="auto"/>
            <w:left w:val="none" w:sz="0" w:space="0" w:color="auto"/>
            <w:bottom w:val="none" w:sz="0" w:space="0" w:color="auto"/>
            <w:right w:val="none" w:sz="0" w:space="0" w:color="auto"/>
          </w:divBdr>
        </w:div>
        <w:div w:id="1055936561">
          <w:marLeft w:val="0"/>
          <w:marRight w:val="0"/>
          <w:marTop w:val="0"/>
          <w:marBottom w:val="0"/>
          <w:divBdr>
            <w:top w:val="none" w:sz="0" w:space="0" w:color="auto"/>
            <w:left w:val="none" w:sz="0" w:space="0" w:color="auto"/>
            <w:bottom w:val="none" w:sz="0" w:space="0" w:color="auto"/>
            <w:right w:val="none" w:sz="0" w:space="0" w:color="auto"/>
          </w:divBdr>
        </w:div>
      </w:divsChild>
    </w:div>
    <w:div w:id="154345686">
      <w:marLeft w:val="0"/>
      <w:marRight w:val="0"/>
      <w:marTop w:val="0"/>
      <w:marBottom w:val="0"/>
      <w:divBdr>
        <w:top w:val="none" w:sz="0" w:space="0" w:color="auto"/>
        <w:left w:val="none" w:sz="0" w:space="0" w:color="auto"/>
        <w:bottom w:val="none" w:sz="0" w:space="0" w:color="auto"/>
        <w:right w:val="none" w:sz="0" w:space="0" w:color="auto"/>
      </w:divBdr>
    </w:div>
    <w:div w:id="154416940">
      <w:marLeft w:val="0"/>
      <w:marRight w:val="0"/>
      <w:marTop w:val="0"/>
      <w:marBottom w:val="0"/>
      <w:divBdr>
        <w:top w:val="none" w:sz="0" w:space="0" w:color="auto"/>
        <w:left w:val="none" w:sz="0" w:space="0" w:color="auto"/>
        <w:bottom w:val="none" w:sz="0" w:space="0" w:color="auto"/>
        <w:right w:val="none" w:sz="0" w:space="0" w:color="auto"/>
      </w:divBdr>
    </w:div>
    <w:div w:id="155848119">
      <w:marLeft w:val="0"/>
      <w:marRight w:val="0"/>
      <w:marTop w:val="0"/>
      <w:marBottom w:val="0"/>
      <w:divBdr>
        <w:top w:val="none" w:sz="0" w:space="0" w:color="auto"/>
        <w:left w:val="none" w:sz="0" w:space="0" w:color="auto"/>
        <w:bottom w:val="none" w:sz="0" w:space="0" w:color="auto"/>
        <w:right w:val="none" w:sz="0" w:space="0" w:color="auto"/>
      </w:divBdr>
    </w:div>
    <w:div w:id="157774456">
      <w:marLeft w:val="0"/>
      <w:marRight w:val="0"/>
      <w:marTop w:val="0"/>
      <w:marBottom w:val="0"/>
      <w:divBdr>
        <w:top w:val="none" w:sz="0" w:space="0" w:color="auto"/>
        <w:left w:val="none" w:sz="0" w:space="0" w:color="auto"/>
        <w:bottom w:val="none" w:sz="0" w:space="0" w:color="auto"/>
        <w:right w:val="none" w:sz="0" w:space="0" w:color="auto"/>
      </w:divBdr>
    </w:div>
    <w:div w:id="159010031">
      <w:marLeft w:val="0"/>
      <w:marRight w:val="0"/>
      <w:marTop w:val="0"/>
      <w:marBottom w:val="0"/>
      <w:divBdr>
        <w:top w:val="none" w:sz="0" w:space="0" w:color="auto"/>
        <w:left w:val="none" w:sz="0" w:space="0" w:color="auto"/>
        <w:bottom w:val="none" w:sz="0" w:space="0" w:color="auto"/>
        <w:right w:val="none" w:sz="0" w:space="0" w:color="auto"/>
      </w:divBdr>
    </w:div>
    <w:div w:id="159464348">
      <w:marLeft w:val="0"/>
      <w:marRight w:val="0"/>
      <w:marTop w:val="0"/>
      <w:marBottom w:val="0"/>
      <w:divBdr>
        <w:top w:val="none" w:sz="0" w:space="0" w:color="auto"/>
        <w:left w:val="none" w:sz="0" w:space="0" w:color="auto"/>
        <w:bottom w:val="none" w:sz="0" w:space="0" w:color="auto"/>
        <w:right w:val="none" w:sz="0" w:space="0" w:color="auto"/>
      </w:divBdr>
    </w:div>
    <w:div w:id="159657609">
      <w:marLeft w:val="0"/>
      <w:marRight w:val="0"/>
      <w:marTop w:val="0"/>
      <w:marBottom w:val="0"/>
      <w:divBdr>
        <w:top w:val="none" w:sz="0" w:space="0" w:color="auto"/>
        <w:left w:val="none" w:sz="0" w:space="0" w:color="auto"/>
        <w:bottom w:val="none" w:sz="0" w:space="0" w:color="auto"/>
        <w:right w:val="none" w:sz="0" w:space="0" w:color="auto"/>
      </w:divBdr>
    </w:div>
    <w:div w:id="160200270">
      <w:marLeft w:val="0"/>
      <w:marRight w:val="0"/>
      <w:marTop w:val="0"/>
      <w:marBottom w:val="0"/>
      <w:divBdr>
        <w:top w:val="none" w:sz="0" w:space="0" w:color="auto"/>
        <w:left w:val="none" w:sz="0" w:space="0" w:color="auto"/>
        <w:bottom w:val="none" w:sz="0" w:space="0" w:color="auto"/>
        <w:right w:val="none" w:sz="0" w:space="0" w:color="auto"/>
      </w:divBdr>
    </w:div>
    <w:div w:id="160631985">
      <w:marLeft w:val="0"/>
      <w:marRight w:val="0"/>
      <w:marTop w:val="0"/>
      <w:marBottom w:val="0"/>
      <w:divBdr>
        <w:top w:val="none" w:sz="0" w:space="0" w:color="auto"/>
        <w:left w:val="none" w:sz="0" w:space="0" w:color="auto"/>
        <w:bottom w:val="none" w:sz="0" w:space="0" w:color="auto"/>
        <w:right w:val="none" w:sz="0" w:space="0" w:color="auto"/>
      </w:divBdr>
    </w:div>
    <w:div w:id="161511756">
      <w:marLeft w:val="0"/>
      <w:marRight w:val="0"/>
      <w:marTop w:val="0"/>
      <w:marBottom w:val="0"/>
      <w:divBdr>
        <w:top w:val="none" w:sz="0" w:space="0" w:color="auto"/>
        <w:left w:val="none" w:sz="0" w:space="0" w:color="auto"/>
        <w:bottom w:val="none" w:sz="0" w:space="0" w:color="auto"/>
        <w:right w:val="none" w:sz="0" w:space="0" w:color="auto"/>
      </w:divBdr>
    </w:div>
    <w:div w:id="163252157">
      <w:marLeft w:val="0"/>
      <w:marRight w:val="0"/>
      <w:marTop w:val="0"/>
      <w:marBottom w:val="0"/>
      <w:divBdr>
        <w:top w:val="none" w:sz="0" w:space="0" w:color="auto"/>
        <w:left w:val="none" w:sz="0" w:space="0" w:color="auto"/>
        <w:bottom w:val="none" w:sz="0" w:space="0" w:color="auto"/>
        <w:right w:val="none" w:sz="0" w:space="0" w:color="auto"/>
      </w:divBdr>
    </w:div>
    <w:div w:id="163514051">
      <w:marLeft w:val="0"/>
      <w:marRight w:val="0"/>
      <w:marTop w:val="0"/>
      <w:marBottom w:val="0"/>
      <w:divBdr>
        <w:top w:val="none" w:sz="0" w:space="0" w:color="auto"/>
        <w:left w:val="none" w:sz="0" w:space="0" w:color="auto"/>
        <w:bottom w:val="none" w:sz="0" w:space="0" w:color="auto"/>
        <w:right w:val="none" w:sz="0" w:space="0" w:color="auto"/>
      </w:divBdr>
    </w:div>
    <w:div w:id="163782400">
      <w:marLeft w:val="0"/>
      <w:marRight w:val="0"/>
      <w:marTop w:val="0"/>
      <w:marBottom w:val="0"/>
      <w:divBdr>
        <w:top w:val="none" w:sz="0" w:space="0" w:color="auto"/>
        <w:left w:val="none" w:sz="0" w:space="0" w:color="auto"/>
        <w:bottom w:val="none" w:sz="0" w:space="0" w:color="auto"/>
        <w:right w:val="none" w:sz="0" w:space="0" w:color="auto"/>
      </w:divBdr>
    </w:div>
    <w:div w:id="164513267">
      <w:marLeft w:val="0"/>
      <w:marRight w:val="0"/>
      <w:marTop w:val="0"/>
      <w:marBottom w:val="0"/>
      <w:divBdr>
        <w:top w:val="none" w:sz="0" w:space="0" w:color="auto"/>
        <w:left w:val="none" w:sz="0" w:space="0" w:color="auto"/>
        <w:bottom w:val="none" w:sz="0" w:space="0" w:color="auto"/>
        <w:right w:val="none" w:sz="0" w:space="0" w:color="auto"/>
      </w:divBdr>
    </w:div>
    <w:div w:id="165947619">
      <w:marLeft w:val="0"/>
      <w:marRight w:val="0"/>
      <w:marTop w:val="0"/>
      <w:marBottom w:val="0"/>
      <w:divBdr>
        <w:top w:val="none" w:sz="0" w:space="0" w:color="auto"/>
        <w:left w:val="none" w:sz="0" w:space="0" w:color="auto"/>
        <w:bottom w:val="none" w:sz="0" w:space="0" w:color="auto"/>
        <w:right w:val="none" w:sz="0" w:space="0" w:color="auto"/>
      </w:divBdr>
    </w:div>
    <w:div w:id="166022803">
      <w:marLeft w:val="0"/>
      <w:marRight w:val="0"/>
      <w:marTop w:val="0"/>
      <w:marBottom w:val="0"/>
      <w:divBdr>
        <w:top w:val="none" w:sz="0" w:space="0" w:color="auto"/>
        <w:left w:val="none" w:sz="0" w:space="0" w:color="auto"/>
        <w:bottom w:val="none" w:sz="0" w:space="0" w:color="auto"/>
        <w:right w:val="none" w:sz="0" w:space="0" w:color="auto"/>
      </w:divBdr>
    </w:div>
    <w:div w:id="169025167">
      <w:marLeft w:val="0"/>
      <w:marRight w:val="0"/>
      <w:marTop w:val="0"/>
      <w:marBottom w:val="0"/>
      <w:divBdr>
        <w:top w:val="none" w:sz="0" w:space="0" w:color="auto"/>
        <w:left w:val="none" w:sz="0" w:space="0" w:color="auto"/>
        <w:bottom w:val="none" w:sz="0" w:space="0" w:color="auto"/>
        <w:right w:val="none" w:sz="0" w:space="0" w:color="auto"/>
      </w:divBdr>
    </w:div>
    <w:div w:id="169222508">
      <w:marLeft w:val="0"/>
      <w:marRight w:val="0"/>
      <w:marTop w:val="0"/>
      <w:marBottom w:val="0"/>
      <w:divBdr>
        <w:top w:val="none" w:sz="0" w:space="0" w:color="auto"/>
        <w:left w:val="none" w:sz="0" w:space="0" w:color="auto"/>
        <w:bottom w:val="none" w:sz="0" w:space="0" w:color="auto"/>
        <w:right w:val="none" w:sz="0" w:space="0" w:color="auto"/>
      </w:divBdr>
    </w:div>
    <w:div w:id="170292130">
      <w:marLeft w:val="0"/>
      <w:marRight w:val="0"/>
      <w:marTop w:val="0"/>
      <w:marBottom w:val="0"/>
      <w:divBdr>
        <w:top w:val="none" w:sz="0" w:space="0" w:color="auto"/>
        <w:left w:val="none" w:sz="0" w:space="0" w:color="auto"/>
        <w:bottom w:val="none" w:sz="0" w:space="0" w:color="auto"/>
        <w:right w:val="none" w:sz="0" w:space="0" w:color="auto"/>
      </w:divBdr>
    </w:div>
    <w:div w:id="171380232">
      <w:marLeft w:val="0"/>
      <w:marRight w:val="0"/>
      <w:marTop w:val="0"/>
      <w:marBottom w:val="0"/>
      <w:divBdr>
        <w:top w:val="none" w:sz="0" w:space="0" w:color="auto"/>
        <w:left w:val="none" w:sz="0" w:space="0" w:color="auto"/>
        <w:bottom w:val="none" w:sz="0" w:space="0" w:color="auto"/>
        <w:right w:val="none" w:sz="0" w:space="0" w:color="auto"/>
      </w:divBdr>
    </w:div>
    <w:div w:id="171800270">
      <w:marLeft w:val="0"/>
      <w:marRight w:val="0"/>
      <w:marTop w:val="0"/>
      <w:marBottom w:val="0"/>
      <w:divBdr>
        <w:top w:val="none" w:sz="0" w:space="0" w:color="auto"/>
        <w:left w:val="none" w:sz="0" w:space="0" w:color="auto"/>
        <w:bottom w:val="none" w:sz="0" w:space="0" w:color="auto"/>
        <w:right w:val="none" w:sz="0" w:space="0" w:color="auto"/>
      </w:divBdr>
    </w:div>
    <w:div w:id="171915640">
      <w:marLeft w:val="0"/>
      <w:marRight w:val="0"/>
      <w:marTop w:val="0"/>
      <w:marBottom w:val="0"/>
      <w:divBdr>
        <w:top w:val="none" w:sz="0" w:space="0" w:color="auto"/>
        <w:left w:val="none" w:sz="0" w:space="0" w:color="auto"/>
        <w:bottom w:val="none" w:sz="0" w:space="0" w:color="auto"/>
        <w:right w:val="none" w:sz="0" w:space="0" w:color="auto"/>
      </w:divBdr>
    </w:div>
    <w:div w:id="172303132">
      <w:marLeft w:val="0"/>
      <w:marRight w:val="0"/>
      <w:marTop w:val="0"/>
      <w:marBottom w:val="0"/>
      <w:divBdr>
        <w:top w:val="none" w:sz="0" w:space="0" w:color="auto"/>
        <w:left w:val="none" w:sz="0" w:space="0" w:color="auto"/>
        <w:bottom w:val="none" w:sz="0" w:space="0" w:color="auto"/>
        <w:right w:val="none" w:sz="0" w:space="0" w:color="auto"/>
      </w:divBdr>
    </w:div>
    <w:div w:id="172382468">
      <w:marLeft w:val="0"/>
      <w:marRight w:val="0"/>
      <w:marTop w:val="0"/>
      <w:marBottom w:val="0"/>
      <w:divBdr>
        <w:top w:val="none" w:sz="0" w:space="0" w:color="auto"/>
        <w:left w:val="none" w:sz="0" w:space="0" w:color="auto"/>
        <w:bottom w:val="none" w:sz="0" w:space="0" w:color="auto"/>
        <w:right w:val="none" w:sz="0" w:space="0" w:color="auto"/>
      </w:divBdr>
    </w:div>
    <w:div w:id="172452676">
      <w:marLeft w:val="0"/>
      <w:marRight w:val="0"/>
      <w:marTop w:val="0"/>
      <w:marBottom w:val="0"/>
      <w:divBdr>
        <w:top w:val="none" w:sz="0" w:space="0" w:color="auto"/>
        <w:left w:val="none" w:sz="0" w:space="0" w:color="auto"/>
        <w:bottom w:val="none" w:sz="0" w:space="0" w:color="auto"/>
        <w:right w:val="none" w:sz="0" w:space="0" w:color="auto"/>
      </w:divBdr>
    </w:div>
    <w:div w:id="172499185">
      <w:marLeft w:val="0"/>
      <w:marRight w:val="0"/>
      <w:marTop w:val="0"/>
      <w:marBottom w:val="0"/>
      <w:divBdr>
        <w:top w:val="none" w:sz="0" w:space="0" w:color="auto"/>
        <w:left w:val="none" w:sz="0" w:space="0" w:color="auto"/>
        <w:bottom w:val="none" w:sz="0" w:space="0" w:color="auto"/>
        <w:right w:val="none" w:sz="0" w:space="0" w:color="auto"/>
      </w:divBdr>
    </w:div>
    <w:div w:id="172644145">
      <w:marLeft w:val="0"/>
      <w:marRight w:val="0"/>
      <w:marTop w:val="0"/>
      <w:marBottom w:val="0"/>
      <w:divBdr>
        <w:top w:val="none" w:sz="0" w:space="0" w:color="auto"/>
        <w:left w:val="none" w:sz="0" w:space="0" w:color="auto"/>
        <w:bottom w:val="none" w:sz="0" w:space="0" w:color="auto"/>
        <w:right w:val="none" w:sz="0" w:space="0" w:color="auto"/>
      </w:divBdr>
    </w:div>
    <w:div w:id="173762736">
      <w:marLeft w:val="0"/>
      <w:marRight w:val="0"/>
      <w:marTop w:val="0"/>
      <w:marBottom w:val="0"/>
      <w:divBdr>
        <w:top w:val="none" w:sz="0" w:space="0" w:color="auto"/>
        <w:left w:val="none" w:sz="0" w:space="0" w:color="auto"/>
        <w:bottom w:val="none" w:sz="0" w:space="0" w:color="auto"/>
        <w:right w:val="none" w:sz="0" w:space="0" w:color="auto"/>
      </w:divBdr>
    </w:div>
    <w:div w:id="174273033">
      <w:marLeft w:val="0"/>
      <w:marRight w:val="0"/>
      <w:marTop w:val="0"/>
      <w:marBottom w:val="0"/>
      <w:divBdr>
        <w:top w:val="none" w:sz="0" w:space="0" w:color="auto"/>
        <w:left w:val="none" w:sz="0" w:space="0" w:color="auto"/>
        <w:bottom w:val="none" w:sz="0" w:space="0" w:color="auto"/>
        <w:right w:val="none" w:sz="0" w:space="0" w:color="auto"/>
      </w:divBdr>
    </w:div>
    <w:div w:id="174392483">
      <w:marLeft w:val="0"/>
      <w:marRight w:val="0"/>
      <w:marTop w:val="0"/>
      <w:marBottom w:val="0"/>
      <w:divBdr>
        <w:top w:val="none" w:sz="0" w:space="0" w:color="auto"/>
        <w:left w:val="none" w:sz="0" w:space="0" w:color="auto"/>
        <w:bottom w:val="none" w:sz="0" w:space="0" w:color="auto"/>
        <w:right w:val="none" w:sz="0" w:space="0" w:color="auto"/>
      </w:divBdr>
    </w:div>
    <w:div w:id="175266259">
      <w:marLeft w:val="0"/>
      <w:marRight w:val="0"/>
      <w:marTop w:val="0"/>
      <w:marBottom w:val="0"/>
      <w:divBdr>
        <w:top w:val="none" w:sz="0" w:space="0" w:color="auto"/>
        <w:left w:val="none" w:sz="0" w:space="0" w:color="auto"/>
        <w:bottom w:val="none" w:sz="0" w:space="0" w:color="auto"/>
        <w:right w:val="none" w:sz="0" w:space="0" w:color="auto"/>
      </w:divBdr>
    </w:div>
    <w:div w:id="175505486">
      <w:marLeft w:val="0"/>
      <w:marRight w:val="0"/>
      <w:marTop w:val="0"/>
      <w:marBottom w:val="0"/>
      <w:divBdr>
        <w:top w:val="none" w:sz="0" w:space="0" w:color="auto"/>
        <w:left w:val="none" w:sz="0" w:space="0" w:color="auto"/>
        <w:bottom w:val="none" w:sz="0" w:space="0" w:color="auto"/>
        <w:right w:val="none" w:sz="0" w:space="0" w:color="auto"/>
      </w:divBdr>
    </w:div>
    <w:div w:id="175658024">
      <w:marLeft w:val="0"/>
      <w:marRight w:val="0"/>
      <w:marTop w:val="0"/>
      <w:marBottom w:val="0"/>
      <w:divBdr>
        <w:top w:val="none" w:sz="0" w:space="0" w:color="auto"/>
        <w:left w:val="none" w:sz="0" w:space="0" w:color="auto"/>
        <w:bottom w:val="none" w:sz="0" w:space="0" w:color="auto"/>
        <w:right w:val="none" w:sz="0" w:space="0" w:color="auto"/>
      </w:divBdr>
    </w:div>
    <w:div w:id="176578868">
      <w:marLeft w:val="0"/>
      <w:marRight w:val="0"/>
      <w:marTop w:val="0"/>
      <w:marBottom w:val="0"/>
      <w:divBdr>
        <w:top w:val="none" w:sz="0" w:space="0" w:color="auto"/>
        <w:left w:val="none" w:sz="0" w:space="0" w:color="auto"/>
        <w:bottom w:val="none" w:sz="0" w:space="0" w:color="auto"/>
        <w:right w:val="none" w:sz="0" w:space="0" w:color="auto"/>
      </w:divBdr>
    </w:div>
    <w:div w:id="178323643">
      <w:marLeft w:val="0"/>
      <w:marRight w:val="0"/>
      <w:marTop w:val="0"/>
      <w:marBottom w:val="0"/>
      <w:divBdr>
        <w:top w:val="none" w:sz="0" w:space="0" w:color="auto"/>
        <w:left w:val="none" w:sz="0" w:space="0" w:color="auto"/>
        <w:bottom w:val="none" w:sz="0" w:space="0" w:color="auto"/>
        <w:right w:val="none" w:sz="0" w:space="0" w:color="auto"/>
      </w:divBdr>
    </w:div>
    <w:div w:id="178355643">
      <w:marLeft w:val="0"/>
      <w:marRight w:val="0"/>
      <w:marTop w:val="0"/>
      <w:marBottom w:val="0"/>
      <w:divBdr>
        <w:top w:val="none" w:sz="0" w:space="0" w:color="auto"/>
        <w:left w:val="none" w:sz="0" w:space="0" w:color="auto"/>
        <w:bottom w:val="none" w:sz="0" w:space="0" w:color="auto"/>
        <w:right w:val="none" w:sz="0" w:space="0" w:color="auto"/>
      </w:divBdr>
    </w:div>
    <w:div w:id="178980244">
      <w:marLeft w:val="0"/>
      <w:marRight w:val="0"/>
      <w:marTop w:val="0"/>
      <w:marBottom w:val="0"/>
      <w:divBdr>
        <w:top w:val="none" w:sz="0" w:space="0" w:color="auto"/>
        <w:left w:val="none" w:sz="0" w:space="0" w:color="auto"/>
        <w:bottom w:val="none" w:sz="0" w:space="0" w:color="auto"/>
        <w:right w:val="none" w:sz="0" w:space="0" w:color="auto"/>
      </w:divBdr>
    </w:div>
    <w:div w:id="179441299">
      <w:marLeft w:val="0"/>
      <w:marRight w:val="0"/>
      <w:marTop w:val="0"/>
      <w:marBottom w:val="0"/>
      <w:divBdr>
        <w:top w:val="none" w:sz="0" w:space="0" w:color="auto"/>
        <w:left w:val="none" w:sz="0" w:space="0" w:color="auto"/>
        <w:bottom w:val="none" w:sz="0" w:space="0" w:color="auto"/>
        <w:right w:val="none" w:sz="0" w:space="0" w:color="auto"/>
      </w:divBdr>
    </w:div>
    <w:div w:id="179703362">
      <w:marLeft w:val="0"/>
      <w:marRight w:val="0"/>
      <w:marTop w:val="0"/>
      <w:marBottom w:val="0"/>
      <w:divBdr>
        <w:top w:val="none" w:sz="0" w:space="0" w:color="auto"/>
        <w:left w:val="none" w:sz="0" w:space="0" w:color="auto"/>
        <w:bottom w:val="none" w:sz="0" w:space="0" w:color="auto"/>
        <w:right w:val="none" w:sz="0" w:space="0" w:color="auto"/>
      </w:divBdr>
    </w:div>
    <w:div w:id="180553474">
      <w:marLeft w:val="0"/>
      <w:marRight w:val="0"/>
      <w:marTop w:val="0"/>
      <w:marBottom w:val="0"/>
      <w:divBdr>
        <w:top w:val="none" w:sz="0" w:space="0" w:color="auto"/>
        <w:left w:val="none" w:sz="0" w:space="0" w:color="auto"/>
        <w:bottom w:val="none" w:sz="0" w:space="0" w:color="auto"/>
        <w:right w:val="none" w:sz="0" w:space="0" w:color="auto"/>
      </w:divBdr>
    </w:div>
    <w:div w:id="181752197">
      <w:marLeft w:val="0"/>
      <w:marRight w:val="0"/>
      <w:marTop w:val="0"/>
      <w:marBottom w:val="0"/>
      <w:divBdr>
        <w:top w:val="none" w:sz="0" w:space="0" w:color="auto"/>
        <w:left w:val="none" w:sz="0" w:space="0" w:color="auto"/>
        <w:bottom w:val="none" w:sz="0" w:space="0" w:color="auto"/>
        <w:right w:val="none" w:sz="0" w:space="0" w:color="auto"/>
      </w:divBdr>
    </w:div>
    <w:div w:id="181824809">
      <w:marLeft w:val="0"/>
      <w:marRight w:val="0"/>
      <w:marTop w:val="0"/>
      <w:marBottom w:val="0"/>
      <w:divBdr>
        <w:top w:val="none" w:sz="0" w:space="0" w:color="auto"/>
        <w:left w:val="none" w:sz="0" w:space="0" w:color="auto"/>
        <w:bottom w:val="none" w:sz="0" w:space="0" w:color="auto"/>
        <w:right w:val="none" w:sz="0" w:space="0" w:color="auto"/>
      </w:divBdr>
    </w:div>
    <w:div w:id="182788082">
      <w:marLeft w:val="0"/>
      <w:marRight w:val="0"/>
      <w:marTop w:val="0"/>
      <w:marBottom w:val="0"/>
      <w:divBdr>
        <w:top w:val="none" w:sz="0" w:space="0" w:color="auto"/>
        <w:left w:val="none" w:sz="0" w:space="0" w:color="auto"/>
        <w:bottom w:val="none" w:sz="0" w:space="0" w:color="auto"/>
        <w:right w:val="none" w:sz="0" w:space="0" w:color="auto"/>
      </w:divBdr>
    </w:div>
    <w:div w:id="182985402">
      <w:marLeft w:val="0"/>
      <w:marRight w:val="0"/>
      <w:marTop w:val="0"/>
      <w:marBottom w:val="0"/>
      <w:divBdr>
        <w:top w:val="none" w:sz="0" w:space="0" w:color="auto"/>
        <w:left w:val="none" w:sz="0" w:space="0" w:color="auto"/>
        <w:bottom w:val="none" w:sz="0" w:space="0" w:color="auto"/>
        <w:right w:val="none" w:sz="0" w:space="0" w:color="auto"/>
      </w:divBdr>
    </w:div>
    <w:div w:id="183712684">
      <w:marLeft w:val="0"/>
      <w:marRight w:val="0"/>
      <w:marTop w:val="0"/>
      <w:marBottom w:val="0"/>
      <w:divBdr>
        <w:top w:val="none" w:sz="0" w:space="0" w:color="auto"/>
        <w:left w:val="none" w:sz="0" w:space="0" w:color="auto"/>
        <w:bottom w:val="none" w:sz="0" w:space="0" w:color="auto"/>
        <w:right w:val="none" w:sz="0" w:space="0" w:color="auto"/>
      </w:divBdr>
    </w:div>
    <w:div w:id="184758889">
      <w:marLeft w:val="0"/>
      <w:marRight w:val="0"/>
      <w:marTop w:val="0"/>
      <w:marBottom w:val="0"/>
      <w:divBdr>
        <w:top w:val="none" w:sz="0" w:space="0" w:color="auto"/>
        <w:left w:val="none" w:sz="0" w:space="0" w:color="auto"/>
        <w:bottom w:val="none" w:sz="0" w:space="0" w:color="auto"/>
        <w:right w:val="none" w:sz="0" w:space="0" w:color="auto"/>
      </w:divBdr>
    </w:div>
    <w:div w:id="185682689">
      <w:marLeft w:val="0"/>
      <w:marRight w:val="0"/>
      <w:marTop w:val="0"/>
      <w:marBottom w:val="0"/>
      <w:divBdr>
        <w:top w:val="none" w:sz="0" w:space="0" w:color="auto"/>
        <w:left w:val="none" w:sz="0" w:space="0" w:color="auto"/>
        <w:bottom w:val="none" w:sz="0" w:space="0" w:color="auto"/>
        <w:right w:val="none" w:sz="0" w:space="0" w:color="auto"/>
      </w:divBdr>
    </w:div>
    <w:div w:id="186450302">
      <w:marLeft w:val="0"/>
      <w:marRight w:val="0"/>
      <w:marTop w:val="0"/>
      <w:marBottom w:val="0"/>
      <w:divBdr>
        <w:top w:val="none" w:sz="0" w:space="0" w:color="auto"/>
        <w:left w:val="none" w:sz="0" w:space="0" w:color="auto"/>
        <w:bottom w:val="none" w:sz="0" w:space="0" w:color="auto"/>
        <w:right w:val="none" w:sz="0" w:space="0" w:color="auto"/>
      </w:divBdr>
    </w:div>
    <w:div w:id="186606103">
      <w:marLeft w:val="0"/>
      <w:marRight w:val="0"/>
      <w:marTop w:val="0"/>
      <w:marBottom w:val="0"/>
      <w:divBdr>
        <w:top w:val="none" w:sz="0" w:space="0" w:color="auto"/>
        <w:left w:val="none" w:sz="0" w:space="0" w:color="auto"/>
        <w:bottom w:val="none" w:sz="0" w:space="0" w:color="auto"/>
        <w:right w:val="none" w:sz="0" w:space="0" w:color="auto"/>
      </w:divBdr>
    </w:div>
    <w:div w:id="186914888">
      <w:marLeft w:val="0"/>
      <w:marRight w:val="0"/>
      <w:marTop w:val="0"/>
      <w:marBottom w:val="0"/>
      <w:divBdr>
        <w:top w:val="none" w:sz="0" w:space="0" w:color="auto"/>
        <w:left w:val="none" w:sz="0" w:space="0" w:color="auto"/>
        <w:bottom w:val="none" w:sz="0" w:space="0" w:color="auto"/>
        <w:right w:val="none" w:sz="0" w:space="0" w:color="auto"/>
      </w:divBdr>
    </w:div>
    <w:div w:id="187790773">
      <w:marLeft w:val="0"/>
      <w:marRight w:val="0"/>
      <w:marTop w:val="0"/>
      <w:marBottom w:val="0"/>
      <w:divBdr>
        <w:top w:val="none" w:sz="0" w:space="0" w:color="auto"/>
        <w:left w:val="none" w:sz="0" w:space="0" w:color="auto"/>
        <w:bottom w:val="none" w:sz="0" w:space="0" w:color="auto"/>
        <w:right w:val="none" w:sz="0" w:space="0" w:color="auto"/>
      </w:divBdr>
    </w:div>
    <w:div w:id="189730859">
      <w:marLeft w:val="0"/>
      <w:marRight w:val="0"/>
      <w:marTop w:val="0"/>
      <w:marBottom w:val="0"/>
      <w:divBdr>
        <w:top w:val="none" w:sz="0" w:space="0" w:color="auto"/>
        <w:left w:val="none" w:sz="0" w:space="0" w:color="auto"/>
        <w:bottom w:val="none" w:sz="0" w:space="0" w:color="auto"/>
        <w:right w:val="none" w:sz="0" w:space="0" w:color="auto"/>
      </w:divBdr>
    </w:div>
    <w:div w:id="190725349">
      <w:marLeft w:val="0"/>
      <w:marRight w:val="0"/>
      <w:marTop w:val="0"/>
      <w:marBottom w:val="0"/>
      <w:divBdr>
        <w:top w:val="none" w:sz="0" w:space="0" w:color="auto"/>
        <w:left w:val="none" w:sz="0" w:space="0" w:color="auto"/>
        <w:bottom w:val="none" w:sz="0" w:space="0" w:color="auto"/>
        <w:right w:val="none" w:sz="0" w:space="0" w:color="auto"/>
      </w:divBdr>
    </w:div>
    <w:div w:id="191383175">
      <w:marLeft w:val="0"/>
      <w:marRight w:val="0"/>
      <w:marTop w:val="0"/>
      <w:marBottom w:val="0"/>
      <w:divBdr>
        <w:top w:val="none" w:sz="0" w:space="0" w:color="auto"/>
        <w:left w:val="none" w:sz="0" w:space="0" w:color="auto"/>
        <w:bottom w:val="none" w:sz="0" w:space="0" w:color="auto"/>
        <w:right w:val="none" w:sz="0" w:space="0" w:color="auto"/>
      </w:divBdr>
    </w:div>
    <w:div w:id="193621716">
      <w:marLeft w:val="0"/>
      <w:marRight w:val="0"/>
      <w:marTop w:val="0"/>
      <w:marBottom w:val="0"/>
      <w:divBdr>
        <w:top w:val="none" w:sz="0" w:space="0" w:color="auto"/>
        <w:left w:val="none" w:sz="0" w:space="0" w:color="auto"/>
        <w:bottom w:val="none" w:sz="0" w:space="0" w:color="auto"/>
        <w:right w:val="none" w:sz="0" w:space="0" w:color="auto"/>
      </w:divBdr>
    </w:div>
    <w:div w:id="195628001">
      <w:marLeft w:val="0"/>
      <w:marRight w:val="0"/>
      <w:marTop w:val="0"/>
      <w:marBottom w:val="0"/>
      <w:divBdr>
        <w:top w:val="none" w:sz="0" w:space="0" w:color="auto"/>
        <w:left w:val="none" w:sz="0" w:space="0" w:color="auto"/>
        <w:bottom w:val="none" w:sz="0" w:space="0" w:color="auto"/>
        <w:right w:val="none" w:sz="0" w:space="0" w:color="auto"/>
      </w:divBdr>
    </w:div>
    <w:div w:id="195697318">
      <w:marLeft w:val="0"/>
      <w:marRight w:val="0"/>
      <w:marTop w:val="0"/>
      <w:marBottom w:val="0"/>
      <w:divBdr>
        <w:top w:val="none" w:sz="0" w:space="0" w:color="auto"/>
        <w:left w:val="none" w:sz="0" w:space="0" w:color="auto"/>
        <w:bottom w:val="none" w:sz="0" w:space="0" w:color="auto"/>
        <w:right w:val="none" w:sz="0" w:space="0" w:color="auto"/>
      </w:divBdr>
    </w:div>
    <w:div w:id="195774188">
      <w:marLeft w:val="0"/>
      <w:marRight w:val="0"/>
      <w:marTop w:val="0"/>
      <w:marBottom w:val="0"/>
      <w:divBdr>
        <w:top w:val="none" w:sz="0" w:space="0" w:color="auto"/>
        <w:left w:val="none" w:sz="0" w:space="0" w:color="auto"/>
        <w:bottom w:val="none" w:sz="0" w:space="0" w:color="auto"/>
        <w:right w:val="none" w:sz="0" w:space="0" w:color="auto"/>
      </w:divBdr>
    </w:div>
    <w:div w:id="196938049">
      <w:marLeft w:val="0"/>
      <w:marRight w:val="0"/>
      <w:marTop w:val="0"/>
      <w:marBottom w:val="0"/>
      <w:divBdr>
        <w:top w:val="none" w:sz="0" w:space="0" w:color="auto"/>
        <w:left w:val="none" w:sz="0" w:space="0" w:color="auto"/>
        <w:bottom w:val="none" w:sz="0" w:space="0" w:color="auto"/>
        <w:right w:val="none" w:sz="0" w:space="0" w:color="auto"/>
      </w:divBdr>
    </w:div>
    <w:div w:id="197207847">
      <w:marLeft w:val="0"/>
      <w:marRight w:val="0"/>
      <w:marTop w:val="0"/>
      <w:marBottom w:val="0"/>
      <w:divBdr>
        <w:top w:val="none" w:sz="0" w:space="0" w:color="auto"/>
        <w:left w:val="none" w:sz="0" w:space="0" w:color="auto"/>
        <w:bottom w:val="none" w:sz="0" w:space="0" w:color="auto"/>
        <w:right w:val="none" w:sz="0" w:space="0" w:color="auto"/>
      </w:divBdr>
    </w:div>
    <w:div w:id="197666420">
      <w:marLeft w:val="0"/>
      <w:marRight w:val="0"/>
      <w:marTop w:val="0"/>
      <w:marBottom w:val="0"/>
      <w:divBdr>
        <w:top w:val="none" w:sz="0" w:space="0" w:color="auto"/>
        <w:left w:val="none" w:sz="0" w:space="0" w:color="auto"/>
        <w:bottom w:val="none" w:sz="0" w:space="0" w:color="auto"/>
        <w:right w:val="none" w:sz="0" w:space="0" w:color="auto"/>
      </w:divBdr>
    </w:div>
    <w:div w:id="199323421">
      <w:marLeft w:val="0"/>
      <w:marRight w:val="0"/>
      <w:marTop w:val="0"/>
      <w:marBottom w:val="0"/>
      <w:divBdr>
        <w:top w:val="none" w:sz="0" w:space="0" w:color="auto"/>
        <w:left w:val="none" w:sz="0" w:space="0" w:color="auto"/>
        <w:bottom w:val="none" w:sz="0" w:space="0" w:color="auto"/>
        <w:right w:val="none" w:sz="0" w:space="0" w:color="auto"/>
      </w:divBdr>
    </w:div>
    <w:div w:id="200561664">
      <w:marLeft w:val="0"/>
      <w:marRight w:val="0"/>
      <w:marTop w:val="0"/>
      <w:marBottom w:val="0"/>
      <w:divBdr>
        <w:top w:val="none" w:sz="0" w:space="0" w:color="auto"/>
        <w:left w:val="none" w:sz="0" w:space="0" w:color="auto"/>
        <w:bottom w:val="none" w:sz="0" w:space="0" w:color="auto"/>
        <w:right w:val="none" w:sz="0" w:space="0" w:color="auto"/>
      </w:divBdr>
    </w:div>
    <w:div w:id="200872251">
      <w:marLeft w:val="0"/>
      <w:marRight w:val="0"/>
      <w:marTop w:val="0"/>
      <w:marBottom w:val="0"/>
      <w:divBdr>
        <w:top w:val="none" w:sz="0" w:space="0" w:color="auto"/>
        <w:left w:val="none" w:sz="0" w:space="0" w:color="auto"/>
        <w:bottom w:val="none" w:sz="0" w:space="0" w:color="auto"/>
        <w:right w:val="none" w:sz="0" w:space="0" w:color="auto"/>
      </w:divBdr>
    </w:div>
    <w:div w:id="201788748">
      <w:marLeft w:val="0"/>
      <w:marRight w:val="0"/>
      <w:marTop w:val="0"/>
      <w:marBottom w:val="0"/>
      <w:divBdr>
        <w:top w:val="none" w:sz="0" w:space="0" w:color="auto"/>
        <w:left w:val="none" w:sz="0" w:space="0" w:color="auto"/>
        <w:bottom w:val="none" w:sz="0" w:space="0" w:color="auto"/>
        <w:right w:val="none" w:sz="0" w:space="0" w:color="auto"/>
      </w:divBdr>
    </w:div>
    <w:div w:id="202249630">
      <w:marLeft w:val="0"/>
      <w:marRight w:val="0"/>
      <w:marTop w:val="0"/>
      <w:marBottom w:val="0"/>
      <w:divBdr>
        <w:top w:val="none" w:sz="0" w:space="0" w:color="auto"/>
        <w:left w:val="none" w:sz="0" w:space="0" w:color="auto"/>
        <w:bottom w:val="none" w:sz="0" w:space="0" w:color="auto"/>
        <w:right w:val="none" w:sz="0" w:space="0" w:color="auto"/>
      </w:divBdr>
    </w:div>
    <w:div w:id="204217302">
      <w:marLeft w:val="0"/>
      <w:marRight w:val="0"/>
      <w:marTop w:val="0"/>
      <w:marBottom w:val="0"/>
      <w:divBdr>
        <w:top w:val="none" w:sz="0" w:space="0" w:color="auto"/>
        <w:left w:val="none" w:sz="0" w:space="0" w:color="auto"/>
        <w:bottom w:val="none" w:sz="0" w:space="0" w:color="auto"/>
        <w:right w:val="none" w:sz="0" w:space="0" w:color="auto"/>
      </w:divBdr>
    </w:div>
    <w:div w:id="205024452">
      <w:marLeft w:val="0"/>
      <w:marRight w:val="0"/>
      <w:marTop w:val="0"/>
      <w:marBottom w:val="0"/>
      <w:divBdr>
        <w:top w:val="none" w:sz="0" w:space="0" w:color="auto"/>
        <w:left w:val="none" w:sz="0" w:space="0" w:color="auto"/>
        <w:bottom w:val="none" w:sz="0" w:space="0" w:color="auto"/>
        <w:right w:val="none" w:sz="0" w:space="0" w:color="auto"/>
      </w:divBdr>
    </w:div>
    <w:div w:id="205139593">
      <w:marLeft w:val="0"/>
      <w:marRight w:val="0"/>
      <w:marTop w:val="0"/>
      <w:marBottom w:val="0"/>
      <w:divBdr>
        <w:top w:val="none" w:sz="0" w:space="0" w:color="auto"/>
        <w:left w:val="none" w:sz="0" w:space="0" w:color="auto"/>
        <w:bottom w:val="none" w:sz="0" w:space="0" w:color="auto"/>
        <w:right w:val="none" w:sz="0" w:space="0" w:color="auto"/>
      </w:divBdr>
    </w:div>
    <w:div w:id="205915758">
      <w:marLeft w:val="0"/>
      <w:marRight w:val="0"/>
      <w:marTop w:val="0"/>
      <w:marBottom w:val="0"/>
      <w:divBdr>
        <w:top w:val="none" w:sz="0" w:space="0" w:color="auto"/>
        <w:left w:val="none" w:sz="0" w:space="0" w:color="auto"/>
        <w:bottom w:val="none" w:sz="0" w:space="0" w:color="auto"/>
        <w:right w:val="none" w:sz="0" w:space="0" w:color="auto"/>
      </w:divBdr>
    </w:div>
    <w:div w:id="205988640">
      <w:marLeft w:val="0"/>
      <w:marRight w:val="0"/>
      <w:marTop w:val="0"/>
      <w:marBottom w:val="0"/>
      <w:divBdr>
        <w:top w:val="none" w:sz="0" w:space="0" w:color="auto"/>
        <w:left w:val="none" w:sz="0" w:space="0" w:color="auto"/>
        <w:bottom w:val="none" w:sz="0" w:space="0" w:color="auto"/>
        <w:right w:val="none" w:sz="0" w:space="0" w:color="auto"/>
      </w:divBdr>
    </w:div>
    <w:div w:id="205989508">
      <w:marLeft w:val="0"/>
      <w:marRight w:val="0"/>
      <w:marTop w:val="0"/>
      <w:marBottom w:val="0"/>
      <w:divBdr>
        <w:top w:val="none" w:sz="0" w:space="0" w:color="auto"/>
        <w:left w:val="none" w:sz="0" w:space="0" w:color="auto"/>
        <w:bottom w:val="none" w:sz="0" w:space="0" w:color="auto"/>
        <w:right w:val="none" w:sz="0" w:space="0" w:color="auto"/>
      </w:divBdr>
    </w:div>
    <w:div w:id="206263095">
      <w:marLeft w:val="0"/>
      <w:marRight w:val="0"/>
      <w:marTop w:val="0"/>
      <w:marBottom w:val="0"/>
      <w:divBdr>
        <w:top w:val="none" w:sz="0" w:space="0" w:color="auto"/>
        <w:left w:val="none" w:sz="0" w:space="0" w:color="auto"/>
        <w:bottom w:val="none" w:sz="0" w:space="0" w:color="auto"/>
        <w:right w:val="none" w:sz="0" w:space="0" w:color="auto"/>
      </w:divBdr>
    </w:div>
    <w:div w:id="206767336">
      <w:marLeft w:val="0"/>
      <w:marRight w:val="0"/>
      <w:marTop w:val="0"/>
      <w:marBottom w:val="0"/>
      <w:divBdr>
        <w:top w:val="none" w:sz="0" w:space="0" w:color="auto"/>
        <w:left w:val="none" w:sz="0" w:space="0" w:color="auto"/>
        <w:bottom w:val="none" w:sz="0" w:space="0" w:color="auto"/>
        <w:right w:val="none" w:sz="0" w:space="0" w:color="auto"/>
      </w:divBdr>
    </w:div>
    <w:div w:id="207840438">
      <w:marLeft w:val="0"/>
      <w:marRight w:val="0"/>
      <w:marTop w:val="0"/>
      <w:marBottom w:val="0"/>
      <w:divBdr>
        <w:top w:val="none" w:sz="0" w:space="0" w:color="auto"/>
        <w:left w:val="none" w:sz="0" w:space="0" w:color="auto"/>
        <w:bottom w:val="none" w:sz="0" w:space="0" w:color="auto"/>
        <w:right w:val="none" w:sz="0" w:space="0" w:color="auto"/>
      </w:divBdr>
    </w:div>
    <w:div w:id="208226317">
      <w:marLeft w:val="0"/>
      <w:marRight w:val="0"/>
      <w:marTop w:val="0"/>
      <w:marBottom w:val="0"/>
      <w:divBdr>
        <w:top w:val="none" w:sz="0" w:space="0" w:color="auto"/>
        <w:left w:val="none" w:sz="0" w:space="0" w:color="auto"/>
        <w:bottom w:val="none" w:sz="0" w:space="0" w:color="auto"/>
        <w:right w:val="none" w:sz="0" w:space="0" w:color="auto"/>
      </w:divBdr>
    </w:div>
    <w:div w:id="208300270">
      <w:marLeft w:val="0"/>
      <w:marRight w:val="0"/>
      <w:marTop w:val="0"/>
      <w:marBottom w:val="0"/>
      <w:divBdr>
        <w:top w:val="none" w:sz="0" w:space="0" w:color="auto"/>
        <w:left w:val="none" w:sz="0" w:space="0" w:color="auto"/>
        <w:bottom w:val="none" w:sz="0" w:space="0" w:color="auto"/>
        <w:right w:val="none" w:sz="0" w:space="0" w:color="auto"/>
      </w:divBdr>
    </w:div>
    <w:div w:id="208537535">
      <w:marLeft w:val="0"/>
      <w:marRight w:val="0"/>
      <w:marTop w:val="0"/>
      <w:marBottom w:val="0"/>
      <w:divBdr>
        <w:top w:val="none" w:sz="0" w:space="0" w:color="auto"/>
        <w:left w:val="none" w:sz="0" w:space="0" w:color="auto"/>
        <w:bottom w:val="none" w:sz="0" w:space="0" w:color="auto"/>
        <w:right w:val="none" w:sz="0" w:space="0" w:color="auto"/>
      </w:divBdr>
    </w:div>
    <w:div w:id="208959195">
      <w:marLeft w:val="0"/>
      <w:marRight w:val="0"/>
      <w:marTop w:val="0"/>
      <w:marBottom w:val="0"/>
      <w:divBdr>
        <w:top w:val="none" w:sz="0" w:space="0" w:color="auto"/>
        <w:left w:val="none" w:sz="0" w:space="0" w:color="auto"/>
        <w:bottom w:val="none" w:sz="0" w:space="0" w:color="auto"/>
        <w:right w:val="none" w:sz="0" w:space="0" w:color="auto"/>
      </w:divBdr>
    </w:div>
    <w:div w:id="209265925">
      <w:marLeft w:val="0"/>
      <w:marRight w:val="0"/>
      <w:marTop w:val="0"/>
      <w:marBottom w:val="0"/>
      <w:divBdr>
        <w:top w:val="none" w:sz="0" w:space="0" w:color="auto"/>
        <w:left w:val="none" w:sz="0" w:space="0" w:color="auto"/>
        <w:bottom w:val="none" w:sz="0" w:space="0" w:color="auto"/>
        <w:right w:val="none" w:sz="0" w:space="0" w:color="auto"/>
      </w:divBdr>
    </w:div>
    <w:div w:id="209925722">
      <w:marLeft w:val="0"/>
      <w:marRight w:val="0"/>
      <w:marTop w:val="0"/>
      <w:marBottom w:val="0"/>
      <w:divBdr>
        <w:top w:val="none" w:sz="0" w:space="0" w:color="auto"/>
        <w:left w:val="none" w:sz="0" w:space="0" w:color="auto"/>
        <w:bottom w:val="none" w:sz="0" w:space="0" w:color="auto"/>
        <w:right w:val="none" w:sz="0" w:space="0" w:color="auto"/>
      </w:divBdr>
    </w:div>
    <w:div w:id="211382400">
      <w:marLeft w:val="0"/>
      <w:marRight w:val="0"/>
      <w:marTop w:val="0"/>
      <w:marBottom w:val="0"/>
      <w:divBdr>
        <w:top w:val="none" w:sz="0" w:space="0" w:color="auto"/>
        <w:left w:val="none" w:sz="0" w:space="0" w:color="auto"/>
        <w:bottom w:val="none" w:sz="0" w:space="0" w:color="auto"/>
        <w:right w:val="none" w:sz="0" w:space="0" w:color="auto"/>
      </w:divBdr>
    </w:div>
    <w:div w:id="212931988">
      <w:marLeft w:val="0"/>
      <w:marRight w:val="0"/>
      <w:marTop w:val="0"/>
      <w:marBottom w:val="0"/>
      <w:divBdr>
        <w:top w:val="none" w:sz="0" w:space="0" w:color="auto"/>
        <w:left w:val="none" w:sz="0" w:space="0" w:color="auto"/>
        <w:bottom w:val="none" w:sz="0" w:space="0" w:color="auto"/>
        <w:right w:val="none" w:sz="0" w:space="0" w:color="auto"/>
      </w:divBdr>
    </w:div>
    <w:div w:id="215169324">
      <w:marLeft w:val="0"/>
      <w:marRight w:val="0"/>
      <w:marTop w:val="0"/>
      <w:marBottom w:val="0"/>
      <w:divBdr>
        <w:top w:val="none" w:sz="0" w:space="0" w:color="auto"/>
        <w:left w:val="none" w:sz="0" w:space="0" w:color="auto"/>
        <w:bottom w:val="none" w:sz="0" w:space="0" w:color="auto"/>
        <w:right w:val="none" w:sz="0" w:space="0" w:color="auto"/>
      </w:divBdr>
    </w:div>
    <w:div w:id="216744355">
      <w:marLeft w:val="0"/>
      <w:marRight w:val="0"/>
      <w:marTop w:val="0"/>
      <w:marBottom w:val="0"/>
      <w:divBdr>
        <w:top w:val="none" w:sz="0" w:space="0" w:color="auto"/>
        <w:left w:val="none" w:sz="0" w:space="0" w:color="auto"/>
        <w:bottom w:val="none" w:sz="0" w:space="0" w:color="auto"/>
        <w:right w:val="none" w:sz="0" w:space="0" w:color="auto"/>
      </w:divBdr>
    </w:div>
    <w:div w:id="217979462">
      <w:marLeft w:val="0"/>
      <w:marRight w:val="0"/>
      <w:marTop w:val="0"/>
      <w:marBottom w:val="0"/>
      <w:divBdr>
        <w:top w:val="none" w:sz="0" w:space="0" w:color="auto"/>
        <w:left w:val="none" w:sz="0" w:space="0" w:color="auto"/>
        <w:bottom w:val="none" w:sz="0" w:space="0" w:color="auto"/>
        <w:right w:val="none" w:sz="0" w:space="0" w:color="auto"/>
      </w:divBdr>
    </w:div>
    <w:div w:id="217981977">
      <w:marLeft w:val="0"/>
      <w:marRight w:val="0"/>
      <w:marTop w:val="0"/>
      <w:marBottom w:val="0"/>
      <w:divBdr>
        <w:top w:val="none" w:sz="0" w:space="0" w:color="auto"/>
        <w:left w:val="none" w:sz="0" w:space="0" w:color="auto"/>
        <w:bottom w:val="none" w:sz="0" w:space="0" w:color="auto"/>
        <w:right w:val="none" w:sz="0" w:space="0" w:color="auto"/>
      </w:divBdr>
    </w:div>
    <w:div w:id="218788791">
      <w:marLeft w:val="0"/>
      <w:marRight w:val="0"/>
      <w:marTop w:val="0"/>
      <w:marBottom w:val="0"/>
      <w:divBdr>
        <w:top w:val="none" w:sz="0" w:space="0" w:color="auto"/>
        <w:left w:val="none" w:sz="0" w:space="0" w:color="auto"/>
        <w:bottom w:val="none" w:sz="0" w:space="0" w:color="auto"/>
        <w:right w:val="none" w:sz="0" w:space="0" w:color="auto"/>
      </w:divBdr>
    </w:div>
    <w:div w:id="221259662">
      <w:marLeft w:val="0"/>
      <w:marRight w:val="0"/>
      <w:marTop w:val="0"/>
      <w:marBottom w:val="0"/>
      <w:divBdr>
        <w:top w:val="none" w:sz="0" w:space="0" w:color="auto"/>
        <w:left w:val="none" w:sz="0" w:space="0" w:color="auto"/>
        <w:bottom w:val="none" w:sz="0" w:space="0" w:color="auto"/>
        <w:right w:val="none" w:sz="0" w:space="0" w:color="auto"/>
      </w:divBdr>
    </w:div>
    <w:div w:id="221447988">
      <w:marLeft w:val="0"/>
      <w:marRight w:val="0"/>
      <w:marTop w:val="0"/>
      <w:marBottom w:val="0"/>
      <w:divBdr>
        <w:top w:val="none" w:sz="0" w:space="0" w:color="auto"/>
        <w:left w:val="none" w:sz="0" w:space="0" w:color="auto"/>
        <w:bottom w:val="none" w:sz="0" w:space="0" w:color="auto"/>
        <w:right w:val="none" w:sz="0" w:space="0" w:color="auto"/>
      </w:divBdr>
    </w:div>
    <w:div w:id="221644832">
      <w:marLeft w:val="0"/>
      <w:marRight w:val="0"/>
      <w:marTop w:val="0"/>
      <w:marBottom w:val="0"/>
      <w:divBdr>
        <w:top w:val="none" w:sz="0" w:space="0" w:color="auto"/>
        <w:left w:val="none" w:sz="0" w:space="0" w:color="auto"/>
        <w:bottom w:val="none" w:sz="0" w:space="0" w:color="auto"/>
        <w:right w:val="none" w:sz="0" w:space="0" w:color="auto"/>
      </w:divBdr>
    </w:div>
    <w:div w:id="221674075">
      <w:marLeft w:val="0"/>
      <w:marRight w:val="0"/>
      <w:marTop w:val="0"/>
      <w:marBottom w:val="0"/>
      <w:divBdr>
        <w:top w:val="none" w:sz="0" w:space="0" w:color="auto"/>
        <w:left w:val="none" w:sz="0" w:space="0" w:color="auto"/>
        <w:bottom w:val="none" w:sz="0" w:space="0" w:color="auto"/>
        <w:right w:val="none" w:sz="0" w:space="0" w:color="auto"/>
      </w:divBdr>
    </w:div>
    <w:div w:id="222910137">
      <w:marLeft w:val="0"/>
      <w:marRight w:val="0"/>
      <w:marTop w:val="0"/>
      <w:marBottom w:val="0"/>
      <w:divBdr>
        <w:top w:val="none" w:sz="0" w:space="0" w:color="auto"/>
        <w:left w:val="none" w:sz="0" w:space="0" w:color="auto"/>
        <w:bottom w:val="none" w:sz="0" w:space="0" w:color="auto"/>
        <w:right w:val="none" w:sz="0" w:space="0" w:color="auto"/>
      </w:divBdr>
    </w:div>
    <w:div w:id="223487468">
      <w:marLeft w:val="0"/>
      <w:marRight w:val="0"/>
      <w:marTop w:val="0"/>
      <w:marBottom w:val="0"/>
      <w:divBdr>
        <w:top w:val="none" w:sz="0" w:space="0" w:color="auto"/>
        <w:left w:val="none" w:sz="0" w:space="0" w:color="auto"/>
        <w:bottom w:val="none" w:sz="0" w:space="0" w:color="auto"/>
        <w:right w:val="none" w:sz="0" w:space="0" w:color="auto"/>
      </w:divBdr>
    </w:div>
    <w:div w:id="223488448">
      <w:marLeft w:val="0"/>
      <w:marRight w:val="0"/>
      <w:marTop w:val="0"/>
      <w:marBottom w:val="0"/>
      <w:divBdr>
        <w:top w:val="none" w:sz="0" w:space="0" w:color="auto"/>
        <w:left w:val="none" w:sz="0" w:space="0" w:color="auto"/>
        <w:bottom w:val="none" w:sz="0" w:space="0" w:color="auto"/>
        <w:right w:val="none" w:sz="0" w:space="0" w:color="auto"/>
      </w:divBdr>
    </w:div>
    <w:div w:id="224335995">
      <w:marLeft w:val="0"/>
      <w:marRight w:val="0"/>
      <w:marTop w:val="0"/>
      <w:marBottom w:val="0"/>
      <w:divBdr>
        <w:top w:val="none" w:sz="0" w:space="0" w:color="auto"/>
        <w:left w:val="none" w:sz="0" w:space="0" w:color="auto"/>
        <w:bottom w:val="none" w:sz="0" w:space="0" w:color="auto"/>
        <w:right w:val="none" w:sz="0" w:space="0" w:color="auto"/>
      </w:divBdr>
    </w:div>
    <w:div w:id="224604762">
      <w:marLeft w:val="0"/>
      <w:marRight w:val="0"/>
      <w:marTop w:val="0"/>
      <w:marBottom w:val="0"/>
      <w:divBdr>
        <w:top w:val="none" w:sz="0" w:space="0" w:color="auto"/>
        <w:left w:val="none" w:sz="0" w:space="0" w:color="auto"/>
        <w:bottom w:val="none" w:sz="0" w:space="0" w:color="auto"/>
        <w:right w:val="none" w:sz="0" w:space="0" w:color="auto"/>
      </w:divBdr>
    </w:div>
    <w:div w:id="224874424">
      <w:marLeft w:val="0"/>
      <w:marRight w:val="0"/>
      <w:marTop w:val="0"/>
      <w:marBottom w:val="0"/>
      <w:divBdr>
        <w:top w:val="none" w:sz="0" w:space="0" w:color="auto"/>
        <w:left w:val="none" w:sz="0" w:space="0" w:color="auto"/>
        <w:bottom w:val="none" w:sz="0" w:space="0" w:color="auto"/>
        <w:right w:val="none" w:sz="0" w:space="0" w:color="auto"/>
      </w:divBdr>
    </w:div>
    <w:div w:id="225725518">
      <w:marLeft w:val="0"/>
      <w:marRight w:val="0"/>
      <w:marTop w:val="0"/>
      <w:marBottom w:val="0"/>
      <w:divBdr>
        <w:top w:val="none" w:sz="0" w:space="0" w:color="auto"/>
        <w:left w:val="none" w:sz="0" w:space="0" w:color="auto"/>
        <w:bottom w:val="none" w:sz="0" w:space="0" w:color="auto"/>
        <w:right w:val="none" w:sz="0" w:space="0" w:color="auto"/>
      </w:divBdr>
    </w:div>
    <w:div w:id="226962134">
      <w:marLeft w:val="0"/>
      <w:marRight w:val="0"/>
      <w:marTop w:val="0"/>
      <w:marBottom w:val="0"/>
      <w:divBdr>
        <w:top w:val="none" w:sz="0" w:space="0" w:color="auto"/>
        <w:left w:val="none" w:sz="0" w:space="0" w:color="auto"/>
        <w:bottom w:val="none" w:sz="0" w:space="0" w:color="auto"/>
        <w:right w:val="none" w:sz="0" w:space="0" w:color="auto"/>
      </w:divBdr>
    </w:div>
    <w:div w:id="227346991">
      <w:marLeft w:val="0"/>
      <w:marRight w:val="0"/>
      <w:marTop w:val="0"/>
      <w:marBottom w:val="0"/>
      <w:divBdr>
        <w:top w:val="none" w:sz="0" w:space="0" w:color="auto"/>
        <w:left w:val="none" w:sz="0" w:space="0" w:color="auto"/>
        <w:bottom w:val="none" w:sz="0" w:space="0" w:color="auto"/>
        <w:right w:val="none" w:sz="0" w:space="0" w:color="auto"/>
      </w:divBdr>
    </w:div>
    <w:div w:id="227499346">
      <w:marLeft w:val="0"/>
      <w:marRight w:val="0"/>
      <w:marTop w:val="0"/>
      <w:marBottom w:val="0"/>
      <w:divBdr>
        <w:top w:val="none" w:sz="0" w:space="0" w:color="auto"/>
        <w:left w:val="none" w:sz="0" w:space="0" w:color="auto"/>
        <w:bottom w:val="none" w:sz="0" w:space="0" w:color="auto"/>
        <w:right w:val="none" w:sz="0" w:space="0" w:color="auto"/>
      </w:divBdr>
    </w:div>
    <w:div w:id="227543487">
      <w:marLeft w:val="0"/>
      <w:marRight w:val="0"/>
      <w:marTop w:val="0"/>
      <w:marBottom w:val="0"/>
      <w:divBdr>
        <w:top w:val="none" w:sz="0" w:space="0" w:color="auto"/>
        <w:left w:val="none" w:sz="0" w:space="0" w:color="auto"/>
        <w:bottom w:val="none" w:sz="0" w:space="0" w:color="auto"/>
        <w:right w:val="none" w:sz="0" w:space="0" w:color="auto"/>
      </w:divBdr>
    </w:div>
    <w:div w:id="227961363">
      <w:marLeft w:val="0"/>
      <w:marRight w:val="0"/>
      <w:marTop w:val="0"/>
      <w:marBottom w:val="0"/>
      <w:divBdr>
        <w:top w:val="none" w:sz="0" w:space="0" w:color="auto"/>
        <w:left w:val="none" w:sz="0" w:space="0" w:color="auto"/>
        <w:bottom w:val="none" w:sz="0" w:space="0" w:color="auto"/>
        <w:right w:val="none" w:sz="0" w:space="0" w:color="auto"/>
      </w:divBdr>
    </w:div>
    <w:div w:id="228468890">
      <w:marLeft w:val="0"/>
      <w:marRight w:val="0"/>
      <w:marTop w:val="0"/>
      <w:marBottom w:val="0"/>
      <w:divBdr>
        <w:top w:val="none" w:sz="0" w:space="0" w:color="auto"/>
        <w:left w:val="none" w:sz="0" w:space="0" w:color="auto"/>
        <w:bottom w:val="none" w:sz="0" w:space="0" w:color="auto"/>
        <w:right w:val="none" w:sz="0" w:space="0" w:color="auto"/>
      </w:divBdr>
    </w:div>
    <w:div w:id="229509162">
      <w:marLeft w:val="0"/>
      <w:marRight w:val="0"/>
      <w:marTop w:val="0"/>
      <w:marBottom w:val="0"/>
      <w:divBdr>
        <w:top w:val="none" w:sz="0" w:space="0" w:color="auto"/>
        <w:left w:val="none" w:sz="0" w:space="0" w:color="auto"/>
        <w:bottom w:val="none" w:sz="0" w:space="0" w:color="auto"/>
        <w:right w:val="none" w:sz="0" w:space="0" w:color="auto"/>
      </w:divBdr>
    </w:div>
    <w:div w:id="230653519">
      <w:marLeft w:val="0"/>
      <w:marRight w:val="0"/>
      <w:marTop w:val="0"/>
      <w:marBottom w:val="0"/>
      <w:divBdr>
        <w:top w:val="none" w:sz="0" w:space="0" w:color="auto"/>
        <w:left w:val="none" w:sz="0" w:space="0" w:color="auto"/>
        <w:bottom w:val="none" w:sz="0" w:space="0" w:color="auto"/>
        <w:right w:val="none" w:sz="0" w:space="0" w:color="auto"/>
      </w:divBdr>
    </w:div>
    <w:div w:id="231307532">
      <w:marLeft w:val="0"/>
      <w:marRight w:val="0"/>
      <w:marTop w:val="0"/>
      <w:marBottom w:val="0"/>
      <w:divBdr>
        <w:top w:val="none" w:sz="0" w:space="0" w:color="auto"/>
        <w:left w:val="none" w:sz="0" w:space="0" w:color="auto"/>
        <w:bottom w:val="none" w:sz="0" w:space="0" w:color="auto"/>
        <w:right w:val="none" w:sz="0" w:space="0" w:color="auto"/>
      </w:divBdr>
    </w:div>
    <w:div w:id="231431448">
      <w:marLeft w:val="0"/>
      <w:marRight w:val="0"/>
      <w:marTop w:val="0"/>
      <w:marBottom w:val="0"/>
      <w:divBdr>
        <w:top w:val="none" w:sz="0" w:space="0" w:color="auto"/>
        <w:left w:val="none" w:sz="0" w:space="0" w:color="auto"/>
        <w:bottom w:val="none" w:sz="0" w:space="0" w:color="auto"/>
        <w:right w:val="none" w:sz="0" w:space="0" w:color="auto"/>
      </w:divBdr>
    </w:div>
    <w:div w:id="231695224">
      <w:marLeft w:val="0"/>
      <w:marRight w:val="0"/>
      <w:marTop w:val="0"/>
      <w:marBottom w:val="0"/>
      <w:divBdr>
        <w:top w:val="none" w:sz="0" w:space="0" w:color="auto"/>
        <w:left w:val="none" w:sz="0" w:space="0" w:color="auto"/>
        <w:bottom w:val="none" w:sz="0" w:space="0" w:color="auto"/>
        <w:right w:val="none" w:sz="0" w:space="0" w:color="auto"/>
      </w:divBdr>
    </w:div>
    <w:div w:id="232156515">
      <w:marLeft w:val="0"/>
      <w:marRight w:val="0"/>
      <w:marTop w:val="0"/>
      <w:marBottom w:val="0"/>
      <w:divBdr>
        <w:top w:val="none" w:sz="0" w:space="0" w:color="auto"/>
        <w:left w:val="none" w:sz="0" w:space="0" w:color="auto"/>
        <w:bottom w:val="none" w:sz="0" w:space="0" w:color="auto"/>
        <w:right w:val="none" w:sz="0" w:space="0" w:color="auto"/>
      </w:divBdr>
    </w:div>
    <w:div w:id="232473138">
      <w:marLeft w:val="0"/>
      <w:marRight w:val="0"/>
      <w:marTop w:val="0"/>
      <w:marBottom w:val="0"/>
      <w:divBdr>
        <w:top w:val="none" w:sz="0" w:space="0" w:color="auto"/>
        <w:left w:val="none" w:sz="0" w:space="0" w:color="auto"/>
        <w:bottom w:val="none" w:sz="0" w:space="0" w:color="auto"/>
        <w:right w:val="none" w:sz="0" w:space="0" w:color="auto"/>
      </w:divBdr>
      <w:divsChild>
        <w:div w:id="1180774280">
          <w:marLeft w:val="0"/>
          <w:marRight w:val="0"/>
          <w:marTop w:val="0"/>
          <w:marBottom w:val="0"/>
          <w:divBdr>
            <w:top w:val="none" w:sz="0" w:space="0" w:color="auto"/>
            <w:left w:val="none" w:sz="0" w:space="0" w:color="auto"/>
            <w:bottom w:val="none" w:sz="0" w:space="0" w:color="auto"/>
            <w:right w:val="none" w:sz="0" w:space="0" w:color="auto"/>
          </w:divBdr>
        </w:div>
        <w:div w:id="453792955">
          <w:marLeft w:val="0"/>
          <w:marRight w:val="0"/>
          <w:marTop w:val="0"/>
          <w:marBottom w:val="0"/>
          <w:divBdr>
            <w:top w:val="none" w:sz="0" w:space="0" w:color="auto"/>
            <w:left w:val="none" w:sz="0" w:space="0" w:color="auto"/>
            <w:bottom w:val="none" w:sz="0" w:space="0" w:color="auto"/>
            <w:right w:val="none" w:sz="0" w:space="0" w:color="auto"/>
          </w:divBdr>
        </w:div>
        <w:div w:id="842863375">
          <w:marLeft w:val="0"/>
          <w:marRight w:val="0"/>
          <w:marTop w:val="0"/>
          <w:marBottom w:val="0"/>
          <w:divBdr>
            <w:top w:val="none" w:sz="0" w:space="0" w:color="auto"/>
            <w:left w:val="none" w:sz="0" w:space="0" w:color="auto"/>
            <w:bottom w:val="none" w:sz="0" w:space="0" w:color="auto"/>
            <w:right w:val="none" w:sz="0" w:space="0" w:color="auto"/>
          </w:divBdr>
        </w:div>
        <w:div w:id="650334462">
          <w:marLeft w:val="0"/>
          <w:marRight w:val="0"/>
          <w:marTop w:val="0"/>
          <w:marBottom w:val="0"/>
          <w:divBdr>
            <w:top w:val="none" w:sz="0" w:space="0" w:color="auto"/>
            <w:left w:val="none" w:sz="0" w:space="0" w:color="auto"/>
            <w:bottom w:val="none" w:sz="0" w:space="0" w:color="auto"/>
            <w:right w:val="none" w:sz="0" w:space="0" w:color="auto"/>
          </w:divBdr>
        </w:div>
        <w:div w:id="1353459034">
          <w:marLeft w:val="0"/>
          <w:marRight w:val="0"/>
          <w:marTop w:val="0"/>
          <w:marBottom w:val="0"/>
          <w:divBdr>
            <w:top w:val="none" w:sz="0" w:space="0" w:color="auto"/>
            <w:left w:val="none" w:sz="0" w:space="0" w:color="auto"/>
            <w:bottom w:val="none" w:sz="0" w:space="0" w:color="auto"/>
            <w:right w:val="none" w:sz="0" w:space="0" w:color="auto"/>
          </w:divBdr>
        </w:div>
        <w:div w:id="206068023">
          <w:marLeft w:val="0"/>
          <w:marRight w:val="0"/>
          <w:marTop w:val="0"/>
          <w:marBottom w:val="0"/>
          <w:divBdr>
            <w:top w:val="none" w:sz="0" w:space="0" w:color="auto"/>
            <w:left w:val="none" w:sz="0" w:space="0" w:color="auto"/>
            <w:bottom w:val="none" w:sz="0" w:space="0" w:color="auto"/>
            <w:right w:val="none" w:sz="0" w:space="0" w:color="auto"/>
          </w:divBdr>
        </w:div>
        <w:div w:id="1178959616">
          <w:marLeft w:val="0"/>
          <w:marRight w:val="0"/>
          <w:marTop w:val="0"/>
          <w:marBottom w:val="0"/>
          <w:divBdr>
            <w:top w:val="none" w:sz="0" w:space="0" w:color="auto"/>
            <w:left w:val="none" w:sz="0" w:space="0" w:color="auto"/>
            <w:bottom w:val="none" w:sz="0" w:space="0" w:color="auto"/>
            <w:right w:val="none" w:sz="0" w:space="0" w:color="auto"/>
          </w:divBdr>
        </w:div>
        <w:div w:id="1232428420">
          <w:marLeft w:val="0"/>
          <w:marRight w:val="0"/>
          <w:marTop w:val="0"/>
          <w:marBottom w:val="0"/>
          <w:divBdr>
            <w:top w:val="none" w:sz="0" w:space="0" w:color="auto"/>
            <w:left w:val="none" w:sz="0" w:space="0" w:color="auto"/>
            <w:bottom w:val="none" w:sz="0" w:space="0" w:color="auto"/>
            <w:right w:val="none" w:sz="0" w:space="0" w:color="auto"/>
          </w:divBdr>
        </w:div>
        <w:div w:id="705644758">
          <w:marLeft w:val="0"/>
          <w:marRight w:val="0"/>
          <w:marTop w:val="0"/>
          <w:marBottom w:val="0"/>
          <w:divBdr>
            <w:top w:val="none" w:sz="0" w:space="0" w:color="auto"/>
            <w:left w:val="none" w:sz="0" w:space="0" w:color="auto"/>
            <w:bottom w:val="none" w:sz="0" w:space="0" w:color="auto"/>
            <w:right w:val="none" w:sz="0" w:space="0" w:color="auto"/>
          </w:divBdr>
        </w:div>
        <w:div w:id="1608389951">
          <w:marLeft w:val="0"/>
          <w:marRight w:val="0"/>
          <w:marTop w:val="0"/>
          <w:marBottom w:val="0"/>
          <w:divBdr>
            <w:top w:val="none" w:sz="0" w:space="0" w:color="auto"/>
            <w:left w:val="none" w:sz="0" w:space="0" w:color="auto"/>
            <w:bottom w:val="none" w:sz="0" w:space="0" w:color="auto"/>
            <w:right w:val="none" w:sz="0" w:space="0" w:color="auto"/>
          </w:divBdr>
        </w:div>
        <w:div w:id="764812477">
          <w:marLeft w:val="0"/>
          <w:marRight w:val="0"/>
          <w:marTop w:val="0"/>
          <w:marBottom w:val="0"/>
          <w:divBdr>
            <w:top w:val="none" w:sz="0" w:space="0" w:color="auto"/>
            <w:left w:val="none" w:sz="0" w:space="0" w:color="auto"/>
            <w:bottom w:val="none" w:sz="0" w:space="0" w:color="auto"/>
            <w:right w:val="none" w:sz="0" w:space="0" w:color="auto"/>
          </w:divBdr>
        </w:div>
        <w:div w:id="202445028">
          <w:marLeft w:val="0"/>
          <w:marRight w:val="0"/>
          <w:marTop w:val="0"/>
          <w:marBottom w:val="0"/>
          <w:divBdr>
            <w:top w:val="none" w:sz="0" w:space="0" w:color="auto"/>
            <w:left w:val="none" w:sz="0" w:space="0" w:color="auto"/>
            <w:bottom w:val="none" w:sz="0" w:space="0" w:color="auto"/>
            <w:right w:val="none" w:sz="0" w:space="0" w:color="auto"/>
          </w:divBdr>
        </w:div>
        <w:div w:id="2047757427">
          <w:marLeft w:val="0"/>
          <w:marRight w:val="0"/>
          <w:marTop w:val="0"/>
          <w:marBottom w:val="0"/>
          <w:divBdr>
            <w:top w:val="none" w:sz="0" w:space="0" w:color="auto"/>
            <w:left w:val="none" w:sz="0" w:space="0" w:color="auto"/>
            <w:bottom w:val="none" w:sz="0" w:space="0" w:color="auto"/>
            <w:right w:val="none" w:sz="0" w:space="0" w:color="auto"/>
          </w:divBdr>
        </w:div>
        <w:div w:id="1822887096">
          <w:marLeft w:val="0"/>
          <w:marRight w:val="0"/>
          <w:marTop w:val="0"/>
          <w:marBottom w:val="0"/>
          <w:divBdr>
            <w:top w:val="none" w:sz="0" w:space="0" w:color="auto"/>
            <w:left w:val="none" w:sz="0" w:space="0" w:color="auto"/>
            <w:bottom w:val="none" w:sz="0" w:space="0" w:color="auto"/>
            <w:right w:val="none" w:sz="0" w:space="0" w:color="auto"/>
          </w:divBdr>
        </w:div>
        <w:div w:id="196164712">
          <w:marLeft w:val="0"/>
          <w:marRight w:val="0"/>
          <w:marTop w:val="0"/>
          <w:marBottom w:val="0"/>
          <w:divBdr>
            <w:top w:val="none" w:sz="0" w:space="0" w:color="auto"/>
            <w:left w:val="none" w:sz="0" w:space="0" w:color="auto"/>
            <w:bottom w:val="none" w:sz="0" w:space="0" w:color="auto"/>
            <w:right w:val="none" w:sz="0" w:space="0" w:color="auto"/>
          </w:divBdr>
        </w:div>
        <w:div w:id="2025284998">
          <w:marLeft w:val="0"/>
          <w:marRight w:val="0"/>
          <w:marTop w:val="0"/>
          <w:marBottom w:val="0"/>
          <w:divBdr>
            <w:top w:val="none" w:sz="0" w:space="0" w:color="auto"/>
            <w:left w:val="none" w:sz="0" w:space="0" w:color="auto"/>
            <w:bottom w:val="none" w:sz="0" w:space="0" w:color="auto"/>
            <w:right w:val="none" w:sz="0" w:space="0" w:color="auto"/>
          </w:divBdr>
        </w:div>
        <w:div w:id="1566796320">
          <w:marLeft w:val="0"/>
          <w:marRight w:val="0"/>
          <w:marTop w:val="0"/>
          <w:marBottom w:val="0"/>
          <w:divBdr>
            <w:top w:val="none" w:sz="0" w:space="0" w:color="auto"/>
            <w:left w:val="none" w:sz="0" w:space="0" w:color="auto"/>
            <w:bottom w:val="none" w:sz="0" w:space="0" w:color="auto"/>
            <w:right w:val="none" w:sz="0" w:space="0" w:color="auto"/>
          </w:divBdr>
        </w:div>
        <w:div w:id="1692025493">
          <w:marLeft w:val="0"/>
          <w:marRight w:val="0"/>
          <w:marTop w:val="0"/>
          <w:marBottom w:val="0"/>
          <w:divBdr>
            <w:top w:val="none" w:sz="0" w:space="0" w:color="auto"/>
            <w:left w:val="none" w:sz="0" w:space="0" w:color="auto"/>
            <w:bottom w:val="none" w:sz="0" w:space="0" w:color="auto"/>
            <w:right w:val="none" w:sz="0" w:space="0" w:color="auto"/>
          </w:divBdr>
        </w:div>
        <w:div w:id="1955987557">
          <w:marLeft w:val="0"/>
          <w:marRight w:val="0"/>
          <w:marTop w:val="0"/>
          <w:marBottom w:val="0"/>
          <w:divBdr>
            <w:top w:val="none" w:sz="0" w:space="0" w:color="auto"/>
            <w:left w:val="none" w:sz="0" w:space="0" w:color="auto"/>
            <w:bottom w:val="none" w:sz="0" w:space="0" w:color="auto"/>
            <w:right w:val="none" w:sz="0" w:space="0" w:color="auto"/>
          </w:divBdr>
        </w:div>
        <w:div w:id="404492756">
          <w:marLeft w:val="0"/>
          <w:marRight w:val="0"/>
          <w:marTop w:val="0"/>
          <w:marBottom w:val="0"/>
          <w:divBdr>
            <w:top w:val="none" w:sz="0" w:space="0" w:color="auto"/>
            <w:left w:val="none" w:sz="0" w:space="0" w:color="auto"/>
            <w:bottom w:val="none" w:sz="0" w:space="0" w:color="auto"/>
            <w:right w:val="none" w:sz="0" w:space="0" w:color="auto"/>
          </w:divBdr>
        </w:div>
        <w:div w:id="1906261664">
          <w:marLeft w:val="0"/>
          <w:marRight w:val="0"/>
          <w:marTop w:val="0"/>
          <w:marBottom w:val="0"/>
          <w:divBdr>
            <w:top w:val="none" w:sz="0" w:space="0" w:color="auto"/>
            <w:left w:val="none" w:sz="0" w:space="0" w:color="auto"/>
            <w:bottom w:val="none" w:sz="0" w:space="0" w:color="auto"/>
            <w:right w:val="none" w:sz="0" w:space="0" w:color="auto"/>
          </w:divBdr>
        </w:div>
        <w:div w:id="765615369">
          <w:marLeft w:val="0"/>
          <w:marRight w:val="0"/>
          <w:marTop w:val="0"/>
          <w:marBottom w:val="0"/>
          <w:divBdr>
            <w:top w:val="none" w:sz="0" w:space="0" w:color="auto"/>
            <w:left w:val="none" w:sz="0" w:space="0" w:color="auto"/>
            <w:bottom w:val="none" w:sz="0" w:space="0" w:color="auto"/>
            <w:right w:val="none" w:sz="0" w:space="0" w:color="auto"/>
          </w:divBdr>
        </w:div>
        <w:div w:id="1350065037">
          <w:marLeft w:val="0"/>
          <w:marRight w:val="0"/>
          <w:marTop w:val="0"/>
          <w:marBottom w:val="0"/>
          <w:divBdr>
            <w:top w:val="none" w:sz="0" w:space="0" w:color="auto"/>
            <w:left w:val="none" w:sz="0" w:space="0" w:color="auto"/>
            <w:bottom w:val="none" w:sz="0" w:space="0" w:color="auto"/>
            <w:right w:val="none" w:sz="0" w:space="0" w:color="auto"/>
          </w:divBdr>
        </w:div>
        <w:div w:id="1200778845">
          <w:marLeft w:val="0"/>
          <w:marRight w:val="0"/>
          <w:marTop w:val="0"/>
          <w:marBottom w:val="0"/>
          <w:divBdr>
            <w:top w:val="none" w:sz="0" w:space="0" w:color="auto"/>
            <w:left w:val="none" w:sz="0" w:space="0" w:color="auto"/>
            <w:bottom w:val="none" w:sz="0" w:space="0" w:color="auto"/>
            <w:right w:val="none" w:sz="0" w:space="0" w:color="auto"/>
          </w:divBdr>
        </w:div>
      </w:divsChild>
    </w:div>
    <w:div w:id="232744277">
      <w:marLeft w:val="0"/>
      <w:marRight w:val="0"/>
      <w:marTop w:val="0"/>
      <w:marBottom w:val="0"/>
      <w:divBdr>
        <w:top w:val="none" w:sz="0" w:space="0" w:color="auto"/>
        <w:left w:val="none" w:sz="0" w:space="0" w:color="auto"/>
        <w:bottom w:val="none" w:sz="0" w:space="0" w:color="auto"/>
        <w:right w:val="none" w:sz="0" w:space="0" w:color="auto"/>
      </w:divBdr>
    </w:div>
    <w:div w:id="233393203">
      <w:marLeft w:val="0"/>
      <w:marRight w:val="0"/>
      <w:marTop w:val="0"/>
      <w:marBottom w:val="0"/>
      <w:divBdr>
        <w:top w:val="none" w:sz="0" w:space="0" w:color="auto"/>
        <w:left w:val="none" w:sz="0" w:space="0" w:color="auto"/>
        <w:bottom w:val="none" w:sz="0" w:space="0" w:color="auto"/>
        <w:right w:val="none" w:sz="0" w:space="0" w:color="auto"/>
      </w:divBdr>
    </w:div>
    <w:div w:id="233779846">
      <w:marLeft w:val="0"/>
      <w:marRight w:val="0"/>
      <w:marTop w:val="0"/>
      <w:marBottom w:val="0"/>
      <w:divBdr>
        <w:top w:val="none" w:sz="0" w:space="0" w:color="auto"/>
        <w:left w:val="none" w:sz="0" w:space="0" w:color="auto"/>
        <w:bottom w:val="none" w:sz="0" w:space="0" w:color="auto"/>
        <w:right w:val="none" w:sz="0" w:space="0" w:color="auto"/>
      </w:divBdr>
    </w:div>
    <w:div w:id="234124904">
      <w:marLeft w:val="0"/>
      <w:marRight w:val="0"/>
      <w:marTop w:val="0"/>
      <w:marBottom w:val="0"/>
      <w:divBdr>
        <w:top w:val="none" w:sz="0" w:space="0" w:color="auto"/>
        <w:left w:val="none" w:sz="0" w:space="0" w:color="auto"/>
        <w:bottom w:val="none" w:sz="0" w:space="0" w:color="auto"/>
        <w:right w:val="none" w:sz="0" w:space="0" w:color="auto"/>
      </w:divBdr>
    </w:div>
    <w:div w:id="234318248">
      <w:marLeft w:val="0"/>
      <w:marRight w:val="0"/>
      <w:marTop w:val="0"/>
      <w:marBottom w:val="0"/>
      <w:divBdr>
        <w:top w:val="none" w:sz="0" w:space="0" w:color="auto"/>
        <w:left w:val="none" w:sz="0" w:space="0" w:color="auto"/>
        <w:bottom w:val="none" w:sz="0" w:space="0" w:color="auto"/>
        <w:right w:val="none" w:sz="0" w:space="0" w:color="auto"/>
      </w:divBdr>
    </w:div>
    <w:div w:id="235096589">
      <w:marLeft w:val="0"/>
      <w:marRight w:val="0"/>
      <w:marTop w:val="0"/>
      <w:marBottom w:val="0"/>
      <w:divBdr>
        <w:top w:val="none" w:sz="0" w:space="0" w:color="auto"/>
        <w:left w:val="none" w:sz="0" w:space="0" w:color="auto"/>
        <w:bottom w:val="none" w:sz="0" w:space="0" w:color="auto"/>
        <w:right w:val="none" w:sz="0" w:space="0" w:color="auto"/>
      </w:divBdr>
    </w:div>
    <w:div w:id="235407501">
      <w:marLeft w:val="0"/>
      <w:marRight w:val="0"/>
      <w:marTop w:val="0"/>
      <w:marBottom w:val="0"/>
      <w:divBdr>
        <w:top w:val="none" w:sz="0" w:space="0" w:color="auto"/>
        <w:left w:val="none" w:sz="0" w:space="0" w:color="auto"/>
        <w:bottom w:val="none" w:sz="0" w:space="0" w:color="auto"/>
        <w:right w:val="none" w:sz="0" w:space="0" w:color="auto"/>
      </w:divBdr>
    </w:div>
    <w:div w:id="235868594">
      <w:marLeft w:val="0"/>
      <w:marRight w:val="0"/>
      <w:marTop w:val="0"/>
      <w:marBottom w:val="0"/>
      <w:divBdr>
        <w:top w:val="none" w:sz="0" w:space="0" w:color="auto"/>
        <w:left w:val="none" w:sz="0" w:space="0" w:color="auto"/>
        <w:bottom w:val="none" w:sz="0" w:space="0" w:color="auto"/>
        <w:right w:val="none" w:sz="0" w:space="0" w:color="auto"/>
      </w:divBdr>
    </w:div>
    <w:div w:id="237323889">
      <w:marLeft w:val="0"/>
      <w:marRight w:val="0"/>
      <w:marTop w:val="0"/>
      <w:marBottom w:val="0"/>
      <w:divBdr>
        <w:top w:val="none" w:sz="0" w:space="0" w:color="auto"/>
        <w:left w:val="none" w:sz="0" w:space="0" w:color="auto"/>
        <w:bottom w:val="none" w:sz="0" w:space="0" w:color="auto"/>
        <w:right w:val="none" w:sz="0" w:space="0" w:color="auto"/>
      </w:divBdr>
    </w:div>
    <w:div w:id="237326334">
      <w:marLeft w:val="0"/>
      <w:marRight w:val="0"/>
      <w:marTop w:val="0"/>
      <w:marBottom w:val="0"/>
      <w:divBdr>
        <w:top w:val="none" w:sz="0" w:space="0" w:color="auto"/>
        <w:left w:val="none" w:sz="0" w:space="0" w:color="auto"/>
        <w:bottom w:val="none" w:sz="0" w:space="0" w:color="auto"/>
        <w:right w:val="none" w:sz="0" w:space="0" w:color="auto"/>
      </w:divBdr>
    </w:div>
    <w:div w:id="237522051">
      <w:marLeft w:val="0"/>
      <w:marRight w:val="0"/>
      <w:marTop w:val="0"/>
      <w:marBottom w:val="0"/>
      <w:divBdr>
        <w:top w:val="none" w:sz="0" w:space="0" w:color="auto"/>
        <w:left w:val="none" w:sz="0" w:space="0" w:color="auto"/>
        <w:bottom w:val="none" w:sz="0" w:space="0" w:color="auto"/>
        <w:right w:val="none" w:sz="0" w:space="0" w:color="auto"/>
      </w:divBdr>
    </w:div>
    <w:div w:id="238373710">
      <w:marLeft w:val="0"/>
      <w:marRight w:val="0"/>
      <w:marTop w:val="0"/>
      <w:marBottom w:val="0"/>
      <w:divBdr>
        <w:top w:val="none" w:sz="0" w:space="0" w:color="auto"/>
        <w:left w:val="none" w:sz="0" w:space="0" w:color="auto"/>
        <w:bottom w:val="none" w:sz="0" w:space="0" w:color="auto"/>
        <w:right w:val="none" w:sz="0" w:space="0" w:color="auto"/>
      </w:divBdr>
    </w:div>
    <w:div w:id="238440219">
      <w:marLeft w:val="0"/>
      <w:marRight w:val="0"/>
      <w:marTop w:val="0"/>
      <w:marBottom w:val="0"/>
      <w:divBdr>
        <w:top w:val="none" w:sz="0" w:space="0" w:color="auto"/>
        <w:left w:val="none" w:sz="0" w:space="0" w:color="auto"/>
        <w:bottom w:val="none" w:sz="0" w:space="0" w:color="auto"/>
        <w:right w:val="none" w:sz="0" w:space="0" w:color="auto"/>
      </w:divBdr>
    </w:div>
    <w:div w:id="238635536">
      <w:marLeft w:val="0"/>
      <w:marRight w:val="0"/>
      <w:marTop w:val="0"/>
      <w:marBottom w:val="0"/>
      <w:divBdr>
        <w:top w:val="none" w:sz="0" w:space="0" w:color="auto"/>
        <w:left w:val="none" w:sz="0" w:space="0" w:color="auto"/>
        <w:bottom w:val="none" w:sz="0" w:space="0" w:color="auto"/>
        <w:right w:val="none" w:sz="0" w:space="0" w:color="auto"/>
      </w:divBdr>
    </w:div>
    <w:div w:id="239409246">
      <w:marLeft w:val="0"/>
      <w:marRight w:val="0"/>
      <w:marTop w:val="0"/>
      <w:marBottom w:val="0"/>
      <w:divBdr>
        <w:top w:val="none" w:sz="0" w:space="0" w:color="auto"/>
        <w:left w:val="none" w:sz="0" w:space="0" w:color="auto"/>
        <w:bottom w:val="none" w:sz="0" w:space="0" w:color="auto"/>
        <w:right w:val="none" w:sz="0" w:space="0" w:color="auto"/>
      </w:divBdr>
    </w:div>
    <w:div w:id="240678780">
      <w:marLeft w:val="0"/>
      <w:marRight w:val="0"/>
      <w:marTop w:val="0"/>
      <w:marBottom w:val="0"/>
      <w:divBdr>
        <w:top w:val="none" w:sz="0" w:space="0" w:color="auto"/>
        <w:left w:val="none" w:sz="0" w:space="0" w:color="auto"/>
        <w:bottom w:val="none" w:sz="0" w:space="0" w:color="auto"/>
        <w:right w:val="none" w:sz="0" w:space="0" w:color="auto"/>
      </w:divBdr>
    </w:div>
    <w:div w:id="240792769">
      <w:marLeft w:val="0"/>
      <w:marRight w:val="0"/>
      <w:marTop w:val="0"/>
      <w:marBottom w:val="0"/>
      <w:divBdr>
        <w:top w:val="none" w:sz="0" w:space="0" w:color="auto"/>
        <w:left w:val="none" w:sz="0" w:space="0" w:color="auto"/>
        <w:bottom w:val="none" w:sz="0" w:space="0" w:color="auto"/>
        <w:right w:val="none" w:sz="0" w:space="0" w:color="auto"/>
      </w:divBdr>
    </w:div>
    <w:div w:id="244808689">
      <w:marLeft w:val="0"/>
      <w:marRight w:val="0"/>
      <w:marTop w:val="0"/>
      <w:marBottom w:val="0"/>
      <w:divBdr>
        <w:top w:val="none" w:sz="0" w:space="0" w:color="auto"/>
        <w:left w:val="none" w:sz="0" w:space="0" w:color="auto"/>
        <w:bottom w:val="none" w:sz="0" w:space="0" w:color="auto"/>
        <w:right w:val="none" w:sz="0" w:space="0" w:color="auto"/>
      </w:divBdr>
    </w:div>
    <w:div w:id="247427109">
      <w:marLeft w:val="0"/>
      <w:marRight w:val="0"/>
      <w:marTop w:val="0"/>
      <w:marBottom w:val="0"/>
      <w:divBdr>
        <w:top w:val="none" w:sz="0" w:space="0" w:color="auto"/>
        <w:left w:val="none" w:sz="0" w:space="0" w:color="auto"/>
        <w:bottom w:val="none" w:sz="0" w:space="0" w:color="auto"/>
        <w:right w:val="none" w:sz="0" w:space="0" w:color="auto"/>
      </w:divBdr>
    </w:div>
    <w:div w:id="248659516">
      <w:marLeft w:val="0"/>
      <w:marRight w:val="0"/>
      <w:marTop w:val="0"/>
      <w:marBottom w:val="0"/>
      <w:divBdr>
        <w:top w:val="none" w:sz="0" w:space="0" w:color="auto"/>
        <w:left w:val="none" w:sz="0" w:space="0" w:color="auto"/>
        <w:bottom w:val="none" w:sz="0" w:space="0" w:color="auto"/>
        <w:right w:val="none" w:sz="0" w:space="0" w:color="auto"/>
      </w:divBdr>
    </w:div>
    <w:div w:id="248776756">
      <w:marLeft w:val="0"/>
      <w:marRight w:val="0"/>
      <w:marTop w:val="0"/>
      <w:marBottom w:val="0"/>
      <w:divBdr>
        <w:top w:val="none" w:sz="0" w:space="0" w:color="auto"/>
        <w:left w:val="none" w:sz="0" w:space="0" w:color="auto"/>
        <w:bottom w:val="none" w:sz="0" w:space="0" w:color="auto"/>
        <w:right w:val="none" w:sz="0" w:space="0" w:color="auto"/>
      </w:divBdr>
    </w:div>
    <w:div w:id="249510761">
      <w:marLeft w:val="0"/>
      <w:marRight w:val="0"/>
      <w:marTop w:val="0"/>
      <w:marBottom w:val="0"/>
      <w:divBdr>
        <w:top w:val="none" w:sz="0" w:space="0" w:color="auto"/>
        <w:left w:val="none" w:sz="0" w:space="0" w:color="auto"/>
        <w:bottom w:val="none" w:sz="0" w:space="0" w:color="auto"/>
        <w:right w:val="none" w:sz="0" w:space="0" w:color="auto"/>
      </w:divBdr>
    </w:div>
    <w:div w:id="249970197">
      <w:marLeft w:val="0"/>
      <w:marRight w:val="0"/>
      <w:marTop w:val="0"/>
      <w:marBottom w:val="0"/>
      <w:divBdr>
        <w:top w:val="none" w:sz="0" w:space="0" w:color="auto"/>
        <w:left w:val="none" w:sz="0" w:space="0" w:color="auto"/>
        <w:bottom w:val="none" w:sz="0" w:space="0" w:color="auto"/>
        <w:right w:val="none" w:sz="0" w:space="0" w:color="auto"/>
      </w:divBdr>
    </w:div>
    <w:div w:id="251549790">
      <w:marLeft w:val="0"/>
      <w:marRight w:val="0"/>
      <w:marTop w:val="0"/>
      <w:marBottom w:val="0"/>
      <w:divBdr>
        <w:top w:val="none" w:sz="0" w:space="0" w:color="auto"/>
        <w:left w:val="none" w:sz="0" w:space="0" w:color="auto"/>
        <w:bottom w:val="none" w:sz="0" w:space="0" w:color="auto"/>
        <w:right w:val="none" w:sz="0" w:space="0" w:color="auto"/>
      </w:divBdr>
    </w:div>
    <w:div w:id="252277898">
      <w:marLeft w:val="0"/>
      <w:marRight w:val="0"/>
      <w:marTop w:val="0"/>
      <w:marBottom w:val="0"/>
      <w:divBdr>
        <w:top w:val="none" w:sz="0" w:space="0" w:color="auto"/>
        <w:left w:val="none" w:sz="0" w:space="0" w:color="auto"/>
        <w:bottom w:val="none" w:sz="0" w:space="0" w:color="auto"/>
        <w:right w:val="none" w:sz="0" w:space="0" w:color="auto"/>
      </w:divBdr>
    </w:div>
    <w:div w:id="252320083">
      <w:marLeft w:val="0"/>
      <w:marRight w:val="0"/>
      <w:marTop w:val="0"/>
      <w:marBottom w:val="0"/>
      <w:divBdr>
        <w:top w:val="none" w:sz="0" w:space="0" w:color="auto"/>
        <w:left w:val="none" w:sz="0" w:space="0" w:color="auto"/>
        <w:bottom w:val="none" w:sz="0" w:space="0" w:color="auto"/>
        <w:right w:val="none" w:sz="0" w:space="0" w:color="auto"/>
      </w:divBdr>
    </w:div>
    <w:div w:id="252476464">
      <w:marLeft w:val="0"/>
      <w:marRight w:val="0"/>
      <w:marTop w:val="0"/>
      <w:marBottom w:val="0"/>
      <w:divBdr>
        <w:top w:val="none" w:sz="0" w:space="0" w:color="auto"/>
        <w:left w:val="none" w:sz="0" w:space="0" w:color="auto"/>
        <w:bottom w:val="none" w:sz="0" w:space="0" w:color="auto"/>
        <w:right w:val="none" w:sz="0" w:space="0" w:color="auto"/>
      </w:divBdr>
    </w:div>
    <w:div w:id="252512696">
      <w:marLeft w:val="0"/>
      <w:marRight w:val="0"/>
      <w:marTop w:val="0"/>
      <w:marBottom w:val="0"/>
      <w:divBdr>
        <w:top w:val="none" w:sz="0" w:space="0" w:color="auto"/>
        <w:left w:val="none" w:sz="0" w:space="0" w:color="auto"/>
        <w:bottom w:val="none" w:sz="0" w:space="0" w:color="auto"/>
        <w:right w:val="none" w:sz="0" w:space="0" w:color="auto"/>
      </w:divBdr>
    </w:div>
    <w:div w:id="253124250">
      <w:marLeft w:val="0"/>
      <w:marRight w:val="0"/>
      <w:marTop w:val="0"/>
      <w:marBottom w:val="0"/>
      <w:divBdr>
        <w:top w:val="none" w:sz="0" w:space="0" w:color="auto"/>
        <w:left w:val="none" w:sz="0" w:space="0" w:color="auto"/>
        <w:bottom w:val="none" w:sz="0" w:space="0" w:color="auto"/>
        <w:right w:val="none" w:sz="0" w:space="0" w:color="auto"/>
      </w:divBdr>
    </w:div>
    <w:div w:id="253365820">
      <w:marLeft w:val="0"/>
      <w:marRight w:val="0"/>
      <w:marTop w:val="0"/>
      <w:marBottom w:val="0"/>
      <w:divBdr>
        <w:top w:val="none" w:sz="0" w:space="0" w:color="auto"/>
        <w:left w:val="none" w:sz="0" w:space="0" w:color="auto"/>
        <w:bottom w:val="none" w:sz="0" w:space="0" w:color="auto"/>
        <w:right w:val="none" w:sz="0" w:space="0" w:color="auto"/>
      </w:divBdr>
    </w:div>
    <w:div w:id="253780030">
      <w:marLeft w:val="0"/>
      <w:marRight w:val="0"/>
      <w:marTop w:val="0"/>
      <w:marBottom w:val="0"/>
      <w:divBdr>
        <w:top w:val="none" w:sz="0" w:space="0" w:color="auto"/>
        <w:left w:val="none" w:sz="0" w:space="0" w:color="auto"/>
        <w:bottom w:val="none" w:sz="0" w:space="0" w:color="auto"/>
        <w:right w:val="none" w:sz="0" w:space="0" w:color="auto"/>
      </w:divBdr>
    </w:div>
    <w:div w:id="254939565">
      <w:marLeft w:val="0"/>
      <w:marRight w:val="0"/>
      <w:marTop w:val="0"/>
      <w:marBottom w:val="0"/>
      <w:divBdr>
        <w:top w:val="none" w:sz="0" w:space="0" w:color="auto"/>
        <w:left w:val="none" w:sz="0" w:space="0" w:color="auto"/>
        <w:bottom w:val="none" w:sz="0" w:space="0" w:color="auto"/>
        <w:right w:val="none" w:sz="0" w:space="0" w:color="auto"/>
      </w:divBdr>
    </w:div>
    <w:div w:id="255945979">
      <w:marLeft w:val="0"/>
      <w:marRight w:val="0"/>
      <w:marTop w:val="0"/>
      <w:marBottom w:val="0"/>
      <w:divBdr>
        <w:top w:val="none" w:sz="0" w:space="0" w:color="auto"/>
        <w:left w:val="none" w:sz="0" w:space="0" w:color="auto"/>
        <w:bottom w:val="none" w:sz="0" w:space="0" w:color="auto"/>
        <w:right w:val="none" w:sz="0" w:space="0" w:color="auto"/>
      </w:divBdr>
    </w:div>
    <w:div w:id="256447730">
      <w:marLeft w:val="0"/>
      <w:marRight w:val="0"/>
      <w:marTop w:val="0"/>
      <w:marBottom w:val="0"/>
      <w:divBdr>
        <w:top w:val="none" w:sz="0" w:space="0" w:color="auto"/>
        <w:left w:val="none" w:sz="0" w:space="0" w:color="auto"/>
        <w:bottom w:val="none" w:sz="0" w:space="0" w:color="auto"/>
        <w:right w:val="none" w:sz="0" w:space="0" w:color="auto"/>
      </w:divBdr>
    </w:div>
    <w:div w:id="256599582">
      <w:marLeft w:val="0"/>
      <w:marRight w:val="0"/>
      <w:marTop w:val="0"/>
      <w:marBottom w:val="0"/>
      <w:divBdr>
        <w:top w:val="none" w:sz="0" w:space="0" w:color="auto"/>
        <w:left w:val="none" w:sz="0" w:space="0" w:color="auto"/>
        <w:bottom w:val="none" w:sz="0" w:space="0" w:color="auto"/>
        <w:right w:val="none" w:sz="0" w:space="0" w:color="auto"/>
      </w:divBdr>
    </w:div>
    <w:div w:id="257445387">
      <w:marLeft w:val="0"/>
      <w:marRight w:val="0"/>
      <w:marTop w:val="0"/>
      <w:marBottom w:val="0"/>
      <w:divBdr>
        <w:top w:val="none" w:sz="0" w:space="0" w:color="auto"/>
        <w:left w:val="none" w:sz="0" w:space="0" w:color="auto"/>
        <w:bottom w:val="none" w:sz="0" w:space="0" w:color="auto"/>
        <w:right w:val="none" w:sz="0" w:space="0" w:color="auto"/>
      </w:divBdr>
    </w:div>
    <w:div w:id="257758598">
      <w:marLeft w:val="0"/>
      <w:marRight w:val="0"/>
      <w:marTop w:val="0"/>
      <w:marBottom w:val="0"/>
      <w:divBdr>
        <w:top w:val="none" w:sz="0" w:space="0" w:color="auto"/>
        <w:left w:val="none" w:sz="0" w:space="0" w:color="auto"/>
        <w:bottom w:val="none" w:sz="0" w:space="0" w:color="auto"/>
        <w:right w:val="none" w:sz="0" w:space="0" w:color="auto"/>
      </w:divBdr>
    </w:div>
    <w:div w:id="257833989">
      <w:marLeft w:val="0"/>
      <w:marRight w:val="0"/>
      <w:marTop w:val="0"/>
      <w:marBottom w:val="0"/>
      <w:divBdr>
        <w:top w:val="none" w:sz="0" w:space="0" w:color="auto"/>
        <w:left w:val="none" w:sz="0" w:space="0" w:color="auto"/>
        <w:bottom w:val="none" w:sz="0" w:space="0" w:color="auto"/>
        <w:right w:val="none" w:sz="0" w:space="0" w:color="auto"/>
      </w:divBdr>
    </w:div>
    <w:div w:id="258024730">
      <w:marLeft w:val="0"/>
      <w:marRight w:val="0"/>
      <w:marTop w:val="0"/>
      <w:marBottom w:val="0"/>
      <w:divBdr>
        <w:top w:val="none" w:sz="0" w:space="0" w:color="auto"/>
        <w:left w:val="none" w:sz="0" w:space="0" w:color="auto"/>
        <w:bottom w:val="none" w:sz="0" w:space="0" w:color="auto"/>
        <w:right w:val="none" w:sz="0" w:space="0" w:color="auto"/>
      </w:divBdr>
    </w:div>
    <w:div w:id="258565353">
      <w:marLeft w:val="0"/>
      <w:marRight w:val="0"/>
      <w:marTop w:val="0"/>
      <w:marBottom w:val="0"/>
      <w:divBdr>
        <w:top w:val="none" w:sz="0" w:space="0" w:color="auto"/>
        <w:left w:val="none" w:sz="0" w:space="0" w:color="auto"/>
        <w:bottom w:val="none" w:sz="0" w:space="0" w:color="auto"/>
        <w:right w:val="none" w:sz="0" w:space="0" w:color="auto"/>
      </w:divBdr>
      <w:divsChild>
        <w:div w:id="537932373">
          <w:marLeft w:val="0"/>
          <w:marRight w:val="0"/>
          <w:marTop w:val="0"/>
          <w:marBottom w:val="0"/>
          <w:divBdr>
            <w:top w:val="none" w:sz="0" w:space="0" w:color="auto"/>
            <w:left w:val="none" w:sz="0" w:space="0" w:color="auto"/>
            <w:bottom w:val="none" w:sz="0" w:space="0" w:color="auto"/>
            <w:right w:val="none" w:sz="0" w:space="0" w:color="auto"/>
          </w:divBdr>
        </w:div>
        <w:div w:id="1825269199">
          <w:marLeft w:val="0"/>
          <w:marRight w:val="0"/>
          <w:marTop w:val="0"/>
          <w:marBottom w:val="0"/>
          <w:divBdr>
            <w:top w:val="none" w:sz="0" w:space="0" w:color="auto"/>
            <w:left w:val="none" w:sz="0" w:space="0" w:color="auto"/>
            <w:bottom w:val="none" w:sz="0" w:space="0" w:color="auto"/>
            <w:right w:val="none" w:sz="0" w:space="0" w:color="auto"/>
          </w:divBdr>
        </w:div>
        <w:div w:id="1378122034">
          <w:marLeft w:val="0"/>
          <w:marRight w:val="0"/>
          <w:marTop w:val="0"/>
          <w:marBottom w:val="0"/>
          <w:divBdr>
            <w:top w:val="none" w:sz="0" w:space="0" w:color="auto"/>
            <w:left w:val="none" w:sz="0" w:space="0" w:color="auto"/>
            <w:bottom w:val="none" w:sz="0" w:space="0" w:color="auto"/>
            <w:right w:val="none" w:sz="0" w:space="0" w:color="auto"/>
          </w:divBdr>
        </w:div>
        <w:div w:id="379015340">
          <w:marLeft w:val="0"/>
          <w:marRight w:val="0"/>
          <w:marTop w:val="0"/>
          <w:marBottom w:val="0"/>
          <w:divBdr>
            <w:top w:val="none" w:sz="0" w:space="0" w:color="auto"/>
            <w:left w:val="none" w:sz="0" w:space="0" w:color="auto"/>
            <w:bottom w:val="none" w:sz="0" w:space="0" w:color="auto"/>
            <w:right w:val="none" w:sz="0" w:space="0" w:color="auto"/>
          </w:divBdr>
        </w:div>
        <w:div w:id="1940134098">
          <w:marLeft w:val="0"/>
          <w:marRight w:val="0"/>
          <w:marTop w:val="0"/>
          <w:marBottom w:val="0"/>
          <w:divBdr>
            <w:top w:val="none" w:sz="0" w:space="0" w:color="auto"/>
            <w:left w:val="none" w:sz="0" w:space="0" w:color="auto"/>
            <w:bottom w:val="none" w:sz="0" w:space="0" w:color="auto"/>
            <w:right w:val="none" w:sz="0" w:space="0" w:color="auto"/>
          </w:divBdr>
        </w:div>
        <w:div w:id="1163005561">
          <w:marLeft w:val="0"/>
          <w:marRight w:val="0"/>
          <w:marTop w:val="0"/>
          <w:marBottom w:val="0"/>
          <w:divBdr>
            <w:top w:val="none" w:sz="0" w:space="0" w:color="auto"/>
            <w:left w:val="none" w:sz="0" w:space="0" w:color="auto"/>
            <w:bottom w:val="none" w:sz="0" w:space="0" w:color="auto"/>
            <w:right w:val="none" w:sz="0" w:space="0" w:color="auto"/>
          </w:divBdr>
        </w:div>
        <w:div w:id="1401245830">
          <w:marLeft w:val="0"/>
          <w:marRight w:val="0"/>
          <w:marTop w:val="0"/>
          <w:marBottom w:val="0"/>
          <w:divBdr>
            <w:top w:val="none" w:sz="0" w:space="0" w:color="auto"/>
            <w:left w:val="none" w:sz="0" w:space="0" w:color="auto"/>
            <w:bottom w:val="none" w:sz="0" w:space="0" w:color="auto"/>
            <w:right w:val="none" w:sz="0" w:space="0" w:color="auto"/>
          </w:divBdr>
        </w:div>
        <w:div w:id="1430007466">
          <w:marLeft w:val="0"/>
          <w:marRight w:val="0"/>
          <w:marTop w:val="0"/>
          <w:marBottom w:val="0"/>
          <w:divBdr>
            <w:top w:val="none" w:sz="0" w:space="0" w:color="auto"/>
            <w:left w:val="none" w:sz="0" w:space="0" w:color="auto"/>
            <w:bottom w:val="none" w:sz="0" w:space="0" w:color="auto"/>
            <w:right w:val="none" w:sz="0" w:space="0" w:color="auto"/>
          </w:divBdr>
        </w:div>
        <w:div w:id="1179320360">
          <w:marLeft w:val="0"/>
          <w:marRight w:val="0"/>
          <w:marTop w:val="0"/>
          <w:marBottom w:val="0"/>
          <w:divBdr>
            <w:top w:val="none" w:sz="0" w:space="0" w:color="auto"/>
            <w:left w:val="none" w:sz="0" w:space="0" w:color="auto"/>
            <w:bottom w:val="none" w:sz="0" w:space="0" w:color="auto"/>
            <w:right w:val="none" w:sz="0" w:space="0" w:color="auto"/>
          </w:divBdr>
        </w:div>
        <w:div w:id="2100633195">
          <w:marLeft w:val="0"/>
          <w:marRight w:val="0"/>
          <w:marTop w:val="0"/>
          <w:marBottom w:val="0"/>
          <w:divBdr>
            <w:top w:val="none" w:sz="0" w:space="0" w:color="auto"/>
            <w:left w:val="none" w:sz="0" w:space="0" w:color="auto"/>
            <w:bottom w:val="none" w:sz="0" w:space="0" w:color="auto"/>
            <w:right w:val="none" w:sz="0" w:space="0" w:color="auto"/>
          </w:divBdr>
        </w:div>
      </w:divsChild>
    </w:div>
    <w:div w:id="260067271">
      <w:marLeft w:val="0"/>
      <w:marRight w:val="0"/>
      <w:marTop w:val="0"/>
      <w:marBottom w:val="0"/>
      <w:divBdr>
        <w:top w:val="none" w:sz="0" w:space="0" w:color="auto"/>
        <w:left w:val="none" w:sz="0" w:space="0" w:color="auto"/>
        <w:bottom w:val="none" w:sz="0" w:space="0" w:color="auto"/>
        <w:right w:val="none" w:sz="0" w:space="0" w:color="auto"/>
      </w:divBdr>
    </w:div>
    <w:div w:id="260187586">
      <w:marLeft w:val="0"/>
      <w:marRight w:val="0"/>
      <w:marTop w:val="0"/>
      <w:marBottom w:val="0"/>
      <w:divBdr>
        <w:top w:val="none" w:sz="0" w:space="0" w:color="auto"/>
        <w:left w:val="none" w:sz="0" w:space="0" w:color="auto"/>
        <w:bottom w:val="none" w:sz="0" w:space="0" w:color="auto"/>
        <w:right w:val="none" w:sz="0" w:space="0" w:color="auto"/>
      </w:divBdr>
    </w:div>
    <w:div w:id="261493372">
      <w:marLeft w:val="0"/>
      <w:marRight w:val="0"/>
      <w:marTop w:val="0"/>
      <w:marBottom w:val="0"/>
      <w:divBdr>
        <w:top w:val="none" w:sz="0" w:space="0" w:color="auto"/>
        <w:left w:val="none" w:sz="0" w:space="0" w:color="auto"/>
        <w:bottom w:val="none" w:sz="0" w:space="0" w:color="auto"/>
        <w:right w:val="none" w:sz="0" w:space="0" w:color="auto"/>
      </w:divBdr>
    </w:div>
    <w:div w:id="263077153">
      <w:marLeft w:val="0"/>
      <w:marRight w:val="0"/>
      <w:marTop w:val="0"/>
      <w:marBottom w:val="0"/>
      <w:divBdr>
        <w:top w:val="none" w:sz="0" w:space="0" w:color="auto"/>
        <w:left w:val="none" w:sz="0" w:space="0" w:color="auto"/>
        <w:bottom w:val="none" w:sz="0" w:space="0" w:color="auto"/>
        <w:right w:val="none" w:sz="0" w:space="0" w:color="auto"/>
      </w:divBdr>
    </w:div>
    <w:div w:id="263271958">
      <w:marLeft w:val="0"/>
      <w:marRight w:val="0"/>
      <w:marTop w:val="0"/>
      <w:marBottom w:val="0"/>
      <w:divBdr>
        <w:top w:val="none" w:sz="0" w:space="0" w:color="auto"/>
        <w:left w:val="none" w:sz="0" w:space="0" w:color="auto"/>
        <w:bottom w:val="none" w:sz="0" w:space="0" w:color="auto"/>
        <w:right w:val="none" w:sz="0" w:space="0" w:color="auto"/>
      </w:divBdr>
    </w:div>
    <w:div w:id="263612024">
      <w:marLeft w:val="0"/>
      <w:marRight w:val="0"/>
      <w:marTop w:val="0"/>
      <w:marBottom w:val="0"/>
      <w:divBdr>
        <w:top w:val="none" w:sz="0" w:space="0" w:color="auto"/>
        <w:left w:val="none" w:sz="0" w:space="0" w:color="auto"/>
        <w:bottom w:val="none" w:sz="0" w:space="0" w:color="auto"/>
        <w:right w:val="none" w:sz="0" w:space="0" w:color="auto"/>
      </w:divBdr>
    </w:div>
    <w:div w:id="263660278">
      <w:marLeft w:val="0"/>
      <w:marRight w:val="0"/>
      <w:marTop w:val="0"/>
      <w:marBottom w:val="0"/>
      <w:divBdr>
        <w:top w:val="none" w:sz="0" w:space="0" w:color="auto"/>
        <w:left w:val="none" w:sz="0" w:space="0" w:color="auto"/>
        <w:bottom w:val="none" w:sz="0" w:space="0" w:color="auto"/>
        <w:right w:val="none" w:sz="0" w:space="0" w:color="auto"/>
      </w:divBdr>
    </w:div>
    <w:div w:id="263920435">
      <w:marLeft w:val="0"/>
      <w:marRight w:val="0"/>
      <w:marTop w:val="0"/>
      <w:marBottom w:val="0"/>
      <w:divBdr>
        <w:top w:val="none" w:sz="0" w:space="0" w:color="auto"/>
        <w:left w:val="none" w:sz="0" w:space="0" w:color="auto"/>
        <w:bottom w:val="none" w:sz="0" w:space="0" w:color="auto"/>
        <w:right w:val="none" w:sz="0" w:space="0" w:color="auto"/>
      </w:divBdr>
    </w:div>
    <w:div w:id="264074641">
      <w:marLeft w:val="0"/>
      <w:marRight w:val="0"/>
      <w:marTop w:val="0"/>
      <w:marBottom w:val="0"/>
      <w:divBdr>
        <w:top w:val="none" w:sz="0" w:space="0" w:color="auto"/>
        <w:left w:val="none" w:sz="0" w:space="0" w:color="auto"/>
        <w:bottom w:val="none" w:sz="0" w:space="0" w:color="auto"/>
        <w:right w:val="none" w:sz="0" w:space="0" w:color="auto"/>
      </w:divBdr>
    </w:div>
    <w:div w:id="266930715">
      <w:marLeft w:val="0"/>
      <w:marRight w:val="0"/>
      <w:marTop w:val="0"/>
      <w:marBottom w:val="0"/>
      <w:divBdr>
        <w:top w:val="none" w:sz="0" w:space="0" w:color="auto"/>
        <w:left w:val="none" w:sz="0" w:space="0" w:color="auto"/>
        <w:bottom w:val="none" w:sz="0" w:space="0" w:color="auto"/>
        <w:right w:val="none" w:sz="0" w:space="0" w:color="auto"/>
      </w:divBdr>
    </w:div>
    <w:div w:id="268702945">
      <w:marLeft w:val="0"/>
      <w:marRight w:val="0"/>
      <w:marTop w:val="0"/>
      <w:marBottom w:val="0"/>
      <w:divBdr>
        <w:top w:val="none" w:sz="0" w:space="0" w:color="auto"/>
        <w:left w:val="none" w:sz="0" w:space="0" w:color="auto"/>
        <w:bottom w:val="none" w:sz="0" w:space="0" w:color="auto"/>
        <w:right w:val="none" w:sz="0" w:space="0" w:color="auto"/>
      </w:divBdr>
    </w:div>
    <w:div w:id="269044919">
      <w:marLeft w:val="0"/>
      <w:marRight w:val="0"/>
      <w:marTop w:val="0"/>
      <w:marBottom w:val="0"/>
      <w:divBdr>
        <w:top w:val="none" w:sz="0" w:space="0" w:color="auto"/>
        <w:left w:val="none" w:sz="0" w:space="0" w:color="auto"/>
        <w:bottom w:val="none" w:sz="0" w:space="0" w:color="auto"/>
        <w:right w:val="none" w:sz="0" w:space="0" w:color="auto"/>
      </w:divBdr>
    </w:div>
    <w:div w:id="270016963">
      <w:marLeft w:val="0"/>
      <w:marRight w:val="0"/>
      <w:marTop w:val="0"/>
      <w:marBottom w:val="0"/>
      <w:divBdr>
        <w:top w:val="none" w:sz="0" w:space="0" w:color="auto"/>
        <w:left w:val="none" w:sz="0" w:space="0" w:color="auto"/>
        <w:bottom w:val="none" w:sz="0" w:space="0" w:color="auto"/>
        <w:right w:val="none" w:sz="0" w:space="0" w:color="auto"/>
      </w:divBdr>
    </w:div>
    <w:div w:id="273251096">
      <w:marLeft w:val="0"/>
      <w:marRight w:val="0"/>
      <w:marTop w:val="0"/>
      <w:marBottom w:val="0"/>
      <w:divBdr>
        <w:top w:val="none" w:sz="0" w:space="0" w:color="auto"/>
        <w:left w:val="none" w:sz="0" w:space="0" w:color="auto"/>
        <w:bottom w:val="none" w:sz="0" w:space="0" w:color="auto"/>
        <w:right w:val="none" w:sz="0" w:space="0" w:color="auto"/>
      </w:divBdr>
    </w:div>
    <w:div w:id="274288082">
      <w:marLeft w:val="0"/>
      <w:marRight w:val="0"/>
      <w:marTop w:val="0"/>
      <w:marBottom w:val="0"/>
      <w:divBdr>
        <w:top w:val="none" w:sz="0" w:space="0" w:color="auto"/>
        <w:left w:val="none" w:sz="0" w:space="0" w:color="auto"/>
        <w:bottom w:val="none" w:sz="0" w:space="0" w:color="auto"/>
        <w:right w:val="none" w:sz="0" w:space="0" w:color="auto"/>
      </w:divBdr>
    </w:div>
    <w:div w:id="274404758">
      <w:marLeft w:val="0"/>
      <w:marRight w:val="0"/>
      <w:marTop w:val="0"/>
      <w:marBottom w:val="0"/>
      <w:divBdr>
        <w:top w:val="none" w:sz="0" w:space="0" w:color="auto"/>
        <w:left w:val="none" w:sz="0" w:space="0" w:color="auto"/>
        <w:bottom w:val="none" w:sz="0" w:space="0" w:color="auto"/>
        <w:right w:val="none" w:sz="0" w:space="0" w:color="auto"/>
      </w:divBdr>
    </w:div>
    <w:div w:id="274409166">
      <w:marLeft w:val="0"/>
      <w:marRight w:val="0"/>
      <w:marTop w:val="0"/>
      <w:marBottom w:val="0"/>
      <w:divBdr>
        <w:top w:val="none" w:sz="0" w:space="0" w:color="auto"/>
        <w:left w:val="none" w:sz="0" w:space="0" w:color="auto"/>
        <w:bottom w:val="none" w:sz="0" w:space="0" w:color="auto"/>
        <w:right w:val="none" w:sz="0" w:space="0" w:color="auto"/>
      </w:divBdr>
    </w:div>
    <w:div w:id="275143065">
      <w:marLeft w:val="0"/>
      <w:marRight w:val="0"/>
      <w:marTop w:val="0"/>
      <w:marBottom w:val="0"/>
      <w:divBdr>
        <w:top w:val="none" w:sz="0" w:space="0" w:color="auto"/>
        <w:left w:val="none" w:sz="0" w:space="0" w:color="auto"/>
        <w:bottom w:val="none" w:sz="0" w:space="0" w:color="auto"/>
        <w:right w:val="none" w:sz="0" w:space="0" w:color="auto"/>
      </w:divBdr>
    </w:div>
    <w:div w:id="276066074">
      <w:marLeft w:val="0"/>
      <w:marRight w:val="0"/>
      <w:marTop w:val="0"/>
      <w:marBottom w:val="0"/>
      <w:divBdr>
        <w:top w:val="none" w:sz="0" w:space="0" w:color="auto"/>
        <w:left w:val="none" w:sz="0" w:space="0" w:color="auto"/>
        <w:bottom w:val="none" w:sz="0" w:space="0" w:color="auto"/>
        <w:right w:val="none" w:sz="0" w:space="0" w:color="auto"/>
      </w:divBdr>
    </w:div>
    <w:div w:id="276571293">
      <w:marLeft w:val="0"/>
      <w:marRight w:val="0"/>
      <w:marTop w:val="0"/>
      <w:marBottom w:val="0"/>
      <w:divBdr>
        <w:top w:val="none" w:sz="0" w:space="0" w:color="auto"/>
        <w:left w:val="none" w:sz="0" w:space="0" w:color="auto"/>
        <w:bottom w:val="none" w:sz="0" w:space="0" w:color="auto"/>
        <w:right w:val="none" w:sz="0" w:space="0" w:color="auto"/>
      </w:divBdr>
    </w:div>
    <w:div w:id="276983118">
      <w:marLeft w:val="0"/>
      <w:marRight w:val="0"/>
      <w:marTop w:val="0"/>
      <w:marBottom w:val="0"/>
      <w:divBdr>
        <w:top w:val="none" w:sz="0" w:space="0" w:color="auto"/>
        <w:left w:val="none" w:sz="0" w:space="0" w:color="auto"/>
        <w:bottom w:val="none" w:sz="0" w:space="0" w:color="auto"/>
        <w:right w:val="none" w:sz="0" w:space="0" w:color="auto"/>
      </w:divBdr>
    </w:div>
    <w:div w:id="277488475">
      <w:marLeft w:val="0"/>
      <w:marRight w:val="0"/>
      <w:marTop w:val="0"/>
      <w:marBottom w:val="0"/>
      <w:divBdr>
        <w:top w:val="none" w:sz="0" w:space="0" w:color="auto"/>
        <w:left w:val="none" w:sz="0" w:space="0" w:color="auto"/>
        <w:bottom w:val="none" w:sz="0" w:space="0" w:color="auto"/>
        <w:right w:val="none" w:sz="0" w:space="0" w:color="auto"/>
      </w:divBdr>
    </w:div>
    <w:div w:id="277689058">
      <w:marLeft w:val="0"/>
      <w:marRight w:val="0"/>
      <w:marTop w:val="0"/>
      <w:marBottom w:val="0"/>
      <w:divBdr>
        <w:top w:val="none" w:sz="0" w:space="0" w:color="auto"/>
        <w:left w:val="none" w:sz="0" w:space="0" w:color="auto"/>
        <w:bottom w:val="none" w:sz="0" w:space="0" w:color="auto"/>
        <w:right w:val="none" w:sz="0" w:space="0" w:color="auto"/>
      </w:divBdr>
    </w:div>
    <w:div w:id="277835547">
      <w:marLeft w:val="0"/>
      <w:marRight w:val="0"/>
      <w:marTop w:val="0"/>
      <w:marBottom w:val="0"/>
      <w:divBdr>
        <w:top w:val="none" w:sz="0" w:space="0" w:color="auto"/>
        <w:left w:val="none" w:sz="0" w:space="0" w:color="auto"/>
        <w:bottom w:val="none" w:sz="0" w:space="0" w:color="auto"/>
        <w:right w:val="none" w:sz="0" w:space="0" w:color="auto"/>
      </w:divBdr>
    </w:div>
    <w:div w:id="280381289">
      <w:marLeft w:val="0"/>
      <w:marRight w:val="0"/>
      <w:marTop w:val="0"/>
      <w:marBottom w:val="0"/>
      <w:divBdr>
        <w:top w:val="none" w:sz="0" w:space="0" w:color="auto"/>
        <w:left w:val="none" w:sz="0" w:space="0" w:color="auto"/>
        <w:bottom w:val="none" w:sz="0" w:space="0" w:color="auto"/>
        <w:right w:val="none" w:sz="0" w:space="0" w:color="auto"/>
      </w:divBdr>
    </w:div>
    <w:div w:id="280500367">
      <w:marLeft w:val="0"/>
      <w:marRight w:val="0"/>
      <w:marTop w:val="0"/>
      <w:marBottom w:val="0"/>
      <w:divBdr>
        <w:top w:val="none" w:sz="0" w:space="0" w:color="auto"/>
        <w:left w:val="none" w:sz="0" w:space="0" w:color="auto"/>
        <w:bottom w:val="none" w:sz="0" w:space="0" w:color="auto"/>
        <w:right w:val="none" w:sz="0" w:space="0" w:color="auto"/>
      </w:divBdr>
    </w:div>
    <w:div w:id="282663325">
      <w:marLeft w:val="0"/>
      <w:marRight w:val="0"/>
      <w:marTop w:val="0"/>
      <w:marBottom w:val="0"/>
      <w:divBdr>
        <w:top w:val="none" w:sz="0" w:space="0" w:color="auto"/>
        <w:left w:val="none" w:sz="0" w:space="0" w:color="auto"/>
        <w:bottom w:val="none" w:sz="0" w:space="0" w:color="auto"/>
        <w:right w:val="none" w:sz="0" w:space="0" w:color="auto"/>
      </w:divBdr>
    </w:div>
    <w:div w:id="282930641">
      <w:marLeft w:val="0"/>
      <w:marRight w:val="0"/>
      <w:marTop w:val="0"/>
      <w:marBottom w:val="0"/>
      <w:divBdr>
        <w:top w:val="none" w:sz="0" w:space="0" w:color="auto"/>
        <w:left w:val="none" w:sz="0" w:space="0" w:color="auto"/>
        <w:bottom w:val="none" w:sz="0" w:space="0" w:color="auto"/>
        <w:right w:val="none" w:sz="0" w:space="0" w:color="auto"/>
      </w:divBdr>
    </w:div>
    <w:div w:id="283122278">
      <w:marLeft w:val="0"/>
      <w:marRight w:val="0"/>
      <w:marTop w:val="0"/>
      <w:marBottom w:val="0"/>
      <w:divBdr>
        <w:top w:val="none" w:sz="0" w:space="0" w:color="auto"/>
        <w:left w:val="none" w:sz="0" w:space="0" w:color="auto"/>
        <w:bottom w:val="none" w:sz="0" w:space="0" w:color="auto"/>
        <w:right w:val="none" w:sz="0" w:space="0" w:color="auto"/>
      </w:divBdr>
    </w:div>
    <w:div w:id="284888874">
      <w:marLeft w:val="0"/>
      <w:marRight w:val="0"/>
      <w:marTop w:val="0"/>
      <w:marBottom w:val="0"/>
      <w:divBdr>
        <w:top w:val="none" w:sz="0" w:space="0" w:color="auto"/>
        <w:left w:val="none" w:sz="0" w:space="0" w:color="auto"/>
        <w:bottom w:val="none" w:sz="0" w:space="0" w:color="auto"/>
        <w:right w:val="none" w:sz="0" w:space="0" w:color="auto"/>
      </w:divBdr>
    </w:div>
    <w:div w:id="287591541">
      <w:marLeft w:val="0"/>
      <w:marRight w:val="0"/>
      <w:marTop w:val="0"/>
      <w:marBottom w:val="0"/>
      <w:divBdr>
        <w:top w:val="none" w:sz="0" w:space="0" w:color="auto"/>
        <w:left w:val="none" w:sz="0" w:space="0" w:color="auto"/>
        <w:bottom w:val="none" w:sz="0" w:space="0" w:color="auto"/>
        <w:right w:val="none" w:sz="0" w:space="0" w:color="auto"/>
      </w:divBdr>
    </w:div>
    <w:div w:id="289362148">
      <w:marLeft w:val="0"/>
      <w:marRight w:val="0"/>
      <w:marTop w:val="0"/>
      <w:marBottom w:val="0"/>
      <w:divBdr>
        <w:top w:val="none" w:sz="0" w:space="0" w:color="auto"/>
        <w:left w:val="none" w:sz="0" w:space="0" w:color="auto"/>
        <w:bottom w:val="none" w:sz="0" w:space="0" w:color="auto"/>
        <w:right w:val="none" w:sz="0" w:space="0" w:color="auto"/>
      </w:divBdr>
    </w:div>
    <w:div w:id="289670706">
      <w:marLeft w:val="0"/>
      <w:marRight w:val="0"/>
      <w:marTop w:val="0"/>
      <w:marBottom w:val="0"/>
      <w:divBdr>
        <w:top w:val="none" w:sz="0" w:space="0" w:color="auto"/>
        <w:left w:val="none" w:sz="0" w:space="0" w:color="auto"/>
        <w:bottom w:val="none" w:sz="0" w:space="0" w:color="auto"/>
        <w:right w:val="none" w:sz="0" w:space="0" w:color="auto"/>
      </w:divBdr>
    </w:div>
    <w:div w:id="289826520">
      <w:marLeft w:val="0"/>
      <w:marRight w:val="0"/>
      <w:marTop w:val="0"/>
      <w:marBottom w:val="0"/>
      <w:divBdr>
        <w:top w:val="none" w:sz="0" w:space="0" w:color="auto"/>
        <w:left w:val="none" w:sz="0" w:space="0" w:color="auto"/>
        <w:bottom w:val="none" w:sz="0" w:space="0" w:color="auto"/>
        <w:right w:val="none" w:sz="0" w:space="0" w:color="auto"/>
      </w:divBdr>
    </w:div>
    <w:div w:id="290941633">
      <w:marLeft w:val="0"/>
      <w:marRight w:val="0"/>
      <w:marTop w:val="0"/>
      <w:marBottom w:val="0"/>
      <w:divBdr>
        <w:top w:val="none" w:sz="0" w:space="0" w:color="auto"/>
        <w:left w:val="none" w:sz="0" w:space="0" w:color="auto"/>
        <w:bottom w:val="none" w:sz="0" w:space="0" w:color="auto"/>
        <w:right w:val="none" w:sz="0" w:space="0" w:color="auto"/>
      </w:divBdr>
    </w:div>
    <w:div w:id="291057093">
      <w:marLeft w:val="0"/>
      <w:marRight w:val="0"/>
      <w:marTop w:val="0"/>
      <w:marBottom w:val="0"/>
      <w:divBdr>
        <w:top w:val="none" w:sz="0" w:space="0" w:color="auto"/>
        <w:left w:val="none" w:sz="0" w:space="0" w:color="auto"/>
        <w:bottom w:val="none" w:sz="0" w:space="0" w:color="auto"/>
        <w:right w:val="none" w:sz="0" w:space="0" w:color="auto"/>
      </w:divBdr>
    </w:div>
    <w:div w:id="291134249">
      <w:marLeft w:val="0"/>
      <w:marRight w:val="0"/>
      <w:marTop w:val="0"/>
      <w:marBottom w:val="0"/>
      <w:divBdr>
        <w:top w:val="none" w:sz="0" w:space="0" w:color="auto"/>
        <w:left w:val="none" w:sz="0" w:space="0" w:color="auto"/>
        <w:bottom w:val="none" w:sz="0" w:space="0" w:color="auto"/>
        <w:right w:val="none" w:sz="0" w:space="0" w:color="auto"/>
      </w:divBdr>
    </w:div>
    <w:div w:id="292832513">
      <w:marLeft w:val="0"/>
      <w:marRight w:val="0"/>
      <w:marTop w:val="0"/>
      <w:marBottom w:val="0"/>
      <w:divBdr>
        <w:top w:val="none" w:sz="0" w:space="0" w:color="auto"/>
        <w:left w:val="none" w:sz="0" w:space="0" w:color="auto"/>
        <w:bottom w:val="none" w:sz="0" w:space="0" w:color="auto"/>
        <w:right w:val="none" w:sz="0" w:space="0" w:color="auto"/>
      </w:divBdr>
    </w:div>
    <w:div w:id="295719116">
      <w:marLeft w:val="0"/>
      <w:marRight w:val="0"/>
      <w:marTop w:val="0"/>
      <w:marBottom w:val="0"/>
      <w:divBdr>
        <w:top w:val="none" w:sz="0" w:space="0" w:color="auto"/>
        <w:left w:val="none" w:sz="0" w:space="0" w:color="auto"/>
        <w:bottom w:val="none" w:sz="0" w:space="0" w:color="auto"/>
        <w:right w:val="none" w:sz="0" w:space="0" w:color="auto"/>
      </w:divBdr>
    </w:div>
    <w:div w:id="296692074">
      <w:marLeft w:val="0"/>
      <w:marRight w:val="0"/>
      <w:marTop w:val="0"/>
      <w:marBottom w:val="0"/>
      <w:divBdr>
        <w:top w:val="none" w:sz="0" w:space="0" w:color="auto"/>
        <w:left w:val="none" w:sz="0" w:space="0" w:color="auto"/>
        <w:bottom w:val="none" w:sz="0" w:space="0" w:color="auto"/>
        <w:right w:val="none" w:sz="0" w:space="0" w:color="auto"/>
      </w:divBdr>
    </w:div>
    <w:div w:id="297032559">
      <w:marLeft w:val="0"/>
      <w:marRight w:val="0"/>
      <w:marTop w:val="0"/>
      <w:marBottom w:val="0"/>
      <w:divBdr>
        <w:top w:val="none" w:sz="0" w:space="0" w:color="auto"/>
        <w:left w:val="none" w:sz="0" w:space="0" w:color="auto"/>
        <w:bottom w:val="none" w:sz="0" w:space="0" w:color="auto"/>
        <w:right w:val="none" w:sz="0" w:space="0" w:color="auto"/>
      </w:divBdr>
    </w:div>
    <w:div w:id="297957276">
      <w:marLeft w:val="0"/>
      <w:marRight w:val="0"/>
      <w:marTop w:val="0"/>
      <w:marBottom w:val="0"/>
      <w:divBdr>
        <w:top w:val="none" w:sz="0" w:space="0" w:color="auto"/>
        <w:left w:val="none" w:sz="0" w:space="0" w:color="auto"/>
        <w:bottom w:val="none" w:sz="0" w:space="0" w:color="auto"/>
        <w:right w:val="none" w:sz="0" w:space="0" w:color="auto"/>
      </w:divBdr>
    </w:div>
    <w:div w:id="299308393">
      <w:marLeft w:val="0"/>
      <w:marRight w:val="0"/>
      <w:marTop w:val="0"/>
      <w:marBottom w:val="0"/>
      <w:divBdr>
        <w:top w:val="none" w:sz="0" w:space="0" w:color="auto"/>
        <w:left w:val="none" w:sz="0" w:space="0" w:color="auto"/>
        <w:bottom w:val="none" w:sz="0" w:space="0" w:color="auto"/>
        <w:right w:val="none" w:sz="0" w:space="0" w:color="auto"/>
      </w:divBdr>
    </w:div>
    <w:div w:id="300044054">
      <w:marLeft w:val="0"/>
      <w:marRight w:val="0"/>
      <w:marTop w:val="0"/>
      <w:marBottom w:val="0"/>
      <w:divBdr>
        <w:top w:val="none" w:sz="0" w:space="0" w:color="auto"/>
        <w:left w:val="none" w:sz="0" w:space="0" w:color="auto"/>
        <w:bottom w:val="none" w:sz="0" w:space="0" w:color="auto"/>
        <w:right w:val="none" w:sz="0" w:space="0" w:color="auto"/>
      </w:divBdr>
    </w:div>
    <w:div w:id="300305882">
      <w:marLeft w:val="0"/>
      <w:marRight w:val="0"/>
      <w:marTop w:val="0"/>
      <w:marBottom w:val="0"/>
      <w:divBdr>
        <w:top w:val="none" w:sz="0" w:space="0" w:color="auto"/>
        <w:left w:val="none" w:sz="0" w:space="0" w:color="auto"/>
        <w:bottom w:val="none" w:sz="0" w:space="0" w:color="auto"/>
        <w:right w:val="none" w:sz="0" w:space="0" w:color="auto"/>
      </w:divBdr>
    </w:div>
    <w:div w:id="300885394">
      <w:marLeft w:val="0"/>
      <w:marRight w:val="0"/>
      <w:marTop w:val="0"/>
      <w:marBottom w:val="0"/>
      <w:divBdr>
        <w:top w:val="none" w:sz="0" w:space="0" w:color="auto"/>
        <w:left w:val="none" w:sz="0" w:space="0" w:color="auto"/>
        <w:bottom w:val="none" w:sz="0" w:space="0" w:color="auto"/>
        <w:right w:val="none" w:sz="0" w:space="0" w:color="auto"/>
      </w:divBdr>
    </w:div>
    <w:div w:id="300962934">
      <w:marLeft w:val="0"/>
      <w:marRight w:val="0"/>
      <w:marTop w:val="0"/>
      <w:marBottom w:val="0"/>
      <w:divBdr>
        <w:top w:val="none" w:sz="0" w:space="0" w:color="auto"/>
        <w:left w:val="none" w:sz="0" w:space="0" w:color="auto"/>
        <w:bottom w:val="none" w:sz="0" w:space="0" w:color="auto"/>
        <w:right w:val="none" w:sz="0" w:space="0" w:color="auto"/>
      </w:divBdr>
    </w:div>
    <w:div w:id="301155301">
      <w:marLeft w:val="0"/>
      <w:marRight w:val="0"/>
      <w:marTop w:val="0"/>
      <w:marBottom w:val="0"/>
      <w:divBdr>
        <w:top w:val="none" w:sz="0" w:space="0" w:color="auto"/>
        <w:left w:val="none" w:sz="0" w:space="0" w:color="auto"/>
        <w:bottom w:val="none" w:sz="0" w:space="0" w:color="auto"/>
        <w:right w:val="none" w:sz="0" w:space="0" w:color="auto"/>
      </w:divBdr>
    </w:div>
    <w:div w:id="301231241">
      <w:marLeft w:val="0"/>
      <w:marRight w:val="0"/>
      <w:marTop w:val="0"/>
      <w:marBottom w:val="0"/>
      <w:divBdr>
        <w:top w:val="none" w:sz="0" w:space="0" w:color="auto"/>
        <w:left w:val="none" w:sz="0" w:space="0" w:color="auto"/>
        <w:bottom w:val="none" w:sz="0" w:space="0" w:color="auto"/>
        <w:right w:val="none" w:sz="0" w:space="0" w:color="auto"/>
      </w:divBdr>
    </w:div>
    <w:div w:id="301350768">
      <w:marLeft w:val="0"/>
      <w:marRight w:val="0"/>
      <w:marTop w:val="0"/>
      <w:marBottom w:val="0"/>
      <w:divBdr>
        <w:top w:val="none" w:sz="0" w:space="0" w:color="auto"/>
        <w:left w:val="none" w:sz="0" w:space="0" w:color="auto"/>
        <w:bottom w:val="none" w:sz="0" w:space="0" w:color="auto"/>
        <w:right w:val="none" w:sz="0" w:space="0" w:color="auto"/>
      </w:divBdr>
    </w:div>
    <w:div w:id="301926401">
      <w:marLeft w:val="0"/>
      <w:marRight w:val="0"/>
      <w:marTop w:val="0"/>
      <w:marBottom w:val="0"/>
      <w:divBdr>
        <w:top w:val="none" w:sz="0" w:space="0" w:color="auto"/>
        <w:left w:val="none" w:sz="0" w:space="0" w:color="auto"/>
        <w:bottom w:val="none" w:sz="0" w:space="0" w:color="auto"/>
        <w:right w:val="none" w:sz="0" w:space="0" w:color="auto"/>
      </w:divBdr>
    </w:div>
    <w:div w:id="302389505">
      <w:marLeft w:val="0"/>
      <w:marRight w:val="0"/>
      <w:marTop w:val="0"/>
      <w:marBottom w:val="0"/>
      <w:divBdr>
        <w:top w:val="none" w:sz="0" w:space="0" w:color="auto"/>
        <w:left w:val="none" w:sz="0" w:space="0" w:color="auto"/>
        <w:bottom w:val="none" w:sz="0" w:space="0" w:color="auto"/>
        <w:right w:val="none" w:sz="0" w:space="0" w:color="auto"/>
      </w:divBdr>
    </w:div>
    <w:div w:id="303388369">
      <w:marLeft w:val="0"/>
      <w:marRight w:val="0"/>
      <w:marTop w:val="0"/>
      <w:marBottom w:val="0"/>
      <w:divBdr>
        <w:top w:val="none" w:sz="0" w:space="0" w:color="auto"/>
        <w:left w:val="none" w:sz="0" w:space="0" w:color="auto"/>
        <w:bottom w:val="none" w:sz="0" w:space="0" w:color="auto"/>
        <w:right w:val="none" w:sz="0" w:space="0" w:color="auto"/>
      </w:divBdr>
    </w:div>
    <w:div w:id="303900399">
      <w:marLeft w:val="0"/>
      <w:marRight w:val="0"/>
      <w:marTop w:val="0"/>
      <w:marBottom w:val="0"/>
      <w:divBdr>
        <w:top w:val="none" w:sz="0" w:space="0" w:color="auto"/>
        <w:left w:val="none" w:sz="0" w:space="0" w:color="auto"/>
        <w:bottom w:val="none" w:sz="0" w:space="0" w:color="auto"/>
        <w:right w:val="none" w:sz="0" w:space="0" w:color="auto"/>
      </w:divBdr>
    </w:div>
    <w:div w:id="304820140">
      <w:marLeft w:val="0"/>
      <w:marRight w:val="0"/>
      <w:marTop w:val="0"/>
      <w:marBottom w:val="0"/>
      <w:divBdr>
        <w:top w:val="none" w:sz="0" w:space="0" w:color="auto"/>
        <w:left w:val="none" w:sz="0" w:space="0" w:color="auto"/>
        <w:bottom w:val="none" w:sz="0" w:space="0" w:color="auto"/>
        <w:right w:val="none" w:sz="0" w:space="0" w:color="auto"/>
      </w:divBdr>
    </w:div>
    <w:div w:id="306015597">
      <w:marLeft w:val="0"/>
      <w:marRight w:val="0"/>
      <w:marTop w:val="0"/>
      <w:marBottom w:val="0"/>
      <w:divBdr>
        <w:top w:val="none" w:sz="0" w:space="0" w:color="auto"/>
        <w:left w:val="none" w:sz="0" w:space="0" w:color="auto"/>
        <w:bottom w:val="none" w:sz="0" w:space="0" w:color="auto"/>
        <w:right w:val="none" w:sz="0" w:space="0" w:color="auto"/>
      </w:divBdr>
    </w:div>
    <w:div w:id="306055891">
      <w:marLeft w:val="0"/>
      <w:marRight w:val="0"/>
      <w:marTop w:val="0"/>
      <w:marBottom w:val="0"/>
      <w:divBdr>
        <w:top w:val="none" w:sz="0" w:space="0" w:color="auto"/>
        <w:left w:val="none" w:sz="0" w:space="0" w:color="auto"/>
        <w:bottom w:val="none" w:sz="0" w:space="0" w:color="auto"/>
        <w:right w:val="none" w:sz="0" w:space="0" w:color="auto"/>
      </w:divBdr>
    </w:div>
    <w:div w:id="306327621">
      <w:marLeft w:val="0"/>
      <w:marRight w:val="0"/>
      <w:marTop w:val="0"/>
      <w:marBottom w:val="0"/>
      <w:divBdr>
        <w:top w:val="none" w:sz="0" w:space="0" w:color="auto"/>
        <w:left w:val="none" w:sz="0" w:space="0" w:color="auto"/>
        <w:bottom w:val="none" w:sz="0" w:space="0" w:color="auto"/>
        <w:right w:val="none" w:sz="0" w:space="0" w:color="auto"/>
      </w:divBdr>
    </w:div>
    <w:div w:id="307051510">
      <w:marLeft w:val="0"/>
      <w:marRight w:val="0"/>
      <w:marTop w:val="0"/>
      <w:marBottom w:val="0"/>
      <w:divBdr>
        <w:top w:val="none" w:sz="0" w:space="0" w:color="auto"/>
        <w:left w:val="none" w:sz="0" w:space="0" w:color="auto"/>
        <w:bottom w:val="none" w:sz="0" w:space="0" w:color="auto"/>
        <w:right w:val="none" w:sz="0" w:space="0" w:color="auto"/>
      </w:divBdr>
    </w:div>
    <w:div w:id="307318268">
      <w:marLeft w:val="0"/>
      <w:marRight w:val="0"/>
      <w:marTop w:val="0"/>
      <w:marBottom w:val="0"/>
      <w:divBdr>
        <w:top w:val="none" w:sz="0" w:space="0" w:color="auto"/>
        <w:left w:val="none" w:sz="0" w:space="0" w:color="auto"/>
        <w:bottom w:val="none" w:sz="0" w:space="0" w:color="auto"/>
        <w:right w:val="none" w:sz="0" w:space="0" w:color="auto"/>
      </w:divBdr>
    </w:div>
    <w:div w:id="307368856">
      <w:marLeft w:val="0"/>
      <w:marRight w:val="0"/>
      <w:marTop w:val="0"/>
      <w:marBottom w:val="0"/>
      <w:divBdr>
        <w:top w:val="none" w:sz="0" w:space="0" w:color="auto"/>
        <w:left w:val="none" w:sz="0" w:space="0" w:color="auto"/>
        <w:bottom w:val="none" w:sz="0" w:space="0" w:color="auto"/>
        <w:right w:val="none" w:sz="0" w:space="0" w:color="auto"/>
      </w:divBdr>
    </w:div>
    <w:div w:id="307512886">
      <w:marLeft w:val="0"/>
      <w:marRight w:val="0"/>
      <w:marTop w:val="0"/>
      <w:marBottom w:val="0"/>
      <w:divBdr>
        <w:top w:val="none" w:sz="0" w:space="0" w:color="auto"/>
        <w:left w:val="none" w:sz="0" w:space="0" w:color="auto"/>
        <w:bottom w:val="none" w:sz="0" w:space="0" w:color="auto"/>
        <w:right w:val="none" w:sz="0" w:space="0" w:color="auto"/>
      </w:divBdr>
    </w:div>
    <w:div w:id="308831268">
      <w:marLeft w:val="0"/>
      <w:marRight w:val="0"/>
      <w:marTop w:val="0"/>
      <w:marBottom w:val="0"/>
      <w:divBdr>
        <w:top w:val="none" w:sz="0" w:space="0" w:color="auto"/>
        <w:left w:val="none" w:sz="0" w:space="0" w:color="auto"/>
        <w:bottom w:val="none" w:sz="0" w:space="0" w:color="auto"/>
        <w:right w:val="none" w:sz="0" w:space="0" w:color="auto"/>
      </w:divBdr>
    </w:div>
    <w:div w:id="309134857">
      <w:marLeft w:val="0"/>
      <w:marRight w:val="0"/>
      <w:marTop w:val="0"/>
      <w:marBottom w:val="0"/>
      <w:divBdr>
        <w:top w:val="none" w:sz="0" w:space="0" w:color="auto"/>
        <w:left w:val="none" w:sz="0" w:space="0" w:color="auto"/>
        <w:bottom w:val="none" w:sz="0" w:space="0" w:color="auto"/>
        <w:right w:val="none" w:sz="0" w:space="0" w:color="auto"/>
      </w:divBdr>
    </w:div>
    <w:div w:id="309602936">
      <w:marLeft w:val="0"/>
      <w:marRight w:val="0"/>
      <w:marTop w:val="0"/>
      <w:marBottom w:val="0"/>
      <w:divBdr>
        <w:top w:val="none" w:sz="0" w:space="0" w:color="auto"/>
        <w:left w:val="none" w:sz="0" w:space="0" w:color="auto"/>
        <w:bottom w:val="none" w:sz="0" w:space="0" w:color="auto"/>
        <w:right w:val="none" w:sz="0" w:space="0" w:color="auto"/>
      </w:divBdr>
    </w:div>
    <w:div w:id="309604465">
      <w:marLeft w:val="0"/>
      <w:marRight w:val="0"/>
      <w:marTop w:val="0"/>
      <w:marBottom w:val="0"/>
      <w:divBdr>
        <w:top w:val="none" w:sz="0" w:space="0" w:color="auto"/>
        <w:left w:val="none" w:sz="0" w:space="0" w:color="auto"/>
        <w:bottom w:val="none" w:sz="0" w:space="0" w:color="auto"/>
        <w:right w:val="none" w:sz="0" w:space="0" w:color="auto"/>
      </w:divBdr>
    </w:div>
    <w:div w:id="309677844">
      <w:marLeft w:val="0"/>
      <w:marRight w:val="0"/>
      <w:marTop w:val="0"/>
      <w:marBottom w:val="0"/>
      <w:divBdr>
        <w:top w:val="none" w:sz="0" w:space="0" w:color="auto"/>
        <w:left w:val="none" w:sz="0" w:space="0" w:color="auto"/>
        <w:bottom w:val="none" w:sz="0" w:space="0" w:color="auto"/>
        <w:right w:val="none" w:sz="0" w:space="0" w:color="auto"/>
      </w:divBdr>
    </w:div>
    <w:div w:id="310255005">
      <w:marLeft w:val="0"/>
      <w:marRight w:val="0"/>
      <w:marTop w:val="0"/>
      <w:marBottom w:val="0"/>
      <w:divBdr>
        <w:top w:val="none" w:sz="0" w:space="0" w:color="auto"/>
        <w:left w:val="none" w:sz="0" w:space="0" w:color="auto"/>
        <w:bottom w:val="none" w:sz="0" w:space="0" w:color="auto"/>
        <w:right w:val="none" w:sz="0" w:space="0" w:color="auto"/>
      </w:divBdr>
    </w:div>
    <w:div w:id="310789556">
      <w:marLeft w:val="0"/>
      <w:marRight w:val="0"/>
      <w:marTop w:val="0"/>
      <w:marBottom w:val="0"/>
      <w:divBdr>
        <w:top w:val="none" w:sz="0" w:space="0" w:color="auto"/>
        <w:left w:val="none" w:sz="0" w:space="0" w:color="auto"/>
        <w:bottom w:val="none" w:sz="0" w:space="0" w:color="auto"/>
        <w:right w:val="none" w:sz="0" w:space="0" w:color="auto"/>
      </w:divBdr>
    </w:div>
    <w:div w:id="310911044">
      <w:marLeft w:val="0"/>
      <w:marRight w:val="0"/>
      <w:marTop w:val="0"/>
      <w:marBottom w:val="0"/>
      <w:divBdr>
        <w:top w:val="none" w:sz="0" w:space="0" w:color="auto"/>
        <w:left w:val="none" w:sz="0" w:space="0" w:color="auto"/>
        <w:bottom w:val="none" w:sz="0" w:space="0" w:color="auto"/>
        <w:right w:val="none" w:sz="0" w:space="0" w:color="auto"/>
      </w:divBdr>
    </w:div>
    <w:div w:id="311452153">
      <w:marLeft w:val="0"/>
      <w:marRight w:val="0"/>
      <w:marTop w:val="0"/>
      <w:marBottom w:val="0"/>
      <w:divBdr>
        <w:top w:val="none" w:sz="0" w:space="0" w:color="auto"/>
        <w:left w:val="none" w:sz="0" w:space="0" w:color="auto"/>
        <w:bottom w:val="none" w:sz="0" w:space="0" w:color="auto"/>
        <w:right w:val="none" w:sz="0" w:space="0" w:color="auto"/>
      </w:divBdr>
    </w:div>
    <w:div w:id="312561969">
      <w:marLeft w:val="0"/>
      <w:marRight w:val="0"/>
      <w:marTop w:val="0"/>
      <w:marBottom w:val="0"/>
      <w:divBdr>
        <w:top w:val="none" w:sz="0" w:space="0" w:color="auto"/>
        <w:left w:val="none" w:sz="0" w:space="0" w:color="auto"/>
        <w:bottom w:val="none" w:sz="0" w:space="0" w:color="auto"/>
        <w:right w:val="none" w:sz="0" w:space="0" w:color="auto"/>
      </w:divBdr>
    </w:div>
    <w:div w:id="312569157">
      <w:marLeft w:val="0"/>
      <w:marRight w:val="0"/>
      <w:marTop w:val="0"/>
      <w:marBottom w:val="0"/>
      <w:divBdr>
        <w:top w:val="none" w:sz="0" w:space="0" w:color="auto"/>
        <w:left w:val="none" w:sz="0" w:space="0" w:color="auto"/>
        <w:bottom w:val="none" w:sz="0" w:space="0" w:color="auto"/>
        <w:right w:val="none" w:sz="0" w:space="0" w:color="auto"/>
      </w:divBdr>
    </w:div>
    <w:div w:id="315256867">
      <w:marLeft w:val="0"/>
      <w:marRight w:val="0"/>
      <w:marTop w:val="0"/>
      <w:marBottom w:val="0"/>
      <w:divBdr>
        <w:top w:val="none" w:sz="0" w:space="0" w:color="auto"/>
        <w:left w:val="none" w:sz="0" w:space="0" w:color="auto"/>
        <w:bottom w:val="none" w:sz="0" w:space="0" w:color="auto"/>
        <w:right w:val="none" w:sz="0" w:space="0" w:color="auto"/>
      </w:divBdr>
    </w:div>
    <w:div w:id="315302205">
      <w:marLeft w:val="0"/>
      <w:marRight w:val="0"/>
      <w:marTop w:val="0"/>
      <w:marBottom w:val="0"/>
      <w:divBdr>
        <w:top w:val="none" w:sz="0" w:space="0" w:color="auto"/>
        <w:left w:val="none" w:sz="0" w:space="0" w:color="auto"/>
        <w:bottom w:val="none" w:sz="0" w:space="0" w:color="auto"/>
        <w:right w:val="none" w:sz="0" w:space="0" w:color="auto"/>
      </w:divBdr>
    </w:div>
    <w:div w:id="315380112">
      <w:marLeft w:val="0"/>
      <w:marRight w:val="0"/>
      <w:marTop w:val="0"/>
      <w:marBottom w:val="0"/>
      <w:divBdr>
        <w:top w:val="none" w:sz="0" w:space="0" w:color="auto"/>
        <w:left w:val="none" w:sz="0" w:space="0" w:color="auto"/>
        <w:bottom w:val="none" w:sz="0" w:space="0" w:color="auto"/>
        <w:right w:val="none" w:sz="0" w:space="0" w:color="auto"/>
      </w:divBdr>
    </w:div>
    <w:div w:id="316111716">
      <w:marLeft w:val="0"/>
      <w:marRight w:val="0"/>
      <w:marTop w:val="0"/>
      <w:marBottom w:val="0"/>
      <w:divBdr>
        <w:top w:val="none" w:sz="0" w:space="0" w:color="auto"/>
        <w:left w:val="none" w:sz="0" w:space="0" w:color="auto"/>
        <w:bottom w:val="none" w:sz="0" w:space="0" w:color="auto"/>
        <w:right w:val="none" w:sz="0" w:space="0" w:color="auto"/>
      </w:divBdr>
    </w:div>
    <w:div w:id="319044056">
      <w:marLeft w:val="0"/>
      <w:marRight w:val="0"/>
      <w:marTop w:val="0"/>
      <w:marBottom w:val="0"/>
      <w:divBdr>
        <w:top w:val="none" w:sz="0" w:space="0" w:color="auto"/>
        <w:left w:val="none" w:sz="0" w:space="0" w:color="auto"/>
        <w:bottom w:val="none" w:sz="0" w:space="0" w:color="auto"/>
        <w:right w:val="none" w:sz="0" w:space="0" w:color="auto"/>
      </w:divBdr>
    </w:div>
    <w:div w:id="319846919">
      <w:marLeft w:val="0"/>
      <w:marRight w:val="0"/>
      <w:marTop w:val="0"/>
      <w:marBottom w:val="0"/>
      <w:divBdr>
        <w:top w:val="none" w:sz="0" w:space="0" w:color="auto"/>
        <w:left w:val="none" w:sz="0" w:space="0" w:color="auto"/>
        <w:bottom w:val="none" w:sz="0" w:space="0" w:color="auto"/>
        <w:right w:val="none" w:sz="0" w:space="0" w:color="auto"/>
      </w:divBdr>
    </w:div>
    <w:div w:id="321474906">
      <w:marLeft w:val="0"/>
      <w:marRight w:val="0"/>
      <w:marTop w:val="0"/>
      <w:marBottom w:val="0"/>
      <w:divBdr>
        <w:top w:val="none" w:sz="0" w:space="0" w:color="auto"/>
        <w:left w:val="none" w:sz="0" w:space="0" w:color="auto"/>
        <w:bottom w:val="none" w:sz="0" w:space="0" w:color="auto"/>
        <w:right w:val="none" w:sz="0" w:space="0" w:color="auto"/>
      </w:divBdr>
    </w:div>
    <w:div w:id="321475078">
      <w:marLeft w:val="0"/>
      <w:marRight w:val="0"/>
      <w:marTop w:val="0"/>
      <w:marBottom w:val="0"/>
      <w:divBdr>
        <w:top w:val="none" w:sz="0" w:space="0" w:color="auto"/>
        <w:left w:val="none" w:sz="0" w:space="0" w:color="auto"/>
        <w:bottom w:val="none" w:sz="0" w:space="0" w:color="auto"/>
        <w:right w:val="none" w:sz="0" w:space="0" w:color="auto"/>
      </w:divBdr>
    </w:div>
    <w:div w:id="321855216">
      <w:marLeft w:val="0"/>
      <w:marRight w:val="0"/>
      <w:marTop w:val="0"/>
      <w:marBottom w:val="0"/>
      <w:divBdr>
        <w:top w:val="none" w:sz="0" w:space="0" w:color="auto"/>
        <w:left w:val="none" w:sz="0" w:space="0" w:color="auto"/>
        <w:bottom w:val="none" w:sz="0" w:space="0" w:color="auto"/>
        <w:right w:val="none" w:sz="0" w:space="0" w:color="auto"/>
      </w:divBdr>
    </w:div>
    <w:div w:id="321935880">
      <w:marLeft w:val="0"/>
      <w:marRight w:val="0"/>
      <w:marTop w:val="0"/>
      <w:marBottom w:val="0"/>
      <w:divBdr>
        <w:top w:val="none" w:sz="0" w:space="0" w:color="auto"/>
        <w:left w:val="none" w:sz="0" w:space="0" w:color="auto"/>
        <w:bottom w:val="none" w:sz="0" w:space="0" w:color="auto"/>
        <w:right w:val="none" w:sz="0" w:space="0" w:color="auto"/>
      </w:divBdr>
    </w:div>
    <w:div w:id="322972784">
      <w:marLeft w:val="0"/>
      <w:marRight w:val="0"/>
      <w:marTop w:val="0"/>
      <w:marBottom w:val="0"/>
      <w:divBdr>
        <w:top w:val="none" w:sz="0" w:space="0" w:color="auto"/>
        <w:left w:val="none" w:sz="0" w:space="0" w:color="auto"/>
        <w:bottom w:val="none" w:sz="0" w:space="0" w:color="auto"/>
        <w:right w:val="none" w:sz="0" w:space="0" w:color="auto"/>
      </w:divBdr>
    </w:div>
    <w:div w:id="323703361">
      <w:marLeft w:val="0"/>
      <w:marRight w:val="0"/>
      <w:marTop w:val="0"/>
      <w:marBottom w:val="0"/>
      <w:divBdr>
        <w:top w:val="none" w:sz="0" w:space="0" w:color="auto"/>
        <w:left w:val="none" w:sz="0" w:space="0" w:color="auto"/>
        <w:bottom w:val="none" w:sz="0" w:space="0" w:color="auto"/>
        <w:right w:val="none" w:sz="0" w:space="0" w:color="auto"/>
      </w:divBdr>
    </w:div>
    <w:div w:id="324361216">
      <w:marLeft w:val="0"/>
      <w:marRight w:val="0"/>
      <w:marTop w:val="0"/>
      <w:marBottom w:val="0"/>
      <w:divBdr>
        <w:top w:val="none" w:sz="0" w:space="0" w:color="auto"/>
        <w:left w:val="none" w:sz="0" w:space="0" w:color="auto"/>
        <w:bottom w:val="none" w:sz="0" w:space="0" w:color="auto"/>
        <w:right w:val="none" w:sz="0" w:space="0" w:color="auto"/>
      </w:divBdr>
    </w:div>
    <w:div w:id="324557264">
      <w:marLeft w:val="0"/>
      <w:marRight w:val="0"/>
      <w:marTop w:val="0"/>
      <w:marBottom w:val="0"/>
      <w:divBdr>
        <w:top w:val="none" w:sz="0" w:space="0" w:color="auto"/>
        <w:left w:val="none" w:sz="0" w:space="0" w:color="auto"/>
        <w:bottom w:val="none" w:sz="0" w:space="0" w:color="auto"/>
        <w:right w:val="none" w:sz="0" w:space="0" w:color="auto"/>
      </w:divBdr>
    </w:div>
    <w:div w:id="326977532">
      <w:marLeft w:val="0"/>
      <w:marRight w:val="0"/>
      <w:marTop w:val="0"/>
      <w:marBottom w:val="0"/>
      <w:divBdr>
        <w:top w:val="none" w:sz="0" w:space="0" w:color="auto"/>
        <w:left w:val="none" w:sz="0" w:space="0" w:color="auto"/>
        <w:bottom w:val="none" w:sz="0" w:space="0" w:color="auto"/>
        <w:right w:val="none" w:sz="0" w:space="0" w:color="auto"/>
      </w:divBdr>
    </w:div>
    <w:div w:id="328489130">
      <w:marLeft w:val="0"/>
      <w:marRight w:val="0"/>
      <w:marTop w:val="0"/>
      <w:marBottom w:val="0"/>
      <w:divBdr>
        <w:top w:val="none" w:sz="0" w:space="0" w:color="auto"/>
        <w:left w:val="none" w:sz="0" w:space="0" w:color="auto"/>
        <w:bottom w:val="none" w:sz="0" w:space="0" w:color="auto"/>
        <w:right w:val="none" w:sz="0" w:space="0" w:color="auto"/>
      </w:divBdr>
    </w:div>
    <w:div w:id="329526301">
      <w:marLeft w:val="0"/>
      <w:marRight w:val="0"/>
      <w:marTop w:val="0"/>
      <w:marBottom w:val="0"/>
      <w:divBdr>
        <w:top w:val="none" w:sz="0" w:space="0" w:color="auto"/>
        <w:left w:val="none" w:sz="0" w:space="0" w:color="auto"/>
        <w:bottom w:val="none" w:sz="0" w:space="0" w:color="auto"/>
        <w:right w:val="none" w:sz="0" w:space="0" w:color="auto"/>
      </w:divBdr>
    </w:div>
    <w:div w:id="329917335">
      <w:marLeft w:val="0"/>
      <w:marRight w:val="0"/>
      <w:marTop w:val="0"/>
      <w:marBottom w:val="0"/>
      <w:divBdr>
        <w:top w:val="none" w:sz="0" w:space="0" w:color="auto"/>
        <w:left w:val="none" w:sz="0" w:space="0" w:color="auto"/>
        <w:bottom w:val="none" w:sz="0" w:space="0" w:color="auto"/>
        <w:right w:val="none" w:sz="0" w:space="0" w:color="auto"/>
      </w:divBdr>
    </w:div>
    <w:div w:id="330182098">
      <w:marLeft w:val="0"/>
      <w:marRight w:val="0"/>
      <w:marTop w:val="0"/>
      <w:marBottom w:val="0"/>
      <w:divBdr>
        <w:top w:val="none" w:sz="0" w:space="0" w:color="auto"/>
        <w:left w:val="none" w:sz="0" w:space="0" w:color="auto"/>
        <w:bottom w:val="none" w:sz="0" w:space="0" w:color="auto"/>
        <w:right w:val="none" w:sz="0" w:space="0" w:color="auto"/>
      </w:divBdr>
    </w:div>
    <w:div w:id="330569100">
      <w:marLeft w:val="0"/>
      <w:marRight w:val="0"/>
      <w:marTop w:val="0"/>
      <w:marBottom w:val="0"/>
      <w:divBdr>
        <w:top w:val="none" w:sz="0" w:space="0" w:color="auto"/>
        <w:left w:val="none" w:sz="0" w:space="0" w:color="auto"/>
        <w:bottom w:val="none" w:sz="0" w:space="0" w:color="auto"/>
        <w:right w:val="none" w:sz="0" w:space="0" w:color="auto"/>
      </w:divBdr>
    </w:div>
    <w:div w:id="330643153">
      <w:marLeft w:val="0"/>
      <w:marRight w:val="0"/>
      <w:marTop w:val="0"/>
      <w:marBottom w:val="0"/>
      <w:divBdr>
        <w:top w:val="none" w:sz="0" w:space="0" w:color="auto"/>
        <w:left w:val="none" w:sz="0" w:space="0" w:color="auto"/>
        <w:bottom w:val="none" w:sz="0" w:space="0" w:color="auto"/>
        <w:right w:val="none" w:sz="0" w:space="0" w:color="auto"/>
      </w:divBdr>
    </w:div>
    <w:div w:id="330989335">
      <w:marLeft w:val="0"/>
      <w:marRight w:val="0"/>
      <w:marTop w:val="0"/>
      <w:marBottom w:val="0"/>
      <w:divBdr>
        <w:top w:val="none" w:sz="0" w:space="0" w:color="auto"/>
        <w:left w:val="none" w:sz="0" w:space="0" w:color="auto"/>
        <w:bottom w:val="none" w:sz="0" w:space="0" w:color="auto"/>
        <w:right w:val="none" w:sz="0" w:space="0" w:color="auto"/>
      </w:divBdr>
    </w:div>
    <w:div w:id="331954923">
      <w:marLeft w:val="0"/>
      <w:marRight w:val="0"/>
      <w:marTop w:val="0"/>
      <w:marBottom w:val="0"/>
      <w:divBdr>
        <w:top w:val="none" w:sz="0" w:space="0" w:color="auto"/>
        <w:left w:val="none" w:sz="0" w:space="0" w:color="auto"/>
        <w:bottom w:val="none" w:sz="0" w:space="0" w:color="auto"/>
        <w:right w:val="none" w:sz="0" w:space="0" w:color="auto"/>
      </w:divBdr>
    </w:div>
    <w:div w:id="333341751">
      <w:marLeft w:val="0"/>
      <w:marRight w:val="0"/>
      <w:marTop w:val="0"/>
      <w:marBottom w:val="0"/>
      <w:divBdr>
        <w:top w:val="none" w:sz="0" w:space="0" w:color="auto"/>
        <w:left w:val="none" w:sz="0" w:space="0" w:color="auto"/>
        <w:bottom w:val="none" w:sz="0" w:space="0" w:color="auto"/>
        <w:right w:val="none" w:sz="0" w:space="0" w:color="auto"/>
      </w:divBdr>
    </w:div>
    <w:div w:id="333386555">
      <w:marLeft w:val="0"/>
      <w:marRight w:val="0"/>
      <w:marTop w:val="0"/>
      <w:marBottom w:val="0"/>
      <w:divBdr>
        <w:top w:val="none" w:sz="0" w:space="0" w:color="auto"/>
        <w:left w:val="none" w:sz="0" w:space="0" w:color="auto"/>
        <w:bottom w:val="none" w:sz="0" w:space="0" w:color="auto"/>
        <w:right w:val="none" w:sz="0" w:space="0" w:color="auto"/>
      </w:divBdr>
    </w:div>
    <w:div w:id="334069288">
      <w:marLeft w:val="0"/>
      <w:marRight w:val="0"/>
      <w:marTop w:val="0"/>
      <w:marBottom w:val="0"/>
      <w:divBdr>
        <w:top w:val="none" w:sz="0" w:space="0" w:color="auto"/>
        <w:left w:val="none" w:sz="0" w:space="0" w:color="auto"/>
        <w:bottom w:val="none" w:sz="0" w:space="0" w:color="auto"/>
        <w:right w:val="none" w:sz="0" w:space="0" w:color="auto"/>
      </w:divBdr>
    </w:div>
    <w:div w:id="334186861">
      <w:marLeft w:val="0"/>
      <w:marRight w:val="0"/>
      <w:marTop w:val="0"/>
      <w:marBottom w:val="0"/>
      <w:divBdr>
        <w:top w:val="none" w:sz="0" w:space="0" w:color="auto"/>
        <w:left w:val="none" w:sz="0" w:space="0" w:color="auto"/>
        <w:bottom w:val="none" w:sz="0" w:space="0" w:color="auto"/>
        <w:right w:val="none" w:sz="0" w:space="0" w:color="auto"/>
      </w:divBdr>
    </w:div>
    <w:div w:id="335305323">
      <w:marLeft w:val="0"/>
      <w:marRight w:val="0"/>
      <w:marTop w:val="0"/>
      <w:marBottom w:val="0"/>
      <w:divBdr>
        <w:top w:val="none" w:sz="0" w:space="0" w:color="auto"/>
        <w:left w:val="none" w:sz="0" w:space="0" w:color="auto"/>
        <w:bottom w:val="none" w:sz="0" w:space="0" w:color="auto"/>
        <w:right w:val="none" w:sz="0" w:space="0" w:color="auto"/>
      </w:divBdr>
      <w:divsChild>
        <w:div w:id="340671232">
          <w:marLeft w:val="0"/>
          <w:marRight w:val="0"/>
          <w:marTop w:val="0"/>
          <w:marBottom w:val="0"/>
          <w:divBdr>
            <w:top w:val="none" w:sz="0" w:space="0" w:color="auto"/>
            <w:left w:val="none" w:sz="0" w:space="0" w:color="auto"/>
            <w:bottom w:val="none" w:sz="0" w:space="0" w:color="auto"/>
            <w:right w:val="none" w:sz="0" w:space="0" w:color="auto"/>
          </w:divBdr>
        </w:div>
        <w:div w:id="20321624">
          <w:marLeft w:val="0"/>
          <w:marRight w:val="0"/>
          <w:marTop w:val="0"/>
          <w:marBottom w:val="0"/>
          <w:divBdr>
            <w:top w:val="none" w:sz="0" w:space="0" w:color="auto"/>
            <w:left w:val="none" w:sz="0" w:space="0" w:color="auto"/>
            <w:bottom w:val="none" w:sz="0" w:space="0" w:color="auto"/>
            <w:right w:val="none" w:sz="0" w:space="0" w:color="auto"/>
          </w:divBdr>
        </w:div>
        <w:div w:id="1352033011">
          <w:marLeft w:val="0"/>
          <w:marRight w:val="0"/>
          <w:marTop w:val="0"/>
          <w:marBottom w:val="0"/>
          <w:divBdr>
            <w:top w:val="none" w:sz="0" w:space="0" w:color="auto"/>
            <w:left w:val="none" w:sz="0" w:space="0" w:color="auto"/>
            <w:bottom w:val="none" w:sz="0" w:space="0" w:color="auto"/>
            <w:right w:val="none" w:sz="0" w:space="0" w:color="auto"/>
          </w:divBdr>
        </w:div>
        <w:div w:id="725184427">
          <w:marLeft w:val="0"/>
          <w:marRight w:val="0"/>
          <w:marTop w:val="0"/>
          <w:marBottom w:val="0"/>
          <w:divBdr>
            <w:top w:val="none" w:sz="0" w:space="0" w:color="auto"/>
            <w:left w:val="none" w:sz="0" w:space="0" w:color="auto"/>
            <w:bottom w:val="none" w:sz="0" w:space="0" w:color="auto"/>
            <w:right w:val="none" w:sz="0" w:space="0" w:color="auto"/>
          </w:divBdr>
        </w:div>
      </w:divsChild>
    </w:div>
    <w:div w:id="335884829">
      <w:marLeft w:val="0"/>
      <w:marRight w:val="0"/>
      <w:marTop w:val="0"/>
      <w:marBottom w:val="0"/>
      <w:divBdr>
        <w:top w:val="none" w:sz="0" w:space="0" w:color="auto"/>
        <w:left w:val="none" w:sz="0" w:space="0" w:color="auto"/>
        <w:bottom w:val="none" w:sz="0" w:space="0" w:color="auto"/>
        <w:right w:val="none" w:sz="0" w:space="0" w:color="auto"/>
      </w:divBdr>
    </w:div>
    <w:div w:id="336079694">
      <w:marLeft w:val="0"/>
      <w:marRight w:val="0"/>
      <w:marTop w:val="0"/>
      <w:marBottom w:val="0"/>
      <w:divBdr>
        <w:top w:val="none" w:sz="0" w:space="0" w:color="auto"/>
        <w:left w:val="none" w:sz="0" w:space="0" w:color="auto"/>
        <w:bottom w:val="none" w:sz="0" w:space="0" w:color="auto"/>
        <w:right w:val="none" w:sz="0" w:space="0" w:color="auto"/>
      </w:divBdr>
    </w:div>
    <w:div w:id="337122354">
      <w:marLeft w:val="0"/>
      <w:marRight w:val="0"/>
      <w:marTop w:val="0"/>
      <w:marBottom w:val="0"/>
      <w:divBdr>
        <w:top w:val="none" w:sz="0" w:space="0" w:color="auto"/>
        <w:left w:val="none" w:sz="0" w:space="0" w:color="auto"/>
        <w:bottom w:val="none" w:sz="0" w:space="0" w:color="auto"/>
        <w:right w:val="none" w:sz="0" w:space="0" w:color="auto"/>
      </w:divBdr>
    </w:div>
    <w:div w:id="337469323">
      <w:marLeft w:val="0"/>
      <w:marRight w:val="0"/>
      <w:marTop w:val="0"/>
      <w:marBottom w:val="0"/>
      <w:divBdr>
        <w:top w:val="none" w:sz="0" w:space="0" w:color="auto"/>
        <w:left w:val="none" w:sz="0" w:space="0" w:color="auto"/>
        <w:bottom w:val="none" w:sz="0" w:space="0" w:color="auto"/>
        <w:right w:val="none" w:sz="0" w:space="0" w:color="auto"/>
      </w:divBdr>
    </w:div>
    <w:div w:id="337925624">
      <w:marLeft w:val="0"/>
      <w:marRight w:val="0"/>
      <w:marTop w:val="0"/>
      <w:marBottom w:val="0"/>
      <w:divBdr>
        <w:top w:val="none" w:sz="0" w:space="0" w:color="auto"/>
        <w:left w:val="none" w:sz="0" w:space="0" w:color="auto"/>
        <w:bottom w:val="none" w:sz="0" w:space="0" w:color="auto"/>
        <w:right w:val="none" w:sz="0" w:space="0" w:color="auto"/>
      </w:divBdr>
    </w:div>
    <w:div w:id="338309646">
      <w:marLeft w:val="0"/>
      <w:marRight w:val="0"/>
      <w:marTop w:val="0"/>
      <w:marBottom w:val="0"/>
      <w:divBdr>
        <w:top w:val="none" w:sz="0" w:space="0" w:color="auto"/>
        <w:left w:val="none" w:sz="0" w:space="0" w:color="auto"/>
        <w:bottom w:val="none" w:sz="0" w:space="0" w:color="auto"/>
        <w:right w:val="none" w:sz="0" w:space="0" w:color="auto"/>
      </w:divBdr>
    </w:div>
    <w:div w:id="338310239">
      <w:marLeft w:val="0"/>
      <w:marRight w:val="0"/>
      <w:marTop w:val="0"/>
      <w:marBottom w:val="0"/>
      <w:divBdr>
        <w:top w:val="none" w:sz="0" w:space="0" w:color="auto"/>
        <w:left w:val="none" w:sz="0" w:space="0" w:color="auto"/>
        <w:bottom w:val="none" w:sz="0" w:space="0" w:color="auto"/>
        <w:right w:val="none" w:sz="0" w:space="0" w:color="auto"/>
      </w:divBdr>
    </w:div>
    <w:div w:id="339743881">
      <w:marLeft w:val="0"/>
      <w:marRight w:val="0"/>
      <w:marTop w:val="0"/>
      <w:marBottom w:val="0"/>
      <w:divBdr>
        <w:top w:val="none" w:sz="0" w:space="0" w:color="auto"/>
        <w:left w:val="none" w:sz="0" w:space="0" w:color="auto"/>
        <w:bottom w:val="none" w:sz="0" w:space="0" w:color="auto"/>
        <w:right w:val="none" w:sz="0" w:space="0" w:color="auto"/>
      </w:divBdr>
    </w:div>
    <w:div w:id="339935517">
      <w:marLeft w:val="0"/>
      <w:marRight w:val="0"/>
      <w:marTop w:val="0"/>
      <w:marBottom w:val="0"/>
      <w:divBdr>
        <w:top w:val="none" w:sz="0" w:space="0" w:color="auto"/>
        <w:left w:val="none" w:sz="0" w:space="0" w:color="auto"/>
        <w:bottom w:val="none" w:sz="0" w:space="0" w:color="auto"/>
        <w:right w:val="none" w:sz="0" w:space="0" w:color="auto"/>
      </w:divBdr>
    </w:div>
    <w:div w:id="341518800">
      <w:marLeft w:val="0"/>
      <w:marRight w:val="0"/>
      <w:marTop w:val="0"/>
      <w:marBottom w:val="0"/>
      <w:divBdr>
        <w:top w:val="none" w:sz="0" w:space="0" w:color="auto"/>
        <w:left w:val="none" w:sz="0" w:space="0" w:color="auto"/>
        <w:bottom w:val="none" w:sz="0" w:space="0" w:color="auto"/>
        <w:right w:val="none" w:sz="0" w:space="0" w:color="auto"/>
      </w:divBdr>
    </w:div>
    <w:div w:id="342434364">
      <w:marLeft w:val="0"/>
      <w:marRight w:val="0"/>
      <w:marTop w:val="0"/>
      <w:marBottom w:val="0"/>
      <w:divBdr>
        <w:top w:val="none" w:sz="0" w:space="0" w:color="auto"/>
        <w:left w:val="none" w:sz="0" w:space="0" w:color="auto"/>
        <w:bottom w:val="none" w:sz="0" w:space="0" w:color="auto"/>
        <w:right w:val="none" w:sz="0" w:space="0" w:color="auto"/>
      </w:divBdr>
    </w:div>
    <w:div w:id="342440396">
      <w:marLeft w:val="0"/>
      <w:marRight w:val="0"/>
      <w:marTop w:val="0"/>
      <w:marBottom w:val="0"/>
      <w:divBdr>
        <w:top w:val="none" w:sz="0" w:space="0" w:color="auto"/>
        <w:left w:val="none" w:sz="0" w:space="0" w:color="auto"/>
        <w:bottom w:val="none" w:sz="0" w:space="0" w:color="auto"/>
        <w:right w:val="none" w:sz="0" w:space="0" w:color="auto"/>
      </w:divBdr>
    </w:div>
    <w:div w:id="344792071">
      <w:marLeft w:val="0"/>
      <w:marRight w:val="0"/>
      <w:marTop w:val="0"/>
      <w:marBottom w:val="0"/>
      <w:divBdr>
        <w:top w:val="none" w:sz="0" w:space="0" w:color="auto"/>
        <w:left w:val="none" w:sz="0" w:space="0" w:color="auto"/>
        <w:bottom w:val="none" w:sz="0" w:space="0" w:color="auto"/>
        <w:right w:val="none" w:sz="0" w:space="0" w:color="auto"/>
      </w:divBdr>
    </w:div>
    <w:div w:id="345837477">
      <w:marLeft w:val="0"/>
      <w:marRight w:val="0"/>
      <w:marTop w:val="0"/>
      <w:marBottom w:val="0"/>
      <w:divBdr>
        <w:top w:val="none" w:sz="0" w:space="0" w:color="auto"/>
        <w:left w:val="none" w:sz="0" w:space="0" w:color="auto"/>
        <w:bottom w:val="none" w:sz="0" w:space="0" w:color="auto"/>
        <w:right w:val="none" w:sz="0" w:space="0" w:color="auto"/>
      </w:divBdr>
    </w:div>
    <w:div w:id="346175333">
      <w:marLeft w:val="0"/>
      <w:marRight w:val="0"/>
      <w:marTop w:val="0"/>
      <w:marBottom w:val="0"/>
      <w:divBdr>
        <w:top w:val="none" w:sz="0" w:space="0" w:color="auto"/>
        <w:left w:val="none" w:sz="0" w:space="0" w:color="auto"/>
        <w:bottom w:val="none" w:sz="0" w:space="0" w:color="auto"/>
        <w:right w:val="none" w:sz="0" w:space="0" w:color="auto"/>
      </w:divBdr>
    </w:div>
    <w:div w:id="347678527">
      <w:marLeft w:val="0"/>
      <w:marRight w:val="0"/>
      <w:marTop w:val="0"/>
      <w:marBottom w:val="0"/>
      <w:divBdr>
        <w:top w:val="none" w:sz="0" w:space="0" w:color="auto"/>
        <w:left w:val="none" w:sz="0" w:space="0" w:color="auto"/>
        <w:bottom w:val="none" w:sz="0" w:space="0" w:color="auto"/>
        <w:right w:val="none" w:sz="0" w:space="0" w:color="auto"/>
      </w:divBdr>
    </w:div>
    <w:div w:id="347684241">
      <w:marLeft w:val="0"/>
      <w:marRight w:val="0"/>
      <w:marTop w:val="0"/>
      <w:marBottom w:val="0"/>
      <w:divBdr>
        <w:top w:val="none" w:sz="0" w:space="0" w:color="auto"/>
        <w:left w:val="none" w:sz="0" w:space="0" w:color="auto"/>
        <w:bottom w:val="none" w:sz="0" w:space="0" w:color="auto"/>
        <w:right w:val="none" w:sz="0" w:space="0" w:color="auto"/>
      </w:divBdr>
    </w:div>
    <w:div w:id="348678408">
      <w:marLeft w:val="0"/>
      <w:marRight w:val="0"/>
      <w:marTop w:val="0"/>
      <w:marBottom w:val="0"/>
      <w:divBdr>
        <w:top w:val="none" w:sz="0" w:space="0" w:color="auto"/>
        <w:left w:val="none" w:sz="0" w:space="0" w:color="auto"/>
        <w:bottom w:val="none" w:sz="0" w:space="0" w:color="auto"/>
        <w:right w:val="none" w:sz="0" w:space="0" w:color="auto"/>
      </w:divBdr>
    </w:div>
    <w:div w:id="349187496">
      <w:marLeft w:val="0"/>
      <w:marRight w:val="0"/>
      <w:marTop w:val="0"/>
      <w:marBottom w:val="0"/>
      <w:divBdr>
        <w:top w:val="none" w:sz="0" w:space="0" w:color="auto"/>
        <w:left w:val="none" w:sz="0" w:space="0" w:color="auto"/>
        <w:bottom w:val="none" w:sz="0" w:space="0" w:color="auto"/>
        <w:right w:val="none" w:sz="0" w:space="0" w:color="auto"/>
      </w:divBdr>
    </w:div>
    <w:div w:id="349648532">
      <w:marLeft w:val="0"/>
      <w:marRight w:val="0"/>
      <w:marTop w:val="0"/>
      <w:marBottom w:val="0"/>
      <w:divBdr>
        <w:top w:val="none" w:sz="0" w:space="0" w:color="auto"/>
        <w:left w:val="none" w:sz="0" w:space="0" w:color="auto"/>
        <w:bottom w:val="none" w:sz="0" w:space="0" w:color="auto"/>
        <w:right w:val="none" w:sz="0" w:space="0" w:color="auto"/>
      </w:divBdr>
    </w:div>
    <w:div w:id="350423759">
      <w:marLeft w:val="0"/>
      <w:marRight w:val="0"/>
      <w:marTop w:val="0"/>
      <w:marBottom w:val="0"/>
      <w:divBdr>
        <w:top w:val="none" w:sz="0" w:space="0" w:color="auto"/>
        <w:left w:val="none" w:sz="0" w:space="0" w:color="auto"/>
        <w:bottom w:val="none" w:sz="0" w:space="0" w:color="auto"/>
        <w:right w:val="none" w:sz="0" w:space="0" w:color="auto"/>
      </w:divBdr>
    </w:div>
    <w:div w:id="350497339">
      <w:marLeft w:val="0"/>
      <w:marRight w:val="0"/>
      <w:marTop w:val="0"/>
      <w:marBottom w:val="0"/>
      <w:divBdr>
        <w:top w:val="none" w:sz="0" w:space="0" w:color="auto"/>
        <w:left w:val="none" w:sz="0" w:space="0" w:color="auto"/>
        <w:bottom w:val="none" w:sz="0" w:space="0" w:color="auto"/>
        <w:right w:val="none" w:sz="0" w:space="0" w:color="auto"/>
      </w:divBdr>
    </w:div>
    <w:div w:id="352416052">
      <w:marLeft w:val="0"/>
      <w:marRight w:val="0"/>
      <w:marTop w:val="0"/>
      <w:marBottom w:val="0"/>
      <w:divBdr>
        <w:top w:val="none" w:sz="0" w:space="0" w:color="auto"/>
        <w:left w:val="none" w:sz="0" w:space="0" w:color="auto"/>
        <w:bottom w:val="none" w:sz="0" w:space="0" w:color="auto"/>
        <w:right w:val="none" w:sz="0" w:space="0" w:color="auto"/>
      </w:divBdr>
    </w:div>
    <w:div w:id="355468933">
      <w:marLeft w:val="0"/>
      <w:marRight w:val="0"/>
      <w:marTop w:val="0"/>
      <w:marBottom w:val="0"/>
      <w:divBdr>
        <w:top w:val="none" w:sz="0" w:space="0" w:color="auto"/>
        <w:left w:val="none" w:sz="0" w:space="0" w:color="auto"/>
        <w:bottom w:val="none" w:sz="0" w:space="0" w:color="auto"/>
        <w:right w:val="none" w:sz="0" w:space="0" w:color="auto"/>
      </w:divBdr>
    </w:div>
    <w:div w:id="355884281">
      <w:marLeft w:val="0"/>
      <w:marRight w:val="0"/>
      <w:marTop w:val="0"/>
      <w:marBottom w:val="0"/>
      <w:divBdr>
        <w:top w:val="none" w:sz="0" w:space="0" w:color="auto"/>
        <w:left w:val="none" w:sz="0" w:space="0" w:color="auto"/>
        <w:bottom w:val="none" w:sz="0" w:space="0" w:color="auto"/>
        <w:right w:val="none" w:sz="0" w:space="0" w:color="auto"/>
      </w:divBdr>
    </w:div>
    <w:div w:id="356279121">
      <w:marLeft w:val="0"/>
      <w:marRight w:val="0"/>
      <w:marTop w:val="0"/>
      <w:marBottom w:val="0"/>
      <w:divBdr>
        <w:top w:val="none" w:sz="0" w:space="0" w:color="auto"/>
        <w:left w:val="none" w:sz="0" w:space="0" w:color="auto"/>
        <w:bottom w:val="none" w:sz="0" w:space="0" w:color="auto"/>
        <w:right w:val="none" w:sz="0" w:space="0" w:color="auto"/>
      </w:divBdr>
    </w:div>
    <w:div w:id="356464323">
      <w:marLeft w:val="0"/>
      <w:marRight w:val="0"/>
      <w:marTop w:val="0"/>
      <w:marBottom w:val="0"/>
      <w:divBdr>
        <w:top w:val="none" w:sz="0" w:space="0" w:color="auto"/>
        <w:left w:val="none" w:sz="0" w:space="0" w:color="auto"/>
        <w:bottom w:val="none" w:sz="0" w:space="0" w:color="auto"/>
        <w:right w:val="none" w:sz="0" w:space="0" w:color="auto"/>
      </w:divBdr>
    </w:div>
    <w:div w:id="357661196">
      <w:marLeft w:val="0"/>
      <w:marRight w:val="0"/>
      <w:marTop w:val="0"/>
      <w:marBottom w:val="0"/>
      <w:divBdr>
        <w:top w:val="none" w:sz="0" w:space="0" w:color="auto"/>
        <w:left w:val="none" w:sz="0" w:space="0" w:color="auto"/>
        <w:bottom w:val="none" w:sz="0" w:space="0" w:color="auto"/>
        <w:right w:val="none" w:sz="0" w:space="0" w:color="auto"/>
      </w:divBdr>
    </w:div>
    <w:div w:id="358439063">
      <w:marLeft w:val="0"/>
      <w:marRight w:val="0"/>
      <w:marTop w:val="0"/>
      <w:marBottom w:val="0"/>
      <w:divBdr>
        <w:top w:val="none" w:sz="0" w:space="0" w:color="auto"/>
        <w:left w:val="none" w:sz="0" w:space="0" w:color="auto"/>
        <w:bottom w:val="none" w:sz="0" w:space="0" w:color="auto"/>
        <w:right w:val="none" w:sz="0" w:space="0" w:color="auto"/>
      </w:divBdr>
    </w:div>
    <w:div w:id="358508790">
      <w:marLeft w:val="0"/>
      <w:marRight w:val="0"/>
      <w:marTop w:val="0"/>
      <w:marBottom w:val="0"/>
      <w:divBdr>
        <w:top w:val="none" w:sz="0" w:space="0" w:color="auto"/>
        <w:left w:val="none" w:sz="0" w:space="0" w:color="auto"/>
        <w:bottom w:val="none" w:sz="0" w:space="0" w:color="auto"/>
        <w:right w:val="none" w:sz="0" w:space="0" w:color="auto"/>
      </w:divBdr>
    </w:div>
    <w:div w:id="358626703">
      <w:marLeft w:val="0"/>
      <w:marRight w:val="0"/>
      <w:marTop w:val="0"/>
      <w:marBottom w:val="0"/>
      <w:divBdr>
        <w:top w:val="none" w:sz="0" w:space="0" w:color="auto"/>
        <w:left w:val="none" w:sz="0" w:space="0" w:color="auto"/>
        <w:bottom w:val="none" w:sz="0" w:space="0" w:color="auto"/>
        <w:right w:val="none" w:sz="0" w:space="0" w:color="auto"/>
      </w:divBdr>
    </w:div>
    <w:div w:id="358745521">
      <w:marLeft w:val="0"/>
      <w:marRight w:val="0"/>
      <w:marTop w:val="0"/>
      <w:marBottom w:val="0"/>
      <w:divBdr>
        <w:top w:val="none" w:sz="0" w:space="0" w:color="auto"/>
        <w:left w:val="none" w:sz="0" w:space="0" w:color="auto"/>
        <w:bottom w:val="none" w:sz="0" w:space="0" w:color="auto"/>
        <w:right w:val="none" w:sz="0" w:space="0" w:color="auto"/>
      </w:divBdr>
    </w:div>
    <w:div w:id="359278173">
      <w:marLeft w:val="0"/>
      <w:marRight w:val="0"/>
      <w:marTop w:val="0"/>
      <w:marBottom w:val="0"/>
      <w:divBdr>
        <w:top w:val="none" w:sz="0" w:space="0" w:color="auto"/>
        <w:left w:val="none" w:sz="0" w:space="0" w:color="auto"/>
        <w:bottom w:val="none" w:sz="0" w:space="0" w:color="auto"/>
        <w:right w:val="none" w:sz="0" w:space="0" w:color="auto"/>
      </w:divBdr>
    </w:div>
    <w:div w:id="360278560">
      <w:marLeft w:val="0"/>
      <w:marRight w:val="0"/>
      <w:marTop w:val="0"/>
      <w:marBottom w:val="0"/>
      <w:divBdr>
        <w:top w:val="none" w:sz="0" w:space="0" w:color="auto"/>
        <w:left w:val="none" w:sz="0" w:space="0" w:color="auto"/>
        <w:bottom w:val="none" w:sz="0" w:space="0" w:color="auto"/>
        <w:right w:val="none" w:sz="0" w:space="0" w:color="auto"/>
      </w:divBdr>
    </w:div>
    <w:div w:id="361247237">
      <w:marLeft w:val="0"/>
      <w:marRight w:val="0"/>
      <w:marTop w:val="0"/>
      <w:marBottom w:val="0"/>
      <w:divBdr>
        <w:top w:val="none" w:sz="0" w:space="0" w:color="auto"/>
        <w:left w:val="none" w:sz="0" w:space="0" w:color="auto"/>
        <w:bottom w:val="none" w:sz="0" w:space="0" w:color="auto"/>
        <w:right w:val="none" w:sz="0" w:space="0" w:color="auto"/>
      </w:divBdr>
    </w:div>
    <w:div w:id="361521622">
      <w:marLeft w:val="0"/>
      <w:marRight w:val="0"/>
      <w:marTop w:val="0"/>
      <w:marBottom w:val="0"/>
      <w:divBdr>
        <w:top w:val="none" w:sz="0" w:space="0" w:color="auto"/>
        <w:left w:val="none" w:sz="0" w:space="0" w:color="auto"/>
        <w:bottom w:val="none" w:sz="0" w:space="0" w:color="auto"/>
        <w:right w:val="none" w:sz="0" w:space="0" w:color="auto"/>
      </w:divBdr>
    </w:div>
    <w:div w:id="361825973">
      <w:marLeft w:val="0"/>
      <w:marRight w:val="0"/>
      <w:marTop w:val="0"/>
      <w:marBottom w:val="0"/>
      <w:divBdr>
        <w:top w:val="none" w:sz="0" w:space="0" w:color="auto"/>
        <w:left w:val="none" w:sz="0" w:space="0" w:color="auto"/>
        <w:bottom w:val="none" w:sz="0" w:space="0" w:color="auto"/>
        <w:right w:val="none" w:sz="0" w:space="0" w:color="auto"/>
      </w:divBdr>
    </w:div>
    <w:div w:id="362444243">
      <w:marLeft w:val="0"/>
      <w:marRight w:val="0"/>
      <w:marTop w:val="0"/>
      <w:marBottom w:val="0"/>
      <w:divBdr>
        <w:top w:val="none" w:sz="0" w:space="0" w:color="auto"/>
        <w:left w:val="none" w:sz="0" w:space="0" w:color="auto"/>
        <w:bottom w:val="none" w:sz="0" w:space="0" w:color="auto"/>
        <w:right w:val="none" w:sz="0" w:space="0" w:color="auto"/>
      </w:divBdr>
      <w:divsChild>
        <w:div w:id="2006014248">
          <w:marLeft w:val="0"/>
          <w:marRight w:val="0"/>
          <w:marTop w:val="0"/>
          <w:marBottom w:val="0"/>
          <w:divBdr>
            <w:top w:val="none" w:sz="0" w:space="0" w:color="auto"/>
            <w:left w:val="none" w:sz="0" w:space="0" w:color="auto"/>
            <w:bottom w:val="none" w:sz="0" w:space="0" w:color="auto"/>
            <w:right w:val="none" w:sz="0" w:space="0" w:color="auto"/>
          </w:divBdr>
        </w:div>
        <w:div w:id="2081055783">
          <w:marLeft w:val="0"/>
          <w:marRight w:val="0"/>
          <w:marTop w:val="0"/>
          <w:marBottom w:val="0"/>
          <w:divBdr>
            <w:top w:val="none" w:sz="0" w:space="0" w:color="auto"/>
            <w:left w:val="none" w:sz="0" w:space="0" w:color="auto"/>
            <w:bottom w:val="none" w:sz="0" w:space="0" w:color="auto"/>
            <w:right w:val="none" w:sz="0" w:space="0" w:color="auto"/>
          </w:divBdr>
        </w:div>
        <w:div w:id="1383672886">
          <w:marLeft w:val="0"/>
          <w:marRight w:val="0"/>
          <w:marTop w:val="0"/>
          <w:marBottom w:val="0"/>
          <w:divBdr>
            <w:top w:val="none" w:sz="0" w:space="0" w:color="auto"/>
            <w:left w:val="none" w:sz="0" w:space="0" w:color="auto"/>
            <w:bottom w:val="none" w:sz="0" w:space="0" w:color="auto"/>
            <w:right w:val="none" w:sz="0" w:space="0" w:color="auto"/>
          </w:divBdr>
        </w:div>
      </w:divsChild>
    </w:div>
    <w:div w:id="363142790">
      <w:marLeft w:val="0"/>
      <w:marRight w:val="0"/>
      <w:marTop w:val="0"/>
      <w:marBottom w:val="0"/>
      <w:divBdr>
        <w:top w:val="none" w:sz="0" w:space="0" w:color="auto"/>
        <w:left w:val="none" w:sz="0" w:space="0" w:color="auto"/>
        <w:bottom w:val="none" w:sz="0" w:space="0" w:color="auto"/>
        <w:right w:val="none" w:sz="0" w:space="0" w:color="auto"/>
      </w:divBdr>
    </w:div>
    <w:div w:id="363478499">
      <w:marLeft w:val="0"/>
      <w:marRight w:val="0"/>
      <w:marTop w:val="0"/>
      <w:marBottom w:val="0"/>
      <w:divBdr>
        <w:top w:val="none" w:sz="0" w:space="0" w:color="auto"/>
        <w:left w:val="none" w:sz="0" w:space="0" w:color="auto"/>
        <w:bottom w:val="none" w:sz="0" w:space="0" w:color="auto"/>
        <w:right w:val="none" w:sz="0" w:space="0" w:color="auto"/>
      </w:divBdr>
    </w:div>
    <w:div w:id="364259096">
      <w:marLeft w:val="0"/>
      <w:marRight w:val="0"/>
      <w:marTop w:val="0"/>
      <w:marBottom w:val="0"/>
      <w:divBdr>
        <w:top w:val="none" w:sz="0" w:space="0" w:color="auto"/>
        <w:left w:val="none" w:sz="0" w:space="0" w:color="auto"/>
        <w:bottom w:val="none" w:sz="0" w:space="0" w:color="auto"/>
        <w:right w:val="none" w:sz="0" w:space="0" w:color="auto"/>
      </w:divBdr>
    </w:div>
    <w:div w:id="365524146">
      <w:marLeft w:val="0"/>
      <w:marRight w:val="0"/>
      <w:marTop w:val="0"/>
      <w:marBottom w:val="0"/>
      <w:divBdr>
        <w:top w:val="none" w:sz="0" w:space="0" w:color="auto"/>
        <w:left w:val="none" w:sz="0" w:space="0" w:color="auto"/>
        <w:bottom w:val="none" w:sz="0" w:space="0" w:color="auto"/>
        <w:right w:val="none" w:sz="0" w:space="0" w:color="auto"/>
      </w:divBdr>
    </w:div>
    <w:div w:id="366031218">
      <w:marLeft w:val="0"/>
      <w:marRight w:val="0"/>
      <w:marTop w:val="0"/>
      <w:marBottom w:val="0"/>
      <w:divBdr>
        <w:top w:val="none" w:sz="0" w:space="0" w:color="auto"/>
        <w:left w:val="none" w:sz="0" w:space="0" w:color="auto"/>
        <w:bottom w:val="none" w:sz="0" w:space="0" w:color="auto"/>
        <w:right w:val="none" w:sz="0" w:space="0" w:color="auto"/>
      </w:divBdr>
    </w:div>
    <w:div w:id="366638996">
      <w:marLeft w:val="0"/>
      <w:marRight w:val="0"/>
      <w:marTop w:val="0"/>
      <w:marBottom w:val="0"/>
      <w:divBdr>
        <w:top w:val="none" w:sz="0" w:space="0" w:color="auto"/>
        <w:left w:val="none" w:sz="0" w:space="0" w:color="auto"/>
        <w:bottom w:val="none" w:sz="0" w:space="0" w:color="auto"/>
        <w:right w:val="none" w:sz="0" w:space="0" w:color="auto"/>
      </w:divBdr>
    </w:div>
    <w:div w:id="366687190">
      <w:marLeft w:val="0"/>
      <w:marRight w:val="0"/>
      <w:marTop w:val="0"/>
      <w:marBottom w:val="0"/>
      <w:divBdr>
        <w:top w:val="none" w:sz="0" w:space="0" w:color="auto"/>
        <w:left w:val="none" w:sz="0" w:space="0" w:color="auto"/>
        <w:bottom w:val="none" w:sz="0" w:space="0" w:color="auto"/>
        <w:right w:val="none" w:sz="0" w:space="0" w:color="auto"/>
      </w:divBdr>
    </w:div>
    <w:div w:id="367418854">
      <w:marLeft w:val="0"/>
      <w:marRight w:val="0"/>
      <w:marTop w:val="0"/>
      <w:marBottom w:val="0"/>
      <w:divBdr>
        <w:top w:val="none" w:sz="0" w:space="0" w:color="auto"/>
        <w:left w:val="none" w:sz="0" w:space="0" w:color="auto"/>
        <w:bottom w:val="none" w:sz="0" w:space="0" w:color="auto"/>
        <w:right w:val="none" w:sz="0" w:space="0" w:color="auto"/>
      </w:divBdr>
    </w:div>
    <w:div w:id="369108091">
      <w:marLeft w:val="0"/>
      <w:marRight w:val="0"/>
      <w:marTop w:val="0"/>
      <w:marBottom w:val="0"/>
      <w:divBdr>
        <w:top w:val="none" w:sz="0" w:space="0" w:color="auto"/>
        <w:left w:val="none" w:sz="0" w:space="0" w:color="auto"/>
        <w:bottom w:val="none" w:sz="0" w:space="0" w:color="auto"/>
        <w:right w:val="none" w:sz="0" w:space="0" w:color="auto"/>
      </w:divBdr>
    </w:div>
    <w:div w:id="369233295">
      <w:marLeft w:val="0"/>
      <w:marRight w:val="0"/>
      <w:marTop w:val="0"/>
      <w:marBottom w:val="0"/>
      <w:divBdr>
        <w:top w:val="none" w:sz="0" w:space="0" w:color="auto"/>
        <w:left w:val="none" w:sz="0" w:space="0" w:color="auto"/>
        <w:bottom w:val="none" w:sz="0" w:space="0" w:color="auto"/>
        <w:right w:val="none" w:sz="0" w:space="0" w:color="auto"/>
      </w:divBdr>
    </w:div>
    <w:div w:id="371198485">
      <w:marLeft w:val="0"/>
      <w:marRight w:val="0"/>
      <w:marTop w:val="0"/>
      <w:marBottom w:val="0"/>
      <w:divBdr>
        <w:top w:val="none" w:sz="0" w:space="0" w:color="auto"/>
        <w:left w:val="none" w:sz="0" w:space="0" w:color="auto"/>
        <w:bottom w:val="none" w:sz="0" w:space="0" w:color="auto"/>
        <w:right w:val="none" w:sz="0" w:space="0" w:color="auto"/>
      </w:divBdr>
    </w:div>
    <w:div w:id="371346572">
      <w:marLeft w:val="0"/>
      <w:marRight w:val="0"/>
      <w:marTop w:val="0"/>
      <w:marBottom w:val="0"/>
      <w:divBdr>
        <w:top w:val="none" w:sz="0" w:space="0" w:color="auto"/>
        <w:left w:val="none" w:sz="0" w:space="0" w:color="auto"/>
        <w:bottom w:val="none" w:sz="0" w:space="0" w:color="auto"/>
        <w:right w:val="none" w:sz="0" w:space="0" w:color="auto"/>
      </w:divBdr>
    </w:div>
    <w:div w:id="371419613">
      <w:marLeft w:val="0"/>
      <w:marRight w:val="0"/>
      <w:marTop w:val="0"/>
      <w:marBottom w:val="0"/>
      <w:divBdr>
        <w:top w:val="none" w:sz="0" w:space="0" w:color="auto"/>
        <w:left w:val="none" w:sz="0" w:space="0" w:color="auto"/>
        <w:bottom w:val="none" w:sz="0" w:space="0" w:color="auto"/>
        <w:right w:val="none" w:sz="0" w:space="0" w:color="auto"/>
      </w:divBdr>
    </w:div>
    <w:div w:id="373118852">
      <w:marLeft w:val="0"/>
      <w:marRight w:val="0"/>
      <w:marTop w:val="0"/>
      <w:marBottom w:val="0"/>
      <w:divBdr>
        <w:top w:val="none" w:sz="0" w:space="0" w:color="auto"/>
        <w:left w:val="none" w:sz="0" w:space="0" w:color="auto"/>
        <w:bottom w:val="none" w:sz="0" w:space="0" w:color="auto"/>
        <w:right w:val="none" w:sz="0" w:space="0" w:color="auto"/>
      </w:divBdr>
    </w:div>
    <w:div w:id="374816500">
      <w:marLeft w:val="0"/>
      <w:marRight w:val="0"/>
      <w:marTop w:val="0"/>
      <w:marBottom w:val="0"/>
      <w:divBdr>
        <w:top w:val="none" w:sz="0" w:space="0" w:color="auto"/>
        <w:left w:val="none" w:sz="0" w:space="0" w:color="auto"/>
        <w:bottom w:val="none" w:sz="0" w:space="0" w:color="auto"/>
        <w:right w:val="none" w:sz="0" w:space="0" w:color="auto"/>
      </w:divBdr>
    </w:div>
    <w:div w:id="375160377">
      <w:marLeft w:val="0"/>
      <w:marRight w:val="0"/>
      <w:marTop w:val="0"/>
      <w:marBottom w:val="0"/>
      <w:divBdr>
        <w:top w:val="none" w:sz="0" w:space="0" w:color="auto"/>
        <w:left w:val="none" w:sz="0" w:space="0" w:color="auto"/>
        <w:bottom w:val="none" w:sz="0" w:space="0" w:color="auto"/>
        <w:right w:val="none" w:sz="0" w:space="0" w:color="auto"/>
      </w:divBdr>
    </w:div>
    <w:div w:id="376441386">
      <w:marLeft w:val="0"/>
      <w:marRight w:val="0"/>
      <w:marTop w:val="0"/>
      <w:marBottom w:val="0"/>
      <w:divBdr>
        <w:top w:val="none" w:sz="0" w:space="0" w:color="auto"/>
        <w:left w:val="none" w:sz="0" w:space="0" w:color="auto"/>
        <w:bottom w:val="none" w:sz="0" w:space="0" w:color="auto"/>
        <w:right w:val="none" w:sz="0" w:space="0" w:color="auto"/>
      </w:divBdr>
    </w:div>
    <w:div w:id="377167564">
      <w:marLeft w:val="0"/>
      <w:marRight w:val="0"/>
      <w:marTop w:val="0"/>
      <w:marBottom w:val="0"/>
      <w:divBdr>
        <w:top w:val="none" w:sz="0" w:space="0" w:color="auto"/>
        <w:left w:val="none" w:sz="0" w:space="0" w:color="auto"/>
        <w:bottom w:val="none" w:sz="0" w:space="0" w:color="auto"/>
        <w:right w:val="none" w:sz="0" w:space="0" w:color="auto"/>
      </w:divBdr>
    </w:div>
    <w:div w:id="378017773">
      <w:marLeft w:val="0"/>
      <w:marRight w:val="0"/>
      <w:marTop w:val="0"/>
      <w:marBottom w:val="0"/>
      <w:divBdr>
        <w:top w:val="none" w:sz="0" w:space="0" w:color="auto"/>
        <w:left w:val="none" w:sz="0" w:space="0" w:color="auto"/>
        <w:bottom w:val="none" w:sz="0" w:space="0" w:color="auto"/>
        <w:right w:val="none" w:sz="0" w:space="0" w:color="auto"/>
      </w:divBdr>
    </w:div>
    <w:div w:id="378361855">
      <w:marLeft w:val="0"/>
      <w:marRight w:val="0"/>
      <w:marTop w:val="0"/>
      <w:marBottom w:val="0"/>
      <w:divBdr>
        <w:top w:val="none" w:sz="0" w:space="0" w:color="auto"/>
        <w:left w:val="none" w:sz="0" w:space="0" w:color="auto"/>
        <w:bottom w:val="none" w:sz="0" w:space="0" w:color="auto"/>
        <w:right w:val="none" w:sz="0" w:space="0" w:color="auto"/>
      </w:divBdr>
    </w:div>
    <w:div w:id="378625390">
      <w:marLeft w:val="0"/>
      <w:marRight w:val="0"/>
      <w:marTop w:val="0"/>
      <w:marBottom w:val="0"/>
      <w:divBdr>
        <w:top w:val="none" w:sz="0" w:space="0" w:color="auto"/>
        <w:left w:val="none" w:sz="0" w:space="0" w:color="auto"/>
        <w:bottom w:val="none" w:sz="0" w:space="0" w:color="auto"/>
        <w:right w:val="none" w:sz="0" w:space="0" w:color="auto"/>
      </w:divBdr>
    </w:div>
    <w:div w:id="380177611">
      <w:marLeft w:val="0"/>
      <w:marRight w:val="0"/>
      <w:marTop w:val="0"/>
      <w:marBottom w:val="0"/>
      <w:divBdr>
        <w:top w:val="none" w:sz="0" w:space="0" w:color="auto"/>
        <w:left w:val="none" w:sz="0" w:space="0" w:color="auto"/>
        <w:bottom w:val="none" w:sz="0" w:space="0" w:color="auto"/>
        <w:right w:val="none" w:sz="0" w:space="0" w:color="auto"/>
      </w:divBdr>
    </w:div>
    <w:div w:id="381711427">
      <w:marLeft w:val="0"/>
      <w:marRight w:val="0"/>
      <w:marTop w:val="0"/>
      <w:marBottom w:val="0"/>
      <w:divBdr>
        <w:top w:val="none" w:sz="0" w:space="0" w:color="auto"/>
        <w:left w:val="none" w:sz="0" w:space="0" w:color="auto"/>
        <w:bottom w:val="none" w:sz="0" w:space="0" w:color="auto"/>
        <w:right w:val="none" w:sz="0" w:space="0" w:color="auto"/>
      </w:divBdr>
    </w:div>
    <w:div w:id="381906068">
      <w:marLeft w:val="0"/>
      <w:marRight w:val="0"/>
      <w:marTop w:val="0"/>
      <w:marBottom w:val="0"/>
      <w:divBdr>
        <w:top w:val="none" w:sz="0" w:space="0" w:color="auto"/>
        <w:left w:val="none" w:sz="0" w:space="0" w:color="auto"/>
        <w:bottom w:val="none" w:sz="0" w:space="0" w:color="auto"/>
        <w:right w:val="none" w:sz="0" w:space="0" w:color="auto"/>
      </w:divBdr>
    </w:div>
    <w:div w:id="384065984">
      <w:marLeft w:val="0"/>
      <w:marRight w:val="0"/>
      <w:marTop w:val="0"/>
      <w:marBottom w:val="0"/>
      <w:divBdr>
        <w:top w:val="none" w:sz="0" w:space="0" w:color="auto"/>
        <w:left w:val="none" w:sz="0" w:space="0" w:color="auto"/>
        <w:bottom w:val="none" w:sz="0" w:space="0" w:color="auto"/>
        <w:right w:val="none" w:sz="0" w:space="0" w:color="auto"/>
      </w:divBdr>
    </w:div>
    <w:div w:id="384259148">
      <w:marLeft w:val="0"/>
      <w:marRight w:val="0"/>
      <w:marTop w:val="0"/>
      <w:marBottom w:val="0"/>
      <w:divBdr>
        <w:top w:val="none" w:sz="0" w:space="0" w:color="auto"/>
        <w:left w:val="none" w:sz="0" w:space="0" w:color="auto"/>
        <w:bottom w:val="none" w:sz="0" w:space="0" w:color="auto"/>
        <w:right w:val="none" w:sz="0" w:space="0" w:color="auto"/>
      </w:divBdr>
    </w:div>
    <w:div w:id="385032915">
      <w:marLeft w:val="0"/>
      <w:marRight w:val="0"/>
      <w:marTop w:val="0"/>
      <w:marBottom w:val="0"/>
      <w:divBdr>
        <w:top w:val="none" w:sz="0" w:space="0" w:color="auto"/>
        <w:left w:val="none" w:sz="0" w:space="0" w:color="auto"/>
        <w:bottom w:val="none" w:sz="0" w:space="0" w:color="auto"/>
        <w:right w:val="none" w:sz="0" w:space="0" w:color="auto"/>
      </w:divBdr>
    </w:div>
    <w:div w:id="386032017">
      <w:marLeft w:val="0"/>
      <w:marRight w:val="0"/>
      <w:marTop w:val="0"/>
      <w:marBottom w:val="0"/>
      <w:divBdr>
        <w:top w:val="none" w:sz="0" w:space="0" w:color="auto"/>
        <w:left w:val="none" w:sz="0" w:space="0" w:color="auto"/>
        <w:bottom w:val="none" w:sz="0" w:space="0" w:color="auto"/>
        <w:right w:val="none" w:sz="0" w:space="0" w:color="auto"/>
      </w:divBdr>
    </w:div>
    <w:div w:id="386228270">
      <w:marLeft w:val="0"/>
      <w:marRight w:val="0"/>
      <w:marTop w:val="0"/>
      <w:marBottom w:val="0"/>
      <w:divBdr>
        <w:top w:val="none" w:sz="0" w:space="0" w:color="auto"/>
        <w:left w:val="none" w:sz="0" w:space="0" w:color="auto"/>
        <w:bottom w:val="none" w:sz="0" w:space="0" w:color="auto"/>
        <w:right w:val="none" w:sz="0" w:space="0" w:color="auto"/>
      </w:divBdr>
    </w:div>
    <w:div w:id="388577629">
      <w:marLeft w:val="0"/>
      <w:marRight w:val="0"/>
      <w:marTop w:val="0"/>
      <w:marBottom w:val="0"/>
      <w:divBdr>
        <w:top w:val="none" w:sz="0" w:space="0" w:color="auto"/>
        <w:left w:val="none" w:sz="0" w:space="0" w:color="auto"/>
        <w:bottom w:val="none" w:sz="0" w:space="0" w:color="auto"/>
        <w:right w:val="none" w:sz="0" w:space="0" w:color="auto"/>
      </w:divBdr>
    </w:div>
    <w:div w:id="388723567">
      <w:marLeft w:val="0"/>
      <w:marRight w:val="0"/>
      <w:marTop w:val="0"/>
      <w:marBottom w:val="0"/>
      <w:divBdr>
        <w:top w:val="none" w:sz="0" w:space="0" w:color="auto"/>
        <w:left w:val="none" w:sz="0" w:space="0" w:color="auto"/>
        <w:bottom w:val="none" w:sz="0" w:space="0" w:color="auto"/>
        <w:right w:val="none" w:sz="0" w:space="0" w:color="auto"/>
      </w:divBdr>
    </w:div>
    <w:div w:id="389036621">
      <w:marLeft w:val="0"/>
      <w:marRight w:val="0"/>
      <w:marTop w:val="0"/>
      <w:marBottom w:val="0"/>
      <w:divBdr>
        <w:top w:val="none" w:sz="0" w:space="0" w:color="auto"/>
        <w:left w:val="none" w:sz="0" w:space="0" w:color="auto"/>
        <w:bottom w:val="none" w:sz="0" w:space="0" w:color="auto"/>
        <w:right w:val="none" w:sz="0" w:space="0" w:color="auto"/>
      </w:divBdr>
    </w:div>
    <w:div w:id="389116361">
      <w:marLeft w:val="0"/>
      <w:marRight w:val="0"/>
      <w:marTop w:val="0"/>
      <w:marBottom w:val="0"/>
      <w:divBdr>
        <w:top w:val="none" w:sz="0" w:space="0" w:color="auto"/>
        <w:left w:val="none" w:sz="0" w:space="0" w:color="auto"/>
        <w:bottom w:val="none" w:sz="0" w:space="0" w:color="auto"/>
        <w:right w:val="none" w:sz="0" w:space="0" w:color="auto"/>
      </w:divBdr>
    </w:div>
    <w:div w:id="390735938">
      <w:marLeft w:val="0"/>
      <w:marRight w:val="0"/>
      <w:marTop w:val="0"/>
      <w:marBottom w:val="0"/>
      <w:divBdr>
        <w:top w:val="none" w:sz="0" w:space="0" w:color="auto"/>
        <w:left w:val="none" w:sz="0" w:space="0" w:color="auto"/>
        <w:bottom w:val="none" w:sz="0" w:space="0" w:color="auto"/>
        <w:right w:val="none" w:sz="0" w:space="0" w:color="auto"/>
      </w:divBdr>
    </w:div>
    <w:div w:id="392316211">
      <w:marLeft w:val="0"/>
      <w:marRight w:val="0"/>
      <w:marTop w:val="0"/>
      <w:marBottom w:val="0"/>
      <w:divBdr>
        <w:top w:val="none" w:sz="0" w:space="0" w:color="auto"/>
        <w:left w:val="none" w:sz="0" w:space="0" w:color="auto"/>
        <w:bottom w:val="none" w:sz="0" w:space="0" w:color="auto"/>
        <w:right w:val="none" w:sz="0" w:space="0" w:color="auto"/>
      </w:divBdr>
    </w:div>
    <w:div w:id="392849434">
      <w:marLeft w:val="0"/>
      <w:marRight w:val="0"/>
      <w:marTop w:val="0"/>
      <w:marBottom w:val="0"/>
      <w:divBdr>
        <w:top w:val="none" w:sz="0" w:space="0" w:color="auto"/>
        <w:left w:val="none" w:sz="0" w:space="0" w:color="auto"/>
        <w:bottom w:val="none" w:sz="0" w:space="0" w:color="auto"/>
        <w:right w:val="none" w:sz="0" w:space="0" w:color="auto"/>
      </w:divBdr>
    </w:div>
    <w:div w:id="393240650">
      <w:marLeft w:val="0"/>
      <w:marRight w:val="0"/>
      <w:marTop w:val="0"/>
      <w:marBottom w:val="0"/>
      <w:divBdr>
        <w:top w:val="none" w:sz="0" w:space="0" w:color="auto"/>
        <w:left w:val="none" w:sz="0" w:space="0" w:color="auto"/>
        <w:bottom w:val="none" w:sz="0" w:space="0" w:color="auto"/>
        <w:right w:val="none" w:sz="0" w:space="0" w:color="auto"/>
      </w:divBdr>
    </w:div>
    <w:div w:id="393311151">
      <w:marLeft w:val="0"/>
      <w:marRight w:val="0"/>
      <w:marTop w:val="0"/>
      <w:marBottom w:val="0"/>
      <w:divBdr>
        <w:top w:val="none" w:sz="0" w:space="0" w:color="auto"/>
        <w:left w:val="none" w:sz="0" w:space="0" w:color="auto"/>
        <w:bottom w:val="none" w:sz="0" w:space="0" w:color="auto"/>
        <w:right w:val="none" w:sz="0" w:space="0" w:color="auto"/>
      </w:divBdr>
    </w:div>
    <w:div w:id="393357216">
      <w:marLeft w:val="0"/>
      <w:marRight w:val="0"/>
      <w:marTop w:val="0"/>
      <w:marBottom w:val="0"/>
      <w:divBdr>
        <w:top w:val="none" w:sz="0" w:space="0" w:color="auto"/>
        <w:left w:val="none" w:sz="0" w:space="0" w:color="auto"/>
        <w:bottom w:val="none" w:sz="0" w:space="0" w:color="auto"/>
        <w:right w:val="none" w:sz="0" w:space="0" w:color="auto"/>
      </w:divBdr>
      <w:divsChild>
        <w:div w:id="820929502">
          <w:marLeft w:val="0"/>
          <w:marRight w:val="0"/>
          <w:marTop w:val="0"/>
          <w:marBottom w:val="0"/>
          <w:divBdr>
            <w:top w:val="none" w:sz="0" w:space="0" w:color="auto"/>
            <w:left w:val="none" w:sz="0" w:space="0" w:color="auto"/>
            <w:bottom w:val="none" w:sz="0" w:space="0" w:color="auto"/>
            <w:right w:val="none" w:sz="0" w:space="0" w:color="auto"/>
          </w:divBdr>
        </w:div>
        <w:div w:id="1551383273">
          <w:marLeft w:val="0"/>
          <w:marRight w:val="0"/>
          <w:marTop w:val="0"/>
          <w:marBottom w:val="0"/>
          <w:divBdr>
            <w:top w:val="none" w:sz="0" w:space="0" w:color="auto"/>
            <w:left w:val="none" w:sz="0" w:space="0" w:color="auto"/>
            <w:bottom w:val="none" w:sz="0" w:space="0" w:color="auto"/>
            <w:right w:val="none" w:sz="0" w:space="0" w:color="auto"/>
          </w:divBdr>
        </w:div>
        <w:div w:id="340474418">
          <w:marLeft w:val="0"/>
          <w:marRight w:val="0"/>
          <w:marTop w:val="0"/>
          <w:marBottom w:val="0"/>
          <w:divBdr>
            <w:top w:val="none" w:sz="0" w:space="0" w:color="auto"/>
            <w:left w:val="none" w:sz="0" w:space="0" w:color="auto"/>
            <w:bottom w:val="none" w:sz="0" w:space="0" w:color="auto"/>
            <w:right w:val="none" w:sz="0" w:space="0" w:color="auto"/>
          </w:divBdr>
        </w:div>
      </w:divsChild>
    </w:div>
    <w:div w:id="394204954">
      <w:marLeft w:val="0"/>
      <w:marRight w:val="0"/>
      <w:marTop w:val="0"/>
      <w:marBottom w:val="0"/>
      <w:divBdr>
        <w:top w:val="none" w:sz="0" w:space="0" w:color="auto"/>
        <w:left w:val="none" w:sz="0" w:space="0" w:color="auto"/>
        <w:bottom w:val="none" w:sz="0" w:space="0" w:color="auto"/>
        <w:right w:val="none" w:sz="0" w:space="0" w:color="auto"/>
      </w:divBdr>
    </w:div>
    <w:div w:id="394668073">
      <w:marLeft w:val="0"/>
      <w:marRight w:val="0"/>
      <w:marTop w:val="0"/>
      <w:marBottom w:val="0"/>
      <w:divBdr>
        <w:top w:val="none" w:sz="0" w:space="0" w:color="auto"/>
        <w:left w:val="none" w:sz="0" w:space="0" w:color="auto"/>
        <w:bottom w:val="none" w:sz="0" w:space="0" w:color="auto"/>
        <w:right w:val="none" w:sz="0" w:space="0" w:color="auto"/>
      </w:divBdr>
    </w:div>
    <w:div w:id="394938083">
      <w:marLeft w:val="0"/>
      <w:marRight w:val="0"/>
      <w:marTop w:val="0"/>
      <w:marBottom w:val="0"/>
      <w:divBdr>
        <w:top w:val="none" w:sz="0" w:space="0" w:color="auto"/>
        <w:left w:val="none" w:sz="0" w:space="0" w:color="auto"/>
        <w:bottom w:val="none" w:sz="0" w:space="0" w:color="auto"/>
        <w:right w:val="none" w:sz="0" w:space="0" w:color="auto"/>
      </w:divBdr>
    </w:div>
    <w:div w:id="396437595">
      <w:marLeft w:val="0"/>
      <w:marRight w:val="0"/>
      <w:marTop w:val="0"/>
      <w:marBottom w:val="0"/>
      <w:divBdr>
        <w:top w:val="none" w:sz="0" w:space="0" w:color="auto"/>
        <w:left w:val="none" w:sz="0" w:space="0" w:color="auto"/>
        <w:bottom w:val="none" w:sz="0" w:space="0" w:color="auto"/>
        <w:right w:val="none" w:sz="0" w:space="0" w:color="auto"/>
      </w:divBdr>
    </w:div>
    <w:div w:id="402800938">
      <w:marLeft w:val="0"/>
      <w:marRight w:val="0"/>
      <w:marTop w:val="0"/>
      <w:marBottom w:val="0"/>
      <w:divBdr>
        <w:top w:val="none" w:sz="0" w:space="0" w:color="auto"/>
        <w:left w:val="none" w:sz="0" w:space="0" w:color="auto"/>
        <w:bottom w:val="none" w:sz="0" w:space="0" w:color="auto"/>
        <w:right w:val="none" w:sz="0" w:space="0" w:color="auto"/>
      </w:divBdr>
    </w:div>
    <w:div w:id="402995942">
      <w:marLeft w:val="0"/>
      <w:marRight w:val="0"/>
      <w:marTop w:val="0"/>
      <w:marBottom w:val="0"/>
      <w:divBdr>
        <w:top w:val="none" w:sz="0" w:space="0" w:color="auto"/>
        <w:left w:val="none" w:sz="0" w:space="0" w:color="auto"/>
        <w:bottom w:val="none" w:sz="0" w:space="0" w:color="auto"/>
        <w:right w:val="none" w:sz="0" w:space="0" w:color="auto"/>
      </w:divBdr>
    </w:div>
    <w:div w:id="403139140">
      <w:marLeft w:val="0"/>
      <w:marRight w:val="0"/>
      <w:marTop w:val="0"/>
      <w:marBottom w:val="0"/>
      <w:divBdr>
        <w:top w:val="none" w:sz="0" w:space="0" w:color="auto"/>
        <w:left w:val="none" w:sz="0" w:space="0" w:color="auto"/>
        <w:bottom w:val="none" w:sz="0" w:space="0" w:color="auto"/>
        <w:right w:val="none" w:sz="0" w:space="0" w:color="auto"/>
      </w:divBdr>
    </w:div>
    <w:div w:id="403140617">
      <w:marLeft w:val="0"/>
      <w:marRight w:val="0"/>
      <w:marTop w:val="0"/>
      <w:marBottom w:val="0"/>
      <w:divBdr>
        <w:top w:val="none" w:sz="0" w:space="0" w:color="auto"/>
        <w:left w:val="none" w:sz="0" w:space="0" w:color="auto"/>
        <w:bottom w:val="none" w:sz="0" w:space="0" w:color="auto"/>
        <w:right w:val="none" w:sz="0" w:space="0" w:color="auto"/>
      </w:divBdr>
    </w:div>
    <w:div w:id="404569033">
      <w:marLeft w:val="0"/>
      <w:marRight w:val="0"/>
      <w:marTop w:val="0"/>
      <w:marBottom w:val="0"/>
      <w:divBdr>
        <w:top w:val="none" w:sz="0" w:space="0" w:color="auto"/>
        <w:left w:val="none" w:sz="0" w:space="0" w:color="auto"/>
        <w:bottom w:val="none" w:sz="0" w:space="0" w:color="auto"/>
        <w:right w:val="none" w:sz="0" w:space="0" w:color="auto"/>
      </w:divBdr>
    </w:div>
    <w:div w:id="404648758">
      <w:marLeft w:val="0"/>
      <w:marRight w:val="0"/>
      <w:marTop w:val="0"/>
      <w:marBottom w:val="0"/>
      <w:divBdr>
        <w:top w:val="none" w:sz="0" w:space="0" w:color="auto"/>
        <w:left w:val="none" w:sz="0" w:space="0" w:color="auto"/>
        <w:bottom w:val="none" w:sz="0" w:space="0" w:color="auto"/>
        <w:right w:val="none" w:sz="0" w:space="0" w:color="auto"/>
      </w:divBdr>
    </w:div>
    <w:div w:id="405344277">
      <w:marLeft w:val="0"/>
      <w:marRight w:val="0"/>
      <w:marTop w:val="0"/>
      <w:marBottom w:val="0"/>
      <w:divBdr>
        <w:top w:val="none" w:sz="0" w:space="0" w:color="auto"/>
        <w:left w:val="none" w:sz="0" w:space="0" w:color="auto"/>
        <w:bottom w:val="none" w:sz="0" w:space="0" w:color="auto"/>
        <w:right w:val="none" w:sz="0" w:space="0" w:color="auto"/>
      </w:divBdr>
    </w:div>
    <w:div w:id="406805849">
      <w:marLeft w:val="0"/>
      <w:marRight w:val="0"/>
      <w:marTop w:val="0"/>
      <w:marBottom w:val="0"/>
      <w:divBdr>
        <w:top w:val="none" w:sz="0" w:space="0" w:color="auto"/>
        <w:left w:val="none" w:sz="0" w:space="0" w:color="auto"/>
        <w:bottom w:val="none" w:sz="0" w:space="0" w:color="auto"/>
        <w:right w:val="none" w:sz="0" w:space="0" w:color="auto"/>
      </w:divBdr>
    </w:div>
    <w:div w:id="406879439">
      <w:marLeft w:val="0"/>
      <w:marRight w:val="0"/>
      <w:marTop w:val="0"/>
      <w:marBottom w:val="0"/>
      <w:divBdr>
        <w:top w:val="none" w:sz="0" w:space="0" w:color="auto"/>
        <w:left w:val="none" w:sz="0" w:space="0" w:color="auto"/>
        <w:bottom w:val="none" w:sz="0" w:space="0" w:color="auto"/>
        <w:right w:val="none" w:sz="0" w:space="0" w:color="auto"/>
      </w:divBdr>
    </w:div>
    <w:div w:id="407925747">
      <w:marLeft w:val="0"/>
      <w:marRight w:val="0"/>
      <w:marTop w:val="0"/>
      <w:marBottom w:val="0"/>
      <w:divBdr>
        <w:top w:val="none" w:sz="0" w:space="0" w:color="auto"/>
        <w:left w:val="none" w:sz="0" w:space="0" w:color="auto"/>
        <w:bottom w:val="none" w:sz="0" w:space="0" w:color="auto"/>
        <w:right w:val="none" w:sz="0" w:space="0" w:color="auto"/>
      </w:divBdr>
    </w:div>
    <w:div w:id="410662566">
      <w:marLeft w:val="0"/>
      <w:marRight w:val="0"/>
      <w:marTop w:val="0"/>
      <w:marBottom w:val="0"/>
      <w:divBdr>
        <w:top w:val="none" w:sz="0" w:space="0" w:color="auto"/>
        <w:left w:val="none" w:sz="0" w:space="0" w:color="auto"/>
        <w:bottom w:val="none" w:sz="0" w:space="0" w:color="auto"/>
        <w:right w:val="none" w:sz="0" w:space="0" w:color="auto"/>
      </w:divBdr>
    </w:div>
    <w:div w:id="411316772">
      <w:marLeft w:val="0"/>
      <w:marRight w:val="0"/>
      <w:marTop w:val="0"/>
      <w:marBottom w:val="0"/>
      <w:divBdr>
        <w:top w:val="none" w:sz="0" w:space="0" w:color="auto"/>
        <w:left w:val="none" w:sz="0" w:space="0" w:color="auto"/>
        <w:bottom w:val="none" w:sz="0" w:space="0" w:color="auto"/>
        <w:right w:val="none" w:sz="0" w:space="0" w:color="auto"/>
      </w:divBdr>
    </w:div>
    <w:div w:id="411467376">
      <w:marLeft w:val="0"/>
      <w:marRight w:val="0"/>
      <w:marTop w:val="0"/>
      <w:marBottom w:val="0"/>
      <w:divBdr>
        <w:top w:val="none" w:sz="0" w:space="0" w:color="auto"/>
        <w:left w:val="none" w:sz="0" w:space="0" w:color="auto"/>
        <w:bottom w:val="none" w:sz="0" w:space="0" w:color="auto"/>
        <w:right w:val="none" w:sz="0" w:space="0" w:color="auto"/>
      </w:divBdr>
    </w:div>
    <w:div w:id="411855648">
      <w:marLeft w:val="0"/>
      <w:marRight w:val="0"/>
      <w:marTop w:val="0"/>
      <w:marBottom w:val="0"/>
      <w:divBdr>
        <w:top w:val="none" w:sz="0" w:space="0" w:color="auto"/>
        <w:left w:val="none" w:sz="0" w:space="0" w:color="auto"/>
        <w:bottom w:val="none" w:sz="0" w:space="0" w:color="auto"/>
        <w:right w:val="none" w:sz="0" w:space="0" w:color="auto"/>
      </w:divBdr>
    </w:div>
    <w:div w:id="412748742">
      <w:marLeft w:val="0"/>
      <w:marRight w:val="0"/>
      <w:marTop w:val="0"/>
      <w:marBottom w:val="0"/>
      <w:divBdr>
        <w:top w:val="none" w:sz="0" w:space="0" w:color="auto"/>
        <w:left w:val="none" w:sz="0" w:space="0" w:color="auto"/>
        <w:bottom w:val="none" w:sz="0" w:space="0" w:color="auto"/>
        <w:right w:val="none" w:sz="0" w:space="0" w:color="auto"/>
      </w:divBdr>
    </w:div>
    <w:div w:id="414057127">
      <w:marLeft w:val="0"/>
      <w:marRight w:val="0"/>
      <w:marTop w:val="0"/>
      <w:marBottom w:val="0"/>
      <w:divBdr>
        <w:top w:val="none" w:sz="0" w:space="0" w:color="auto"/>
        <w:left w:val="none" w:sz="0" w:space="0" w:color="auto"/>
        <w:bottom w:val="none" w:sz="0" w:space="0" w:color="auto"/>
        <w:right w:val="none" w:sz="0" w:space="0" w:color="auto"/>
      </w:divBdr>
    </w:div>
    <w:div w:id="416637345">
      <w:marLeft w:val="0"/>
      <w:marRight w:val="0"/>
      <w:marTop w:val="0"/>
      <w:marBottom w:val="0"/>
      <w:divBdr>
        <w:top w:val="none" w:sz="0" w:space="0" w:color="auto"/>
        <w:left w:val="none" w:sz="0" w:space="0" w:color="auto"/>
        <w:bottom w:val="none" w:sz="0" w:space="0" w:color="auto"/>
        <w:right w:val="none" w:sz="0" w:space="0" w:color="auto"/>
      </w:divBdr>
    </w:div>
    <w:div w:id="417554890">
      <w:marLeft w:val="0"/>
      <w:marRight w:val="0"/>
      <w:marTop w:val="0"/>
      <w:marBottom w:val="0"/>
      <w:divBdr>
        <w:top w:val="none" w:sz="0" w:space="0" w:color="auto"/>
        <w:left w:val="none" w:sz="0" w:space="0" w:color="auto"/>
        <w:bottom w:val="none" w:sz="0" w:space="0" w:color="auto"/>
        <w:right w:val="none" w:sz="0" w:space="0" w:color="auto"/>
      </w:divBdr>
    </w:div>
    <w:div w:id="419134569">
      <w:marLeft w:val="0"/>
      <w:marRight w:val="0"/>
      <w:marTop w:val="0"/>
      <w:marBottom w:val="0"/>
      <w:divBdr>
        <w:top w:val="none" w:sz="0" w:space="0" w:color="auto"/>
        <w:left w:val="none" w:sz="0" w:space="0" w:color="auto"/>
        <w:bottom w:val="none" w:sz="0" w:space="0" w:color="auto"/>
        <w:right w:val="none" w:sz="0" w:space="0" w:color="auto"/>
      </w:divBdr>
    </w:div>
    <w:div w:id="420299746">
      <w:marLeft w:val="0"/>
      <w:marRight w:val="0"/>
      <w:marTop w:val="0"/>
      <w:marBottom w:val="0"/>
      <w:divBdr>
        <w:top w:val="none" w:sz="0" w:space="0" w:color="auto"/>
        <w:left w:val="none" w:sz="0" w:space="0" w:color="auto"/>
        <w:bottom w:val="none" w:sz="0" w:space="0" w:color="auto"/>
        <w:right w:val="none" w:sz="0" w:space="0" w:color="auto"/>
      </w:divBdr>
    </w:div>
    <w:div w:id="420567240">
      <w:marLeft w:val="0"/>
      <w:marRight w:val="0"/>
      <w:marTop w:val="0"/>
      <w:marBottom w:val="0"/>
      <w:divBdr>
        <w:top w:val="none" w:sz="0" w:space="0" w:color="auto"/>
        <w:left w:val="none" w:sz="0" w:space="0" w:color="auto"/>
        <w:bottom w:val="none" w:sz="0" w:space="0" w:color="auto"/>
        <w:right w:val="none" w:sz="0" w:space="0" w:color="auto"/>
      </w:divBdr>
    </w:div>
    <w:div w:id="422184834">
      <w:marLeft w:val="0"/>
      <w:marRight w:val="0"/>
      <w:marTop w:val="0"/>
      <w:marBottom w:val="0"/>
      <w:divBdr>
        <w:top w:val="none" w:sz="0" w:space="0" w:color="auto"/>
        <w:left w:val="none" w:sz="0" w:space="0" w:color="auto"/>
        <w:bottom w:val="none" w:sz="0" w:space="0" w:color="auto"/>
        <w:right w:val="none" w:sz="0" w:space="0" w:color="auto"/>
      </w:divBdr>
    </w:div>
    <w:div w:id="422844947">
      <w:marLeft w:val="0"/>
      <w:marRight w:val="0"/>
      <w:marTop w:val="0"/>
      <w:marBottom w:val="0"/>
      <w:divBdr>
        <w:top w:val="none" w:sz="0" w:space="0" w:color="auto"/>
        <w:left w:val="none" w:sz="0" w:space="0" w:color="auto"/>
        <w:bottom w:val="none" w:sz="0" w:space="0" w:color="auto"/>
        <w:right w:val="none" w:sz="0" w:space="0" w:color="auto"/>
      </w:divBdr>
    </w:div>
    <w:div w:id="423108680">
      <w:marLeft w:val="0"/>
      <w:marRight w:val="0"/>
      <w:marTop w:val="0"/>
      <w:marBottom w:val="0"/>
      <w:divBdr>
        <w:top w:val="none" w:sz="0" w:space="0" w:color="auto"/>
        <w:left w:val="none" w:sz="0" w:space="0" w:color="auto"/>
        <w:bottom w:val="none" w:sz="0" w:space="0" w:color="auto"/>
        <w:right w:val="none" w:sz="0" w:space="0" w:color="auto"/>
      </w:divBdr>
    </w:div>
    <w:div w:id="423495929">
      <w:marLeft w:val="0"/>
      <w:marRight w:val="0"/>
      <w:marTop w:val="0"/>
      <w:marBottom w:val="0"/>
      <w:divBdr>
        <w:top w:val="none" w:sz="0" w:space="0" w:color="auto"/>
        <w:left w:val="none" w:sz="0" w:space="0" w:color="auto"/>
        <w:bottom w:val="none" w:sz="0" w:space="0" w:color="auto"/>
        <w:right w:val="none" w:sz="0" w:space="0" w:color="auto"/>
      </w:divBdr>
    </w:div>
    <w:div w:id="423696921">
      <w:marLeft w:val="0"/>
      <w:marRight w:val="0"/>
      <w:marTop w:val="0"/>
      <w:marBottom w:val="0"/>
      <w:divBdr>
        <w:top w:val="none" w:sz="0" w:space="0" w:color="auto"/>
        <w:left w:val="none" w:sz="0" w:space="0" w:color="auto"/>
        <w:bottom w:val="none" w:sz="0" w:space="0" w:color="auto"/>
        <w:right w:val="none" w:sz="0" w:space="0" w:color="auto"/>
      </w:divBdr>
    </w:div>
    <w:div w:id="424569672">
      <w:marLeft w:val="0"/>
      <w:marRight w:val="0"/>
      <w:marTop w:val="0"/>
      <w:marBottom w:val="0"/>
      <w:divBdr>
        <w:top w:val="none" w:sz="0" w:space="0" w:color="auto"/>
        <w:left w:val="none" w:sz="0" w:space="0" w:color="auto"/>
        <w:bottom w:val="none" w:sz="0" w:space="0" w:color="auto"/>
        <w:right w:val="none" w:sz="0" w:space="0" w:color="auto"/>
      </w:divBdr>
    </w:div>
    <w:div w:id="425004183">
      <w:marLeft w:val="0"/>
      <w:marRight w:val="0"/>
      <w:marTop w:val="0"/>
      <w:marBottom w:val="0"/>
      <w:divBdr>
        <w:top w:val="none" w:sz="0" w:space="0" w:color="auto"/>
        <w:left w:val="none" w:sz="0" w:space="0" w:color="auto"/>
        <w:bottom w:val="none" w:sz="0" w:space="0" w:color="auto"/>
        <w:right w:val="none" w:sz="0" w:space="0" w:color="auto"/>
      </w:divBdr>
    </w:div>
    <w:div w:id="425734492">
      <w:marLeft w:val="0"/>
      <w:marRight w:val="0"/>
      <w:marTop w:val="0"/>
      <w:marBottom w:val="0"/>
      <w:divBdr>
        <w:top w:val="none" w:sz="0" w:space="0" w:color="auto"/>
        <w:left w:val="none" w:sz="0" w:space="0" w:color="auto"/>
        <w:bottom w:val="none" w:sz="0" w:space="0" w:color="auto"/>
        <w:right w:val="none" w:sz="0" w:space="0" w:color="auto"/>
      </w:divBdr>
    </w:div>
    <w:div w:id="425807739">
      <w:marLeft w:val="0"/>
      <w:marRight w:val="0"/>
      <w:marTop w:val="0"/>
      <w:marBottom w:val="0"/>
      <w:divBdr>
        <w:top w:val="none" w:sz="0" w:space="0" w:color="auto"/>
        <w:left w:val="none" w:sz="0" w:space="0" w:color="auto"/>
        <w:bottom w:val="none" w:sz="0" w:space="0" w:color="auto"/>
        <w:right w:val="none" w:sz="0" w:space="0" w:color="auto"/>
      </w:divBdr>
    </w:div>
    <w:div w:id="427166381">
      <w:marLeft w:val="0"/>
      <w:marRight w:val="0"/>
      <w:marTop w:val="0"/>
      <w:marBottom w:val="0"/>
      <w:divBdr>
        <w:top w:val="none" w:sz="0" w:space="0" w:color="auto"/>
        <w:left w:val="none" w:sz="0" w:space="0" w:color="auto"/>
        <w:bottom w:val="none" w:sz="0" w:space="0" w:color="auto"/>
        <w:right w:val="none" w:sz="0" w:space="0" w:color="auto"/>
      </w:divBdr>
    </w:div>
    <w:div w:id="427847422">
      <w:marLeft w:val="0"/>
      <w:marRight w:val="0"/>
      <w:marTop w:val="0"/>
      <w:marBottom w:val="0"/>
      <w:divBdr>
        <w:top w:val="none" w:sz="0" w:space="0" w:color="auto"/>
        <w:left w:val="none" w:sz="0" w:space="0" w:color="auto"/>
        <w:bottom w:val="none" w:sz="0" w:space="0" w:color="auto"/>
        <w:right w:val="none" w:sz="0" w:space="0" w:color="auto"/>
      </w:divBdr>
    </w:div>
    <w:div w:id="428896160">
      <w:marLeft w:val="0"/>
      <w:marRight w:val="0"/>
      <w:marTop w:val="0"/>
      <w:marBottom w:val="0"/>
      <w:divBdr>
        <w:top w:val="none" w:sz="0" w:space="0" w:color="auto"/>
        <w:left w:val="none" w:sz="0" w:space="0" w:color="auto"/>
        <w:bottom w:val="none" w:sz="0" w:space="0" w:color="auto"/>
        <w:right w:val="none" w:sz="0" w:space="0" w:color="auto"/>
      </w:divBdr>
    </w:div>
    <w:div w:id="429013702">
      <w:marLeft w:val="0"/>
      <w:marRight w:val="0"/>
      <w:marTop w:val="0"/>
      <w:marBottom w:val="0"/>
      <w:divBdr>
        <w:top w:val="none" w:sz="0" w:space="0" w:color="auto"/>
        <w:left w:val="none" w:sz="0" w:space="0" w:color="auto"/>
        <w:bottom w:val="none" w:sz="0" w:space="0" w:color="auto"/>
        <w:right w:val="none" w:sz="0" w:space="0" w:color="auto"/>
      </w:divBdr>
    </w:div>
    <w:div w:id="429665211">
      <w:marLeft w:val="0"/>
      <w:marRight w:val="0"/>
      <w:marTop w:val="0"/>
      <w:marBottom w:val="0"/>
      <w:divBdr>
        <w:top w:val="none" w:sz="0" w:space="0" w:color="auto"/>
        <w:left w:val="none" w:sz="0" w:space="0" w:color="auto"/>
        <w:bottom w:val="none" w:sz="0" w:space="0" w:color="auto"/>
        <w:right w:val="none" w:sz="0" w:space="0" w:color="auto"/>
      </w:divBdr>
    </w:div>
    <w:div w:id="430051949">
      <w:marLeft w:val="0"/>
      <w:marRight w:val="0"/>
      <w:marTop w:val="0"/>
      <w:marBottom w:val="0"/>
      <w:divBdr>
        <w:top w:val="none" w:sz="0" w:space="0" w:color="auto"/>
        <w:left w:val="none" w:sz="0" w:space="0" w:color="auto"/>
        <w:bottom w:val="none" w:sz="0" w:space="0" w:color="auto"/>
        <w:right w:val="none" w:sz="0" w:space="0" w:color="auto"/>
      </w:divBdr>
    </w:div>
    <w:div w:id="430660866">
      <w:marLeft w:val="0"/>
      <w:marRight w:val="0"/>
      <w:marTop w:val="0"/>
      <w:marBottom w:val="0"/>
      <w:divBdr>
        <w:top w:val="none" w:sz="0" w:space="0" w:color="auto"/>
        <w:left w:val="none" w:sz="0" w:space="0" w:color="auto"/>
        <w:bottom w:val="none" w:sz="0" w:space="0" w:color="auto"/>
        <w:right w:val="none" w:sz="0" w:space="0" w:color="auto"/>
      </w:divBdr>
    </w:div>
    <w:div w:id="430783518">
      <w:marLeft w:val="0"/>
      <w:marRight w:val="0"/>
      <w:marTop w:val="0"/>
      <w:marBottom w:val="0"/>
      <w:divBdr>
        <w:top w:val="none" w:sz="0" w:space="0" w:color="auto"/>
        <w:left w:val="none" w:sz="0" w:space="0" w:color="auto"/>
        <w:bottom w:val="none" w:sz="0" w:space="0" w:color="auto"/>
        <w:right w:val="none" w:sz="0" w:space="0" w:color="auto"/>
      </w:divBdr>
    </w:div>
    <w:div w:id="431171613">
      <w:marLeft w:val="0"/>
      <w:marRight w:val="0"/>
      <w:marTop w:val="0"/>
      <w:marBottom w:val="0"/>
      <w:divBdr>
        <w:top w:val="none" w:sz="0" w:space="0" w:color="auto"/>
        <w:left w:val="none" w:sz="0" w:space="0" w:color="auto"/>
        <w:bottom w:val="none" w:sz="0" w:space="0" w:color="auto"/>
        <w:right w:val="none" w:sz="0" w:space="0" w:color="auto"/>
      </w:divBdr>
    </w:div>
    <w:div w:id="432172947">
      <w:marLeft w:val="0"/>
      <w:marRight w:val="0"/>
      <w:marTop w:val="0"/>
      <w:marBottom w:val="0"/>
      <w:divBdr>
        <w:top w:val="none" w:sz="0" w:space="0" w:color="auto"/>
        <w:left w:val="none" w:sz="0" w:space="0" w:color="auto"/>
        <w:bottom w:val="none" w:sz="0" w:space="0" w:color="auto"/>
        <w:right w:val="none" w:sz="0" w:space="0" w:color="auto"/>
      </w:divBdr>
    </w:div>
    <w:div w:id="433212132">
      <w:marLeft w:val="0"/>
      <w:marRight w:val="0"/>
      <w:marTop w:val="0"/>
      <w:marBottom w:val="0"/>
      <w:divBdr>
        <w:top w:val="none" w:sz="0" w:space="0" w:color="auto"/>
        <w:left w:val="none" w:sz="0" w:space="0" w:color="auto"/>
        <w:bottom w:val="none" w:sz="0" w:space="0" w:color="auto"/>
        <w:right w:val="none" w:sz="0" w:space="0" w:color="auto"/>
      </w:divBdr>
    </w:div>
    <w:div w:id="433862129">
      <w:marLeft w:val="0"/>
      <w:marRight w:val="0"/>
      <w:marTop w:val="0"/>
      <w:marBottom w:val="0"/>
      <w:divBdr>
        <w:top w:val="none" w:sz="0" w:space="0" w:color="auto"/>
        <w:left w:val="none" w:sz="0" w:space="0" w:color="auto"/>
        <w:bottom w:val="none" w:sz="0" w:space="0" w:color="auto"/>
        <w:right w:val="none" w:sz="0" w:space="0" w:color="auto"/>
      </w:divBdr>
    </w:div>
    <w:div w:id="433945133">
      <w:marLeft w:val="0"/>
      <w:marRight w:val="0"/>
      <w:marTop w:val="0"/>
      <w:marBottom w:val="0"/>
      <w:divBdr>
        <w:top w:val="none" w:sz="0" w:space="0" w:color="auto"/>
        <w:left w:val="none" w:sz="0" w:space="0" w:color="auto"/>
        <w:bottom w:val="none" w:sz="0" w:space="0" w:color="auto"/>
        <w:right w:val="none" w:sz="0" w:space="0" w:color="auto"/>
      </w:divBdr>
    </w:div>
    <w:div w:id="434987245">
      <w:marLeft w:val="0"/>
      <w:marRight w:val="0"/>
      <w:marTop w:val="0"/>
      <w:marBottom w:val="0"/>
      <w:divBdr>
        <w:top w:val="none" w:sz="0" w:space="0" w:color="auto"/>
        <w:left w:val="none" w:sz="0" w:space="0" w:color="auto"/>
        <w:bottom w:val="none" w:sz="0" w:space="0" w:color="auto"/>
        <w:right w:val="none" w:sz="0" w:space="0" w:color="auto"/>
      </w:divBdr>
    </w:div>
    <w:div w:id="435254271">
      <w:marLeft w:val="0"/>
      <w:marRight w:val="0"/>
      <w:marTop w:val="0"/>
      <w:marBottom w:val="0"/>
      <w:divBdr>
        <w:top w:val="none" w:sz="0" w:space="0" w:color="auto"/>
        <w:left w:val="none" w:sz="0" w:space="0" w:color="auto"/>
        <w:bottom w:val="none" w:sz="0" w:space="0" w:color="auto"/>
        <w:right w:val="none" w:sz="0" w:space="0" w:color="auto"/>
      </w:divBdr>
    </w:div>
    <w:div w:id="435977917">
      <w:marLeft w:val="0"/>
      <w:marRight w:val="0"/>
      <w:marTop w:val="0"/>
      <w:marBottom w:val="0"/>
      <w:divBdr>
        <w:top w:val="none" w:sz="0" w:space="0" w:color="auto"/>
        <w:left w:val="none" w:sz="0" w:space="0" w:color="auto"/>
        <w:bottom w:val="none" w:sz="0" w:space="0" w:color="auto"/>
        <w:right w:val="none" w:sz="0" w:space="0" w:color="auto"/>
      </w:divBdr>
    </w:div>
    <w:div w:id="436098704">
      <w:marLeft w:val="0"/>
      <w:marRight w:val="0"/>
      <w:marTop w:val="0"/>
      <w:marBottom w:val="0"/>
      <w:divBdr>
        <w:top w:val="none" w:sz="0" w:space="0" w:color="auto"/>
        <w:left w:val="none" w:sz="0" w:space="0" w:color="auto"/>
        <w:bottom w:val="none" w:sz="0" w:space="0" w:color="auto"/>
        <w:right w:val="none" w:sz="0" w:space="0" w:color="auto"/>
      </w:divBdr>
    </w:div>
    <w:div w:id="436173642">
      <w:marLeft w:val="0"/>
      <w:marRight w:val="0"/>
      <w:marTop w:val="0"/>
      <w:marBottom w:val="0"/>
      <w:divBdr>
        <w:top w:val="none" w:sz="0" w:space="0" w:color="auto"/>
        <w:left w:val="none" w:sz="0" w:space="0" w:color="auto"/>
        <w:bottom w:val="none" w:sz="0" w:space="0" w:color="auto"/>
        <w:right w:val="none" w:sz="0" w:space="0" w:color="auto"/>
      </w:divBdr>
    </w:div>
    <w:div w:id="436214621">
      <w:marLeft w:val="0"/>
      <w:marRight w:val="0"/>
      <w:marTop w:val="0"/>
      <w:marBottom w:val="0"/>
      <w:divBdr>
        <w:top w:val="none" w:sz="0" w:space="0" w:color="auto"/>
        <w:left w:val="none" w:sz="0" w:space="0" w:color="auto"/>
        <w:bottom w:val="none" w:sz="0" w:space="0" w:color="auto"/>
        <w:right w:val="none" w:sz="0" w:space="0" w:color="auto"/>
      </w:divBdr>
    </w:div>
    <w:div w:id="436217665">
      <w:marLeft w:val="0"/>
      <w:marRight w:val="0"/>
      <w:marTop w:val="0"/>
      <w:marBottom w:val="0"/>
      <w:divBdr>
        <w:top w:val="none" w:sz="0" w:space="0" w:color="auto"/>
        <w:left w:val="none" w:sz="0" w:space="0" w:color="auto"/>
        <w:bottom w:val="none" w:sz="0" w:space="0" w:color="auto"/>
        <w:right w:val="none" w:sz="0" w:space="0" w:color="auto"/>
      </w:divBdr>
    </w:div>
    <w:div w:id="436367536">
      <w:marLeft w:val="0"/>
      <w:marRight w:val="0"/>
      <w:marTop w:val="0"/>
      <w:marBottom w:val="0"/>
      <w:divBdr>
        <w:top w:val="none" w:sz="0" w:space="0" w:color="auto"/>
        <w:left w:val="none" w:sz="0" w:space="0" w:color="auto"/>
        <w:bottom w:val="none" w:sz="0" w:space="0" w:color="auto"/>
        <w:right w:val="none" w:sz="0" w:space="0" w:color="auto"/>
      </w:divBdr>
    </w:div>
    <w:div w:id="437216081">
      <w:marLeft w:val="0"/>
      <w:marRight w:val="0"/>
      <w:marTop w:val="0"/>
      <w:marBottom w:val="0"/>
      <w:divBdr>
        <w:top w:val="none" w:sz="0" w:space="0" w:color="auto"/>
        <w:left w:val="none" w:sz="0" w:space="0" w:color="auto"/>
        <w:bottom w:val="none" w:sz="0" w:space="0" w:color="auto"/>
        <w:right w:val="none" w:sz="0" w:space="0" w:color="auto"/>
      </w:divBdr>
    </w:div>
    <w:div w:id="437599372">
      <w:marLeft w:val="0"/>
      <w:marRight w:val="0"/>
      <w:marTop w:val="0"/>
      <w:marBottom w:val="0"/>
      <w:divBdr>
        <w:top w:val="none" w:sz="0" w:space="0" w:color="auto"/>
        <w:left w:val="none" w:sz="0" w:space="0" w:color="auto"/>
        <w:bottom w:val="none" w:sz="0" w:space="0" w:color="auto"/>
        <w:right w:val="none" w:sz="0" w:space="0" w:color="auto"/>
      </w:divBdr>
    </w:div>
    <w:div w:id="437989430">
      <w:marLeft w:val="0"/>
      <w:marRight w:val="0"/>
      <w:marTop w:val="0"/>
      <w:marBottom w:val="0"/>
      <w:divBdr>
        <w:top w:val="none" w:sz="0" w:space="0" w:color="auto"/>
        <w:left w:val="none" w:sz="0" w:space="0" w:color="auto"/>
        <w:bottom w:val="none" w:sz="0" w:space="0" w:color="auto"/>
        <w:right w:val="none" w:sz="0" w:space="0" w:color="auto"/>
      </w:divBdr>
    </w:div>
    <w:div w:id="438379247">
      <w:marLeft w:val="0"/>
      <w:marRight w:val="0"/>
      <w:marTop w:val="0"/>
      <w:marBottom w:val="0"/>
      <w:divBdr>
        <w:top w:val="none" w:sz="0" w:space="0" w:color="auto"/>
        <w:left w:val="none" w:sz="0" w:space="0" w:color="auto"/>
        <w:bottom w:val="none" w:sz="0" w:space="0" w:color="auto"/>
        <w:right w:val="none" w:sz="0" w:space="0" w:color="auto"/>
      </w:divBdr>
    </w:div>
    <w:div w:id="439450332">
      <w:marLeft w:val="0"/>
      <w:marRight w:val="0"/>
      <w:marTop w:val="0"/>
      <w:marBottom w:val="0"/>
      <w:divBdr>
        <w:top w:val="none" w:sz="0" w:space="0" w:color="auto"/>
        <w:left w:val="none" w:sz="0" w:space="0" w:color="auto"/>
        <w:bottom w:val="none" w:sz="0" w:space="0" w:color="auto"/>
        <w:right w:val="none" w:sz="0" w:space="0" w:color="auto"/>
      </w:divBdr>
    </w:div>
    <w:div w:id="440103726">
      <w:marLeft w:val="0"/>
      <w:marRight w:val="0"/>
      <w:marTop w:val="0"/>
      <w:marBottom w:val="0"/>
      <w:divBdr>
        <w:top w:val="none" w:sz="0" w:space="0" w:color="auto"/>
        <w:left w:val="none" w:sz="0" w:space="0" w:color="auto"/>
        <w:bottom w:val="none" w:sz="0" w:space="0" w:color="auto"/>
        <w:right w:val="none" w:sz="0" w:space="0" w:color="auto"/>
      </w:divBdr>
    </w:div>
    <w:div w:id="440611831">
      <w:marLeft w:val="0"/>
      <w:marRight w:val="0"/>
      <w:marTop w:val="0"/>
      <w:marBottom w:val="0"/>
      <w:divBdr>
        <w:top w:val="none" w:sz="0" w:space="0" w:color="auto"/>
        <w:left w:val="none" w:sz="0" w:space="0" w:color="auto"/>
        <w:bottom w:val="none" w:sz="0" w:space="0" w:color="auto"/>
        <w:right w:val="none" w:sz="0" w:space="0" w:color="auto"/>
      </w:divBdr>
    </w:div>
    <w:div w:id="440613704">
      <w:marLeft w:val="0"/>
      <w:marRight w:val="0"/>
      <w:marTop w:val="0"/>
      <w:marBottom w:val="0"/>
      <w:divBdr>
        <w:top w:val="none" w:sz="0" w:space="0" w:color="auto"/>
        <w:left w:val="none" w:sz="0" w:space="0" w:color="auto"/>
        <w:bottom w:val="none" w:sz="0" w:space="0" w:color="auto"/>
        <w:right w:val="none" w:sz="0" w:space="0" w:color="auto"/>
      </w:divBdr>
    </w:div>
    <w:div w:id="440803452">
      <w:marLeft w:val="0"/>
      <w:marRight w:val="0"/>
      <w:marTop w:val="0"/>
      <w:marBottom w:val="0"/>
      <w:divBdr>
        <w:top w:val="none" w:sz="0" w:space="0" w:color="auto"/>
        <w:left w:val="none" w:sz="0" w:space="0" w:color="auto"/>
        <w:bottom w:val="none" w:sz="0" w:space="0" w:color="auto"/>
        <w:right w:val="none" w:sz="0" w:space="0" w:color="auto"/>
      </w:divBdr>
    </w:div>
    <w:div w:id="442924349">
      <w:marLeft w:val="0"/>
      <w:marRight w:val="0"/>
      <w:marTop w:val="0"/>
      <w:marBottom w:val="0"/>
      <w:divBdr>
        <w:top w:val="none" w:sz="0" w:space="0" w:color="auto"/>
        <w:left w:val="none" w:sz="0" w:space="0" w:color="auto"/>
        <w:bottom w:val="none" w:sz="0" w:space="0" w:color="auto"/>
        <w:right w:val="none" w:sz="0" w:space="0" w:color="auto"/>
      </w:divBdr>
      <w:divsChild>
        <w:div w:id="1191721926">
          <w:marLeft w:val="0"/>
          <w:marRight w:val="0"/>
          <w:marTop w:val="0"/>
          <w:marBottom w:val="0"/>
          <w:divBdr>
            <w:top w:val="none" w:sz="0" w:space="0" w:color="auto"/>
            <w:left w:val="none" w:sz="0" w:space="0" w:color="auto"/>
            <w:bottom w:val="none" w:sz="0" w:space="0" w:color="auto"/>
            <w:right w:val="none" w:sz="0" w:space="0" w:color="auto"/>
          </w:divBdr>
        </w:div>
        <w:div w:id="962075018">
          <w:marLeft w:val="0"/>
          <w:marRight w:val="0"/>
          <w:marTop w:val="0"/>
          <w:marBottom w:val="0"/>
          <w:divBdr>
            <w:top w:val="none" w:sz="0" w:space="0" w:color="auto"/>
            <w:left w:val="none" w:sz="0" w:space="0" w:color="auto"/>
            <w:bottom w:val="none" w:sz="0" w:space="0" w:color="auto"/>
            <w:right w:val="none" w:sz="0" w:space="0" w:color="auto"/>
          </w:divBdr>
        </w:div>
        <w:div w:id="1585070061">
          <w:marLeft w:val="0"/>
          <w:marRight w:val="0"/>
          <w:marTop w:val="0"/>
          <w:marBottom w:val="0"/>
          <w:divBdr>
            <w:top w:val="none" w:sz="0" w:space="0" w:color="auto"/>
            <w:left w:val="none" w:sz="0" w:space="0" w:color="auto"/>
            <w:bottom w:val="none" w:sz="0" w:space="0" w:color="auto"/>
            <w:right w:val="none" w:sz="0" w:space="0" w:color="auto"/>
          </w:divBdr>
        </w:div>
        <w:div w:id="89936130">
          <w:marLeft w:val="0"/>
          <w:marRight w:val="0"/>
          <w:marTop w:val="0"/>
          <w:marBottom w:val="0"/>
          <w:divBdr>
            <w:top w:val="none" w:sz="0" w:space="0" w:color="auto"/>
            <w:left w:val="none" w:sz="0" w:space="0" w:color="auto"/>
            <w:bottom w:val="none" w:sz="0" w:space="0" w:color="auto"/>
            <w:right w:val="none" w:sz="0" w:space="0" w:color="auto"/>
          </w:divBdr>
        </w:div>
        <w:div w:id="1249148250">
          <w:marLeft w:val="0"/>
          <w:marRight w:val="0"/>
          <w:marTop w:val="0"/>
          <w:marBottom w:val="0"/>
          <w:divBdr>
            <w:top w:val="none" w:sz="0" w:space="0" w:color="auto"/>
            <w:left w:val="none" w:sz="0" w:space="0" w:color="auto"/>
            <w:bottom w:val="none" w:sz="0" w:space="0" w:color="auto"/>
            <w:right w:val="none" w:sz="0" w:space="0" w:color="auto"/>
          </w:divBdr>
        </w:div>
        <w:div w:id="615212463">
          <w:marLeft w:val="0"/>
          <w:marRight w:val="0"/>
          <w:marTop w:val="0"/>
          <w:marBottom w:val="0"/>
          <w:divBdr>
            <w:top w:val="none" w:sz="0" w:space="0" w:color="auto"/>
            <w:left w:val="none" w:sz="0" w:space="0" w:color="auto"/>
            <w:bottom w:val="none" w:sz="0" w:space="0" w:color="auto"/>
            <w:right w:val="none" w:sz="0" w:space="0" w:color="auto"/>
          </w:divBdr>
        </w:div>
        <w:div w:id="76826206">
          <w:marLeft w:val="0"/>
          <w:marRight w:val="0"/>
          <w:marTop w:val="0"/>
          <w:marBottom w:val="0"/>
          <w:divBdr>
            <w:top w:val="none" w:sz="0" w:space="0" w:color="auto"/>
            <w:left w:val="none" w:sz="0" w:space="0" w:color="auto"/>
            <w:bottom w:val="none" w:sz="0" w:space="0" w:color="auto"/>
            <w:right w:val="none" w:sz="0" w:space="0" w:color="auto"/>
          </w:divBdr>
        </w:div>
      </w:divsChild>
    </w:div>
    <w:div w:id="443691648">
      <w:marLeft w:val="0"/>
      <w:marRight w:val="0"/>
      <w:marTop w:val="0"/>
      <w:marBottom w:val="0"/>
      <w:divBdr>
        <w:top w:val="none" w:sz="0" w:space="0" w:color="auto"/>
        <w:left w:val="none" w:sz="0" w:space="0" w:color="auto"/>
        <w:bottom w:val="none" w:sz="0" w:space="0" w:color="auto"/>
        <w:right w:val="none" w:sz="0" w:space="0" w:color="auto"/>
      </w:divBdr>
    </w:div>
    <w:div w:id="444351754">
      <w:marLeft w:val="0"/>
      <w:marRight w:val="0"/>
      <w:marTop w:val="0"/>
      <w:marBottom w:val="0"/>
      <w:divBdr>
        <w:top w:val="none" w:sz="0" w:space="0" w:color="auto"/>
        <w:left w:val="none" w:sz="0" w:space="0" w:color="auto"/>
        <w:bottom w:val="none" w:sz="0" w:space="0" w:color="auto"/>
        <w:right w:val="none" w:sz="0" w:space="0" w:color="auto"/>
      </w:divBdr>
    </w:div>
    <w:div w:id="445462994">
      <w:marLeft w:val="0"/>
      <w:marRight w:val="0"/>
      <w:marTop w:val="0"/>
      <w:marBottom w:val="0"/>
      <w:divBdr>
        <w:top w:val="none" w:sz="0" w:space="0" w:color="auto"/>
        <w:left w:val="none" w:sz="0" w:space="0" w:color="auto"/>
        <w:bottom w:val="none" w:sz="0" w:space="0" w:color="auto"/>
        <w:right w:val="none" w:sz="0" w:space="0" w:color="auto"/>
      </w:divBdr>
    </w:div>
    <w:div w:id="445662712">
      <w:marLeft w:val="0"/>
      <w:marRight w:val="0"/>
      <w:marTop w:val="0"/>
      <w:marBottom w:val="0"/>
      <w:divBdr>
        <w:top w:val="none" w:sz="0" w:space="0" w:color="auto"/>
        <w:left w:val="none" w:sz="0" w:space="0" w:color="auto"/>
        <w:bottom w:val="none" w:sz="0" w:space="0" w:color="auto"/>
        <w:right w:val="none" w:sz="0" w:space="0" w:color="auto"/>
      </w:divBdr>
    </w:div>
    <w:div w:id="446436511">
      <w:marLeft w:val="0"/>
      <w:marRight w:val="0"/>
      <w:marTop w:val="0"/>
      <w:marBottom w:val="0"/>
      <w:divBdr>
        <w:top w:val="none" w:sz="0" w:space="0" w:color="auto"/>
        <w:left w:val="none" w:sz="0" w:space="0" w:color="auto"/>
        <w:bottom w:val="none" w:sz="0" w:space="0" w:color="auto"/>
        <w:right w:val="none" w:sz="0" w:space="0" w:color="auto"/>
      </w:divBdr>
    </w:div>
    <w:div w:id="447237219">
      <w:marLeft w:val="0"/>
      <w:marRight w:val="0"/>
      <w:marTop w:val="0"/>
      <w:marBottom w:val="0"/>
      <w:divBdr>
        <w:top w:val="none" w:sz="0" w:space="0" w:color="auto"/>
        <w:left w:val="none" w:sz="0" w:space="0" w:color="auto"/>
        <w:bottom w:val="none" w:sz="0" w:space="0" w:color="auto"/>
        <w:right w:val="none" w:sz="0" w:space="0" w:color="auto"/>
      </w:divBdr>
    </w:div>
    <w:div w:id="447314003">
      <w:marLeft w:val="0"/>
      <w:marRight w:val="0"/>
      <w:marTop w:val="0"/>
      <w:marBottom w:val="0"/>
      <w:divBdr>
        <w:top w:val="none" w:sz="0" w:space="0" w:color="auto"/>
        <w:left w:val="none" w:sz="0" w:space="0" w:color="auto"/>
        <w:bottom w:val="none" w:sz="0" w:space="0" w:color="auto"/>
        <w:right w:val="none" w:sz="0" w:space="0" w:color="auto"/>
      </w:divBdr>
    </w:div>
    <w:div w:id="448866087">
      <w:marLeft w:val="0"/>
      <w:marRight w:val="0"/>
      <w:marTop w:val="0"/>
      <w:marBottom w:val="0"/>
      <w:divBdr>
        <w:top w:val="none" w:sz="0" w:space="0" w:color="auto"/>
        <w:left w:val="none" w:sz="0" w:space="0" w:color="auto"/>
        <w:bottom w:val="none" w:sz="0" w:space="0" w:color="auto"/>
        <w:right w:val="none" w:sz="0" w:space="0" w:color="auto"/>
      </w:divBdr>
    </w:div>
    <w:div w:id="448935517">
      <w:marLeft w:val="0"/>
      <w:marRight w:val="0"/>
      <w:marTop w:val="0"/>
      <w:marBottom w:val="0"/>
      <w:divBdr>
        <w:top w:val="none" w:sz="0" w:space="0" w:color="auto"/>
        <w:left w:val="none" w:sz="0" w:space="0" w:color="auto"/>
        <w:bottom w:val="none" w:sz="0" w:space="0" w:color="auto"/>
        <w:right w:val="none" w:sz="0" w:space="0" w:color="auto"/>
      </w:divBdr>
    </w:div>
    <w:div w:id="449130661">
      <w:marLeft w:val="0"/>
      <w:marRight w:val="0"/>
      <w:marTop w:val="0"/>
      <w:marBottom w:val="0"/>
      <w:divBdr>
        <w:top w:val="none" w:sz="0" w:space="0" w:color="auto"/>
        <w:left w:val="none" w:sz="0" w:space="0" w:color="auto"/>
        <w:bottom w:val="none" w:sz="0" w:space="0" w:color="auto"/>
        <w:right w:val="none" w:sz="0" w:space="0" w:color="auto"/>
      </w:divBdr>
    </w:div>
    <w:div w:id="450052952">
      <w:marLeft w:val="0"/>
      <w:marRight w:val="0"/>
      <w:marTop w:val="0"/>
      <w:marBottom w:val="0"/>
      <w:divBdr>
        <w:top w:val="none" w:sz="0" w:space="0" w:color="auto"/>
        <w:left w:val="none" w:sz="0" w:space="0" w:color="auto"/>
        <w:bottom w:val="none" w:sz="0" w:space="0" w:color="auto"/>
        <w:right w:val="none" w:sz="0" w:space="0" w:color="auto"/>
      </w:divBdr>
    </w:div>
    <w:div w:id="450828788">
      <w:marLeft w:val="0"/>
      <w:marRight w:val="0"/>
      <w:marTop w:val="0"/>
      <w:marBottom w:val="0"/>
      <w:divBdr>
        <w:top w:val="none" w:sz="0" w:space="0" w:color="auto"/>
        <w:left w:val="none" w:sz="0" w:space="0" w:color="auto"/>
        <w:bottom w:val="none" w:sz="0" w:space="0" w:color="auto"/>
        <w:right w:val="none" w:sz="0" w:space="0" w:color="auto"/>
      </w:divBdr>
    </w:div>
    <w:div w:id="450981100">
      <w:marLeft w:val="0"/>
      <w:marRight w:val="0"/>
      <w:marTop w:val="0"/>
      <w:marBottom w:val="0"/>
      <w:divBdr>
        <w:top w:val="none" w:sz="0" w:space="0" w:color="auto"/>
        <w:left w:val="none" w:sz="0" w:space="0" w:color="auto"/>
        <w:bottom w:val="none" w:sz="0" w:space="0" w:color="auto"/>
        <w:right w:val="none" w:sz="0" w:space="0" w:color="auto"/>
      </w:divBdr>
    </w:div>
    <w:div w:id="451217832">
      <w:marLeft w:val="0"/>
      <w:marRight w:val="0"/>
      <w:marTop w:val="0"/>
      <w:marBottom w:val="0"/>
      <w:divBdr>
        <w:top w:val="none" w:sz="0" w:space="0" w:color="auto"/>
        <w:left w:val="none" w:sz="0" w:space="0" w:color="auto"/>
        <w:bottom w:val="none" w:sz="0" w:space="0" w:color="auto"/>
        <w:right w:val="none" w:sz="0" w:space="0" w:color="auto"/>
      </w:divBdr>
    </w:div>
    <w:div w:id="451678516">
      <w:marLeft w:val="0"/>
      <w:marRight w:val="0"/>
      <w:marTop w:val="0"/>
      <w:marBottom w:val="0"/>
      <w:divBdr>
        <w:top w:val="none" w:sz="0" w:space="0" w:color="auto"/>
        <w:left w:val="none" w:sz="0" w:space="0" w:color="auto"/>
        <w:bottom w:val="none" w:sz="0" w:space="0" w:color="auto"/>
        <w:right w:val="none" w:sz="0" w:space="0" w:color="auto"/>
      </w:divBdr>
    </w:div>
    <w:div w:id="451706228">
      <w:marLeft w:val="0"/>
      <w:marRight w:val="0"/>
      <w:marTop w:val="0"/>
      <w:marBottom w:val="0"/>
      <w:divBdr>
        <w:top w:val="none" w:sz="0" w:space="0" w:color="auto"/>
        <w:left w:val="none" w:sz="0" w:space="0" w:color="auto"/>
        <w:bottom w:val="none" w:sz="0" w:space="0" w:color="auto"/>
        <w:right w:val="none" w:sz="0" w:space="0" w:color="auto"/>
      </w:divBdr>
    </w:div>
    <w:div w:id="451829237">
      <w:marLeft w:val="0"/>
      <w:marRight w:val="0"/>
      <w:marTop w:val="0"/>
      <w:marBottom w:val="0"/>
      <w:divBdr>
        <w:top w:val="none" w:sz="0" w:space="0" w:color="auto"/>
        <w:left w:val="none" w:sz="0" w:space="0" w:color="auto"/>
        <w:bottom w:val="none" w:sz="0" w:space="0" w:color="auto"/>
        <w:right w:val="none" w:sz="0" w:space="0" w:color="auto"/>
      </w:divBdr>
    </w:div>
    <w:div w:id="452359102">
      <w:marLeft w:val="0"/>
      <w:marRight w:val="0"/>
      <w:marTop w:val="0"/>
      <w:marBottom w:val="0"/>
      <w:divBdr>
        <w:top w:val="none" w:sz="0" w:space="0" w:color="auto"/>
        <w:left w:val="none" w:sz="0" w:space="0" w:color="auto"/>
        <w:bottom w:val="none" w:sz="0" w:space="0" w:color="auto"/>
        <w:right w:val="none" w:sz="0" w:space="0" w:color="auto"/>
      </w:divBdr>
    </w:div>
    <w:div w:id="452946418">
      <w:marLeft w:val="0"/>
      <w:marRight w:val="0"/>
      <w:marTop w:val="0"/>
      <w:marBottom w:val="0"/>
      <w:divBdr>
        <w:top w:val="none" w:sz="0" w:space="0" w:color="auto"/>
        <w:left w:val="none" w:sz="0" w:space="0" w:color="auto"/>
        <w:bottom w:val="none" w:sz="0" w:space="0" w:color="auto"/>
        <w:right w:val="none" w:sz="0" w:space="0" w:color="auto"/>
      </w:divBdr>
    </w:div>
    <w:div w:id="453600400">
      <w:marLeft w:val="0"/>
      <w:marRight w:val="0"/>
      <w:marTop w:val="0"/>
      <w:marBottom w:val="0"/>
      <w:divBdr>
        <w:top w:val="none" w:sz="0" w:space="0" w:color="auto"/>
        <w:left w:val="none" w:sz="0" w:space="0" w:color="auto"/>
        <w:bottom w:val="none" w:sz="0" w:space="0" w:color="auto"/>
        <w:right w:val="none" w:sz="0" w:space="0" w:color="auto"/>
      </w:divBdr>
    </w:div>
    <w:div w:id="454368402">
      <w:marLeft w:val="0"/>
      <w:marRight w:val="0"/>
      <w:marTop w:val="0"/>
      <w:marBottom w:val="0"/>
      <w:divBdr>
        <w:top w:val="none" w:sz="0" w:space="0" w:color="auto"/>
        <w:left w:val="none" w:sz="0" w:space="0" w:color="auto"/>
        <w:bottom w:val="none" w:sz="0" w:space="0" w:color="auto"/>
        <w:right w:val="none" w:sz="0" w:space="0" w:color="auto"/>
      </w:divBdr>
    </w:div>
    <w:div w:id="454449393">
      <w:marLeft w:val="0"/>
      <w:marRight w:val="0"/>
      <w:marTop w:val="0"/>
      <w:marBottom w:val="0"/>
      <w:divBdr>
        <w:top w:val="none" w:sz="0" w:space="0" w:color="auto"/>
        <w:left w:val="none" w:sz="0" w:space="0" w:color="auto"/>
        <w:bottom w:val="none" w:sz="0" w:space="0" w:color="auto"/>
        <w:right w:val="none" w:sz="0" w:space="0" w:color="auto"/>
      </w:divBdr>
    </w:div>
    <w:div w:id="455027102">
      <w:marLeft w:val="0"/>
      <w:marRight w:val="0"/>
      <w:marTop w:val="0"/>
      <w:marBottom w:val="0"/>
      <w:divBdr>
        <w:top w:val="none" w:sz="0" w:space="0" w:color="auto"/>
        <w:left w:val="none" w:sz="0" w:space="0" w:color="auto"/>
        <w:bottom w:val="none" w:sz="0" w:space="0" w:color="auto"/>
        <w:right w:val="none" w:sz="0" w:space="0" w:color="auto"/>
      </w:divBdr>
    </w:div>
    <w:div w:id="457146126">
      <w:marLeft w:val="0"/>
      <w:marRight w:val="0"/>
      <w:marTop w:val="0"/>
      <w:marBottom w:val="0"/>
      <w:divBdr>
        <w:top w:val="none" w:sz="0" w:space="0" w:color="auto"/>
        <w:left w:val="none" w:sz="0" w:space="0" w:color="auto"/>
        <w:bottom w:val="none" w:sz="0" w:space="0" w:color="auto"/>
        <w:right w:val="none" w:sz="0" w:space="0" w:color="auto"/>
      </w:divBdr>
    </w:div>
    <w:div w:id="457844466">
      <w:marLeft w:val="0"/>
      <w:marRight w:val="0"/>
      <w:marTop w:val="0"/>
      <w:marBottom w:val="0"/>
      <w:divBdr>
        <w:top w:val="none" w:sz="0" w:space="0" w:color="auto"/>
        <w:left w:val="none" w:sz="0" w:space="0" w:color="auto"/>
        <w:bottom w:val="none" w:sz="0" w:space="0" w:color="auto"/>
        <w:right w:val="none" w:sz="0" w:space="0" w:color="auto"/>
      </w:divBdr>
    </w:div>
    <w:div w:id="458456905">
      <w:marLeft w:val="0"/>
      <w:marRight w:val="0"/>
      <w:marTop w:val="0"/>
      <w:marBottom w:val="0"/>
      <w:divBdr>
        <w:top w:val="none" w:sz="0" w:space="0" w:color="auto"/>
        <w:left w:val="none" w:sz="0" w:space="0" w:color="auto"/>
        <w:bottom w:val="none" w:sz="0" w:space="0" w:color="auto"/>
        <w:right w:val="none" w:sz="0" w:space="0" w:color="auto"/>
      </w:divBdr>
    </w:div>
    <w:div w:id="458883183">
      <w:marLeft w:val="0"/>
      <w:marRight w:val="0"/>
      <w:marTop w:val="0"/>
      <w:marBottom w:val="0"/>
      <w:divBdr>
        <w:top w:val="none" w:sz="0" w:space="0" w:color="auto"/>
        <w:left w:val="none" w:sz="0" w:space="0" w:color="auto"/>
        <w:bottom w:val="none" w:sz="0" w:space="0" w:color="auto"/>
        <w:right w:val="none" w:sz="0" w:space="0" w:color="auto"/>
      </w:divBdr>
    </w:div>
    <w:div w:id="459031565">
      <w:marLeft w:val="0"/>
      <w:marRight w:val="0"/>
      <w:marTop w:val="0"/>
      <w:marBottom w:val="0"/>
      <w:divBdr>
        <w:top w:val="none" w:sz="0" w:space="0" w:color="auto"/>
        <w:left w:val="none" w:sz="0" w:space="0" w:color="auto"/>
        <w:bottom w:val="none" w:sz="0" w:space="0" w:color="auto"/>
        <w:right w:val="none" w:sz="0" w:space="0" w:color="auto"/>
      </w:divBdr>
    </w:div>
    <w:div w:id="459806691">
      <w:marLeft w:val="0"/>
      <w:marRight w:val="0"/>
      <w:marTop w:val="0"/>
      <w:marBottom w:val="0"/>
      <w:divBdr>
        <w:top w:val="none" w:sz="0" w:space="0" w:color="auto"/>
        <w:left w:val="none" w:sz="0" w:space="0" w:color="auto"/>
        <w:bottom w:val="none" w:sz="0" w:space="0" w:color="auto"/>
        <w:right w:val="none" w:sz="0" w:space="0" w:color="auto"/>
      </w:divBdr>
    </w:div>
    <w:div w:id="460851074">
      <w:marLeft w:val="0"/>
      <w:marRight w:val="0"/>
      <w:marTop w:val="0"/>
      <w:marBottom w:val="0"/>
      <w:divBdr>
        <w:top w:val="none" w:sz="0" w:space="0" w:color="auto"/>
        <w:left w:val="none" w:sz="0" w:space="0" w:color="auto"/>
        <w:bottom w:val="none" w:sz="0" w:space="0" w:color="auto"/>
        <w:right w:val="none" w:sz="0" w:space="0" w:color="auto"/>
      </w:divBdr>
    </w:div>
    <w:div w:id="461775989">
      <w:marLeft w:val="0"/>
      <w:marRight w:val="0"/>
      <w:marTop w:val="0"/>
      <w:marBottom w:val="0"/>
      <w:divBdr>
        <w:top w:val="none" w:sz="0" w:space="0" w:color="auto"/>
        <w:left w:val="none" w:sz="0" w:space="0" w:color="auto"/>
        <w:bottom w:val="none" w:sz="0" w:space="0" w:color="auto"/>
        <w:right w:val="none" w:sz="0" w:space="0" w:color="auto"/>
      </w:divBdr>
    </w:div>
    <w:div w:id="462236719">
      <w:marLeft w:val="0"/>
      <w:marRight w:val="0"/>
      <w:marTop w:val="0"/>
      <w:marBottom w:val="0"/>
      <w:divBdr>
        <w:top w:val="none" w:sz="0" w:space="0" w:color="auto"/>
        <w:left w:val="none" w:sz="0" w:space="0" w:color="auto"/>
        <w:bottom w:val="none" w:sz="0" w:space="0" w:color="auto"/>
        <w:right w:val="none" w:sz="0" w:space="0" w:color="auto"/>
      </w:divBdr>
    </w:div>
    <w:div w:id="462578254">
      <w:marLeft w:val="0"/>
      <w:marRight w:val="0"/>
      <w:marTop w:val="0"/>
      <w:marBottom w:val="0"/>
      <w:divBdr>
        <w:top w:val="none" w:sz="0" w:space="0" w:color="auto"/>
        <w:left w:val="none" w:sz="0" w:space="0" w:color="auto"/>
        <w:bottom w:val="none" w:sz="0" w:space="0" w:color="auto"/>
        <w:right w:val="none" w:sz="0" w:space="0" w:color="auto"/>
      </w:divBdr>
    </w:div>
    <w:div w:id="462966541">
      <w:marLeft w:val="0"/>
      <w:marRight w:val="0"/>
      <w:marTop w:val="0"/>
      <w:marBottom w:val="0"/>
      <w:divBdr>
        <w:top w:val="none" w:sz="0" w:space="0" w:color="auto"/>
        <w:left w:val="none" w:sz="0" w:space="0" w:color="auto"/>
        <w:bottom w:val="none" w:sz="0" w:space="0" w:color="auto"/>
        <w:right w:val="none" w:sz="0" w:space="0" w:color="auto"/>
      </w:divBdr>
    </w:div>
    <w:div w:id="462968576">
      <w:marLeft w:val="0"/>
      <w:marRight w:val="0"/>
      <w:marTop w:val="0"/>
      <w:marBottom w:val="0"/>
      <w:divBdr>
        <w:top w:val="none" w:sz="0" w:space="0" w:color="auto"/>
        <w:left w:val="none" w:sz="0" w:space="0" w:color="auto"/>
        <w:bottom w:val="none" w:sz="0" w:space="0" w:color="auto"/>
        <w:right w:val="none" w:sz="0" w:space="0" w:color="auto"/>
      </w:divBdr>
    </w:div>
    <w:div w:id="463349283">
      <w:marLeft w:val="0"/>
      <w:marRight w:val="0"/>
      <w:marTop w:val="0"/>
      <w:marBottom w:val="0"/>
      <w:divBdr>
        <w:top w:val="none" w:sz="0" w:space="0" w:color="auto"/>
        <w:left w:val="none" w:sz="0" w:space="0" w:color="auto"/>
        <w:bottom w:val="none" w:sz="0" w:space="0" w:color="auto"/>
        <w:right w:val="none" w:sz="0" w:space="0" w:color="auto"/>
      </w:divBdr>
    </w:div>
    <w:div w:id="465398464">
      <w:marLeft w:val="0"/>
      <w:marRight w:val="0"/>
      <w:marTop w:val="0"/>
      <w:marBottom w:val="0"/>
      <w:divBdr>
        <w:top w:val="none" w:sz="0" w:space="0" w:color="auto"/>
        <w:left w:val="none" w:sz="0" w:space="0" w:color="auto"/>
        <w:bottom w:val="none" w:sz="0" w:space="0" w:color="auto"/>
        <w:right w:val="none" w:sz="0" w:space="0" w:color="auto"/>
      </w:divBdr>
    </w:div>
    <w:div w:id="465588326">
      <w:marLeft w:val="0"/>
      <w:marRight w:val="0"/>
      <w:marTop w:val="0"/>
      <w:marBottom w:val="0"/>
      <w:divBdr>
        <w:top w:val="none" w:sz="0" w:space="0" w:color="auto"/>
        <w:left w:val="none" w:sz="0" w:space="0" w:color="auto"/>
        <w:bottom w:val="none" w:sz="0" w:space="0" w:color="auto"/>
        <w:right w:val="none" w:sz="0" w:space="0" w:color="auto"/>
      </w:divBdr>
    </w:div>
    <w:div w:id="466628471">
      <w:marLeft w:val="0"/>
      <w:marRight w:val="0"/>
      <w:marTop w:val="0"/>
      <w:marBottom w:val="0"/>
      <w:divBdr>
        <w:top w:val="none" w:sz="0" w:space="0" w:color="auto"/>
        <w:left w:val="none" w:sz="0" w:space="0" w:color="auto"/>
        <w:bottom w:val="none" w:sz="0" w:space="0" w:color="auto"/>
        <w:right w:val="none" w:sz="0" w:space="0" w:color="auto"/>
      </w:divBdr>
    </w:div>
    <w:div w:id="466629078">
      <w:marLeft w:val="0"/>
      <w:marRight w:val="0"/>
      <w:marTop w:val="0"/>
      <w:marBottom w:val="0"/>
      <w:divBdr>
        <w:top w:val="none" w:sz="0" w:space="0" w:color="auto"/>
        <w:left w:val="none" w:sz="0" w:space="0" w:color="auto"/>
        <w:bottom w:val="none" w:sz="0" w:space="0" w:color="auto"/>
        <w:right w:val="none" w:sz="0" w:space="0" w:color="auto"/>
      </w:divBdr>
    </w:div>
    <w:div w:id="466700140">
      <w:marLeft w:val="0"/>
      <w:marRight w:val="0"/>
      <w:marTop w:val="0"/>
      <w:marBottom w:val="0"/>
      <w:divBdr>
        <w:top w:val="none" w:sz="0" w:space="0" w:color="auto"/>
        <w:left w:val="none" w:sz="0" w:space="0" w:color="auto"/>
        <w:bottom w:val="none" w:sz="0" w:space="0" w:color="auto"/>
        <w:right w:val="none" w:sz="0" w:space="0" w:color="auto"/>
      </w:divBdr>
    </w:div>
    <w:div w:id="467015517">
      <w:marLeft w:val="0"/>
      <w:marRight w:val="0"/>
      <w:marTop w:val="0"/>
      <w:marBottom w:val="0"/>
      <w:divBdr>
        <w:top w:val="none" w:sz="0" w:space="0" w:color="auto"/>
        <w:left w:val="none" w:sz="0" w:space="0" w:color="auto"/>
        <w:bottom w:val="none" w:sz="0" w:space="0" w:color="auto"/>
        <w:right w:val="none" w:sz="0" w:space="0" w:color="auto"/>
      </w:divBdr>
    </w:div>
    <w:div w:id="468014634">
      <w:marLeft w:val="0"/>
      <w:marRight w:val="0"/>
      <w:marTop w:val="0"/>
      <w:marBottom w:val="0"/>
      <w:divBdr>
        <w:top w:val="none" w:sz="0" w:space="0" w:color="auto"/>
        <w:left w:val="none" w:sz="0" w:space="0" w:color="auto"/>
        <w:bottom w:val="none" w:sz="0" w:space="0" w:color="auto"/>
        <w:right w:val="none" w:sz="0" w:space="0" w:color="auto"/>
      </w:divBdr>
    </w:div>
    <w:div w:id="468743968">
      <w:marLeft w:val="0"/>
      <w:marRight w:val="0"/>
      <w:marTop w:val="0"/>
      <w:marBottom w:val="0"/>
      <w:divBdr>
        <w:top w:val="none" w:sz="0" w:space="0" w:color="auto"/>
        <w:left w:val="none" w:sz="0" w:space="0" w:color="auto"/>
        <w:bottom w:val="none" w:sz="0" w:space="0" w:color="auto"/>
        <w:right w:val="none" w:sz="0" w:space="0" w:color="auto"/>
      </w:divBdr>
    </w:div>
    <w:div w:id="469904936">
      <w:marLeft w:val="0"/>
      <w:marRight w:val="0"/>
      <w:marTop w:val="0"/>
      <w:marBottom w:val="0"/>
      <w:divBdr>
        <w:top w:val="none" w:sz="0" w:space="0" w:color="auto"/>
        <w:left w:val="none" w:sz="0" w:space="0" w:color="auto"/>
        <w:bottom w:val="none" w:sz="0" w:space="0" w:color="auto"/>
        <w:right w:val="none" w:sz="0" w:space="0" w:color="auto"/>
      </w:divBdr>
    </w:div>
    <w:div w:id="470251742">
      <w:marLeft w:val="0"/>
      <w:marRight w:val="0"/>
      <w:marTop w:val="0"/>
      <w:marBottom w:val="0"/>
      <w:divBdr>
        <w:top w:val="none" w:sz="0" w:space="0" w:color="auto"/>
        <w:left w:val="none" w:sz="0" w:space="0" w:color="auto"/>
        <w:bottom w:val="none" w:sz="0" w:space="0" w:color="auto"/>
        <w:right w:val="none" w:sz="0" w:space="0" w:color="auto"/>
      </w:divBdr>
    </w:div>
    <w:div w:id="472795290">
      <w:marLeft w:val="0"/>
      <w:marRight w:val="0"/>
      <w:marTop w:val="0"/>
      <w:marBottom w:val="0"/>
      <w:divBdr>
        <w:top w:val="none" w:sz="0" w:space="0" w:color="auto"/>
        <w:left w:val="none" w:sz="0" w:space="0" w:color="auto"/>
        <w:bottom w:val="none" w:sz="0" w:space="0" w:color="auto"/>
        <w:right w:val="none" w:sz="0" w:space="0" w:color="auto"/>
      </w:divBdr>
    </w:div>
    <w:div w:id="474421136">
      <w:marLeft w:val="0"/>
      <w:marRight w:val="0"/>
      <w:marTop w:val="0"/>
      <w:marBottom w:val="0"/>
      <w:divBdr>
        <w:top w:val="none" w:sz="0" w:space="0" w:color="auto"/>
        <w:left w:val="none" w:sz="0" w:space="0" w:color="auto"/>
        <w:bottom w:val="none" w:sz="0" w:space="0" w:color="auto"/>
        <w:right w:val="none" w:sz="0" w:space="0" w:color="auto"/>
      </w:divBdr>
    </w:div>
    <w:div w:id="475031609">
      <w:marLeft w:val="0"/>
      <w:marRight w:val="0"/>
      <w:marTop w:val="0"/>
      <w:marBottom w:val="0"/>
      <w:divBdr>
        <w:top w:val="none" w:sz="0" w:space="0" w:color="auto"/>
        <w:left w:val="none" w:sz="0" w:space="0" w:color="auto"/>
        <w:bottom w:val="none" w:sz="0" w:space="0" w:color="auto"/>
        <w:right w:val="none" w:sz="0" w:space="0" w:color="auto"/>
      </w:divBdr>
    </w:div>
    <w:div w:id="475147871">
      <w:marLeft w:val="0"/>
      <w:marRight w:val="0"/>
      <w:marTop w:val="0"/>
      <w:marBottom w:val="0"/>
      <w:divBdr>
        <w:top w:val="none" w:sz="0" w:space="0" w:color="auto"/>
        <w:left w:val="none" w:sz="0" w:space="0" w:color="auto"/>
        <w:bottom w:val="none" w:sz="0" w:space="0" w:color="auto"/>
        <w:right w:val="none" w:sz="0" w:space="0" w:color="auto"/>
      </w:divBdr>
    </w:div>
    <w:div w:id="475727386">
      <w:marLeft w:val="0"/>
      <w:marRight w:val="0"/>
      <w:marTop w:val="0"/>
      <w:marBottom w:val="0"/>
      <w:divBdr>
        <w:top w:val="none" w:sz="0" w:space="0" w:color="auto"/>
        <w:left w:val="none" w:sz="0" w:space="0" w:color="auto"/>
        <w:bottom w:val="none" w:sz="0" w:space="0" w:color="auto"/>
        <w:right w:val="none" w:sz="0" w:space="0" w:color="auto"/>
      </w:divBdr>
    </w:div>
    <w:div w:id="475999577">
      <w:marLeft w:val="0"/>
      <w:marRight w:val="0"/>
      <w:marTop w:val="0"/>
      <w:marBottom w:val="0"/>
      <w:divBdr>
        <w:top w:val="none" w:sz="0" w:space="0" w:color="auto"/>
        <w:left w:val="none" w:sz="0" w:space="0" w:color="auto"/>
        <w:bottom w:val="none" w:sz="0" w:space="0" w:color="auto"/>
        <w:right w:val="none" w:sz="0" w:space="0" w:color="auto"/>
      </w:divBdr>
    </w:div>
    <w:div w:id="476919075">
      <w:marLeft w:val="0"/>
      <w:marRight w:val="0"/>
      <w:marTop w:val="0"/>
      <w:marBottom w:val="0"/>
      <w:divBdr>
        <w:top w:val="none" w:sz="0" w:space="0" w:color="auto"/>
        <w:left w:val="none" w:sz="0" w:space="0" w:color="auto"/>
        <w:bottom w:val="none" w:sz="0" w:space="0" w:color="auto"/>
        <w:right w:val="none" w:sz="0" w:space="0" w:color="auto"/>
      </w:divBdr>
    </w:div>
    <w:div w:id="477382570">
      <w:marLeft w:val="0"/>
      <w:marRight w:val="0"/>
      <w:marTop w:val="0"/>
      <w:marBottom w:val="0"/>
      <w:divBdr>
        <w:top w:val="none" w:sz="0" w:space="0" w:color="auto"/>
        <w:left w:val="none" w:sz="0" w:space="0" w:color="auto"/>
        <w:bottom w:val="none" w:sz="0" w:space="0" w:color="auto"/>
        <w:right w:val="none" w:sz="0" w:space="0" w:color="auto"/>
      </w:divBdr>
    </w:div>
    <w:div w:id="477846094">
      <w:marLeft w:val="0"/>
      <w:marRight w:val="0"/>
      <w:marTop w:val="0"/>
      <w:marBottom w:val="0"/>
      <w:divBdr>
        <w:top w:val="none" w:sz="0" w:space="0" w:color="auto"/>
        <w:left w:val="none" w:sz="0" w:space="0" w:color="auto"/>
        <w:bottom w:val="none" w:sz="0" w:space="0" w:color="auto"/>
        <w:right w:val="none" w:sz="0" w:space="0" w:color="auto"/>
      </w:divBdr>
    </w:div>
    <w:div w:id="478961402">
      <w:marLeft w:val="0"/>
      <w:marRight w:val="0"/>
      <w:marTop w:val="0"/>
      <w:marBottom w:val="0"/>
      <w:divBdr>
        <w:top w:val="none" w:sz="0" w:space="0" w:color="auto"/>
        <w:left w:val="none" w:sz="0" w:space="0" w:color="auto"/>
        <w:bottom w:val="none" w:sz="0" w:space="0" w:color="auto"/>
        <w:right w:val="none" w:sz="0" w:space="0" w:color="auto"/>
      </w:divBdr>
    </w:div>
    <w:div w:id="479427751">
      <w:marLeft w:val="0"/>
      <w:marRight w:val="0"/>
      <w:marTop w:val="0"/>
      <w:marBottom w:val="0"/>
      <w:divBdr>
        <w:top w:val="none" w:sz="0" w:space="0" w:color="auto"/>
        <w:left w:val="none" w:sz="0" w:space="0" w:color="auto"/>
        <w:bottom w:val="none" w:sz="0" w:space="0" w:color="auto"/>
        <w:right w:val="none" w:sz="0" w:space="0" w:color="auto"/>
      </w:divBdr>
    </w:div>
    <w:div w:id="479928036">
      <w:marLeft w:val="0"/>
      <w:marRight w:val="0"/>
      <w:marTop w:val="0"/>
      <w:marBottom w:val="0"/>
      <w:divBdr>
        <w:top w:val="none" w:sz="0" w:space="0" w:color="auto"/>
        <w:left w:val="none" w:sz="0" w:space="0" w:color="auto"/>
        <w:bottom w:val="none" w:sz="0" w:space="0" w:color="auto"/>
        <w:right w:val="none" w:sz="0" w:space="0" w:color="auto"/>
      </w:divBdr>
    </w:div>
    <w:div w:id="480193962">
      <w:marLeft w:val="0"/>
      <w:marRight w:val="0"/>
      <w:marTop w:val="0"/>
      <w:marBottom w:val="0"/>
      <w:divBdr>
        <w:top w:val="none" w:sz="0" w:space="0" w:color="auto"/>
        <w:left w:val="none" w:sz="0" w:space="0" w:color="auto"/>
        <w:bottom w:val="none" w:sz="0" w:space="0" w:color="auto"/>
        <w:right w:val="none" w:sz="0" w:space="0" w:color="auto"/>
      </w:divBdr>
    </w:div>
    <w:div w:id="480968919">
      <w:marLeft w:val="0"/>
      <w:marRight w:val="0"/>
      <w:marTop w:val="0"/>
      <w:marBottom w:val="0"/>
      <w:divBdr>
        <w:top w:val="none" w:sz="0" w:space="0" w:color="auto"/>
        <w:left w:val="none" w:sz="0" w:space="0" w:color="auto"/>
        <w:bottom w:val="none" w:sz="0" w:space="0" w:color="auto"/>
        <w:right w:val="none" w:sz="0" w:space="0" w:color="auto"/>
      </w:divBdr>
    </w:div>
    <w:div w:id="481966199">
      <w:marLeft w:val="0"/>
      <w:marRight w:val="0"/>
      <w:marTop w:val="0"/>
      <w:marBottom w:val="0"/>
      <w:divBdr>
        <w:top w:val="none" w:sz="0" w:space="0" w:color="auto"/>
        <w:left w:val="none" w:sz="0" w:space="0" w:color="auto"/>
        <w:bottom w:val="none" w:sz="0" w:space="0" w:color="auto"/>
        <w:right w:val="none" w:sz="0" w:space="0" w:color="auto"/>
      </w:divBdr>
    </w:div>
    <w:div w:id="482697838">
      <w:marLeft w:val="0"/>
      <w:marRight w:val="0"/>
      <w:marTop w:val="0"/>
      <w:marBottom w:val="0"/>
      <w:divBdr>
        <w:top w:val="none" w:sz="0" w:space="0" w:color="auto"/>
        <w:left w:val="none" w:sz="0" w:space="0" w:color="auto"/>
        <w:bottom w:val="none" w:sz="0" w:space="0" w:color="auto"/>
        <w:right w:val="none" w:sz="0" w:space="0" w:color="auto"/>
      </w:divBdr>
    </w:div>
    <w:div w:id="482896532">
      <w:marLeft w:val="0"/>
      <w:marRight w:val="0"/>
      <w:marTop w:val="0"/>
      <w:marBottom w:val="0"/>
      <w:divBdr>
        <w:top w:val="none" w:sz="0" w:space="0" w:color="auto"/>
        <w:left w:val="none" w:sz="0" w:space="0" w:color="auto"/>
        <w:bottom w:val="none" w:sz="0" w:space="0" w:color="auto"/>
        <w:right w:val="none" w:sz="0" w:space="0" w:color="auto"/>
      </w:divBdr>
    </w:div>
    <w:div w:id="483010166">
      <w:marLeft w:val="0"/>
      <w:marRight w:val="0"/>
      <w:marTop w:val="0"/>
      <w:marBottom w:val="0"/>
      <w:divBdr>
        <w:top w:val="none" w:sz="0" w:space="0" w:color="auto"/>
        <w:left w:val="none" w:sz="0" w:space="0" w:color="auto"/>
        <w:bottom w:val="none" w:sz="0" w:space="0" w:color="auto"/>
        <w:right w:val="none" w:sz="0" w:space="0" w:color="auto"/>
      </w:divBdr>
    </w:div>
    <w:div w:id="483814516">
      <w:marLeft w:val="0"/>
      <w:marRight w:val="0"/>
      <w:marTop w:val="0"/>
      <w:marBottom w:val="0"/>
      <w:divBdr>
        <w:top w:val="none" w:sz="0" w:space="0" w:color="auto"/>
        <w:left w:val="none" w:sz="0" w:space="0" w:color="auto"/>
        <w:bottom w:val="none" w:sz="0" w:space="0" w:color="auto"/>
        <w:right w:val="none" w:sz="0" w:space="0" w:color="auto"/>
      </w:divBdr>
    </w:div>
    <w:div w:id="484323608">
      <w:marLeft w:val="0"/>
      <w:marRight w:val="0"/>
      <w:marTop w:val="0"/>
      <w:marBottom w:val="0"/>
      <w:divBdr>
        <w:top w:val="none" w:sz="0" w:space="0" w:color="auto"/>
        <w:left w:val="none" w:sz="0" w:space="0" w:color="auto"/>
        <w:bottom w:val="none" w:sz="0" w:space="0" w:color="auto"/>
        <w:right w:val="none" w:sz="0" w:space="0" w:color="auto"/>
      </w:divBdr>
    </w:div>
    <w:div w:id="488443545">
      <w:marLeft w:val="0"/>
      <w:marRight w:val="0"/>
      <w:marTop w:val="0"/>
      <w:marBottom w:val="0"/>
      <w:divBdr>
        <w:top w:val="none" w:sz="0" w:space="0" w:color="auto"/>
        <w:left w:val="none" w:sz="0" w:space="0" w:color="auto"/>
        <w:bottom w:val="none" w:sz="0" w:space="0" w:color="auto"/>
        <w:right w:val="none" w:sz="0" w:space="0" w:color="auto"/>
      </w:divBdr>
    </w:div>
    <w:div w:id="489490064">
      <w:marLeft w:val="0"/>
      <w:marRight w:val="0"/>
      <w:marTop w:val="0"/>
      <w:marBottom w:val="0"/>
      <w:divBdr>
        <w:top w:val="none" w:sz="0" w:space="0" w:color="auto"/>
        <w:left w:val="none" w:sz="0" w:space="0" w:color="auto"/>
        <w:bottom w:val="none" w:sz="0" w:space="0" w:color="auto"/>
        <w:right w:val="none" w:sz="0" w:space="0" w:color="auto"/>
      </w:divBdr>
    </w:div>
    <w:div w:id="489565046">
      <w:marLeft w:val="0"/>
      <w:marRight w:val="0"/>
      <w:marTop w:val="0"/>
      <w:marBottom w:val="0"/>
      <w:divBdr>
        <w:top w:val="none" w:sz="0" w:space="0" w:color="auto"/>
        <w:left w:val="none" w:sz="0" w:space="0" w:color="auto"/>
        <w:bottom w:val="none" w:sz="0" w:space="0" w:color="auto"/>
        <w:right w:val="none" w:sz="0" w:space="0" w:color="auto"/>
      </w:divBdr>
    </w:div>
    <w:div w:id="490025258">
      <w:marLeft w:val="0"/>
      <w:marRight w:val="0"/>
      <w:marTop w:val="0"/>
      <w:marBottom w:val="0"/>
      <w:divBdr>
        <w:top w:val="none" w:sz="0" w:space="0" w:color="auto"/>
        <w:left w:val="none" w:sz="0" w:space="0" w:color="auto"/>
        <w:bottom w:val="none" w:sz="0" w:space="0" w:color="auto"/>
        <w:right w:val="none" w:sz="0" w:space="0" w:color="auto"/>
      </w:divBdr>
    </w:div>
    <w:div w:id="493496130">
      <w:marLeft w:val="0"/>
      <w:marRight w:val="0"/>
      <w:marTop w:val="0"/>
      <w:marBottom w:val="0"/>
      <w:divBdr>
        <w:top w:val="none" w:sz="0" w:space="0" w:color="auto"/>
        <w:left w:val="none" w:sz="0" w:space="0" w:color="auto"/>
        <w:bottom w:val="none" w:sz="0" w:space="0" w:color="auto"/>
        <w:right w:val="none" w:sz="0" w:space="0" w:color="auto"/>
      </w:divBdr>
    </w:div>
    <w:div w:id="494228994">
      <w:marLeft w:val="0"/>
      <w:marRight w:val="0"/>
      <w:marTop w:val="0"/>
      <w:marBottom w:val="0"/>
      <w:divBdr>
        <w:top w:val="none" w:sz="0" w:space="0" w:color="auto"/>
        <w:left w:val="none" w:sz="0" w:space="0" w:color="auto"/>
        <w:bottom w:val="none" w:sz="0" w:space="0" w:color="auto"/>
        <w:right w:val="none" w:sz="0" w:space="0" w:color="auto"/>
      </w:divBdr>
    </w:div>
    <w:div w:id="495540228">
      <w:marLeft w:val="0"/>
      <w:marRight w:val="0"/>
      <w:marTop w:val="0"/>
      <w:marBottom w:val="0"/>
      <w:divBdr>
        <w:top w:val="none" w:sz="0" w:space="0" w:color="auto"/>
        <w:left w:val="none" w:sz="0" w:space="0" w:color="auto"/>
        <w:bottom w:val="none" w:sz="0" w:space="0" w:color="auto"/>
        <w:right w:val="none" w:sz="0" w:space="0" w:color="auto"/>
      </w:divBdr>
    </w:div>
    <w:div w:id="497890966">
      <w:marLeft w:val="0"/>
      <w:marRight w:val="0"/>
      <w:marTop w:val="0"/>
      <w:marBottom w:val="0"/>
      <w:divBdr>
        <w:top w:val="none" w:sz="0" w:space="0" w:color="auto"/>
        <w:left w:val="none" w:sz="0" w:space="0" w:color="auto"/>
        <w:bottom w:val="none" w:sz="0" w:space="0" w:color="auto"/>
        <w:right w:val="none" w:sz="0" w:space="0" w:color="auto"/>
      </w:divBdr>
    </w:div>
    <w:div w:id="498234411">
      <w:marLeft w:val="0"/>
      <w:marRight w:val="0"/>
      <w:marTop w:val="0"/>
      <w:marBottom w:val="0"/>
      <w:divBdr>
        <w:top w:val="none" w:sz="0" w:space="0" w:color="auto"/>
        <w:left w:val="none" w:sz="0" w:space="0" w:color="auto"/>
        <w:bottom w:val="none" w:sz="0" w:space="0" w:color="auto"/>
        <w:right w:val="none" w:sz="0" w:space="0" w:color="auto"/>
      </w:divBdr>
    </w:div>
    <w:div w:id="498469805">
      <w:marLeft w:val="0"/>
      <w:marRight w:val="0"/>
      <w:marTop w:val="0"/>
      <w:marBottom w:val="0"/>
      <w:divBdr>
        <w:top w:val="none" w:sz="0" w:space="0" w:color="auto"/>
        <w:left w:val="none" w:sz="0" w:space="0" w:color="auto"/>
        <w:bottom w:val="none" w:sz="0" w:space="0" w:color="auto"/>
        <w:right w:val="none" w:sz="0" w:space="0" w:color="auto"/>
      </w:divBdr>
    </w:div>
    <w:div w:id="498691113">
      <w:marLeft w:val="0"/>
      <w:marRight w:val="0"/>
      <w:marTop w:val="0"/>
      <w:marBottom w:val="0"/>
      <w:divBdr>
        <w:top w:val="none" w:sz="0" w:space="0" w:color="auto"/>
        <w:left w:val="none" w:sz="0" w:space="0" w:color="auto"/>
        <w:bottom w:val="none" w:sz="0" w:space="0" w:color="auto"/>
        <w:right w:val="none" w:sz="0" w:space="0" w:color="auto"/>
      </w:divBdr>
    </w:div>
    <w:div w:id="502664368">
      <w:marLeft w:val="0"/>
      <w:marRight w:val="0"/>
      <w:marTop w:val="0"/>
      <w:marBottom w:val="0"/>
      <w:divBdr>
        <w:top w:val="none" w:sz="0" w:space="0" w:color="auto"/>
        <w:left w:val="none" w:sz="0" w:space="0" w:color="auto"/>
        <w:bottom w:val="none" w:sz="0" w:space="0" w:color="auto"/>
        <w:right w:val="none" w:sz="0" w:space="0" w:color="auto"/>
      </w:divBdr>
    </w:div>
    <w:div w:id="502744722">
      <w:marLeft w:val="0"/>
      <w:marRight w:val="0"/>
      <w:marTop w:val="0"/>
      <w:marBottom w:val="0"/>
      <w:divBdr>
        <w:top w:val="none" w:sz="0" w:space="0" w:color="auto"/>
        <w:left w:val="none" w:sz="0" w:space="0" w:color="auto"/>
        <w:bottom w:val="none" w:sz="0" w:space="0" w:color="auto"/>
        <w:right w:val="none" w:sz="0" w:space="0" w:color="auto"/>
      </w:divBdr>
    </w:div>
    <w:div w:id="503933575">
      <w:marLeft w:val="0"/>
      <w:marRight w:val="0"/>
      <w:marTop w:val="0"/>
      <w:marBottom w:val="0"/>
      <w:divBdr>
        <w:top w:val="none" w:sz="0" w:space="0" w:color="auto"/>
        <w:left w:val="none" w:sz="0" w:space="0" w:color="auto"/>
        <w:bottom w:val="none" w:sz="0" w:space="0" w:color="auto"/>
        <w:right w:val="none" w:sz="0" w:space="0" w:color="auto"/>
      </w:divBdr>
    </w:div>
    <w:div w:id="503974578">
      <w:marLeft w:val="0"/>
      <w:marRight w:val="0"/>
      <w:marTop w:val="0"/>
      <w:marBottom w:val="0"/>
      <w:divBdr>
        <w:top w:val="none" w:sz="0" w:space="0" w:color="auto"/>
        <w:left w:val="none" w:sz="0" w:space="0" w:color="auto"/>
        <w:bottom w:val="none" w:sz="0" w:space="0" w:color="auto"/>
        <w:right w:val="none" w:sz="0" w:space="0" w:color="auto"/>
      </w:divBdr>
    </w:div>
    <w:div w:id="506408396">
      <w:marLeft w:val="0"/>
      <w:marRight w:val="0"/>
      <w:marTop w:val="0"/>
      <w:marBottom w:val="0"/>
      <w:divBdr>
        <w:top w:val="none" w:sz="0" w:space="0" w:color="auto"/>
        <w:left w:val="none" w:sz="0" w:space="0" w:color="auto"/>
        <w:bottom w:val="none" w:sz="0" w:space="0" w:color="auto"/>
        <w:right w:val="none" w:sz="0" w:space="0" w:color="auto"/>
      </w:divBdr>
    </w:div>
    <w:div w:id="507208464">
      <w:marLeft w:val="0"/>
      <w:marRight w:val="0"/>
      <w:marTop w:val="0"/>
      <w:marBottom w:val="0"/>
      <w:divBdr>
        <w:top w:val="none" w:sz="0" w:space="0" w:color="auto"/>
        <w:left w:val="none" w:sz="0" w:space="0" w:color="auto"/>
        <w:bottom w:val="none" w:sz="0" w:space="0" w:color="auto"/>
        <w:right w:val="none" w:sz="0" w:space="0" w:color="auto"/>
      </w:divBdr>
    </w:div>
    <w:div w:id="507211099">
      <w:marLeft w:val="0"/>
      <w:marRight w:val="0"/>
      <w:marTop w:val="0"/>
      <w:marBottom w:val="0"/>
      <w:divBdr>
        <w:top w:val="none" w:sz="0" w:space="0" w:color="auto"/>
        <w:left w:val="none" w:sz="0" w:space="0" w:color="auto"/>
        <w:bottom w:val="none" w:sz="0" w:space="0" w:color="auto"/>
        <w:right w:val="none" w:sz="0" w:space="0" w:color="auto"/>
      </w:divBdr>
    </w:div>
    <w:div w:id="508445909">
      <w:marLeft w:val="0"/>
      <w:marRight w:val="0"/>
      <w:marTop w:val="0"/>
      <w:marBottom w:val="0"/>
      <w:divBdr>
        <w:top w:val="none" w:sz="0" w:space="0" w:color="auto"/>
        <w:left w:val="none" w:sz="0" w:space="0" w:color="auto"/>
        <w:bottom w:val="none" w:sz="0" w:space="0" w:color="auto"/>
        <w:right w:val="none" w:sz="0" w:space="0" w:color="auto"/>
      </w:divBdr>
    </w:div>
    <w:div w:id="508763453">
      <w:marLeft w:val="0"/>
      <w:marRight w:val="0"/>
      <w:marTop w:val="0"/>
      <w:marBottom w:val="0"/>
      <w:divBdr>
        <w:top w:val="none" w:sz="0" w:space="0" w:color="auto"/>
        <w:left w:val="none" w:sz="0" w:space="0" w:color="auto"/>
        <w:bottom w:val="none" w:sz="0" w:space="0" w:color="auto"/>
        <w:right w:val="none" w:sz="0" w:space="0" w:color="auto"/>
      </w:divBdr>
    </w:div>
    <w:div w:id="508788027">
      <w:marLeft w:val="0"/>
      <w:marRight w:val="0"/>
      <w:marTop w:val="0"/>
      <w:marBottom w:val="0"/>
      <w:divBdr>
        <w:top w:val="none" w:sz="0" w:space="0" w:color="auto"/>
        <w:left w:val="none" w:sz="0" w:space="0" w:color="auto"/>
        <w:bottom w:val="none" w:sz="0" w:space="0" w:color="auto"/>
        <w:right w:val="none" w:sz="0" w:space="0" w:color="auto"/>
      </w:divBdr>
    </w:div>
    <w:div w:id="509292730">
      <w:marLeft w:val="0"/>
      <w:marRight w:val="0"/>
      <w:marTop w:val="0"/>
      <w:marBottom w:val="0"/>
      <w:divBdr>
        <w:top w:val="none" w:sz="0" w:space="0" w:color="auto"/>
        <w:left w:val="none" w:sz="0" w:space="0" w:color="auto"/>
        <w:bottom w:val="none" w:sz="0" w:space="0" w:color="auto"/>
        <w:right w:val="none" w:sz="0" w:space="0" w:color="auto"/>
      </w:divBdr>
    </w:div>
    <w:div w:id="510994440">
      <w:marLeft w:val="0"/>
      <w:marRight w:val="0"/>
      <w:marTop w:val="0"/>
      <w:marBottom w:val="0"/>
      <w:divBdr>
        <w:top w:val="none" w:sz="0" w:space="0" w:color="auto"/>
        <w:left w:val="none" w:sz="0" w:space="0" w:color="auto"/>
        <w:bottom w:val="none" w:sz="0" w:space="0" w:color="auto"/>
        <w:right w:val="none" w:sz="0" w:space="0" w:color="auto"/>
      </w:divBdr>
    </w:div>
    <w:div w:id="511719663">
      <w:marLeft w:val="0"/>
      <w:marRight w:val="0"/>
      <w:marTop w:val="0"/>
      <w:marBottom w:val="0"/>
      <w:divBdr>
        <w:top w:val="none" w:sz="0" w:space="0" w:color="auto"/>
        <w:left w:val="none" w:sz="0" w:space="0" w:color="auto"/>
        <w:bottom w:val="none" w:sz="0" w:space="0" w:color="auto"/>
        <w:right w:val="none" w:sz="0" w:space="0" w:color="auto"/>
      </w:divBdr>
    </w:div>
    <w:div w:id="513081819">
      <w:marLeft w:val="0"/>
      <w:marRight w:val="0"/>
      <w:marTop w:val="0"/>
      <w:marBottom w:val="0"/>
      <w:divBdr>
        <w:top w:val="none" w:sz="0" w:space="0" w:color="auto"/>
        <w:left w:val="none" w:sz="0" w:space="0" w:color="auto"/>
        <w:bottom w:val="none" w:sz="0" w:space="0" w:color="auto"/>
        <w:right w:val="none" w:sz="0" w:space="0" w:color="auto"/>
      </w:divBdr>
    </w:div>
    <w:div w:id="514537149">
      <w:marLeft w:val="0"/>
      <w:marRight w:val="0"/>
      <w:marTop w:val="0"/>
      <w:marBottom w:val="0"/>
      <w:divBdr>
        <w:top w:val="none" w:sz="0" w:space="0" w:color="auto"/>
        <w:left w:val="none" w:sz="0" w:space="0" w:color="auto"/>
        <w:bottom w:val="none" w:sz="0" w:space="0" w:color="auto"/>
        <w:right w:val="none" w:sz="0" w:space="0" w:color="auto"/>
      </w:divBdr>
    </w:div>
    <w:div w:id="515190214">
      <w:marLeft w:val="0"/>
      <w:marRight w:val="0"/>
      <w:marTop w:val="0"/>
      <w:marBottom w:val="0"/>
      <w:divBdr>
        <w:top w:val="none" w:sz="0" w:space="0" w:color="auto"/>
        <w:left w:val="none" w:sz="0" w:space="0" w:color="auto"/>
        <w:bottom w:val="none" w:sz="0" w:space="0" w:color="auto"/>
        <w:right w:val="none" w:sz="0" w:space="0" w:color="auto"/>
      </w:divBdr>
      <w:divsChild>
        <w:div w:id="934939440">
          <w:marLeft w:val="0"/>
          <w:marRight w:val="0"/>
          <w:marTop w:val="0"/>
          <w:marBottom w:val="0"/>
          <w:divBdr>
            <w:top w:val="none" w:sz="0" w:space="0" w:color="auto"/>
            <w:left w:val="none" w:sz="0" w:space="0" w:color="auto"/>
            <w:bottom w:val="none" w:sz="0" w:space="0" w:color="auto"/>
            <w:right w:val="none" w:sz="0" w:space="0" w:color="auto"/>
          </w:divBdr>
        </w:div>
        <w:div w:id="817186438">
          <w:marLeft w:val="0"/>
          <w:marRight w:val="0"/>
          <w:marTop w:val="0"/>
          <w:marBottom w:val="0"/>
          <w:divBdr>
            <w:top w:val="none" w:sz="0" w:space="0" w:color="auto"/>
            <w:left w:val="none" w:sz="0" w:space="0" w:color="auto"/>
            <w:bottom w:val="none" w:sz="0" w:space="0" w:color="auto"/>
            <w:right w:val="none" w:sz="0" w:space="0" w:color="auto"/>
          </w:divBdr>
        </w:div>
        <w:div w:id="524292692">
          <w:marLeft w:val="0"/>
          <w:marRight w:val="0"/>
          <w:marTop w:val="0"/>
          <w:marBottom w:val="0"/>
          <w:divBdr>
            <w:top w:val="none" w:sz="0" w:space="0" w:color="auto"/>
            <w:left w:val="none" w:sz="0" w:space="0" w:color="auto"/>
            <w:bottom w:val="none" w:sz="0" w:space="0" w:color="auto"/>
            <w:right w:val="none" w:sz="0" w:space="0" w:color="auto"/>
          </w:divBdr>
        </w:div>
        <w:div w:id="931620385">
          <w:marLeft w:val="0"/>
          <w:marRight w:val="0"/>
          <w:marTop w:val="0"/>
          <w:marBottom w:val="0"/>
          <w:divBdr>
            <w:top w:val="none" w:sz="0" w:space="0" w:color="auto"/>
            <w:left w:val="none" w:sz="0" w:space="0" w:color="auto"/>
            <w:bottom w:val="none" w:sz="0" w:space="0" w:color="auto"/>
            <w:right w:val="none" w:sz="0" w:space="0" w:color="auto"/>
          </w:divBdr>
        </w:div>
      </w:divsChild>
    </w:div>
    <w:div w:id="516584934">
      <w:marLeft w:val="0"/>
      <w:marRight w:val="0"/>
      <w:marTop w:val="0"/>
      <w:marBottom w:val="0"/>
      <w:divBdr>
        <w:top w:val="none" w:sz="0" w:space="0" w:color="auto"/>
        <w:left w:val="none" w:sz="0" w:space="0" w:color="auto"/>
        <w:bottom w:val="none" w:sz="0" w:space="0" w:color="auto"/>
        <w:right w:val="none" w:sz="0" w:space="0" w:color="auto"/>
      </w:divBdr>
    </w:div>
    <w:div w:id="517237600">
      <w:marLeft w:val="0"/>
      <w:marRight w:val="0"/>
      <w:marTop w:val="0"/>
      <w:marBottom w:val="0"/>
      <w:divBdr>
        <w:top w:val="none" w:sz="0" w:space="0" w:color="auto"/>
        <w:left w:val="none" w:sz="0" w:space="0" w:color="auto"/>
        <w:bottom w:val="none" w:sz="0" w:space="0" w:color="auto"/>
        <w:right w:val="none" w:sz="0" w:space="0" w:color="auto"/>
      </w:divBdr>
    </w:div>
    <w:div w:id="519011826">
      <w:marLeft w:val="0"/>
      <w:marRight w:val="0"/>
      <w:marTop w:val="0"/>
      <w:marBottom w:val="0"/>
      <w:divBdr>
        <w:top w:val="none" w:sz="0" w:space="0" w:color="auto"/>
        <w:left w:val="none" w:sz="0" w:space="0" w:color="auto"/>
        <w:bottom w:val="none" w:sz="0" w:space="0" w:color="auto"/>
        <w:right w:val="none" w:sz="0" w:space="0" w:color="auto"/>
      </w:divBdr>
    </w:div>
    <w:div w:id="521474814">
      <w:marLeft w:val="0"/>
      <w:marRight w:val="0"/>
      <w:marTop w:val="0"/>
      <w:marBottom w:val="0"/>
      <w:divBdr>
        <w:top w:val="none" w:sz="0" w:space="0" w:color="auto"/>
        <w:left w:val="none" w:sz="0" w:space="0" w:color="auto"/>
        <w:bottom w:val="none" w:sz="0" w:space="0" w:color="auto"/>
        <w:right w:val="none" w:sz="0" w:space="0" w:color="auto"/>
      </w:divBdr>
    </w:div>
    <w:div w:id="522596552">
      <w:marLeft w:val="0"/>
      <w:marRight w:val="0"/>
      <w:marTop w:val="0"/>
      <w:marBottom w:val="0"/>
      <w:divBdr>
        <w:top w:val="none" w:sz="0" w:space="0" w:color="auto"/>
        <w:left w:val="none" w:sz="0" w:space="0" w:color="auto"/>
        <w:bottom w:val="none" w:sz="0" w:space="0" w:color="auto"/>
        <w:right w:val="none" w:sz="0" w:space="0" w:color="auto"/>
      </w:divBdr>
    </w:div>
    <w:div w:id="523442222">
      <w:marLeft w:val="0"/>
      <w:marRight w:val="0"/>
      <w:marTop w:val="0"/>
      <w:marBottom w:val="0"/>
      <w:divBdr>
        <w:top w:val="none" w:sz="0" w:space="0" w:color="auto"/>
        <w:left w:val="none" w:sz="0" w:space="0" w:color="auto"/>
        <w:bottom w:val="none" w:sz="0" w:space="0" w:color="auto"/>
        <w:right w:val="none" w:sz="0" w:space="0" w:color="auto"/>
      </w:divBdr>
    </w:div>
    <w:div w:id="524366168">
      <w:marLeft w:val="0"/>
      <w:marRight w:val="0"/>
      <w:marTop w:val="0"/>
      <w:marBottom w:val="0"/>
      <w:divBdr>
        <w:top w:val="none" w:sz="0" w:space="0" w:color="auto"/>
        <w:left w:val="none" w:sz="0" w:space="0" w:color="auto"/>
        <w:bottom w:val="none" w:sz="0" w:space="0" w:color="auto"/>
        <w:right w:val="none" w:sz="0" w:space="0" w:color="auto"/>
      </w:divBdr>
    </w:div>
    <w:div w:id="524711387">
      <w:marLeft w:val="0"/>
      <w:marRight w:val="0"/>
      <w:marTop w:val="0"/>
      <w:marBottom w:val="0"/>
      <w:divBdr>
        <w:top w:val="none" w:sz="0" w:space="0" w:color="auto"/>
        <w:left w:val="none" w:sz="0" w:space="0" w:color="auto"/>
        <w:bottom w:val="none" w:sz="0" w:space="0" w:color="auto"/>
        <w:right w:val="none" w:sz="0" w:space="0" w:color="auto"/>
      </w:divBdr>
    </w:div>
    <w:div w:id="525483979">
      <w:marLeft w:val="0"/>
      <w:marRight w:val="0"/>
      <w:marTop w:val="0"/>
      <w:marBottom w:val="0"/>
      <w:divBdr>
        <w:top w:val="none" w:sz="0" w:space="0" w:color="auto"/>
        <w:left w:val="none" w:sz="0" w:space="0" w:color="auto"/>
        <w:bottom w:val="none" w:sz="0" w:space="0" w:color="auto"/>
        <w:right w:val="none" w:sz="0" w:space="0" w:color="auto"/>
      </w:divBdr>
    </w:div>
    <w:div w:id="526329381">
      <w:marLeft w:val="0"/>
      <w:marRight w:val="0"/>
      <w:marTop w:val="0"/>
      <w:marBottom w:val="0"/>
      <w:divBdr>
        <w:top w:val="none" w:sz="0" w:space="0" w:color="auto"/>
        <w:left w:val="none" w:sz="0" w:space="0" w:color="auto"/>
        <w:bottom w:val="none" w:sz="0" w:space="0" w:color="auto"/>
        <w:right w:val="none" w:sz="0" w:space="0" w:color="auto"/>
      </w:divBdr>
    </w:div>
    <w:div w:id="526329429">
      <w:marLeft w:val="0"/>
      <w:marRight w:val="0"/>
      <w:marTop w:val="0"/>
      <w:marBottom w:val="0"/>
      <w:divBdr>
        <w:top w:val="none" w:sz="0" w:space="0" w:color="auto"/>
        <w:left w:val="none" w:sz="0" w:space="0" w:color="auto"/>
        <w:bottom w:val="none" w:sz="0" w:space="0" w:color="auto"/>
        <w:right w:val="none" w:sz="0" w:space="0" w:color="auto"/>
      </w:divBdr>
    </w:div>
    <w:div w:id="526411776">
      <w:marLeft w:val="0"/>
      <w:marRight w:val="0"/>
      <w:marTop w:val="0"/>
      <w:marBottom w:val="0"/>
      <w:divBdr>
        <w:top w:val="none" w:sz="0" w:space="0" w:color="auto"/>
        <w:left w:val="none" w:sz="0" w:space="0" w:color="auto"/>
        <w:bottom w:val="none" w:sz="0" w:space="0" w:color="auto"/>
        <w:right w:val="none" w:sz="0" w:space="0" w:color="auto"/>
      </w:divBdr>
    </w:div>
    <w:div w:id="527065647">
      <w:marLeft w:val="0"/>
      <w:marRight w:val="0"/>
      <w:marTop w:val="0"/>
      <w:marBottom w:val="0"/>
      <w:divBdr>
        <w:top w:val="none" w:sz="0" w:space="0" w:color="auto"/>
        <w:left w:val="none" w:sz="0" w:space="0" w:color="auto"/>
        <w:bottom w:val="none" w:sz="0" w:space="0" w:color="auto"/>
        <w:right w:val="none" w:sz="0" w:space="0" w:color="auto"/>
      </w:divBdr>
    </w:div>
    <w:div w:id="527304010">
      <w:marLeft w:val="0"/>
      <w:marRight w:val="0"/>
      <w:marTop w:val="0"/>
      <w:marBottom w:val="0"/>
      <w:divBdr>
        <w:top w:val="none" w:sz="0" w:space="0" w:color="auto"/>
        <w:left w:val="none" w:sz="0" w:space="0" w:color="auto"/>
        <w:bottom w:val="none" w:sz="0" w:space="0" w:color="auto"/>
        <w:right w:val="none" w:sz="0" w:space="0" w:color="auto"/>
      </w:divBdr>
    </w:div>
    <w:div w:id="527792288">
      <w:marLeft w:val="0"/>
      <w:marRight w:val="0"/>
      <w:marTop w:val="0"/>
      <w:marBottom w:val="0"/>
      <w:divBdr>
        <w:top w:val="none" w:sz="0" w:space="0" w:color="auto"/>
        <w:left w:val="none" w:sz="0" w:space="0" w:color="auto"/>
        <w:bottom w:val="none" w:sz="0" w:space="0" w:color="auto"/>
        <w:right w:val="none" w:sz="0" w:space="0" w:color="auto"/>
      </w:divBdr>
    </w:div>
    <w:div w:id="527916977">
      <w:marLeft w:val="0"/>
      <w:marRight w:val="0"/>
      <w:marTop w:val="0"/>
      <w:marBottom w:val="0"/>
      <w:divBdr>
        <w:top w:val="none" w:sz="0" w:space="0" w:color="auto"/>
        <w:left w:val="none" w:sz="0" w:space="0" w:color="auto"/>
        <w:bottom w:val="none" w:sz="0" w:space="0" w:color="auto"/>
        <w:right w:val="none" w:sz="0" w:space="0" w:color="auto"/>
      </w:divBdr>
    </w:div>
    <w:div w:id="527990153">
      <w:marLeft w:val="0"/>
      <w:marRight w:val="0"/>
      <w:marTop w:val="0"/>
      <w:marBottom w:val="0"/>
      <w:divBdr>
        <w:top w:val="none" w:sz="0" w:space="0" w:color="auto"/>
        <w:left w:val="none" w:sz="0" w:space="0" w:color="auto"/>
        <w:bottom w:val="none" w:sz="0" w:space="0" w:color="auto"/>
        <w:right w:val="none" w:sz="0" w:space="0" w:color="auto"/>
      </w:divBdr>
    </w:div>
    <w:div w:id="528298682">
      <w:marLeft w:val="0"/>
      <w:marRight w:val="0"/>
      <w:marTop w:val="0"/>
      <w:marBottom w:val="0"/>
      <w:divBdr>
        <w:top w:val="none" w:sz="0" w:space="0" w:color="auto"/>
        <w:left w:val="none" w:sz="0" w:space="0" w:color="auto"/>
        <w:bottom w:val="none" w:sz="0" w:space="0" w:color="auto"/>
        <w:right w:val="none" w:sz="0" w:space="0" w:color="auto"/>
      </w:divBdr>
    </w:div>
    <w:div w:id="529417745">
      <w:marLeft w:val="0"/>
      <w:marRight w:val="0"/>
      <w:marTop w:val="0"/>
      <w:marBottom w:val="0"/>
      <w:divBdr>
        <w:top w:val="none" w:sz="0" w:space="0" w:color="auto"/>
        <w:left w:val="none" w:sz="0" w:space="0" w:color="auto"/>
        <w:bottom w:val="none" w:sz="0" w:space="0" w:color="auto"/>
        <w:right w:val="none" w:sz="0" w:space="0" w:color="auto"/>
      </w:divBdr>
    </w:div>
    <w:div w:id="530458473">
      <w:marLeft w:val="0"/>
      <w:marRight w:val="0"/>
      <w:marTop w:val="0"/>
      <w:marBottom w:val="0"/>
      <w:divBdr>
        <w:top w:val="none" w:sz="0" w:space="0" w:color="auto"/>
        <w:left w:val="none" w:sz="0" w:space="0" w:color="auto"/>
        <w:bottom w:val="none" w:sz="0" w:space="0" w:color="auto"/>
        <w:right w:val="none" w:sz="0" w:space="0" w:color="auto"/>
      </w:divBdr>
    </w:div>
    <w:div w:id="533420927">
      <w:marLeft w:val="0"/>
      <w:marRight w:val="0"/>
      <w:marTop w:val="0"/>
      <w:marBottom w:val="0"/>
      <w:divBdr>
        <w:top w:val="none" w:sz="0" w:space="0" w:color="auto"/>
        <w:left w:val="none" w:sz="0" w:space="0" w:color="auto"/>
        <w:bottom w:val="none" w:sz="0" w:space="0" w:color="auto"/>
        <w:right w:val="none" w:sz="0" w:space="0" w:color="auto"/>
      </w:divBdr>
    </w:div>
    <w:div w:id="534196595">
      <w:marLeft w:val="0"/>
      <w:marRight w:val="0"/>
      <w:marTop w:val="0"/>
      <w:marBottom w:val="0"/>
      <w:divBdr>
        <w:top w:val="none" w:sz="0" w:space="0" w:color="auto"/>
        <w:left w:val="none" w:sz="0" w:space="0" w:color="auto"/>
        <w:bottom w:val="none" w:sz="0" w:space="0" w:color="auto"/>
        <w:right w:val="none" w:sz="0" w:space="0" w:color="auto"/>
      </w:divBdr>
    </w:div>
    <w:div w:id="534849434">
      <w:marLeft w:val="0"/>
      <w:marRight w:val="0"/>
      <w:marTop w:val="0"/>
      <w:marBottom w:val="0"/>
      <w:divBdr>
        <w:top w:val="none" w:sz="0" w:space="0" w:color="auto"/>
        <w:left w:val="none" w:sz="0" w:space="0" w:color="auto"/>
        <w:bottom w:val="none" w:sz="0" w:space="0" w:color="auto"/>
        <w:right w:val="none" w:sz="0" w:space="0" w:color="auto"/>
      </w:divBdr>
    </w:div>
    <w:div w:id="535234354">
      <w:marLeft w:val="0"/>
      <w:marRight w:val="0"/>
      <w:marTop w:val="0"/>
      <w:marBottom w:val="0"/>
      <w:divBdr>
        <w:top w:val="none" w:sz="0" w:space="0" w:color="auto"/>
        <w:left w:val="none" w:sz="0" w:space="0" w:color="auto"/>
        <w:bottom w:val="none" w:sz="0" w:space="0" w:color="auto"/>
        <w:right w:val="none" w:sz="0" w:space="0" w:color="auto"/>
      </w:divBdr>
    </w:div>
    <w:div w:id="535237120">
      <w:marLeft w:val="0"/>
      <w:marRight w:val="0"/>
      <w:marTop w:val="0"/>
      <w:marBottom w:val="0"/>
      <w:divBdr>
        <w:top w:val="none" w:sz="0" w:space="0" w:color="auto"/>
        <w:left w:val="none" w:sz="0" w:space="0" w:color="auto"/>
        <w:bottom w:val="none" w:sz="0" w:space="0" w:color="auto"/>
        <w:right w:val="none" w:sz="0" w:space="0" w:color="auto"/>
      </w:divBdr>
    </w:div>
    <w:div w:id="535241637">
      <w:marLeft w:val="0"/>
      <w:marRight w:val="0"/>
      <w:marTop w:val="0"/>
      <w:marBottom w:val="0"/>
      <w:divBdr>
        <w:top w:val="none" w:sz="0" w:space="0" w:color="auto"/>
        <w:left w:val="none" w:sz="0" w:space="0" w:color="auto"/>
        <w:bottom w:val="none" w:sz="0" w:space="0" w:color="auto"/>
        <w:right w:val="none" w:sz="0" w:space="0" w:color="auto"/>
      </w:divBdr>
    </w:div>
    <w:div w:id="536894711">
      <w:marLeft w:val="0"/>
      <w:marRight w:val="0"/>
      <w:marTop w:val="0"/>
      <w:marBottom w:val="0"/>
      <w:divBdr>
        <w:top w:val="none" w:sz="0" w:space="0" w:color="auto"/>
        <w:left w:val="none" w:sz="0" w:space="0" w:color="auto"/>
        <w:bottom w:val="none" w:sz="0" w:space="0" w:color="auto"/>
        <w:right w:val="none" w:sz="0" w:space="0" w:color="auto"/>
      </w:divBdr>
    </w:div>
    <w:div w:id="537008567">
      <w:marLeft w:val="0"/>
      <w:marRight w:val="0"/>
      <w:marTop w:val="0"/>
      <w:marBottom w:val="0"/>
      <w:divBdr>
        <w:top w:val="none" w:sz="0" w:space="0" w:color="auto"/>
        <w:left w:val="none" w:sz="0" w:space="0" w:color="auto"/>
        <w:bottom w:val="none" w:sz="0" w:space="0" w:color="auto"/>
        <w:right w:val="none" w:sz="0" w:space="0" w:color="auto"/>
      </w:divBdr>
    </w:div>
    <w:div w:id="537470421">
      <w:marLeft w:val="0"/>
      <w:marRight w:val="0"/>
      <w:marTop w:val="0"/>
      <w:marBottom w:val="0"/>
      <w:divBdr>
        <w:top w:val="none" w:sz="0" w:space="0" w:color="auto"/>
        <w:left w:val="none" w:sz="0" w:space="0" w:color="auto"/>
        <w:bottom w:val="none" w:sz="0" w:space="0" w:color="auto"/>
        <w:right w:val="none" w:sz="0" w:space="0" w:color="auto"/>
      </w:divBdr>
      <w:divsChild>
        <w:div w:id="1031607816">
          <w:marLeft w:val="0"/>
          <w:marRight w:val="0"/>
          <w:marTop w:val="0"/>
          <w:marBottom w:val="0"/>
          <w:divBdr>
            <w:top w:val="none" w:sz="0" w:space="0" w:color="auto"/>
            <w:left w:val="none" w:sz="0" w:space="0" w:color="auto"/>
            <w:bottom w:val="none" w:sz="0" w:space="0" w:color="auto"/>
            <w:right w:val="none" w:sz="0" w:space="0" w:color="auto"/>
          </w:divBdr>
        </w:div>
        <w:div w:id="1264266157">
          <w:marLeft w:val="0"/>
          <w:marRight w:val="0"/>
          <w:marTop w:val="0"/>
          <w:marBottom w:val="0"/>
          <w:divBdr>
            <w:top w:val="none" w:sz="0" w:space="0" w:color="auto"/>
            <w:left w:val="none" w:sz="0" w:space="0" w:color="auto"/>
            <w:bottom w:val="none" w:sz="0" w:space="0" w:color="auto"/>
            <w:right w:val="none" w:sz="0" w:space="0" w:color="auto"/>
          </w:divBdr>
        </w:div>
      </w:divsChild>
    </w:div>
    <w:div w:id="537746524">
      <w:marLeft w:val="0"/>
      <w:marRight w:val="0"/>
      <w:marTop w:val="0"/>
      <w:marBottom w:val="0"/>
      <w:divBdr>
        <w:top w:val="none" w:sz="0" w:space="0" w:color="auto"/>
        <w:left w:val="none" w:sz="0" w:space="0" w:color="auto"/>
        <w:bottom w:val="none" w:sz="0" w:space="0" w:color="auto"/>
        <w:right w:val="none" w:sz="0" w:space="0" w:color="auto"/>
      </w:divBdr>
    </w:div>
    <w:div w:id="538662217">
      <w:marLeft w:val="0"/>
      <w:marRight w:val="0"/>
      <w:marTop w:val="0"/>
      <w:marBottom w:val="0"/>
      <w:divBdr>
        <w:top w:val="none" w:sz="0" w:space="0" w:color="auto"/>
        <w:left w:val="none" w:sz="0" w:space="0" w:color="auto"/>
        <w:bottom w:val="none" w:sz="0" w:space="0" w:color="auto"/>
        <w:right w:val="none" w:sz="0" w:space="0" w:color="auto"/>
      </w:divBdr>
    </w:div>
    <w:div w:id="538666224">
      <w:marLeft w:val="0"/>
      <w:marRight w:val="0"/>
      <w:marTop w:val="0"/>
      <w:marBottom w:val="0"/>
      <w:divBdr>
        <w:top w:val="none" w:sz="0" w:space="0" w:color="auto"/>
        <w:left w:val="none" w:sz="0" w:space="0" w:color="auto"/>
        <w:bottom w:val="none" w:sz="0" w:space="0" w:color="auto"/>
        <w:right w:val="none" w:sz="0" w:space="0" w:color="auto"/>
      </w:divBdr>
    </w:div>
    <w:div w:id="540361416">
      <w:marLeft w:val="0"/>
      <w:marRight w:val="0"/>
      <w:marTop w:val="0"/>
      <w:marBottom w:val="0"/>
      <w:divBdr>
        <w:top w:val="none" w:sz="0" w:space="0" w:color="auto"/>
        <w:left w:val="none" w:sz="0" w:space="0" w:color="auto"/>
        <w:bottom w:val="none" w:sz="0" w:space="0" w:color="auto"/>
        <w:right w:val="none" w:sz="0" w:space="0" w:color="auto"/>
      </w:divBdr>
    </w:div>
    <w:div w:id="541212696">
      <w:marLeft w:val="0"/>
      <w:marRight w:val="0"/>
      <w:marTop w:val="0"/>
      <w:marBottom w:val="0"/>
      <w:divBdr>
        <w:top w:val="none" w:sz="0" w:space="0" w:color="auto"/>
        <w:left w:val="none" w:sz="0" w:space="0" w:color="auto"/>
        <w:bottom w:val="none" w:sz="0" w:space="0" w:color="auto"/>
        <w:right w:val="none" w:sz="0" w:space="0" w:color="auto"/>
      </w:divBdr>
    </w:div>
    <w:div w:id="542408378">
      <w:marLeft w:val="0"/>
      <w:marRight w:val="0"/>
      <w:marTop w:val="0"/>
      <w:marBottom w:val="0"/>
      <w:divBdr>
        <w:top w:val="none" w:sz="0" w:space="0" w:color="auto"/>
        <w:left w:val="none" w:sz="0" w:space="0" w:color="auto"/>
        <w:bottom w:val="none" w:sz="0" w:space="0" w:color="auto"/>
        <w:right w:val="none" w:sz="0" w:space="0" w:color="auto"/>
      </w:divBdr>
    </w:div>
    <w:div w:id="544410804">
      <w:marLeft w:val="0"/>
      <w:marRight w:val="0"/>
      <w:marTop w:val="0"/>
      <w:marBottom w:val="0"/>
      <w:divBdr>
        <w:top w:val="none" w:sz="0" w:space="0" w:color="auto"/>
        <w:left w:val="none" w:sz="0" w:space="0" w:color="auto"/>
        <w:bottom w:val="none" w:sz="0" w:space="0" w:color="auto"/>
        <w:right w:val="none" w:sz="0" w:space="0" w:color="auto"/>
      </w:divBdr>
    </w:div>
    <w:div w:id="544802957">
      <w:marLeft w:val="0"/>
      <w:marRight w:val="0"/>
      <w:marTop w:val="0"/>
      <w:marBottom w:val="0"/>
      <w:divBdr>
        <w:top w:val="none" w:sz="0" w:space="0" w:color="auto"/>
        <w:left w:val="none" w:sz="0" w:space="0" w:color="auto"/>
        <w:bottom w:val="none" w:sz="0" w:space="0" w:color="auto"/>
        <w:right w:val="none" w:sz="0" w:space="0" w:color="auto"/>
      </w:divBdr>
    </w:div>
    <w:div w:id="545483923">
      <w:marLeft w:val="0"/>
      <w:marRight w:val="0"/>
      <w:marTop w:val="0"/>
      <w:marBottom w:val="0"/>
      <w:divBdr>
        <w:top w:val="none" w:sz="0" w:space="0" w:color="auto"/>
        <w:left w:val="none" w:sz="0" w:space="0" w:color="auto"/>
        <w:bottom w:val="none" w:sz="0" w:space="0" w:color="auto"/>
        <w:right w:val="none" w:sz="0" w:space="0" w:color="auto"/>
      </w:divBdr>
    </w:div>
    <w:div w:id="546259372">
      <w:marLeft w:val="0"/>
      <w:marRight w:val="0"/>
      <w:marTop w:val="0"/>
      <w:marBottom w:val="0"/>
      <w:divBdr>
        <w:top w:val="none" w:sz="0" w:space="0" w:color="auto"/>
        <w:left w:val="none" w:sz="0" w:space="0" w:color="auto"/>
        <w:bottom w:val="none" w:sz="0" w:space="0" w:color="auto"/>
        <w:right w:val="none" w:sz="0" w:space="0" w:color="auto"/>
      </w:divBdr>
    </w:div>
    <w:div w:id="546452814">
      <w:marLeft w:val="0"/>
      <w:marRight w:val="0"/>
      <w:marTop w:val="0"/>
      <w:marBottom w:val="0"/>
      <w:divBdr>
        <w:top w:val="none" w:sz="0" w:space="0" w:color="auto"/>
        <w:left w:val="none" w:sz="0" w:space="0" w:color="auto"/>
        <w:bottom w:val="none" w:sz="0" w:space="0" w:color="auto"/>
        <w:right w:val="none" w:sz="0" w:space="0" w:color="auto"/>
      </w:divBdr>
    </w:div>
    <w:div w:id="547454202">
      <w:marLeft w:val="0"/>
      <w:marRight w:val="0"/>
      <w:marTop w:val="0"/>
      <w:marBottom w:val="0"/>
      <w:divBdr>
        <w:top w:val="none" w:sz="0" w:space="0" w:color="auto"/>
        <w:left w:val="none" w:sz="0" w:space="0" w:color="auto"/>
        <w:bottom w:val="none" w:sz="0" w:space="0" w:color="auto"/>
        <w:right w:val="none" w:sz="0" w:space="0" w:color="auto"/>
      </w:divBdr>
    </w:div>
    <w:div w:id="548106320">
      <w:marLeft w:val="0"/>
      <w:marRight w:val="0"/>
      <w:marTop w:val="0"/>
      <w:marBottom w:val="0"/>
      <w:divBdr>
        <w:top w:val="none" w:sz="0" w:space="0" w:color="auto"/>
        <w:left w:val="none" w:sz="0" w:space="0" w:color="auto"/>
        <w:bottom w:val="none" w:sz="0" w:space="0" w:color="auto"/>
        <w:right w:val="none" w:sz="0" w:space="0" w:color="auto"/>
      </w:divBdr>
    </w:div>
    <w:div w:id="548147461">
      <w:marLeft w:val="0"/>
      <w:marRight w:val="0"/>
      <w:marTop w:val="0"/>
      <w:marBottom w:val="0"/>
      <w:divBdr>
        <w:top w:val="none" w:sz="0" w:space="0" w:color="auto"/>
        <w:left w:val="none" w:sz="0" w:space="0" w:color="auto"/>
        <w:bottom w:val="none" w:sz="0" w:space="0" w:color="auto"/>
        <w:right w:val="none" w:sz="0" w:space="0" w:color="auto"/>
      </w:divBdr>
    </w:div>
    <w:div w:id="549148075">
      <w:marLeft w:val="0"/>
      <w:marRight w:val="0"/>
      <w:marTop w:val="0"/>
      <w:marBottom w:val="0"/>
      <w:divBdr>
        <w:top w:val="none" w:sz="0" w:space="0" w:color="auto"/>
        <w:left w:val="none" w:sz="0" w:space="0" w:color="auto"/>
        <w:bottom w:val="none" w:sz="0" w:space="0" w:color="auto"/>
        <w:right w:val="none" w:sz="0" w:space="0" w:color="auto"/>
      </w:divBdr>
    </w:div>
    <w:div w:id="549196488">
      <w:marLeft w:val="0"/>
      <w:marRight w:val="0"/>
      <w:marTop w:val="0"/>
      <w:marBottom w:val="0"/>
      <w:divBdr>
        <w:top w:val="none" w:sz="0" w:space="0" w:color="auto"/>
        <w:left w:val="none" w:sz="0" w:space="0" w:color="auto"/>
        <w:bottom w:val="none" w:sz="0" w:space="0" w:color="auto"/>
        <w:right w:val="none" w:sz="0" w:space="0" w:color="auto"/>
      </w:divBdr>
    </w:div>
    <w:div w:id="549461741">
      <w:marLeft w:val="0"/>
      <w:marRight w:val="0"/>
      <w:marTop w:val="0"/>
      <w:marBottom w:val="0"/>
      <w:divBdr>
        <w:top w:val="none" w:sz="0" w:space="0" w:color="auto"/>
        <w:left w:val="none" w:sz="0" w:space="0" w:color="auto"/>
        <w:bottom w:val="none" w:sz="0" w:space="0" w:color="auto"/>
        <w:right w:val="none" w:sz="0" w:space="0" w:color="auto"/>
      </w:divBdr>
    </w:div>
    <w:div w:id="551616534">
      <w:marLeft w:val="0"/>
      <w:marRight w:val="0"/>
      <w:marTop w:val="0"/>
      <w:marBottom w:val="0"/>
      <w:divBdr>
        <w:top w:val="none" w:sz="0" w:space="0" w:color="auto"/>
        <w:left w:val="none" w:sz="0" w:space="0" w:color="auto"/>
        <w:bottom w:val="none" w:sz="0" w:space="0" w:color="auto"/>
        <w:right w:val="none" w:sz="0" w:space="0" w:color="auto"/>
      </w:divBdr>
    </w:div>
    <w:div w:id="553780200">
      <w:marLeft w:val="0"/>
      <w:marRight w:val="0"/>
      <w:marTop w:val="0"/>
      <w:marBottom w:val="0"/>
      <w:divBdr>
        <w:top w:val="none" w:sz="0" w:space="0" w:color="auto"/>
        <w:left w:val="none" w:sz="0" w:space="0" w:color="auto"/>
        <w:bottom w:val="none" w:sz="0" w:space="0" w:color="auto"/>
        <w:right w:val="none" w:sz="0" w:space="0" w:color="auto"/>
      </w:divBdr>
    </w:div>
    <w:div w:id="553783764">
      <w:marLeft w:val="0"/>
      <w:marRight w:val="0"/>
      <w:marTop w:val="0"/>
      <w:marBottom w:val="0"/>
      <w:divBdr>
        <w:top w:val="none" w:sz="0" w:space="0" w:color="auto"/>
        <w:left w:val="none" w:sz="0" w:space="0" w:color="auto"/>
        <w:bottom w:val="none" w:sz="0" w:space="0" w:color="auto"/>
        <w:right w:val="none" w:sz="0" w:space="0" w:color="auto"/>
      </w:divBdr>
    </w:div>
    <w:div w:id="554464121">
      <w:marLeft w:val="0"/>
      <w:marRight w:val="0"/>
      <w:marTop w:val="0"/>
      <w:marBottom w:val="0"/>
      <w:divBdr>
        <w:top w:val="none" w:sz="0" w:space="0" w:color="auto"/>
        <w:left w:val="none" w:sz="0" w:space="0" w:color="auto"/>
        <w:bottom w:val="none" w:sz="0" w:space="0" w:color="auto"/>
        <w:right w:val="none" w:sz="0" w:space="0" w:color="auto"/>
      </w:divBdr>
    </w:div>
    <w:div w:id="554898136">
      <w:marLeft w:val="0"/>
      <w:marRight w:val="0"/>
      <w:marTop w:val="0"/>
      <w:marBottom w:val="0"/>
      <w:divBdr>
        <w:top w:val="none" w:sz="0" w:space="0" w:color="auto"/>
        <w:left w:val="none" w:sz="0" w:space="0" w:color="auto"/>
        <w:bottom w:val="none" w:sz="0" w:space="0" w:color="auto"/>
        <w:right w:val="none" w:sz="0" w:space="0" w:color="auto"/>
      </w:divBdr>
    </w:div>
    <w:div w:id="555972870">
      <w:marLeft w:val="0"/>
      <w:marRight w:val="0"/>
      <w:marTop w:val="0"/>
      <w:marBottom w:val="0"/>
      <w:divBdr>
        <w:top w:val="none" w:sz="0" w:space="0" w:color="auto"/>
        <w:left w:val="none" w:sz="0" w:space="0" w:color="auto"/>
        <w:bottom w:val="none" w:sz="0" w:space="0" w:color="auto"/>
        <w:right w:val="none" w:sz="0" w:space="0" w:color="auto"/>
      </w:divBdr>
      <w:divsChild>
        <w:div w:id="1317605968">
          <w:marLeft w:val="0"/>
          <w:marRight w:val="0"/>
          <w:marTop w:val="0"/>
          <w:marBottom w:val="0"/>
          <w:divBdr>
            <w:top w:val="none" w:sz="0" w:space="0" w:color="auto"/>
            <w:left w:val="none" w:sz="0" w:space="0" w:color="auto"/>
            <w:bottom w:val="none" w:sz="0" w:space="0" w:color="auto"/>
            <w:right w:val="none" w:sz="0" w:space="0" w:color="auto"/>
          </w:divBdr>
        </w:div>
        <w:div w:id="581456323">
          <w:marLeft w:val="0"/>
          <w:marRight w:val="0"/>
          <w:marTop w:val="0"/>
          <w:marBottom w:val="0"/>
          <w:divBdr>
            <w:top w:val="none" w:sz="0" w:space="0" w:color="auto"/>
            <w:left w:val="none" w:sz="0" w:space="0" w:color="auto"/>
            <w:bottom w:val="none" w:sz="0" w:space="0" w:color="auto"/>
            <w:right w:val="none" w:sz="0" w:space="0" w:color="auto"/>
          </w:divBdr>
        </w:div>
        <w:div w:id="882328345">
          <w:marLeft w:val="0"/>
          <w:marRight w:val="0"/>
          <w:marTop w:val="0"/>
          <w:marBottom w:val="0"/>
          <w:divBdr>
            <w:top w:val="none" w:sz="0" w:space="0" w:color="auto"/>
            <w:left w:val="none" w:sz="0" w:space="0" w:color="auto"/>
            <w:bottom w:val="none" w:sz="0" w:space="0" w:color="auto"/>
            <w:right w:val="none" w:sz="0" w:space="0" w:color="auto"/>
          </w:divBdr>
        </w:div>
        <w:div w:id="865367705">
          <w:marLeft w:val="0"/>
          <w:marRight w:val="0"/>
          <w:marTop w:val="0"/>
          <w:marBottom w:val="0"/>
          <w:divBdr>
            <w:top w:val="none" w:sz="0" w:space="0" w:color="auto"/>
            <w:left w:val="none" w:sz="0" w:space="0" w:color="auto"/>
            <w:bottom w:val="none" w:sz="0" w:space="0" w:color="auto"/>
            <w:right w:val="none" w:sz="0" w:space="0" w:color="auto"/>
          </w:divBdr>
        </w:div>
        <w:div w:id="1734698987">
          <w:marLeft w:val="0"/>
          <w:marRight w:val="0"/>
          <w:marTop w:val="0"/>
          <w:marBottom w:val="0"/>
          <w:divBdr>
            <w:top w:val="none" w:sz="0" w:space="0" w:color="auto"/>
            <w:left w:val="none" w:sz="0" w:space="0" w:color="auto"/>
            <w:bottom w:val="none" w:sz="0" w:space="0" w:color="auto"/>
            <w:right w:val="none" w:sz="0" w:space="0" w:color="auto"/>
          </w:divBdr>
        </w:div>
        <w:div w:id="1401371217">
          <w:marLeft w:val="0"/>
          <w:marRight w:val="0"/>
          <w:marTop w:val="0"/>
          <w:marBottom w:val="0"/>
          <w:divBdr>
            <w:top w:val="none" w:sz="0" w:space="0" w:color="auto"/>
            <w:left w:val="none" w:sz="0" w:space="0" w:color="auto"/>
            <w:bottom w:val="none" w:sz="0" w:space="0" w:color="auto"/>
            <w:right w:val="none" w:sz="0" w:space="0" w:color="auto"/>
          </w:divBdr>
        </w:div>
        <w:div w:id="1077245275">
          <w:marLeft w:val="0"/>
          <w:marRight w:val="0"/>
          <w:marTop w:val="0"/>
          <w:marBottom w:val="0"/>
          <w:divBdr>
            <w:top w:val="none" w:sz="0" w:space="0" w:color="auto"/>
            <w:left w:val="none" w:sz="0" w:space="0" w:color="auto"/>
            <w:bottom w:val="none" w:sz="0" w:space="0" w:color="auto"/>
            <w:right w:val="none" w:sz="0" w:space="0" w:color="auto"/>
          </w:divBdr>
        </w:div>
        <w:div w:id="1323510763">
          <w:marLeft w:val="0"/>
          <w:marRight w:val="0"/>
          <w:marTop w:val="0"/>
          <w:marBottom w:val="0"/>
          <w:divBdr>
            <w:top w:val="none" w:sz="0" w:space="0" w:color="auto"/>
            <w:left w:val="none" w:sz="0" w:space="0" w:color="auto"/>
            <w:bottom w:val="none" w:sz="0" w:space="0" w:color="auto"/>
            <w:right w:val="none" w:sz="0" w:space="0" w:color="auto"/>
          </w:divBdr>
        </w:div>
        <w:div w:id="1578395764">
          <w:marLeft w:val="0"/>
          <w:marRight w:val="0"/>
          <w:marTop w:val="0"/>
          <w:marBottom w:val="0"/>
          <w:divBdr>
            <w:top w:val="none" w:sz="0" w:space="0" w:color="auto"/>
            <w:left w:val="none" w:sz="0" w:space="0" w:color="auto"/>
            <w:bottom w:val="none" w:sz="0" w:space="0" w:color="auto"/>
            <w:right w:val="none" w:sz="0" w:space="0" w:color="auto"/>
          </w:divBdr>
        </w:div>
        <w:div w:id="1199974163">
          <w:marLeft w:val="0"/>
          <w:marRight w:val="0"/>
          <w:marTop w:val="0"/>
          <w:marBottom w:val="0"/>
          <w:divBdr>
            <w:top w:val="none" w:sz="0" w:space="0" w:color="auto"/>
            <w:left w:val="none" w:sz="0" w:space="0" w:color="auto"/>
            <w:bottom w:val="none" w:sz="0" w:space="0" w:color="auto"/>
            <w:right w:val="none" w:sz="0" w:space="0" w:color="auto"/>
          </w:divBdr>
        </w:div>
        <w:div w:id="566651352">
          <w:marLeft w:val="0"/>
          <w:marRight w:val="0"/>
          <w:marTop w:val="0"/>
          <w:marBottom w:val="0"/>
          <w:divBdr>
            <w:top w:val="none" w:sz="0" w:space="0" w:color="auto"/>
            <w:left w:val="none" w:sz="0" w:space="0" w:color="auto"/>
            <w:bottom w:val="none" w:sz="0" w:space="0" w:color="auto"/>
            <w:right w:val="none" w:sz="0" w:space="0" w:color="auto"/>
          </w:divBdr>
        </w:div>
        <w:div w:id="747383602">
          <w:marLeft w:val="0"/>
          <w:marRight w:val="0"/>
          <w:marTop w:val="0"/>
          <w:marBottom w:val="0"/>
          <w:divBdr>
            <w:top w:val="none" w:sz="0" w:space="0" w:color="auto"/>
            <w:left w:val="none" w:sz="0" w:space="0" w:color="auto"/>
            <w:bottom w:val="none" w:sz="0" w:space="0" w:color="auto"/>
            <w:right w:val="none" w:sz="0" w:space="0" w:color="auto"/>
          </w:divBdr>
        </w:div>
        <w:div w:id="815073520">
          <w:marLeft w:val="0"/>
          <w:marRight w:val="0"/>
          <w:marTop w:val="0"/>
          <w:marBottom w:val="0"/>
          <w:divBdr>
            <w:top w:val="none" w:sz="0" w:space="0" w:color="auto"/>
            <w:left w:val="none" w:sz="0" w:space="0" w:color="auto"/>
            <w:bottom w:val="none" w:sz="0" w:space="0" w:color="auto"/>
            <w:right w:val="none" w:sz="0" w:space="0" w:color="auto"/>
          </w:divBdr>
        </w:div>
        <w:div w:id="1699425384">
          <w:marLeft w:val="0"/>
          <w:marRight w:val="0"/>
          <w:marTop w:val="0"/>
          <w:marBottom w:val="0"/>
          <w:divBdr>
            <w:top w:val="none" w:sz="0" w:space="0" w:color="auto"/>
            <w:left w:val="none" w:sz="0" w:space="0" w:color="auto"/>
            <w:bottom w:val="none" w:sz="0" w:space="0" w:color="auto"/>
            <w:right w:val="none" w:sz="0" w:space="0" w:color="auto"/>
          </w:divBdr>
        </w:div>
      </w:divsChild>
    </w:div>
    <w:div w:id="556666236">
      <w:marLeft w:val="0"/>
      <w:marRight w:val="0"/>
      <w:marTop w:val="0"/>
      <w:marBottom w:val="0"/>
      <w:divBdr>
        <w:top w:val="none" w:sz="0" w:space="0" w:color="auto"/>
        <w:left w:val="none" w:sz="0" w:space="0" w:color="auto"/>
        <w:bottom w:val="none" w:sz="0" w:space="0" w:color="auto"/>
        <w:right w:val="none" w:sz="0" w:space="0" w:color="auto"/>
      </w:divBdr>
    </w:div>
    <w:div w:id="558442701">
      <w:marLeft w:val="0"/>
      <w:marRight w:val="0"/>
      <w:marTop w:val="0"/>
      <w:marBottom w:val="0"/>
      <w:divBdr>
        <w:top w:val="none" w:sz="0" w:space="0" w:color="auto"/>
        <w:left w:val="none" w:sz="0" w:space="0" w:color="auto"/>
        <w:bottom w:val="none" w:sz="0" w:space="0" w:color="auto"/>
        <w:right w:val="none" w:sz="0" w:space="0" w:color="auto"/>
      </w:divBdr>
    </w:div>
    <w:div w:id="558520580">
      <w:marLeft w:val="0"/>
      <w:marRight w:val="0"/>
      <w:marTop w:val="0"/>
      <w:marBottom w:val="0"/>
      <w:divBdr>
        <w:top w:val="none" w:sz="0" w:space="0" w:color="auto"/>
        <w:left w:val="none" w:sz="0" w:space="0" w:color="auto"/>
        <w:bottom w:val="none" w:sz="0" w:space="0" w:color="auto"/>
        <w:right w:val="none" w:sz="0" w:space="0" w:color="auto"/>
      </w:divBdr>
    </w:div>
    <w:div w:id="559558857">
      <w:marLeft w:val="0"/>
      <w:marRight w:val="0"/>
      <w:marTop w:val="0"/>
      <w:marBottom w:val="0"/>
      <w:divBdr>
        <w:top w:val="none" w:sz="0" w:space="0" w:color="auto"/>
        <w:left w:val="none" w:sz="0" w:space="0" w:color="auto"/>
        <w:bottom w:val="none" w:sz="0" w:space="0" w:color="auto"/>
        <w:right w:val="none" w:sz="0" w:space="0" w:color="auto"/>
      </w:divBdr>
    </w:div>
    <w:div w:id="560481347">
      <w:marLeft w:val="0"/>
      <w:marRight w:val="0"/>
      <w:marTop w:val="0"/>
      <w:marBottom w:val="0"/>
      <w:divBdr>
        <w:top w:val="none" w:sz="0" w:space="0" w:color="auto"/>
        <w:left w:val="none" w:sz="0" w:space="0" w:color="auto"/>
        <w:bottom w:val="none" w:sz="0" w:space="0" w:color="auto"/>
        <w:right w:val="none" w:sz="0" w:space="0" w:color="auto"/>
      </w:divBdr>
    </w:div>
    <w:div w:id="561840527">
      <w:marLeft w:val="0"/>
      <w:marRight w:val="0"/>
      <w:marTop w:val="0"/>
      <w:marBottom w:val="0"/>
      <w:divBdr>
        <w:top w:val="none" w:sz="0" w:space="0" w:color="auto"/>
        <w:left w:val="none" w:sz="0" w:space="0" w:color="auto"/>
        <w:bottom w:val="none" w:sz="0" w:space="0" w:color="auto"/>
        <w:right w:val="none" w:sz="0" w:space="0" w:color="auto"/>
      </w:divBdr>
    </w:div>
    <w:div w:id="561986810">
      <w:marLeft w:val="0"/>
      <w:marRight w:val="0"/>
      <w:marTop w:val="0"/>
      <w:marBottom w:val="0"/>
      <w:divBdr>
        <w:top w:val="none" w:sz="0" w:space="0" w:color="auto"/>
        <w:left w:val="none" w:sz="0" w:space="0" w:color="auto"/>
        <w:bottom w:val="none" w:sz="0" w:space="0" w:color="auto"/>
        <w:right w:val="none" w:sz="0" w:space="0" w:color="auto"/>
      </w:divBdr>
    </w:div>
    <w:div w:id="562059090">
      <w:marLeft w:val="0"/>
      <w:marRight w:val="0"/>
      <w:marTop w:val="0"/>
      <w:marBottom w:val="0"/>
      <w:divBdr>
        <w:top w:val="none" w:sz="0" w:space="0" w:color="auto"/>
        <w:left w:val="none" w:sz="0" w:space="0" w:color="auto"/>
        <w:bottom w:val="none" w:sz="0" w:space="0" w:color="auto"/>
        <w:right w:val="none" w:sz="0" w:space="0" w:color="auto"/>
      </w:divBdr>
    </w:div>
    <w:div w:id="562252048">
      <w:marLeft w:val="0"/>
      <w:marRight w:val="0"/>
      <w:marTop w:val="0"/>
      <w:marBottom w:val="0"/>
      <w:divBdr>
        <w:top w:val="none" w:sz="0" w:space="0" w:color="auto"/>
        <w:left w:val="none" w:sz="0" w:space="0" w:color="auto"/>
        <w:bottom w:val="none" w:sz="0" w:space="0" w:color="auto"/>
        <w:right w:val="none" w:sz="0" w:space="0" w:color="auto"/>
      </w:divBdr>
    </w:div>
    <w:div w:id="562836942">
      <w:marLeft w:val="0"/>
      <w:marRight w:val="0"/>
      <w:marTop w:val="0"/>
      <w:marBottom w:val="0"/>
      <w:divBdr>
        <w:top w:val="none" w:sz="0" w:space="0" w:color="auto"/>
        <w:left w:val="none" w:sz="0" w:space="0" w:color="auto"/>
        <w:bottom w:val="none" w:sz="0" w:space="0" w:color="auto"/>
        <w:right w:val="none" w:sz="0" w:space="0" w:color="auto"/>
      </w:divBdr>
    </w:div>
    <w:div w:id="564149169">
      <w:marLeft w:val="0"/>
      <w:marRight w:val="0"/>
      <w:marTop w:val="0"/>
      <w:marBottom w:val="0"/>
      <w:divBdr>
        <w:top w:val="none" w:sz="0" w:space="0" w:color="auto"/>
        <w:left w:val="none" w:sz="0" w:space="0" w:color="auto"/>
        <w:bottom w:val="none" w:sz="0" w:space="0" w:color="auto"/>
        <w:right w:val="none" w:sz="0" w:space="0" w:color="auto"/>
      </w:divBdr>
    </w:div>
    <w:div w:id="565802248">
      <w:marLeft w:val="0"/>
      <w:marRight w:val="0"/>
      <w:marTop w:val="0"/>
      <w:marBottom w:val="0"/>
      <w:divBdr>
        <w:top w:val="none" w:sz="0" w:space="0" w:color="auto"/>
        <w:left w:val="none" w:sz="0" w:space="0" w:color="auto"/>
        <w:bottom w:val="none" w:sz="0" w:space="0" w:color="auto"/>
        <w:right w:val="none" w:sz="0" w:space="0" w:color="auto"/>
      </w:divBdr>
    </w:div>
    <w:div w:id="566571119">
      <w:marLeft w:val="0"/>
      <w:marRight w:val="0"/>
      <w:marTop w:val="0"/>
      <w:marBottom w:val="0"/>
      <w:divBdr>
        <w:top w:val="none" w:sz="0" w:space="0" w:color="auto"/>
        <w:left w:val="none" w:sz="0" w:space="0" w:color="auto"/>
        <w:bottom w:val="none" w:sz="0" w:space="0" w:color="auto"/>
        <w:right w:val="none" w:sz="0" w:space="0" w:color="auto"/>
      </w:divBdr>
    </w:div>
    <w:div w:id="566575192">
      <w:marLeft w:val="0"/>
      <w:marRight w:val="0"/>
      <w:marTop w:val="0"/>
      <w:marBottom w:val="0"/>
      <w:divBdr>
        <w:top w:val="none" w:sz="0" w:space="0" w:color="auto"/>
        <w:left w:val="none" w:sz="0" w:space="0" w:color="auto"/>
        <w:bottom w:val="none" w:sz="0" w:space="0" w:color="auto"/>
        <w:right w:val="none" w:sz="0" w:space="0" w:color="auto"/>
      </w:divBdr>
    </w:div>
    <w:div w:id="567806822">
      <w:marLeft w:val="0"/>
      <w:marRight w:val="0"/>
      <w:marTop w:val="0"/>
      <w:marBottom w:val="0"/>
      <w:divBdr>
        <w:top w:val="none" w:sz="0" w:space="0" w:color="auto"/>
        <w:left w:val="none" w:sz="0" w:space="0" w:color="auto"/>
        <w:bottom w:val="none" w:sz="0" w:space="0" w:color="auto"/>
        <w:right w:val="none" w:sz="0" w:space="0" w:color="auto"/>
      </w:divBdr>
    </w:div>
    <w:div w:id="567885544">
      <w:marLeft w:val="0"/>
      <w:marRight w:val="0"/>
      <w:marTop w:val="0"/>
      <w:marBottom w:val="0"/>
      <w:divBdr>
        <w:top w:val="none" w:sz="0" w:space="0" w:color="auto"/>
        <w:left w:val="none" w:sz="0" w:space="0" w:color="auto"/>
        <w:bottom w:val="none" w:sz="0" w:space="0" w:color="auto"/>
        <w:right w:val="none" w:sz="0" w:space="0" w:color="auto"/>
      </w:divBdr>
    </w:div>
    <w:div w:id="567957053">
      <w:marLeft w:val="0"/>
      <w:marRight w:val="0"/>
      <w:marTop w:val="0"/>
      <w:marBottom w:val="0"/>
      <w:divBdr>
        <w:top w:val="none" w:sz="0" w:space="0" w:color="auto"/>
        <w:left w:val="none" w:sz="0" w:space="0" w:color="auto"/>
        <w:bottom w:val="none" w:sz="0" w:space="0" w:color="auto"/>
        <w:right w:val="none" w:sz="0" w:space="0" w:color="auto"/>
      </w:divBdr>
    </w:div>
    <w:div w:id="571963045">
      <w:marLeft w:val="0"/>
      <w:marRight w:val="0"/>
      <w:marTop w:val="0"/>
      <w:marBottom w:val="0"/>
      <w:divBdr>
        <w:top w:val="none" w:sz="0" w:space="0" w:color="auto"/>
        <w:left w:val="none" w:sz="0" w:space="0" w:color="auto"/>
        <w:bottom w:val="none" w:sz="0" w:space="0" w:color="auto"/>
        <w:right w:val="none" w:sz="0" w:space="0" w:color="auto"/>
      </w:divBdr>
    </w:div>
    <w:div w:id="573783715">
      <w:marLeft w:val="0"/>
      <w:marRight w:val="0"/>
      <w:marTop w:val="0"/>
      <w:marBottom w:val="0"/>
      <w:divBdr>
        <w:top w:val="none" w:sz="0" w:space="0" w:color="auto"/>
        <w:left w:val="none" w:sz="0" w:space="0" w:color="auto"/>
        <w:bottom w:val="none" w:sz="0" w:space="0" w:color="auto"/>
        <w:right w:val="none" w:sz="0" w:space="0" w:color="auto"/>
      </w:divBdr>
    </w:div>
    <w:div w:id="574315656">
      <w:marLeft w:val="0"/>
      <w:marRight w:val="0"/>
      <w:marTop w:val="0"/>
      <w:marBottom w:val="0"/>
      <w:divBdr>
        <w:top w:val="none" w:sz="0" w:space="0" w:color="auto"/>
        <w:left w:val="none" w:sz="0" w:space="0" w:color="auto"/>
        <w:bottom w:val="none" w:sz="0" w:space="0" w:color="auto"/>
        <w:right w:val="none" w:sz="0" w:space="0" w:color="auto"/>
      </w:divBdr>
    </w:div>
    <w:div w:id="574705059">
      <w:marLeft w:val="0"/>
      <w:marRight w:val="0"/>
      <w:marTop w:val="0"/>
      <w:marBottom w:val="0"/>
      <w:divBdr>
        <w:top w:val="none" w:sz="0" w:space="0" w:color="auto"/>
        <w:left w:val="none" w:sz="0" w:space="0" w:color="auto"/>
        <w:bottom w:val="none" w:sz="0" w:space="0" w:color="auto"/>
        <w:right w:val="none" w:sz="0" w:space="0" w:color="auto"/>
      </w:divBdr>
    </w:div>
    <w:div w:id="576013048">
      <w:marLeft w:val="0"/>
      <w:marRight w:val="0"/>
      <w:marTop w:val="0"/>
      <w:marBottom w:val="0"/>
      <w:divBdr>
        <w:top w:val="none" w:sz="0" w:space="0" w:color="auto"/>
        <w:left w:val="none" w:sz="0" w:space="0" w:color="auto"/>
        <w:bottom w:val="none" w:sz="0" w:space="0" w:color="auto"/>
        <w:right w:val="none" w:sz="0" w:space="0" w:color="auto"/>
      </w:divBdr>
    </w:div>
    <w:div w:id="577246566">
      <w:marLeft w:val="0"/>
      <w:marRight w:val="0"/>
      <w:marTop w:val="0"/>
      <w:marBottom w:val="0"/>
      <w:divBdr>
        <w:top w:val="none" w:sz="0" w:space="0" w:color="auto"/>
        <w:left w:val="none" w:sz="0" w:space="0" w:color="auto"/>
        <w:bottom w:val="none" w:sz="0" w:space="0" w:color="auto"/>
        <w:right w:val="none" w:sz="0" w:space="0" w:color="auto"/>
      </w:divBdr>
    </w:div>
    <w:div w:id="577248667">
      <w:marLeft w:val="0"/>
      <w:marRight w:val="0"/>
      <w:marTop w:val="0"/>
      <w:marBottom w:val="0"/>
      <w:divBdr>
        <w:top w:val="none" w:sz="0" w:space="0" w:color="auto"/>
        <w:left w:val="none" w:sz="0" w:space="0" w:color="auto"/>
        <w:bottom w:val="none" w:sz="0" w:space="0" w:color="auto"/>
        <w:right w:val="none" w:sz="0" w:space="0" w:color="auto"/>
      </w:divBdr>
    </w:div>
    <w:div w:id="577372871">
      <w:marLeft w:val="0"/>
      <w:marRight w:val="0"/>
      <w:marTop w:val="0"/>
      <w:marBottom w:val="0"/>
      <w:divBdr>
        <w:top w:val="none" w:sz="0" w:space="0" w:color="auto"/>
        <w:left w:val="none" w:sz="0" w:space="0" w:color="auto"/>
        <w:bottom w:val="none" w:sz="0" w:space="0" w:color="auto"/>
        <w:right w:val="none" w:sz="0" w:space="0" w:color="auto"/>
      </w:divBdr>
    </w:div>
    <w:div w:id="578055274">
      <w:marLeft w:val="0"/>
      <w:marRight w:val="0"/>
      <w:marTop w:val="0"/>
      <w:marBottom w:val="0"/>
      <w:divBdr>
        <w:top w:val="none" w:sz="0" w:space="0" w:color="auto"/>
        <w:left w:val="none" w:sz="0" w:space="0" w:color="auto"/>
        <w:bottom w:val="none" w:sz="0" w:space="0" w:color="auto"/>
        <w:right w:val="none" w:sz="0" w:space="0" w:color="auto"/>
      </w:divBdr>
    </w:div>
    <w:div w:id="578641450">
      <w:marLeft w:val="0"/>
      <w:marRight w:val="0"/>
      <w:marTop w:val="0"/>
      <w:marBottom w:val="0"/>
      <w:divBdr>
        <w:top w:val="none" w:sz="0" w:space="0" w:color="auto"/>
        <w:left w:val="none" w:sz="0" w:space="0" w:color="auto"/>
        <w:bottom w:val="none" w:sz="0" w:space="0" w:color="auto"/>
        <w:right w:val="none" w:sz="0" w:space="0" w:color="auto"/>
      </w:divBdr>
    </w:div>
    <w:div w:id="579027732">
      <w:marLeft w:val="0"/>
      <w:marRight w:val="0"/>
      <w:marTop w:val="0"/>
      <w:marBottom w:val="0"/>
      <w:divBdr>
        <w:top w:val="none" w:sz="0" w:space="0" w:color="auto"/>
        <w:left w:val="none" w:sz="0" w:space="0" w:color="auto"/>
        <w:bottom w:val="none" w:sz="0" w:space="0" w:color="auto"/>
        <w:right w:val="none" w:sz="0" w:space="0" w:color="auto"/>
      </w:divBdr>
    </w:div>
    <w:div w:id="579410544">
      <w:marLeft w:val="0"/>
      <w:marRight w:val="0"/>
      <w:marTop w:val="0"/>
      <w:marBottom w:val="0"/>
      <w:divBdr>
        <w:top w:val="none" w:sz="0" w:space="0" w:color="auto"/>
        <w:left w:val="none" w:sz="0" w:space="0" w:color="auto"/>
        <w:bottom w:val="none" w:sz="0" w:space="0" w:color="auto"/>
        <w:right w:val="none" w:sz="0" w:space="0" w:color="auto"/>
      </w:divBdr>
    </w:div>
    <w:div w:id="579995242">
      <w:marLeft w:val="0"/>
      <w:marRight w:val="0"/>
      <w:marTop w:val="0"/>
      <w:marBottom w:val="0"/>
      <w:divBdr>
        <w:top w:val="none" w:sz="0" w:space="0" w:color="auto"/>
        <w:left w:val="none" w:sz="0" w:space="0" w:color="auto"/>
        <w:bottom w:val="none" w:sz="0" w:space="0" w:color="auto"/>
        <w:right w:val="none" w:sz="0" w:space="0" w:color="auto"/>
      </w:divBdr>
    </w:div>
    <w:div w:id="580674102">
      <w:marLeft w:val="0"/>
      <w:marRight w:val="0"/>
      <w:marTop w:val="0"/>
      <w:marBottom w:val="0"/>
      <w:divBdr>
        <w:top w:val="none" w:sz="0" w:space="0" w:color="auto"/>
        <w:left w:val="none" w:sz="0" w:space="0" w:color="auto"/>
        <w:bottom w:val="none" w:sz="0" w:space="0" w:color="auto"/>
        <w:right w:val="none" w:sz="0" w:space="0" w:color="auto"/>
      </w:divBdr>
    </w:div>
    <w:div w:id="582033374">
      <w:marLeft w:val="0"/>
      <w:marRight w:val="0"/>
      <w:marTop w:val="0"/>
      <w:marBottom w:val="0"/>
      <w:divBdr>
        <w:top w:val="none" w:sz="0" w:space="0" w:color="auto"/>
        <w:left w:val="none" w:sz="0" w:space="0" w:color="auto"/>
        <w:bottom w:val="none" w:sz="0" w:space="0" w:color="auto"/>
        <w:right w:val="none" w:sz="0" w:space="0" w:color="auto"/>
      </w:divBdr>
    </w:div>
    <w:div w:id="582299334">
      <w:marLeft w:val="0"/>
      <w:marRight w:val="0"/>
      <w:marTop w:val="0"/>
      <w:marBottom w:val="0"/>
      <w:divBdr>
        <w:top w:val="none" w:sz="0" w:space="0" w:color="auto"/>
        <w:left w:val="none" w:sz="0" w:space="0" w:color="auto"/>
        <w:bottom w:val="none" w:sz="0" w:space="0" w:color="auto"/>
        <w:right w:val="none" w:sz="0" w:space="0" w:color="auto"/>
      </w:divBdr>
    </w:div>
    <w:div w:id="582378563">
      <w:marLeft w:val="0"/>
      <w:marRight w:val="0"/>
      <w:marTop w:val="0"/>
      <w:marBottom w:val="0"/>
      <w:divBdr>
        <w:top w:val="none" w:sz="0" w:space="0" w:color="auto"/>
        <w:left w:val="none" w:sz="0" w:space="0" w:color="auto"/>
        <w:bottom w:val="none" w:sz="0" w:space="0" w:color="auto"/>
        <w:right w:val="none" w:sz="0" w:space="0" w:color="auto"/>
      </w:divBdr>
    </w:div>
    <w:div w:id="582380253">
      <w:marLeft w:val="0"/>
      <w:marRight w:val="0"/>
      <w:marTop w:val="0"/>
      <w:marBottom w:val="0"/>
      <w:divBdr>
        <w:top w:val="none" w:sz="0" w:space="0" w:color="auto"/>
        <w:left w:val="none" w:sz="0" w:space="0" w:color="auto"/>
        <w:bottom w:val="none" w:sz="0" w:space="0" w:color="auto"/>
        <w:right w:val="none" w:sz="0" w:space="0" w:color="auto"/>
      </w:divBdr>
    </w:div>
    <w:div w:id="583494489">
      <w:marLeft w:val="0"/>
      <w:marRight w:val="0"/>
      <w:marTop w:val="0"/>
      <w:marBottom w:val="0"/>
      <w:divBdr>
        <w:top w:val="none" w:sz="0" w:space="0" w:color="auto"/>
        <w:left w:val="none" w:sz="0" w:space="0" w:color="auto"/>
        <w:bottom w:val="none" w:sz="0" w:space="0" w:color="auto"/>
        <w:right w:val="none" w:sz="0" w:space="0" w:color="auto"/>
      </w:divBdr>
    </w:div>
    <w:div w:id="585923230">
      <w:marLeft w:val="0"/>
      <w:marRight w:val="0"/>
      <w:marTop w:val="0"/>
      <w:marBottom w:val="0"/>
      <w:divBdr>
        <w:top w:val="none" w:sz="0" w:space="0" w:color="auto"/>
        <w:left w:val="none" w:sz="0" w:space="0" w:color="auto"/>
        <w:bottom w:val="none" w:sz="0" w:space="0" w:color="auto"/>
        <w:right w:val="none" w:sz="0" w:space="0" w:color="auto"/>
      </w:divBdr>
    </w:div>
    <w:div w:id="586185347">
      <w:marLeft w:val="0"/>
      <w:marRight w:val="0"/>
      <w:marTop w:val="0"/>
      <w:marBottom w:val="0"/>
      <w:divBdr>
        <w:top w:val="none" w:sz="0" w:space="0" w:color="auto"/>
        <w:left w:val="none" w:sz="0" w:space="0" w:color="auto"/>
        <w:bottom w:val="none" w:sz="0" w:space="0" w:color="auto"/>
        <w:right w:val="none" w:sz="0" w:space="0" w:color="auto"/>
      </w:divBdr>
    </w:div>
    <w:div w:id="587083357">
      <w:marLeft w:val="0"/>
      <w:marRight w:val="0"/>
      <w:marTop w:val="0"/>
      <w:marBottom w:val="0"/>
      <w:divBdr>
        <w:top w:val="none" w:sz="0" w:space="0" w:color="auto"/>
        <w:left w:val="none" w:sz="0" w:space="0" w:color="auto"/>
        <w:bottom w:val="none" w:sz="0" w:space="0" w:color="auto"/>
        <w:right w:val="none" w:sz="0" w:space="0" w:color="auto"/>
      </w:divBdr>
    </w:div>
    <w:div w:id="588584754">
      <w:marLeft w:val="0"/>
      <w:marRight w:val="0"/>
      <w:marTop w:val="0"/>
      <w:marBottom w:val="0"/>
      <w:divBdr>
        <w:top w:val="none" w:sz="0" w:space="0" w:color="auto"/>
        <w:left w:val="none" w:sz="0" w:space="0" w:color="auto"/>
        <w:bottom w:val="none" w:sz="0" w:space="0" w:color="auto"/>
        <w:right w:val="none" w:sz="0" w:space="0" w:color="auto"/>
      </w:divBdr>
    </w:div>
    <w:div w:id="589891645">
      <w:marLeft w:val="0"/>
      <w:marRight w:val="0"/>
      <w:marTop w:val="0"/>
      <w:marBottom w:val="0"/>
      <w:divBdr>
        <w:top w:val="none" w:sz="0" w:space="0" w:color="auto"/>
        <w:left w:val="none" w:sz="0" w:space="0" w:color="auto"/>
        <w:bottom w:val="none" w:sz="0" w:space="0" w:color="auto"/>
        <w:right w:val="none" w:sz="0" w:space="0" w:color="auto"/>
      </w:divBdr>
    </w:div>
    <w:div w:id="590241912">
      <w:marLeft w:val="0"/>
      <w:marRight w:val="0"/>
      <w:marTop w:val="0"/>
      <w:marBottom w:val="0"/>
      <w:divBdr>
        <w:top w:val="none" w:sz="0" w:space="0" w:color="auto"/>
        <w:left w:val="none" w:sz="0" w:space="0" w:color="auto"/>
        <w:bottom w:val="none" w:sz="0" w:space="0" w:color="auto"/>
        <w:right w:val="none" w:sz="0" w:space="0" w:color="auto"/>
      </w:divBdr>
    </w:div>
    <w:div w:id="590747239">
      <w:marLeft w:val="0"/>
      <w:marRight w:val="0"/>
      <w:marTop w:val="0"/>
      <w:marBottom w:val="0"/>
      <w:divBdr>
        <w:top w:val="none" w:sz="0" w:space="0" w:color="auto"/>
        <w:left w:val="none" w:sz="0" w:space="0" w:color="auto"/>
        <w:bottom w:val="none" w:sz="0" w:space="0" w:color="auto"/>
        <w:right w:val="none" w:sz="0" w:space="0" w:color="auto"/>
      </w:divBdr>
    </w:div>
    <w:div w:id="590895601">
      <w:marLeft w:val="0"/>
      <w:marRight w:val="0"/>
      <w:marTop w:val="0"/>
      <w:marBottom w:val="0"/>
      <w:divBdr>
        <w:top w:val="none" w:sz="0" w:space="0" w:color="auto"/>
        <w:left w:val="none" w:sz="0" w:space="0" w:color="auto"/>
        <w:bottom w:val="none" w:sz="0" w:space="0" w:color="auto"/>
        <w:right w:val="none" w:sz="0" w:space="0" w:color="auto"/>
      </w:divBdr>
    </w:div>
    <w:div w:id="591817750">
      <w:marLeft w:val="0"/>
      <w:marRight w:val="0"/>
      <w:marTop w:val="0"/>
      <w:marBottom w:val="0"/>
      <w:divBdr>
        <w:top w:val="none" w:sz="0" w:space="0" w:color="auto"/>
        <w:left w:val="none" w:sz="0" w:space="0" w:color="auto"/>
        <w:bottom w:val="none" w:sz="0" w:space="0" w:color="auto"/>
        <w:right w:val="none" w:sz="0" w:space="0" w:color="auto"/>
      </w:divBdr>
    </w:div>
    <w:div w:id="593435288">
      <w:marLeft w:val="0"/>
      <w:marRight w:val="0"/>
      <w:marTop w:val="0"/>
      <w:marBottom w:val="0"/>
      <w:divBdr>
        <w:top w:val="none" w:sz="0" w:space="0" w:color="auto"/>
        <w:left w:val="none" w:sz="0" w:space="0" w:color="auto"/>
        <w:bottom w:val="none" w:sz="0" w:space="0" w:color="auto"/>
        <w:right w:val="none" w:sz="0" w:space="0" w:color="auto"/>
      </w:divBdr>
    </w:div>
    <w:div w:id="593630593">
      <w:marLeft w:val="0"/>
      <w:marRight w:val="0"/>
      <w:marTop w:val="0"/>
      <w:marBottom w:val="0"/>
      <w:divBdr>
        <w:top w:val="none" w:sz="0" w:space="0" w:color="auto"/>
        <w:left w:val="none" w:sz="0" w:space="0" w:color="auto"/>
        <w:bottom w:val="none" w:sz="0" w:space="0" w:color="auto"/>
        <w:right w:val="none" w:sz="0" w:space="0" w:color="auto"/>
      </w:divBdr>
    </w:div>
    <w:div w:id="594173657">
      <w:marLeft w:val="0"/>
      <w:marRight w:val="0"/>
      <w:marTop w:val="0"/>
      <w:marBottom w:val="0"/>
      <w:divBdr>
        <w:top w:val="none" w:sz="0" w:space="0" w:color="auto"/>
        <w:left w:val="none" w:sz="0" w:space="0" w:color="auto"/>
        <w:bottom w:val="none" w:sz="0" w:space="0" w:color="auto"/>
        <w:right w:val="none" w:sz="0" w:space="0" w:color="auto"/>
      </w:divBdr>
    </w:div>
    <w:div w:id="595553294">
      <w:marLeft w:val="0"/>
      <w:marRight w:val="0"/>
      <w:marTop w:val="0"/>
      <w:marBottom w:val="0"/>
      <w:divBdr>
        <w:top w:val="none" w:sz="0" w:space="0" w:color="auto"/>
        <w:left w:val="none" w:sz="0" w:space="0" w:color="auto"/>
        <w:bottom w:val="none" w:sz="0" w:space="0" w:color="auto"/>
        <w:right w:val="none" w:sz="0" w:space="0" w:color="auto"/>
      </w:divBdr>
    </w:div>
    <w:div w:id="596905360">
      <w:marLeft w:val="0"/>
      <w:marRight w:val="0"/>
      <w:marTop w:val="0"/>
      <w:marBottom w:val="0"/>
      <w:divBdr>
        <w:top w:val="none" w:sz="0" w:space="0" w:color="auto"/>
        <w:left w:val="none" w:sz="0" w:space="0" w:color="auto"/>
        <w:bottom w:val="none" w:sz="0" w:space="0" w:color="auto"/>
        <w:right w:val="none" w:sz="0" w:space="0" w:color="auto"/>
      </w:divBdr>
    </w:div>
    <w:div w:id="597061231">
      <w:marLeft w:val="0"/>
      <w:marRight w:val="0"/>
      <w:marTop w:val="0"/>
      <w:marBottom w:val="0"/>
      <w:divBdr>
        <w:top w:val="none" w:sz="0" w:space="0" w:color="auto"/>
        <w:left w:val="none" w:sz="0" w:space="0" w:color="auto"/>
        <w:bottom w:val="none" w:sz="0" w:space="0" w:color="auto"/>
        <w:right w:val="none" w:sz="0" w:space="0" w:color="auto"/>
      </w:divBdr>
    </w:div>
    <w:div w:id="599530141">
      <w:marLeft w:val="0"/>
      <w:marRight w:val="0"/>
      <w:marTop w:val="0"/>
      <w:marBottom w:val="0"/>
      <w:divBdr>
        <w:top w:val="none" w:sz="0" w:space="0" w:color="auto"/>
        <w:left w:val="none" w:sz="0" w:space="0" w:color="auto"/>
        <w:bottom w:val="none" w:sz="0" w:space="0" w:color="auto"/>
        <w:right w:val="none" w:sz="0" w:space="0" w:color="auto"/>
      </w:divBdr>
    </w:div>
    <w:div w:id="600140179">
      <w:marLeft w:val="0"/>
      <w:marRight w:val="0"/>
      <w:marTop w:val="0"/>
      <w:marBottom w:val="0"/>
      <w:divBdr>
        <w:top w:val="none" w:sz="0" w:space="0" w:color="auto"/>
        <w:left w:val="none" w:sz="0" w:space="0" w:color="auto"/>
        <w:bottom w:val="none" w:sz="0" w:space="0" w:color="auto"/>
        <w:right w:val="none" w:sz="0" w:space="0" w:color="auto"/>
      </w:divBdr>
    </w:div>
    <w:div w:id="600376138">
      <w:marLeft w:val="0"/>
      <w:marRight w:val="0"/>
      <w:marTop w:val="0"/>
      <w:marBottom w:val="0"/>
      <w:divBdr>
        <w:top w:val="none" w:sz="0" w:space="0" w:color="auto"/>
        <w:left w:val="none" w:sz="0" w:space="0" w:color="auto"/>
        <w:bottom w:val="none" w:sz="0" w:space="0" w:color="auto"/>
        <w:right w:val="none" w:sz="0" w:space="0" w:color="auto"/>
      </w:divBdr>
    </w:div>
    <w:div w:id="600917649">
      <w:marLeft w:val="0"/>
      <w:marRight w:val="0"/>
      <w:marTop w:val="0"/>
      <w:marBottom w:val="0"/>
      <w:divBdr>
        <w:top w:val="none" w:sz="0" w:space="0" w:color="auto"/>
        <w:left w:val="none" w:sz="0" w:space="0" w:color="auto"/>
        <w:bottom w:val="none" w:sz="0" w:space="0" w:color="auto"/>
        <w:right w:val="none" w:sz="0" w:space="0" w:color="auto"/>
      </w:divBdr>
    </w:div>
    <w:div w:id="601914203">
      <w:marLeft w:val="0"/>
      <w:marRight w:val="0"/>
      <w:marTop w:val="0"/>
      <w:marBottom w:val="0"/>
      <w:divBdr>
        <w:top w:val="none" w:sz="0" w:space="0" w:color="auto"/>
        <w:left w:val="none" w:sz="0" w:space="0" w:color="auto"/>
        <w:bottom w:val="none" w:sz="0" w:space="0" w:color="auto"/>
        <w:right w:val="none" w:sz="0" w:space="0" w:color="auto"/>
      </w:divBdr>
    </w:div>
    <w:div w:id="602305104">
      <w:marLeft w:val="0"/>
      <w:marRight w:val="0"/>
      <w:marTop w:val="0"/>
      <w:marBottom w:val="0"/>
      <w:divBdr>
        <w:top w:val="none" w:sz="0" w:space="0" w:color="auto"/>
        <w:left w:val="none" w:sz="0" w:space="0" w:color="auto"/>
        <w:bottom w:val="none" w:sz="0" w:space="0" w:color="auto"/>
        <w:right w:val="none" w:sz="0" w:space="0" w:color="auto"/>
      </w:divBdr>
    </w:div>
    <w:div w:id="603612547">
      <w:marLeft w:val="0"/>
      <w:marRight w:val="0"/>
      <w:marTop w:val="0"/>
      <w:marBottom w:val="0"/>
      <w:divBdr>
        <w:top w:val="none" w:sz="0" w:space="0" w:color="auto"/>
        <w:left w:val="none" w:sz="0" w:space="0" w:color="auto"/>
        <w:bottom w:val="none" w:sz="0" w:space="0" w:color="auto"/>
        <w:right w:val="none" w:sz="0" w:space="0" w:color="auto"/>
      </w:divBdr>
    </w:div>
    <w:div w:id="606080187">
      <w:marLeft w:val="0"/>
      <w:marRight w:val="0"/>
      <w:marTop w:val="0"/>
      <w:marBottom w:val="0"/>
      <w:divBdr>
        <w:top w:val="none" w:sz="0" w:space="0" w:color="auto"/>
        <w:left w:val="none" w:sz="0" w:space="0" w:color="auto"/>
        <w:bottom w:val="none" w:sz="0" w:space="0" w:color="auto"/>
        <w:right w:val="none" w:sz="0" w:space="0" w:color="auto"/>
      </w:divBdr>
    </w:div>
    <w:div w:id="606160699">
      <w:marLeft w:val="0"/>
      <w:marRight w:val="0"/>
      <w:marTop w:val="0"/>
      <w:marBottom w:val="0"/>
      <w:divBdr>
        <w:top w:val="none" w:sz="0" w:space="0" w:color="auto"/>
        <w:left w:val="none" w:sz="0" w:space="0" w:color="auto"/>
        <w:bottom w:val="none" w:sz="0" w:space="0" w:color="auto"/>
        <w:right w:val="none" w:sz="0" w:space="0" w:color="auto"/>
      </w:divBdr>
    </w:div>
    <w:div w:id="606891097">
      <w:marLeft w:val="0"/>
      <w:marRight w:val="0"/>
      <w:marTop w:val="0"/>
      <w:marBottom w:val="0"/>
      <w:divBdr>
        <w:top w:val="none" w:sz="0" w:space="0" w:color="auto"/>
        <w:left w:val="none" w:sz="0" w:space="0" w:color="auto"/>
        <w:bottom w:val="none" w:sz="0" w:space="0" w:color="auto"/>
        <w:right w:val="none" w:sz="0" w:space="0" w:color="auto"/>
      </w:divBdr>
    </w:div>
    <w:div w:id="608582601">
      <w:marLeft w:val="0"/>
      <w:marRight w:val="0"/>
      <w:marTop w:val="0"/>
      <w:marBottom w:val="0"/>
      <w:divBdr>
        <w:top w:val="none" w:sz="0" w:space="0" w:color="auto"/>
        <w:left w:val="none" w:sz="0" w:space="0" w:color="auto"/>
        <w:bottom w:val="none" w:sz="0" w:space="0" w:color="auto"/>
        <w:right w:val="none" w:sz="0" w:space="0" w:color="auto"/>
      </w:divBdr>
    </w:div>
    <w:div w:id="609050110">
      <w:marLeft w:val="0"/>
      <w:marRight w:val="0"/>
      <w:marTop w:val="0"/>
      <w:marBottom w:val="0"/>
      <w:divBdr>
        <w:top w:val="none" w:sz="0" w:space="0" w:color="auto"/>
        <w:left w:val="none" w:sz="0" w:space="0" w:color="auto"/>
        <w:bottom w:val="none" w:sz="0" w:space="0" w:color="auto"/>
        <w:right w:val="none" w:sz="0" w:space="0" w:color="auto"/>
      </w:divBdr>
    </w:div>
    <w:div w:id="610163586">
      <w:marLeft w:val="0"/>
      <w:marRight w:val="0"/>
      <w:marTop w:val="0"/>
      <w:marBottom w:val="0"/>
      <w:divBdr>
        <w:top w:val="none" w:sz="0" w:space="0" w:color="auto"/>
        <w:left w:val="none" w:sz="0" w:space="0" w:color="auto"/>
        <w:bottom w:val="none" w:sz="0" w:space="0" w:color="auto"/>
        <w:right w:val="none" w:sz="0" w:space="0" w:color="auto"/>
      </w:divBdr>
    </w:div>
    <w:div w:id="611474839">
      <w:marLeft w:val="0"/>
      <w:marRight w:val="0"/>
      <w:marTop w:val="0"/>
      <w:marBottom w:val="0"/>
      <w:divBdr>
        <w:top w:val="none" w:sz="0" w:space="0" w:color="auto"/>
        <w:left w:val="none" w:sz="0" w:space="0" w:color="auto"/>
        <w:bottom w:val="none" w:sz="0" w:space="0" w:color="auto"/>
        <w:right w:val="none" w:sz="0" w:space="0" w:color="auto"/>
      </w:divBdr>
    </w:div>
    <w:div w:id="613098807">
      <w:marLeft w:val="0"/>
      <w:marRight w:val="0"/>
      <w:marTop w:val="0"/>
      <w:marBottom w:val="0"/>
      <w:divBdr>
        <w:top w:val="none" w:sz="0" w:space="0" w:color="auto"/>
        <w:left w:val="none" w:sz="0" w:space="0" w:color="auto"/>
        <w:bottom w:val="none" w:sz="0" w:space="0" w:color="auto"/>
        <w:right w:val="none" w:sz="0" w:space="0" w:color="auto"/>
      </w:divBdr>
    </w:div>
    <w:div w:id="613440216">
      <w:marLeft w:val="0"/>
      <w:marRight w:val="0"/>
      <w:marTop w:val="0"/>
      <w:marBottom w:val="0"/>
      <w:divBdr>
        <w:top w:val="none" w:sz="0" w:space="0" w:color="auto"/>
        <w:left w:val="none" w:sz="0" w:space="0" w:color="auto"/>
        <w:bottom w:val="none" w:sz="0" w:space="0" w:color="auto"/>
        <w:right w:val="none" w:sz="0" w:space="0" w:color="auto"/>
      </w:divBdr>
    </w:div>
    <w:div w:id="614405303">
      <w:marLeft w:val="0"/>
      <w:marRight w:val="0"/>
      <w:marTop w:val="0"/>
      <w:marBottom w:val="0"/>
      <w:divBdr>
        <w:top w:val="none" w:sz="0" w:space="0" w:color="auto"/>
        <w:left w:val="none" w:sz="0" w:space="0" w:color="auto"/>
        <w:bottom w:val="none" w:sz="0" w:space="0" w:color="auto"/>
        <w:right w:val="none" w:sz="0" w:space="0" w:color="auto"/>
      </w:divBdr>
    </w:div>
    <w:div w:id="616062305">
      <w:marLeft w:val="0"/>
      <w:marRight w:val="0"/>
      <w:marTop w:val="0"/>
      <w:marBottom w:val="0"/>
      <w:divBdr>
        <w:top w:val="none" w:sz="0" w:space="0" w:color="auto"/>
        <w:left w:val="none" w:sz="0" w:space="0" w:color="auto"/>
        <w:bottom w:val="none" w:sz="0" w:space="0" w:color="auto"/>
        <w:right w:val="none" w:sz="0" w:space="0" w:color="auto"/>
      </w:divBdr>
    </w:div>
    <w:div w:id="616529802">
      <w:marLeft w:val="0"/>
      <w:marRight w:val="0"/>
      <w:marTop w:val="0"/>
      <w:marBottom w:val="0"/>
      <w:divBdr>
        <w:top w:val="none" w:sz="0" w:space="0" w:color="auto"/>
        <w:left w:val="none" w:sz="0" w:space="0" w:color="auto"/>
        <w:bottom w:val="none" w:sz="0" w:space="0" w:color="auto"/>
        <w:right w:val="none" w:sz="0" w:space="0" w:color="auto"/>
      </w:divBdr>
    </w:div>
    <w:div w:id="617296267">
      <w:marLeft w:val="0"/>
      <w:marRight w:val="0"/>
      <w:marTop w:val="0"/>
      <w:marBottom w:val="0"/>
      <w:divBdr>
        <w:top w:val="none" w:sz="0" w:space="0" w:color="auto"/>
        <w:left w:val="none" w:sz="0" w:space="0" w:color="auto"/>
        <w:bottom w:val="none" w:sz="0" w:space="0" w:color="auto"/>
        <w:right w:val="none" w:sz="0" w:space="0" w:color="auto"/>
      </w:divBdr>
    </w:div>
    <w:div w:id="618221757">
      <w:marLeft w:val="0"/>
      <w:marRight w:val="0"/>
      <w:marTop w:val="0"/>
      <w:marBottom w:val="0"/>
      <w:divBdr>
        <w:top w:val="none" w:sz="0" w:space="0" w:color="auto"/>
        <w:left w:val="none" w:sz="0" w:space="0" w:color="auto"/>
        <w:bottom w:val="none" w:sz="0" w:space="0" w:color="auto"/>
        <w:right w:val="none" w:sz="0" w:space="0" w:color="auto"/>
      </w:divBdr>
    </w:div>
    <w:div w:id="619189108">
      <w:marLeft w:val="0"/>
      <w:marRight w:val="0"/>
      <w:marTop w:val="0"/>
      <w:marBottom w:val="0"/>
      <w:divBdr>
        <w:top w:val="none" w:sz="0" w:space="0" w:color="auto"/>
        <w:left w:val="none" w:sz="0" w:space="0" w:color="auto"/>
        <w:bottom w:val="none" w:sz="0" w:space="0" w:color="auto"/>
        <w:right w:val="none" w:sz="0" w:space="0" w:color="auto"/>
      </w:divBdr>
    </w:div>
    <w:div w:id="619453315">
      <w:marLeft w:val="0"/>
      <w:marRight w:val="0"/>
      <w:marTop w:val="0"/>
      <w:marBottom w:val="0"/>
      <w:divBdr>
        <w:top w:val="none" w:sz="0" w:space="0" w:color="auto"/>
        <w:left w:val="none" w:sz="0" w:space="0" w:color="auto"/>
        <w:bottom w:val="none" w:sz="0" w:space="0" w:color="auto"/>
        <w:right w:val="none" w:sz="0" w:space="0" w:color="auto"/>
      </w:divBdr>
    </w:div>
    <w:div w:id="620764914">
      <w:marLeft w:val="0"/>
      <w:marRight w:val="0"/>
      <w:marTop w:val="0"/>
      <w:marBottom w:val="0"/>
      <w:divBdr>
        <w:top w:val="none" w:sz="0" w:space="0" w:color="auto"/>
        <w:left w:val="none" w:sz="0" w:space="0" w:color="auto"/>
        <w:bottom w:val="none" w:sz="0" w:space="0" w:color="auto"/>
        <w:right w:val="none" w:sz="0" w:space="0" w:color="auto"/>
      </w:divBdr>
    </w:div>
    <w:div w:id="621882444">
      <w:marLeft w:val="0"/>
      <w:marRight w:val="0"/>
      <w:marTop w:val="0"/>
      <w:marBottom w:val="0"/>
      <w:divBdr>
        <w:top w:val="none" w:sz="0" w:space="0" w:color="auto"/>
        <w:left w:val="none" w:sz="0" w:space="0" w:color="auto"/>
        <w:bottom w:val="none" w:sz="0" w:space="0" w:color="auto"/>
        <w:right w:val="none" w:sz="0" w:space="0" w:color="auto"/>
      </w:divBdr>
    </w:div>
    <w:div w:id="623117553">
      <w:marLeft w:val="0"/>
      <w:marRight w:val="0"/>
      <w:marTop w:val="0"/>
      <w:marBottom w:val="0"/>
      <w:divBdr>
        <w:top w:val="none" w:sz="0" w:space="0" w:color="auto"/>
        <w:left w:val="none" w:sz="0" w:space="0" w:color="auto"/>
        <w:bottom w:val="none" w:sz="0" w:space="0" w:color="auto"/>
        <w:right w:val="none" w:sz="0" w:space="0" w:color="auto"/>
      </w:divBdr>
    </w:div>
    <w:div w:id="623578653">
      <w:marLeft w:val="0"/>
      <w:marRight w:val="0"/>
      <w:marTop w:val="0"/>
      <w:marBottom w:val="0"/>
      <w:divBdr>
        <w:top w:val="none" w:sz="0" w:space="0" w:color="auto"/>
        <w:left w:val="none" w:sz="0" w:space="0" w:color="auto"/>
        <w:bottom w:val="none" w:sz="0" w:space="0" w:color="auto"/>
        <w:right w:val="none" w:sz="0" w:space="0" w:color="auto"/>
      </w:divBdr>
    </w:div>
    <w:div w:id="624582242">
      <w:marLeft w:val="0"/>
      <w:marRight w:val="0"/>
      <w:marTop w:val="0"/>
      <w:marBottom w:val="0"/>
      <w:divBdr>
        <w:top w:val="none" w:sz="0" w:space="0" w:color="auto"/>
        <w:left w:val="none" w:sz="0" w:space="0" w:color="auto"/>
        <w:bottom w:val="none" w:sz="0" w:space="0" w:color="auto"/>
        <w:right w:val="none" w:sz="0" w:space="0" w:color="auto"/>
      </w:divBdr>
    </w:div>
    <w:div w:id="624852149">
      <w:marLeft w:val="0"/>
      <w:marRight w:val="0"/>
      <w:marTop w:val="0"/>
      <w:marBottom w:val="0"/>
      <w:divBdr>
        <w:top w:val="none" w:sz="0" w:space="0" w:color="auto"/>
        <w:left w:val="none" w:sz="0" w:space="0" w:color="auto"/>
        <w:bottom w:val="none" w:sz="0" w:space="0" w:color="auto"/>
        <w:right w:val="none" w:sz="0" w:space="0" w:color="auto"/>
      </w:divBdr>
    </w:div>
    <w:div w:id="625240866">
      <w:marLeft w:val="0"/>
      <w:marRight w:val="0"/>
      <w:marTop w:val="0"/>
      <w:marBottom w:val="0"/>
      <w:divBdr>
        <w:top w:val="none" w:sz="0" w:space="0" w:color="auto"/>
        <w:left w:val="none" w:sz="0" w:space="0" w:color="auto"/>
        <w:bottom w:val="none" w:sz="0" w:space="0" w:color="auto"/>
        <w:right w:val="none" w:sz="0" w:space="0" w:color="auto"/>
      </w:divBdr>
    </w:div>
    <w:div w:id="625425468">
      <w:marLeft w:val="0"/>
      <w:marRight w:val="0"/>
      <w:marTop w:val="0"/>
      <w:marBottom w:val="0"/>
      <w:divBdr>
        <w:top w:val="none" w:sz="0" w:space="0" w:color="auto"/>
        <w:left w:val="none" w:sz="0" w:space="0" w:color="auto"/>
        <w:bottom w:val="none" w:sz="0" w:space="0" w:color="auto"/>
        <w:right w:val="none" w:sz="0" w:space="0" w:color="auto"/>
      </w:divBdr>
    </w:div>
    <w:div w:id="626203157">
      <w:marLeft w:val="0"/>
      <w:marRight w:val="0"/>
      <w:marTop w:val="0"/>
      <w:marBottom w:val="0"/>
      <w:divBdr>
        <w:top w:val="none" w:sz="0" w:space="0" w:color="auto"/>
        <w:left w:val="none" w:sz="0" w:space="0" w:color="auto"/>
        <w:bottom w:val="none" w:sz="0" w:space="0" w:color="auto"/>
        <w:right w:val="none" w:sz="0" w:space="0" w:color="auto"/>
      </w:divBdr>
    </w:div>
    <w:div w:id="626353760">
      <w:marLeft w:val="0"/>
      <w:marRight w:val="0"/>
      <w:marTop w:val="0"/>
      <w:marBottom w:val="0"/>
      <w:divBdr>
        <w:top w:val="none" w:sz="0" w:space="0" w:color="auto"/>
        <w:left w:val="none" w:sz="0" w:space="0" w:color="auto"/>
        <w:bottom w:val="none" w:sz="0" w:space="0" w:color="auto"/>
        <w:right w:val="none" w:sz="0" w:space="0" w:color="auto"/>
      </w:divBdr>
    </w:div>
    <w:div w:id="626929273">
      <w:marLeft w:val="0"/>
      <w:marRight w:val="0"/>
      <w:marTop w:val="0"/>
      <w:marBottom w:val="0"/>
      <w:divBdr>
        <w:top w:val="none" w:sz="0" w:space="0" w:color="auto"/>
        <w:left w:val="none" w:sz="0" w:space="0" w:color="auto"/>
        <w:bottom w:val="none" w:sz="0" w:space="0" w:color="auto"/>
        <w:right w:val="none" w:sz="0" w:space="0" w:color="auto"/>
      </w:divBdr>
    </w:div>
    <w:div w:id="626933169">
      <w:marLeft w:val="0"/>
      <w:marRight w:val="0"/>
      <w:marTop w:val="0"/>
      <w:marBottom w:val="0"/>
      <w:divBdr>
        <w:top w:val="none" w:sz="0" w:space="0" w:color="auto"/>
        <w:left w:val="none" w:sz="0" w:space="0" w:color="auto"/>
        <w:bottom w:val="none" w:sz="0" w:space="0" w:color="auto"/>
        <w:right w:val="none" w:sz="0" w:space="0" w:color="auto"/>
      </w:divBdr>
    </w:div>
    <w:div w:id="628242036">
      <w:marLeft w:val="0"/>
      <w:marRight w:val="0"/>
      <w:marTop w:val="0"/>
      <w:marBottom w:val="0"/>
      <w:divBdr>
        <w:top w:val="none" w:sz="0" w:space="0" w:color="auto"/>
        <w:left w:val="none" w:sz="0" w:space="0" w:color="auto"/>
        <w:bottom w:val="none" w:sz="0" w:space="0" w:color="auto"/>
        <w:right w:val="none" w:sz="0" w:space="0" w:color="auto"/>
      </w:divBdr>
    </w:div>
    <w:div w:id="628703124">
      <w:marLeft w:val="0"/>
      <w:marRight w:val="0"/>
      <w:marTop w:val="0"/>
      <w:marBottom w:val="0"/>
      <w:divBdr>
        <w:top w:val="none" w:sz="0" w:space="0" w:color="auto"/>
        <w:left w:val="none" w:sz="0" w:space="0" w:color="auto"/>
        <w:bottom w:val="none" w:sz="0" w:space="0" w:color="auto"/>
        <w:right w:val="none" w:sz="0" w:space="0" w:color="auto"/>
      </w:divBdr>
    </w:div>
    <w:div w:id="628828529">
      <w:marLeft w:val="0"/>
      <w:marRight w:val="0"/>
      <w:marTop w:val="0"/>
      <w:marBottom w:val="0"/>
      <w:divBdr>
        <w:top w:val="none" w:sz="0" w:space="0" w:color="auto"/>
        <w:left w:val="none" w:sz="0" w:space="0" w:color="auto"/>
        <w:bottom w:val="none" w:sz="0" w:space="0" w:color="auto"/>
        <w:right w:val="none" w:sz="0" w:space="0" w:color="auto"/>
      </w:divBdr>
    </w:div>
    <w:div w:id="628903905">
      <w:marLeft w:val="0"/>
      <w:marRight w:val="0"/>
      <w:marTop w:val="0"/>
      <w:marBottom w:val="0"/>
      <w:divBdr>
        <w:top w:val="none" w:sz="0" w:space="0" w:color="auto"/>
        <w:left w:val="none" w:sz="0" w:space="0" w:color="auto"/>
        <w:bottom w:val="none" w:sz="0" w:space="0" w:color="auto"/>
        <w:right w:val="none" w:sz="0" w:space="0" w:color="auto"/>
      </w:divBdr>
    </w:div>
    <w:div w:id="629165759">
      <w:marLeft w:val="0"/>
      <w:marRight w:val="0"/>
      <w:marTop w:val="0"/>
      <w:marBottom w:val="0"/>
      <w:divBdr>
        <w:top w:val="none" w:sz="0" w:space="0" w:color="auto"/>
        <w:left w:val="none" w:sz="0" w:space="0" w:color="auto"/>
        <w:bottom w:val="none" w:sz="0" w:space="0" w:color="auto"/>
        <w:right w:val="none" w:sz="0" w:space="0" w:color="auto"/>
      </w:divBdr>
    </w:div>
    <w:div w:id="630214712">
      <w:marLeft w:val="0"/>
      <w:marRight w:val="0"/>
      <w:marTop w:val="0"/>
      <w:marBottom w:val="0"/>
      <w:divBdr>
        <w:top w:val="none" w:sz="0" w:space="0" w:color="auto"/>
        <w:left w:val="none" w:sz="0" w:space="0" w:color="auto"/>
        <w:bottom w:val="none" w:sz="0" w:space="0" w:color="auto"/>
        <w:right w:val="none" w:sz="0" w:space="0" w:color="auto"/>
      </w:divBdr>
    </w:div>
    <w:div w:id="630600441">
      <w:marLeft w:val="0"/>
      <w:marRight w:val="0"/>
      <w:marTop w:val="0"/>
      <w:marBottom w:val="0"/>
      <w:divBdr>
        <w:top w:val="none" w:sz="0" w:space="0" w:color="auto"/>
        <w:left w:val="none" w:sz="0" w:space="0" w:color="auto"/>
        <w:bottom w:val="none" w:sz="0" w:space="0" w:color="auto"/>
        <w:right w:val="none" w:sz="0" w:space="0" w:color="auto"/>
      </w:divBdr>
    </w:div>
    <w:div w:id="630674006">
      <w:marLeft w:val="0"/>
      <w:marRight w:val="0"/>
      <w:marTop w:val="0"/>
      <w:marBottom w:val="0"/>
      <w:divBdr>
        <w:top w:val="none" w:sz="0" w:space="0" w:color="auto"/>
        <w:left w:val="none" w:sz="0" w:space="0" w:color="auto"/>
        <w:bottom w:val="none" w:sz="0" w:space="0" w:color="auto"/>
        <w:right w:val="none" w:sz="0" w:space="0" w:color="auto"/>
      </w:divBdr>
    </w:div>
    <w:div w:id="631641053">
      <w:marLeft w:val="0"/>
      <w:marRight w:val="0"/>
      <w:marTop w:val="0"/>
      <w:marBottom w:val="0"/>
      <w:divBdr>
        <w:top w:val="none" w:sz="0" w:space="0" w:color="auto"/>
        <w:left w:val="none" w:sz="0" w:space="0" w:color="auto"/>
        <w:bottom w:val="none" w:sz="0" w:space="0" w:color="auto"/>
        <w:right w:val="none" w:sz="0" w:space="0" w:color="auto"/>
      </w:divBdr>
    </w:div>
    <w:div w:id="633098875">
      <w:marLeft w:val="0"/>
      <w:marRight w:val="0"/>
      <w:marTop w:val="0"/>
      <w:marBottom w:val="0"/>
      <w:divBdr>
        <w:top w:val="none" w:sz="0" w:space="0" w:color="auto"/>
        <w:left w:val="none" w:sz="0" w:space="0" w:color="auto"/>
        <w:bottom w:val="none" w:sz="0" w:space="0" w:color="auto"/>
        <w:right w:val="none" w:sz="0" w:space="0" w:color="auto"/>
      </w:divBdr>
    </w:div>
    <w:div w:id="633371985">
      <w:marLeft w:val="0"/>
      <w:marRight w:val="0"/>
      <w:marTop w:val="0"/>
      <w:marBottom w:val="0"/>
      <w:divBdr>
        <w:top w:val="none" w:sz="0" w:space="0" w:color="auto"/>
        <w:left w:val="none" w:sz="0" w:space="0" w:color="auto"/>
        <w:bottom w:val="none" w:sz="0" w:space="0" w:color="auto"/>
        <w:right w:val="none" w:sz="0" w:space="0" w:color="auto"/>
      </w:divBdr>
    </w:div>
    <w:div w:id="634067782">
      <w:marLeft w:val="0"/>
      <w:marRight w:val="0"/>
      <w:marTop w:val="0"/>
      <w:marBottom w:val="0"/>
      <w:divBdr>
        <w:top w:val="none" w:sz="0" w:space="0" w:color="auto"/>
        <w:left w:val="none" w:sz="0" w:space="0" w:color="auto"/>
        <w:bottom w:val="none" w:sz="0" w:space="0" w:color="auto"/>
        <w:right w:val="none" w:sz="0" w:space="0" w:color="auto"/>
      </w:divBdr>
    </w:div>
    <w:div w:id="634607706">
      <w:marLeft w:val="0"/>
      <w:marRight w:val="0"/>
      <w:marTop w:val="0"/>
      <w:marBottom w:val="0"/>
      <w:divBdr>
        <w:top w:val="none" w:sz="0" w:space="0" w:color="auto"/>
        <w:left w:val="none" w:sz="0" w:space="0" w:color="auto"/>
        <w:bottom w:val="none" w:sz="0" w:space="0" w:color="auto"/>
        <w:right w:val="none" w:sz="0" w:space="0" w:color="auto"/>
      </w:divBdr>
    </w:div>
    <w:div w:id="635373281">
      <w:marLeft w:val="0"/>
      <w:marRight w:val="0"/>
      <w:marTop w:val="0"/>
      <w:marBottom w:val="0"/>
      <w:divBdr>
        <w:top w:val="none" w:sz="0" w:space="0" w:color="auto"/>
        <w:left w:val="none" w:sz="0" w:space="0" w:color="auto"/>
        <w:bottom w:val="none" w:sz="0" w:space="0" w:color="auto"/>
        <w:right w:val="none" w:sz="0" w:space="0" w:color="auto"/>
      </w:divBdr>
    </w:div>
    <w:div w:id="636573460">
      <w:marLeft w:val="0"/>
      <w:marRight w:val="0"/>
      <w:marTop w:val="0"/>
      <w:marBottom w:val="0"/>
      <w:divBdr>
        <w:top w:val="none" w:sz="0" w:space="0" w:color="auto"/>
        <w:left w:val="none" w:sz="0" w:space="0" w:color="auto"/>
        <w:bottom w:val="none" w:sz="0" w:space="0" w:color="auto"/>
        <w:right w:val="none" w:sz="0" w:space="0" w:color="auto"/>
      </w:divBdr>
    </w:div>
    <w:div w:id="637150882">
      <w:marLeft w:val="0"/>
      <w:marRight w:val="0"/>
      <w:marTop w:val="0"/>
      <w:marBottom w:val="0"/>
      <w:divBdr>
        <w:top w:val="none" w:sz="0" w:space="0" w:color="auto"/>
        <w:left w:val="none" w:sz="0" w:space="0" w:color="auto"/>
        <w:bottom w:val="none" w:sz="0" w:space="0" w:color="auto"/>
        <w:right w:val="none" w:sz="0" w:space="0" w:color="auto"/>
      </w:divBdr>
    </w:div>
    <w:div w:id="637299864">
      <w:marLeft w:val="0"/>
      <w:marRight w:val="0"/>
      <w:marTop w:val="0"/>
      <w:marBottom w:val="0"/>
      <w:divBdr>
        <w:top w:val="none" w:sz="0" w:space="0" w:color="auto"/>
        <w:left w:val="none" w:sz="0" w:space="0" w:color="auto"/>
        <w:bottom w:val="none" w:sz="0" w:space="0" w:color="auto"/>
        <w:right w:val="none" w:sz="0" w:space="0" w:color="auto"/>
      </w:divBdr>
    </w:div>
    <w:div w:id="637881129">
      <w:marLeft w:val="0"/>
      <w:marRight w:val="0"/>
      <w:marTop w:val="0"/>
      <w:marBottom w:val="0"/>
      <w:divBdr>
        <w:top w:val="none" w:sz="0" w:space="0" w:color="auto"/>
        <w:left w:val="none" w:sz="0" w:space="0" w:color="auto"/>
        <w:bottom w:val="none" w:sz="0" w:space="0" w:color="auto"/>
        <w:right w:val="none" w:sz="0" w:space="0" w:color="auto"/>
      </w:divBdr>
    </w:div>
    <w:div w:id="639959792">
      <w:marLeft w:val="0"/>
      <w:marRight w:val="0"/>
      <w:marTop w:val="0"/>
      <w:marBottom w:val="0"/>
      <w:divBdr>
        <w:top w:val="none" w:sz="0" w:space="0" w:color="auto"/>
        <w:left w:val="none" w:sz="0" w:space="0" w:color="auto"/>
        <w:bottom w:val="none" w:sz="0" w:space="0" w:color="auto"/>
        <w:right w:val="none" w:sz="0" w:space="0" w:color="auto"/>
      </w:divBdr>
    </w:div>
    <w:div w:id="640383352">
      <w:marLeft w:val="0"/>
      <w:marRight w:val="0"/>
      <w:marTop w:val="0"/>
      <w:marBottom w:val="0"/>
      <w:divBdr>
        <w:top w:val="none" w:sz="0" w:space="0" w:color="auto"/>
        <w:left w:val="none" w:sz="0" w:space="0" w:color="auto"/>
        <w:bottom w:val="none" w:sz="0" w:space="0" w:color="auto"/>
        <w:right w:val="none" w:sz="0" w:space="0" w:color="auto"/>
      </w:divBdr>
    </w:div>
    <w:div w:id="641154433">
      <w:marLeft w:val="0"/>
      <w:marRight w:val="0"/>
      <w:marTop w:val="0"/>
      <w:marBottom w:val="0"/>
      <w:divBdr>
        <w:top w:val="none" w:sz="0" w:space="0" w:color="auto"/>
        <w:left w:val="none" w:sz="0" w:space="0" w:color="auto"/>
        <w:bottom w:val="none" w:sz="0" w:space="0" w:color="auto"/>
        <w:right w:val="none" w:sz="0" w:space="0" w:color="auto"/>
      </w:divBdr>
    </w:div>
    <w:div w:id="643048030">
      <w:marLeft w:val="0"/>
      <w:marRight w:val="0"/>
      <w:marTop w:val="0"/>
      <w:marBottom w:val="0"/>
      <w:divBdr>
        <w:top w:val="none" w:sz="0" w:space="0" w:color="auto"/>
        <w:left w:val="none" w:sz="0" w:space="0" w:color="auto"/>
        <w:bottom w:val="none" w:sz="0" w:space="0" w:color="auto"/>
        <w:right w:val="none" w:sz="0" w:space="0" w:color="auto"/>
      </w:divBdr>
    </w:div>
    <w:div w:id="643049612">
      <w:marLeft w:val="0"/>
      <w:marRight w:val="0"/>
      <w:marTop w:val="0"/>
      <w:marBottom w:val="0"/>
      <w:divBdr>
        <w:top w:val="none" w:sz="0" w:space="0" w:color="auto"/>
        <w:left w:val="none" w:sz="0" w:space="0" w:color="auto"/>
        <w:bottom w:val="none" w:sz="0" w:space="0" w:color="auto"/>
        <w:right w:val="none" w:sz="0" w:space="0" w:color="auto"/>
      </w:divBdr>
    </w:div>
    <w:div w:id="643124336">
      <w:marLeft w:val="0"/>
      <w:marRight w:val="0"/>
      <w:marTop w:val="0"/>
      <w:marBottom w:val="0"/>
      <w:divBdr>
        <w:top w:val="none" w:sz="0" w:space="0" w:color="auto"/>
        <w:left w:val="none" w:sz="0" w:space="0" w:color="auto"/>
        <w:bottom w:val="none" w:sz="0" w:space="0" w:color="auto"/>
        <w:right w:val="none" w:sz="0" w:space="0" w:color="auto"/>
      </w:divBdr>
    </w:div>
    <w:div w:id="644360194">
      <w:marLeft w:val="0"/>
      <w:marRight w:val="0"/>
      <w:marTop w:val="0"/>
      <w:marBottom w:val="0"/>
      <w:divBdr>
        <w:top w:val="none" w:sz="0" w:space="0" w:color="auto"/>
        <w:left w:val="none" w:sz="0" w:space="0" w:color="auto"/>
        <w:bottom w:val="none" w:sz="0" w:space="0" w:color="auto"/>
        <w:right w:val="none" w:sz="0" w:space="0" w:color="auto"/>
      </w:divBdr>
    </w:div>
    <w:div w:id="644505319">
      <w:marLeft w:val="0"/>
      <w:marRight w:val="0"/>
      <w:marTop w:val="0"/>
      <w:marBottom w:val="0"/>
      <w:divBdr>
        <w:top w:val="none" w:sz="0" w:space="0" w:color="auto"/>
        <w:left w:val="none" w:sz="0" w:space="0" w:color="auto"/>
        <w:bottom w:val="none" w:sz="0" w:space="0" w:color="auto"/>
        <w:right w:val="none" w:sz="0" w:space="0" w:color="auto"/>
      </w:divBdr>
    </w:div>
    <w:div w:id="644744750">
      <w:marLeft w:val="0"/>
      <w:marRight w:val="0"/>
      <w:marTop w:val="0"/>
      <w:marBottom w:val="0"/>
      <w:divBdr>
        <w:top w:val="none" w:sz="0" w:space="0" w:color="auto"/>
        <w:left w:val="none" w:sz="0" w:space="0" w:color="auto"/>
        <w:bottom w:val="none" w:sz="0" w:space="0" w:color="auto"/>
        <w:right w:val="none" w:sz="0" w:space="0" w:color="auto"/>
      </w:divBdr>
    </w:div>
    <w:div w:id="645088227">
      <w:marLeft w:val="0"/>
      <w:marRight w:val="0"/>
      <w:marTop w:val="0"/>
      <w:marBottom w:val="0"/>
      <w:divBdr>
        <w:top w:val="none" w:sz="0" w:space="0" w:color="auto"/>
        <w:left w:val="none" w:sz="0" w:space="0" w:color="auto"/>
        <w:bottom w:val="none" w:sz="0" w:space="0" w:color="auto"/>
        <w:right w:val="none" w:sz="0" w:space="0" w:color="auto"/>
      </w:divBdr>
    </w:div>
    <w:div w:id="645936758">
      <w:marLeft w:val="0"/>
      <w:marRight w:val="0"/>
      <w:marTop w:val="0"/>
      <w:marBottom w:val="0"/>
      <w:divBdr>
        <w:top w:val="none" w:sz="0" w:space="0" w:color="auto"/>
        <w:left w:val="none" w:sz="0" w:space="0" w:color="auto"/>
        <w:bottom w:val="none" w:sz="0" w:space="0" w:color="auto"/>
        <w:right w:val="none" w:sz="0" w:space="0" w:color="auto"/>
      </w:divBdr>
    </w:div>
    <w:div w:id="646013960">
      <w:marLeft w:val="0"/>
      <w:marRight w:val="0"/>
      <w:marTop w:val="0"/>
      <w:marBottom w:val="0"/>
      <w:divBdr>
        <w:top w:val="none" w:sz="0" w:space="0" w:color="auto"/>
        <w:left w:val="none" w:sz="0" w:space="0" w:color="auto"/>
        <w:bottom w:val="none" w:sz="0" w:space="0" w:color="auto"/>
        <w:right w:val="none" w:sz="0" w:space="0" w:color="auto"/>
      </w:divBdr>
    </w:div>
    <w:div w:id="646478762">
      <w:marLeft w:val="0"/>
      <w:marRight w:val="0"/>
      <w:marTop w:val="0"/>
      <w:marBottom w:val="0"/>
      <w:divBdr>
        <w:top w:val="none" w:sz="0" w:space="0" w:color="auto"/>
        <w:left w:val="none" w:sz="0" w:space="0" w:color="auto"/>
        <w:bottom w:val="none" w:sz="0" w:space="0" w:color="auto"/>
        <w:right w:val="none" w:sz="0" w:space="0" w:color="auto"/>
      </w:divBdr>
    </w:div>
    <w:div w:id="647169125">
      <w:marLeft w:val="0"/>
      <w:marRight w:val="0"/>
      <w:marTop w:val="0"/>
      <w:marBottom w:val="0"/>
      <w:divBdr>
        <w:top w:val="none" w:sz="0" w:space="0" w:color="auto"/>
        <w:left w:val="none" w:sz="0" w:space="0" w:color="auto"/>
        <w:bottom w:val="none" w:sz="0" w:space="0" w:color="auto"/>
        <w:right w:val="none" w:sz="0" w:space="0" w:color="auto"/>
      </w:divBdr>
    </w:div>
    <w:div w:id="647394526">
      <w:marLeft w:val="0"/>
      <w:marRight w:val="0"/>
      <w:marTop w:val="0"/>
      <w:marBottom w:val="0"/>
      <w:divBdr>
        <w:top w:val="none" w:sz="0" w:space="0" w:color="auto"/>
        <w:left w:val="none" w:sz="0" w:space="0" w:color="auto"/>
        <w:bottom w:val="none" w:sz="0" w:space="0" w:color="auto"/>
        <w:right w:val="none" w:sz="0" w:space="0" w:color="auto"/>
      </w:divBdr>
    </w:div>
    <w:div w:id="647825172">
      <w:marLeft w:val="0"/>
      <w:marRight w:val="0"/>
      <w:marTop w:val="0"/>
      <w:marBottom w:val="0"/>
      <w:divBdr>
        <w:top w:val="none" w:sz="0" w:space="0" w:color="auto"/>
        <w:left w:val="none" w:sz="0" w:space="0" w:color="auto"/>
        <w:bottom w:val="none" w:sz="0" w:space="0" w:color="auto"/>
        <w:right w:val="none" w:sz="0" w:space="0" w:color="auto"/>
      </w:divBdr>
    </w:div>
    <w:div w:id="649407519">
      <w:marLeft w:val="0"/>
      <w:marRight w:val="0"/>
      <w:marTop w:val="0"/>
      <w:marBottom w:val="0"/>
      <w:divBdr>
        <w:top w:val="none" w:sz="0" w:space="0" w:color="auto"/>
        <w:left w:val="none" w:sz="0" w:space="0" w:color="auto"/>
        <w:bottom w:val="none" w:sz="0" w:space="0" w:color="auto"/>
        <w:right w:val="none" w:sz="0" w:space="0" w:color="auto"/>
      </w:divBdr>
    </w:div>
    <w:div w:id="649598834">
      <w:marLeft w:val="0"/>
      <w:marRight w:val="0"/>
      <w:marTop w:val="0"/>
      <w:marBottom w:val="0"/>
      <w:divBdr>
        <w:top w:val="none" w:sz="0" w:space="0" w:color="auto"/>
        <w:left w:val="none" w:sz="0" w:space="0" w:color="auto"/>
        <w:bottom w:val="none" w:sz="0" w:space="0" w:color="auto"/>
        <w:right w:val="none" w:sz="0" w:space="0" w:color="auto"/>
      </w:divBdr>
      <w:divsChild>
        <w:div w:id="1578199894">
          <w:marLeft w:val="0"/>
          <w:marRight w:val="0"/>
          <w:marTop w:val="0"/>
          <w:marBottom w:val="0"/>
          <w:divBdr>
            <w:top w:val="none" w:sz="0" w:space="0" w:color="auto"/>
            <w:left w:val="none" w:sz="0" w:space="0" w:color="auto"/>
            <w:bottom w:val="none" w:sz="0" w:space="0" w:color="auto"/>
            <w:right w:val="none" w:sz="0" w:space="0" w:color="auto"/>
          </w:divBdr>
        </w:div>
        <w:div w:id="1994868348">
          <w:marLeft w:val="0"/>
          <w:marRight w:val="0"/>
          <w:marTop w:val="0"/>
          <w:marBottom w:val="0"/>
          <w:divBdr>
            <w:top w:val="none" w:sz="0" w:space="0" w:color="auto"/>
            <w:left w:val="none" w:sz="0" w:space="0" w:color="auto"/>
            <w:bottom w:val="none" w:sz="0" w:space="0" w:color="auto"/>
            <w:right w:val="none" w:sz="0" w:space="0" w:color="auto"/>
          </w:divBdr>
        </w:div>
      </w:divsChild>
    </w:div>
    <w:div w:id="650209689">
      <w:marLeft w:val="0"/>
      <w:marRight w:val="0"/>
      <w:marTop w:val="0"/>
      <w:marBottom w:val="0"/>
      <w:divBdr>
        <w:top w:val="none" w:sz="0" w:space="0" w:color="auto"/>
        <w:left w:val="none" w:sz="0" w:space="0" w:color="auto"/>
        <w:bottom w:val="none" w:sz="0" w:space="0" w:color="auto"/>
        <w:right w:val="none" w:sz="0" w:space="0" w:color="auto"/>
      </w:divBdr>
    </w:div>
    <w:div w:id="650985454">
      <w:marLeft w:val="0"/>
      <w:marRight w:val="0"/>
      <w:marTop w:val="0"/>
      <w:marBottom w:val="0"/>
      <w:divBdr>
        <w:top w:val="none" w:sz="0" w:space="0" w:color="auto"/>
        <w:left w:val="none" w:sz="0" w:space="0" w:color="auto"/>
        <w:bottom w:val="none" w:sz="0" w:space="0" w:color="auto"/>
        <w:right w:val="none" w:sz="0" w:space="0" w:color="auto"/>
      </w:divBdr>
    </w:div>
    <w:div w:id="651446520">
      <w:marLeft w:val="0"/>
      <w:marRight w:val="0"/>
      <w:marTop w:val="0"/>
      <w:marBottom w:val="0"/>
      <w:divBdr>
        <w:top w:val="none" w:sz="0" w:space="0" w:color="auto"/>
        <w:left w:val="none" w:sz="0" w:space="0" w:color="auto"/>
        <w:bottom w:val="none" w:sz="0" w:space="0" w:color="auto"/>
        <w:right w:val="none" w:sz="0" w:space="0" w:color="auto"/>
      </w:divBdr>
    </w:div>
    <w:div w:id="651525998">
      <w:marLeft w:val="0"/>
      <w:marRight w:val="0"/>
      <w:marTop w:val="0"/>
      <w:marBottom w:val="0"/>
      <w:divBdr>
        <w:top w:val="none" w:sz="0" w:space="0" w:color="auto"/>
        <w:left w:val="none" w:sz="0" w:space="0" w:color="auto"/>
        <w:bottom w:val="none" w:sz="0" w:space="0" w:color="auto"/>
        <w:right w:val="none" w:sz="0" w:space="0" w:color="auto"/>
      </w:divBdr>
    </w:div>
    <w:div w:id="651911227">
      <w:marLeft w:val="0"/>
      <w:marRight w:val="0"/>
      <w:marTop w:val="0"/>
      <w:marBottom w:val="0"/>
      <w:divBdr>
        <w:top w:val="none" w:sz="0" w:space="0" w:color="auto"/>
        <w:left w:val="none" w:sz="0" w:space="0" w:color="auto"/>
        <w:bottom w:val="none" w:sz="0" w:space="0" w:color="auto"/>
        <w:right w:val="none" w:sz="0" w:space="0" w:color="auto"/>
      </w:divBdr>
    </w:div>
    <w:div w:id="652105071">
      <w:marLeft w:val="0"/>
      <w:marRight w:val="0"/>
      <w:marTop w:val="0"/>
      <w:marBottom w:val="0"/>
      <w:divBdr>
        <w:top w:val="none" w:sz="0" w:space="0" w:color="auto"/>
        <w:left w:val="none" w:sz="0" w:space="0" w:color="auto"/>
        <w:bottom w:val="none" w:sz="0" w:space="0" w:color="auto"/>
        <w:right w:val="none" w:sz="0" w:space="0" w:color="auto"/>
      </w:divBdr>
    </w:div>
    <w:div w:id="652608316">
      <w:marLeft w:val="0"/>
      <w:marRight w:val="0"/>
      <w:marTop w:val="0"/>
      <w:marBottom w:val="0"/>
      <w:divBdr>
        <w:top w:val="none" w:sz="0" w:space="0" w:color="auto"/>
        <w:left w:val="none" w:sz="0" w:space="0" w:color="auto"/>
        <w:bottom w:val="none" w:sz="0" w:space="0" w:color="auto"/>
        <w:right w:val="none" w:sz="0" w:space="0" w:color="auto"/>
      </w:divBdr>
    </w:div>
    <w:div w:id="652879961">
      <w:marLeft w:val="0"/>
      <w:marRight w:val="0"/>
      <w:marTop w:val="0"/>
      <w:marBottom w:val="0"/>
      <w:divBdr>
        <w:top w:val="none" w:sz="0" w:space="0" w:color="auto"/>
        <w:left w:val="none" w:sz="0" w:space="0" w:color="auto"/>
        <w:bottom w:val="none" w:sz="0" w:space="0" w:color="auto"/>
        <w:right w:val="none" w:sz="0" w:space="0" w:color="auto"/>
      </w:divBdr>
    </w:div>
    <w:div w:id="655845980">
      <w:marLeft w:val="0"/>
      <w:marRight w:val="0"/>
      <w:marTop w:val="0"/>
      <w:marBottom w:val="0"/>
      <w:divBdr>
        <w:top w:val="none" w:sz="0" w:space="0" w:color="auto"/>
        <w:left w:val="none" w:sz="0" w:space="0" w:color="auto"/>
        <w:bottom w:val="none" w:sz="0" w:space="0" w:color="auto"/>
        <w:right w:val="none" w:sz="0" w:space="0" w:color="auto"/>
      </w:divBdr>
    </w:div>
    <w:div w:id="656878188">
      <w:marLeft w:val="0"/>
      <w:marRight w:val="0"/>
      <w:marTop w:val="0"/>
      <w:marBottom w:val="0"/>
      <w:divBdr>
        <w:top w:val="none" w:sz="0" w:space="0" w:color="auto"/>
        <w:left w:val="none" w:sz="0" w:space="0" w:color="auto"/>
        <w:bottom w:val="none" w:sz="0" w:space="0" w:color="auto"/>
        <w:right w:val="none" w:sz="0" w:space="0" w:color="auto"/>
      </w:divBdr>
    </w:div>
    <w:div w:id="658389168">
      <w:marLeft w:val="0"/>
      <w:marRight w:val="0"/>
      <w:marTop w:val="0"/>
      <w:marBottom w:val="0"/>
      <w:divBdr>
        <w:top w:val="none" w:sz="0" w:space="0" w:color="auto"/>
        <w:left w:val="none" w:sz="0" w:space="0" w:color="auto"/>
        <w:bottom w:val="none" w:sz="0" w:space="0" w:color="auto"/>
        <w:right w:val="none" w:sz="0" w:space="0" w:color="auto"/>
      </w:divBdr>
    </w:div>
    <w:div w:id="658656942">
      <w:marLeft w:val="0"/>
      <w:marRight w:val="0"/>
      <w:marTop w:val="0"/>
      <w:marBottom w:val="0"/>
      <w:divBdr>
        <w:top w:val="none" w:sz="0" w:space="0" w:color="auto"/>
        <w:left w:val="none" w:sz="0" w:space="0" w:color="auto"/>
        <w:bottom w:val="none" w:sz="0" w:space="0" w:color="auto"/>
        <w:right w:val="none" w:sz="0" w:space="0" w:color="auto"/>
      </w:divBdr>
    </w:div>
    <w:div w:id="660692212">
      <w:marLeft w:val="0"/>
      <w:marRight w:val="0"/>
      <w:marTop w:val="0"/>
      <w:marBottom w:val="0"/>
      <w:divBdr>
        <w:top w:val="none" w:sz="0" w:space="0" w:color="auto"/>
        <w:left w:val="none" w:sz="0" w:space="0" w:color="auto"/>
        <w:bottom w:val="none" w:sz="0" w:space="0" w:color="auto"/>
        <w:right w:val="none" w:sz="0" w:space="0" w:color="auto"/>
      </w:divBdr>
    </w:div>
    <w:div w:id="661006660">
      <w:marLeft w:val="0"/>
      <w:marRight w:val="0"/>
      <w:marTop w:val="0"/>
      <w:marBottom w:val="0"/>
      <w:divBdr>
        <w:top w:val="none" w:sz="0" w:space="0" w:color="auto"/>
        <w:left w:val="none" w:sz="0" w:space="0" w:color="auto"/>
        <w:bottom w:val="none" w:sz="0" w:space="0" w:color="auto"/>
        <w:right w:val="none" w:sz="0" w:space="0" w:color="auto"/>
      </w:divBdr>
    </w:div>
    <w:div w:id="661083580">
      <w:marLeft w:val="0"/>
      <w:marRight w:val="0"/>
      <w:marTop w:val="0"/>
      <w:marBottom w:val="0"/>
      <w:divBdr>
        <w:top w:val="none" w:sz="0" w:space="0" w:color="auto"/>
        <w:left w:val="none" w:sz="0" w:space="0" w:color="auto"/>
        <w:bottom w:val="none" w:sz="0" w:space="0" w:color="auto"/>
        <w:right w:val="none" w:sz="0" w:space="0" w:color="auto"/>
      </w:divBdr>
    </w:div>
    <w:div w:id="661659078">
      <w:marLeft w:val="0"/>
      <w:marRight w:val="0"/>
      <w:marTop w:val="0"/>
      <w:marBottom w:val="0"/>
      <w:divBdr>
        <w:top w:val="none" w:sz="0" w:space="0" w:color="auto"/>
        <w:left w:val="none" w:sz="0" w:space="0" w:color="auto"/>
        <w:bottom w:val="none" w:sz="0" w:space="0" w:color="auto"/>
        <w:right w:val="none" w:sz="0" w:space="0" w:color="auto"/>
      </w:divBdr>
    </w:div>
    <w:div w:id="661667369">
      <w:marLeft w:val="0"/>
      <w:marRight w:val="0"/>
      <w:marTop w:val="0"/>
      <w:marBottom w:val="0"/>
      <w:divBdr>
        <w:top w:val="none" w:sz="0" w:space="0" w:color="auto"/>
        <w:left w:val="none" w:sz="0" w:space="0" w:color="auto"/>
        <w:bottom w:val="none" w:sz="0" w:space="0" w:color="auto"/>
        <w:right w:val="none" w:sz="0" w:space="0" w:color="auto"/>
      </w:divBdr>
    </w:div>
    <w:div w:id="661782730">
      <w:marLeft w:val="0"/>
      <w:marRight w:val="0"/>
      <w:marTop w:val="0"/>
      <w:marBottom w:val="0"/>
      <w:divBdr>
        <w:top w:val="none" w:sz="0" w:space="0" w:color="auto"/>
        <w:left w:val="none" w:sz="0" w:space="0" w:color="auto"/>
        <w:bottom w:val="none" w:sz="0" w:space="0" w:color="auto"/>
        <w:right w:val="none" w:sz="0" w:space="0" w:color="auto"/>
      </w:divBdr>
    </w:div>
    <w:div w:id="661929353">
      <w:marLeft w:val="0"/>
      <w:marRight w:val="0"/>
      <w:marTop w:val="0"/>
      <w:marBottom w:val="0"/>
      <w:divBdr>
        <w:top w:val="none" w:sz="0" w:space="0" w:color="auto"/>
        <w:left w:val="none" w:sz="0" w:space="0" w:color="auto"/>
        <w:bottom w:val="none" w:sz="0" w:space="0" w:color="auto"/>
        <w:right w:val="none" w:sz="0" w:space="0" w:color="auto"/>
      </w:divBdr>
    </w:div>
    <w:div w:id="663050117">
      <w:marLeft w:val="0"/>
      <w:marRight w:val="0"/>
      <w:marTop w:val="0"/>
      <w:marBottom w:val="0"/>
      <w:divBdr>
        <w:top w:val="none" w:sz="0" w:space="0" w:color="auto"/>
        <w:left w:val="none" w:sz="0" w:space="0" w:color="auto"/>
        <w:bottom w:val="none" w:sz="0" w:space="0" w:color="auto"/>
        <w:right w:val="none" w:sz="0" w:space="0" w:color="auto"/>
      </w:divBdr>
    </w:div>
    <w:div w:id="663317893">
      <w:marLeft w:val="0"/>
      <w:marRight w:val="0"/>
      <w:marTop w:val="0"/>
      <w:marBottom w:val="0"/>
      <w:divBdr>
        <w:top w:val="none" w:sz="0" w:space="0" w:color="auto"/>
        <w:left w:val="none" w:sz="0" w:space="0" w:color="auto"/>
        <w:bottom w:val="none" w:sz="0" w:space="0" w:color="auto"/>
        <w:right w:val="none" w:sz="0" w:space="0" w:color="auto"/>
      </w:divBdr>
    </w:div>
    <w:div w:id="663362337">
      <w:marLeft w:val="0"/>
      <w:marRight w:val="0"/>
      <w:marTop w:val="0"/>
      <w:marBottom w:val="0"/>
      <w:divBdr>
        <w:top w:val="none" w:sz="0" w:space="0" w:color="auto"/>
        <w:left w:val="none" w:sz="0" w:space="0" w:color="auto"/>
        <w:bottom w:val="none" w:sz="0" w:space="0" w:color="auto"/>
        <w:right w:val="none" w:sz="0" w:space="0" w:color="auto"/>
      </w:divBdr>
    </w:div>
    <w:div w:id="663506937">
      <w:marLeft w:val="0"/>
      <w:marRight w:val="0"/>
      <w:marTop w:val="0"/>
      <w:marBottom w:val="0"/>
      <w:divBdr>
        <w:top w:val="none" w:sz="0" w:space="0" w:color="auto"/>
        <w:left w:val="none" w:sz="0" w:space="0" w:color="auto"/>
        <w:bottom w:val="none" w:sz="0" w:space="0" w:color="auto"/>
        <w:right w:val="none" w:sz="0" w:space="0" w:color="auto"/>
      </w:divBdr>
    </w:div>
    <w:div w:id="664357727">
      <w:marLeft w:val="0"/>
      <w:marRight w:val="0"/>
      <w:marTop w:val="0"/>
      <w:marBottom w:val="0"/>
      <w:divBdr>
        <w:top w:val="none" w:sz="0" w:space="0" w:color="auto"/>
        <w:left w:val="none" w:sz="0" w:space="0" w:color="auto"/>
        <w:bottom w:val="none" w:sz="0" w:space="0" w:color="auto"/>
        <w:right w:val="none" w:sz="0" w:space="0" w:color="auto"/>
      </w:divBdr>
    </w:div>
    <w:div w:id="664480293">
      <w:marLeft w:val="0"/>
      <w:marRight w:val="0"/>
      <w:marTop w:val="0"/>
      <w:marBottom w:val="0"/>
      <w:divBdr>
        <w:top w:val="none" w:sz="0" w:space="0" w:color="auto"/>
        <w:left w:val="none" w:sz="0" w:space="0" w:color="auto"/>
        <w:bottom w:val="none" w:sz="0" w:space="0" w:color="auto"/>
        <w:right w:val="none" w:sz="0" w:space="0" w:color="auto"/>
      </w:divBdr>
    </w:div>
    <w:div w:id="665939164">
      <w:marLeft w:val="0"/>
      <w:marRight w:val="0"/>
      <w:marTop w:val="0"/>
      <w:marBottom w:val="0"/>
      <w:divBdr>
        <w:top w:val="none" w:sz="0" w:space="0" w:color="auto"/>
        <w:left w:val="none" w:sz="0" w:space="0" w:color="auto"/>
        <w:bottom w:val="none" w:sz="0" w:space="0" w:color="auto"/>
        <w:right w:val="none" w:sz="0" w:space="0" w:color="auto"/>
      </w:divBdr>
    </w:div>
    <w:div w:id="667633318">
      <w:marLeft w:val="0"/>
      <w:marRight w:val="0"/>
      <w:marTop w:val="0"/>
      <w:marBottom w:val="0"/>
      <w:divBdr>
        <w:top w:val="none" w:sz="0" w:space="0" w:color="auto"/>
        <w:left w:val="none" w:sz="0" w:space="0" w:color="auto"/>
        <w:bottom w:val="none" w:sz="0" w:space="0" w:color="auto"/>
        <w:right w:val="none" w:sz="0" w:space="0" w:color="auto"/>
      </w:divBdr>
    </w:div>
    <w:div w:id="668556890">
      <w:marLeft w:val="0"/>
      <w:marRight w:val="0"/>
      <w:marTop w:val="0"/>
      <w:marBottom w:val="0"/>
      <w:divBdr>
        <w:top w:val="none" w:sz="0" w:space="0" w:color="auto"/>
        <w:left w:val="none" w:sz="0" w:space="0" w:color="auto"/>
        <w:bottom w:val="none" w:sz="0" w:space="0" w:color="auto"/>
        <w:right w:val="none" w:sz="0" w:space="0" w:color="auto"/>
      </w:divBdr>
    </w:div>
    <w:div w:id="669068528">
      <w:marLeft w:val="0"/>
      <w:marRight w:val="0"/>
      <w:marTop w:val="0"/>
      <w:marBottom w:val="0"/>
      <w:divBdr>
        <w:top w:val="none" w:sz="0" w:space="0" w:color="auto"/>
        <w:left w:val="none" w:sz="0" w:space="0" w:color="auto"/>
        <w:bottom w:val="none" w:sz="0" w:space="0" w:color="auto"/>
        <w:right w:val="none" w:sz="0" w:space="0" w:color="auto"/>
      </w:divBdr>
    </w:div>
    <w:div w:id="669715806">
      <w:marLeft w:val="0"/>
      <w:marRight w:val="0"/>
      <w:marTop w:val="0"/>
      <w:marBottom w:val="0"/>
      <w:divBdr>
        <w:top w:val="none" w:sz="0" w:space="0" w:color="auto"/>
        <w:left w:val="none" w:sz="0" w:space="0" w:color="auto"/>
        <w:bottom w:val="none" w:sz="0" w:space="0" w:color="auto"/>
        <w:right w:val="none" w:sz="0" w:space="0" w:color="auto"/>
      </w:divBdr>
    </w:div>
    <w:div w:id="670180111">
      <w:marLeft w:val="0"/>
      <w:marRight w:val="0"/>
      <w:marTop w:val="0"/>
      <w:marBottom w:val="0"/>
      <w:divBdr>
        <w:top w:val="none" w:sz="0" w:space="0" w:color="auto"/>
        <w:left w:val="none" w:sz="0" w:space="0" w:color="auto"/>
        <w:bottom w:val="none" w:sz="0" w:space="0" w:color="auto"/>
        <w:right w:val="none" w:sz="0" w:space="0" w:color="auto"/>
      </w:divBdr>
    </w:div>
    <w:div w:id="671683819">
      <w:marLeft w:val="0"/>
      <w:marRight w:val="0"/>
      <w:marTop w:val="0"/>
      <w:marBottom w:val="0"/>
      <w:divBdr>
        <w:top w:val="none" w:sz="0" w:space="0" w:color="auto"/>
        <w:left w:val="none" w:sz="0" w:space="0" w:color="auto"/>
        <w:bottom w:val="none" w:sz="0" w:space="0" w:color="auto"/>
        <w:right w:val="none" w:sz="0" w:space="0" w:color="auto"/>
      </w:divBdr>
    </w:div>
    <w:div w:id="672025818">
      <w:marLeft w:val="0"/>
      <w:marRight w:val="0"/>
      <w:marTop w:val="0"/>
      <w:marBottom w:val="0"/>
      <w:divBdr>
        <w:top w:val="none" w:sz="0" w:space="0" w:color="auto"/>
        <w:left w:val="none" w:sz="0" w:space="0" w:color="auto"/>
        <w:bottom w:val="none" w:sz="0" w:space="0" w:color="auto"/>
        <w:right w:val="none" w:sz="0" w:space="0" w:color="auto"/>
      </w:divBdr>
    </w:div>
    <w:div w:id="672027651">
      <w:marLeft w:val="0"/>
      <w:marRight w:val="0"/>
      <w:marTop w:val="0"/>
      <w:marBottom w:val="0"/>
      <w:divBdr>
        <w:top w:val="none" w:sz="0" w:space="0" w:color="auto"/>
        <w:left w:val="none" w:sz="0" w:space="0" w:color="auto"/>
        <w:bottom w:val="none" w:sz="0" w:space="0" w:color="auto"/>
        <w:right w:val="none" w:sz="0" w:space="0" w:color="auto"/>
      </w:divBdr>
    </w:div>
    <w:div w:id="672033559">
      <w:marLeft w:val="0"/>
      <w:marRight w:val="0"/>
      <w:marTop w:val="0"/>
      <w:marBottom w:val="0"/>
      <w:divBdr>
        <w:top w:val="none" w:sz="0" w:space="0" w:color="auto"/>
        <w:left w:val="none" w:sz="0" w:space="0" w:color="auto"/>
        <w:bottom w:val="none" w:sz="0" w:space="0" w:color="auto"/>
        <w:right w:val="none" w:sz="0" w:space="0" w:color="auto"/>
      </w:divBdr>
    </w:div>
    <w:div w:id="672610672">
      <w:marLeft w:val="0"/>
      <w:marRight w:val="0"/>
      <w:marTop w:val="0"/>
      <w:marBottom w:val="0"/>
      <w:divBdr>
        <w:top w:val="none" w:sz="0" w:space="0" w:color="auto"/>
        <w:left w:val="none" w:sz="0" w:space="0" w:color="auto"/>
        <w:bottom w:val="none" w:sz="0" w:space="0" w:color="auto"/>
        <w:right w:val="none" w:sz="0" w:space="0" w:color="auto"/>
      </w:divBdr>
    </w:div>
    <w:div w:id="673188690">
      <w:marLeft w:val="0"/>
      <w:marRight w:val="0"/>
      <w:marTop w:val="0"/>
      <w:marBottom w:val="0"/>
      <w:divBdr>
        <w:top w:val="none" w:sz="0" w:space="0" w:color="auto"/>
        <w:left w:val="none" w:sz="0" w:space="0" w:color="auto"/>
        <w:bottom w:val="none" w:sz="0" w:space="0" w:color="auto"/>
        <w:right w:val="none" w:sz="0" w:space="0" w:color="auto"/>
      </w:divBdr>
    </w:div>
    <w:div w:id="673798351">
      <w:marLeft w:val="0"/>
      <w:marRight w:val="0"/>
      <w:marTop w:val="0"/>
      <w:marBottom w:val="0"/>
      <w:divBdr>
        <w:top w:val="none" w:sz="0" w:space="0" w:color="auto"/>
        <w:left w:val="none" w:sz="0" w:space="0" w:color="auto"/>
        <w:bottom w:val="none" w:sz="0" w:space="0" w:color="auto"/>
        <w:right w:val="none" w:sz="0" w:space="0" w:color="auto"/>
      </w:divBdr>
    </w:div>
    <w:div w:id="674382185">
      <w:marLeft w:val="0"/>
      <w:marRight w:val="0"/>
      <w:marTop w:val="0"/>
      <w:marBottom w:val="0"/>
      <w:divBdr>
        <w:top w:val="none" w:sz="0" w:space="0" w:color="auto"/>
        <w:left w:val="none" w:sz="0" w:space="0" w:color="auto"/>
        <w:bottom w:val="none" w:sz="0" w:space="0" w:color="auto"/>
        <w:right w:val="none" w:sz="0" w:space="0" w:color="auto"/>
      </w:divBdr>
    </w:div>
    <w:div w:id="676999867">
      <w:marLeft w:val="0"/>
      <w:marRight w:val="0"/>
      <w:marTop w:val="0"/>
      <w:marBottom w:val="0"/>
      <w:divBdr>
        <w:top w:val="none" w:sz="0" w:space="0" w:color="auto"/>
        <w:left w:val="none" w:sz="0" w:space="0" w:color="auto"/>
        <w:bottom w:val="none" w:sz="0" w:space="0" w:color="auto"/>
        <w:right w:val="none" w:sz="0" w:space="0" w:color="auto"/>
      </w:divBdr>
    </w:div>
    <w:div w:id="679165900">
      <w:marLeft w:val="0"/>
      <w:marRight w:val="0"/>
      <w:marTop w:val="0"/>
      <w:marBottom w:val="0"/>
      <w:divBdr>
        <w:top w:val="none" w:sz="0" w:space="0" w:color="auto"/>
        <w:left w:val="none" w:sz="0" w:space="0" w:color="auto"/>
        <w:bottom w:val="none" w:sz="0" w:space="0" w:color="auto"/>
        <w:right w:val="none" w:sz="0" w:space="0" w:color="auto"/>
      </w:divBdr>
    </w:div>
    <w:div w:id="679771032">
      <w:marLeft w:val="0"/>
      <w:marRight w:val="0"/>
      <w:marTop w:val="0"/>
      <w:marBottom w:val="0"/>
      <w:divBdr>
        <w:top w:val="none" w:sz="0" w:space="0" w:color="auto"/>
        <w:left w:val="none" w:sz="0" w:space="0" w:color="auto"/>
        <w:bottom w:val="none" w:sz="0" w:space="0" w:color="auto"/>
        <w:right w:val="none" w:sz="0" w:space="0" w:color="auto"/>
      </w:divBdr>
    </w:div>
    <w:div w:id="680161850">
      <w:marLeft w:val="0"/>
      <w:marRight w:val="0"/>
      <w:marTop w:val="0"/>
      <w:marBottom w:val="0"/>
      <w:divBdr>
        <w:top w:val="none" w:sz="0" w:space="0" w:color="auto"/>
        <w:left w:val="none" w:sz="0" w:space="0" w:color="auto"/>
        <w:bottom w:val="none" w:sz="0" w:space="0" w:color="auto"/>
        <w:right w:val="none" w:sz="0" w:space="0" w:color="auto"/>
      </w:divBdr>
    </w:div>
    <w:div w:id="681393054">
      <w:marLeft w:val="0"/>
      <w:marRight w:val="0"/>
      <w:marTop w:val="0"/>
      <w:marBottom w:val="0"/>
      <w:divBdr>
        <w:top w:val="none" w:sz="0" w:space="0" w:color="auto"/>
        <w:left w:val="none" w:sz="0" w:space="0" w:color="auto"/>
        <w:bottom w:val="none" w:sz="0" w:space="0" w:color="auto"/>
        <w:right w:val="none" w:sz="0" w:space="0" w:color="auto"/>
      </w:divBdr>
    </w:div>
    <w:div w:id="681591529">
      <w:marLeft w:val="0"/>
      <w:marRight w:val="0"/>
      <w:marTop w:val="0"/>
      <w:marBottom w:val="0"/>
      <w:divBdr>
        <w:top w:val="none" w:sz="0" w:space="0" w:color="auto"/>
        <w:left w:val="none" w:sz="0" w:space="0" w:color="auto"/>
        <w:bottom w:val="none" w:sz="0" w:space="0" w:color="auto"/>
        <w:right w:val="none" w:sz="0" w:space="0" w:color="auto"/>
      </w:divBdr>
    </w:div>
    <w:div w:id="681860299">
      <w:marLeft w:val="0"/>
      <w:marRight w:val="0"/>
      <w:marTop w:val="0"/>
      <w:marBottom w:val="0"/>
      <w:divBdr>
        <w:top w:val="none" w:sz="0" w:space="0" w:color="auto"/>
        <w:left w:val="none" w:sz="0" w:space="0" w:color="auto"/>
        <w:bottom w:val="none" w:sz="0" w:space="0" w:color="auto"/>
        <w:right w:val="none" w:sz="0" w:space="0" w:color="auto"/>
      </w:divBdr>
    </w:div>
    <w:div w:id="682782865">
      <w:marLeft w:val="0"/>
      <w:marRight w:val="0"/>
      <w:marTop w:val="0"/>
      <w:marBottom w:val="0"/>
      <w:divBdr>
        <w:top w:val="none" w:sz="0" w:space="0" w:color="auto"/>
        <w:left w:val="none" w:sz="0" w:space="0" w:color="auto"/>
        <w:bottom w:val="none" w:sz="0" w:space="0" w:color="auto"/>
        <w:right w:val="none" w:sz="0" w:space="0" w:color="auto"/>
      </w:divBdr>
    </w:div>
    <w:div w:id="683019461">
      <w:marLeft w:val="0"/>
      <w:marRight w:val="0"/>
      <w:marTop w:val="0"/>
      <w:marBottom w:val="0"/>
      <w:divBdr>
        <w:top w:val="none" w:sz="0" w:space="0" w:color="auto"/>
        <w:left w:val="none" w:sz="0" w:space="0" w:color="auto"/>
        <w:bottom w:val="none" w:sz="0" w:space="0" w:color="auto"/>
        <w:right w:val="none" w:sz="0" w:space="0" w:color="auto"/>
      </w:divBdr>
    </w:div>
    <w:div w:id="684097485">
      <w:marLeft w:val="0"/>
      <w:marRight w:val="0"/>
      <w:marTop w:val="0"/>
      <w:marBottom w:val="0"/>
      <w:divBdr>
        <w:top w:val="none" w:sz="0" w:space="0" w:color="auto"/>
        <w:left w:val="none" w:sz="0" w:space="0" w:color="auto"/>
        <w:bottom w:val="none" w:sz="0" w:space="0" w:color="auto"/>
        <w:right w:val="none" w:sz="0" w:space="0" w:color="auto"/>
      </w:divBdr>
    </w:div>
    <w:div w:id="684550878">
      <w:marLeft w:val="0"/>
      <w:marRight w:val="0"/>
      <w:marTop w:val="0"/>
      <w:marBottom w:val="0"/>
      <w:divBdr>
        <w:top w:val="none" w:sz="0" w:space="0" w:color="auto"/>
        <w:left w:val="none" w:sz="0" w:space="0" w:color="auto"/>
        <w:bottom w:val="none" w:sz="0" w:space="0" w:color="auto"/>
        <w:right w:val="none" w:sz="0" w:space="0" w:color="auto"/>
      </w:divBdr>
    </w:div>
    <w:div w:id="685595717">
      <w:marLeft w:val="0"/>
      <w:marRight w:val="0"/>
      <w:marTop w:val="0"/>
      <w:marBottom w:val="0"/>
      <w:divBdr>
        <w:top w:val="none" w:sz="0" w:space="0" w:color="auto"/>
        <w:left w:val="none" w:sz="0" w:space="0" w:color="auto"/>
        <w:bottom w:val="none" w:sz="0" w:space="0" w:color="auto"/>
        <w:right w:val="none" w:sz="0" w:space="0" w:color="auto"/>
      </w:divBdr>
    </w:div>
    <w:div w:id="685979482">
      <w:marLeft w:val="0"/>
      <w:marRight w:val="0"/>
      <w:marTop w:val="0"/>
      <w:marBottom w:val="0"/>
      <w:divBdr>
        <w:top w:val="none" w:sz="0" w:space="0" w:color="auto"/>
        <w:left w:val="none" w:sz="0" w:space="0" w:color="auto"/>
        <w:bottom w:val="none" w:sz="0" w:space="0" w:color="auto"/>
        <w:right w:val="none" w:sz="0" w:space="0" w:color="auto"/>
      </w:divBdr>
    </w:div>
    <w:div w:id="686180024">
      <w:marLeft w:val="0"/>
      <w:marRight w:val="0"/>
      <w:marTop w:val="0"/>
      <w:marBottom w:val="0"/>
      <w:divBdr>
        <w:top w:val="none" w:sz="0" w:space="0" w:color="auto"/>
        <w:left w:val="none" w:sz="0" w:space="0" w:color="auto"/>
        <w:bottom w:val="none" w:sz="0" w:space="0" w:color="auto"/>
        <w:right w:val="none" w:sz="0" w:space="0" w:color="auto"/>
      </w:divBdr>
    </w:div>
    <w:div w:id="687296047">
      <w:marLeft w:val="0"/>
      <w:marRight w:val="0"/>
      <w:marTop w:val="0"/>
      <w:marBottom w:val="0"/>
      <w:divBdr>
        <w:top w:val="none" w:sz="0" w:space="0" w:color="auto"/>
        <w:left w:val="none" w:sz="0" w:space="0" w:color="auto"/>
        <w:bottom w:val="none" w:sz="0" w:space="0" w:color="auto"/>
        <w:right w:val="none" w:sz="0" w:space="0" w:color="auto"/>
      </w:divBdr>
    </w:div>
    <w:div w:id="689457467">
      <w:marLeft w:val="0"/>
      <w:marRight w:val="0"/>
      <w:marTop w:val="0"/>
      <w:marBottom w:val="0"/>
      <w:divBdr>
        <w:top w:val="none" w:sz="0" w:space="0" w:color="auto"/>
        <w:left w:val="none" w:sz="0" w:space="0" w:color="auto"/>
        <w:bottom w:val="none" w:sz="0" w:space="0" w:color="auto"/>
        <w:right w:val="none" w:sz="0" w:space="0" w:color="auto"/>
      </w:divBdr>
    </w:div>
    <w:div w:id="689837965">
      <w:marLeft w:val="0"/>
      <w:marRight w:val="0"/>
      <w:marTop w:val="0"/>
      <w:marBottom w:val="0"/>
      <w:divBdr>
        <w:top w:val="none" w:sz="0" w:space="0" w:color="auto"/>
        <w:left w:val="none" w:sz="0" w:space="0" w:color="auto"/>
        <w:bottom w:val="none" w:sz="0" w:space="0" w:color="auto"/>
        <w:right w:val="none" w:sz="0" w:space="0" w:color="auto"/>
      </w:divBdr>
    </w:div>
    <w:div w:id="690028602">
      <w:marLeft w:val="0"/>
      <w:marRight w:val="0"/>
      <w:marTop w:val="0"/>
      <w:marBottom w:val="0"/>
      <w:divBdr>
        <w:top w:val="none" w:sz="0" w:space="0" w:color="auto"/>
        <w:left w:val="none" w:sz="0" w:space="0" w:color="auto"/>
        <w:bottom w:val="none" w:sz="0" w:space="0" w:color="auto"/>
        <w:right w:val="none" w:sz="0" w:space="0" w:color="auto"/>
      </w:divBdr>
    </w:div>
    <w:div w:id="690423041">
      <w:marLeft w:val="0"/>
      <w:marRight w:val="0"/>
      <w:marTop w:val="0"/>
      <w:marBottom w:val="0"/>
      <w:divBdr>
        <w:top w:val="none" w:sz="0" w:space="0" w:color="auto"/>
        <w:left w:val="none" w:sz="0" w:space="0" w:color="auto"/>
        <w:bottom w:val="none" w:sz="0" w:space="0" w:color="auto"/>
        <w:right w:val="none" w:sz="0" w:space="0" w:color="auto"/>
      </w:divBdr>
    </w:div>
    <w:div w:id="690647093">
      <w:marLeft w:val="0"/>
      <w:marRight w:val="0"/>
      <w:marTop w:val="0"/>
      <w:marBottom w:val="0"/>
      <w:divBdr>
        <w:top w:val="none" w:sz="0" w:space="0" w:color="auto"/>
        <w:left w:val="none" w:sz="0" w:space="0" w:color="auto"/>
        <w:bottom w:val="none" w:sz="0" w:space="0" w:color="auto"/>
        <w:right w:val="none" w:sz="0" w:space="0" w:color="auto"/>
      </w:divBdr>
    </w:div>
    <w:div w:id="690837616">
      <w:marLeft w:val="0"/>
      <w:marRight w:val="0"/>
      <w:marTop w:val="0"/>
      <w:marBottom w:val="0"/>
      <w:divBdr>
        <w:top w:val="none" w:sz="0" w:space="0" w:color="auto"/>
        <w:left w:val="none" w:sz="0" w:space="0" w:color="auto"/>
        <w:bottom w:val="none" w:sz="0" w:space="0" w:color="auto"/>
        <w:right w:val="none" w:sz="0" w:space="0" w:color="auto"/>
      </w:divBdr>
    </w:div>
    <w:div w:id="691566659">
      <w:marLeft w:val="0"/>
      <w:marRight w:val="0"/>
      <w:marTop w:val="0"/>
      <w:marBottom w:val="0"/>
      <w:divBdr>
        <w:top w:val="none" w:sz="0" w:space="0" w:color="auto"/>
        <w:left w:val="none" w:sz="0" w:space="0" w:color="auto"/>
        <w:bottom w:val="none" w:sz="0" w:space="0" w:color="auto"/>
        <w:right w:val="none" w:sz="0" w:space="0" w:color="auto"/>
      </w:divBdr>
    </w:div>
    <w:div w:id="691761921">
      <w:marLeft w:val="0"/>
      <w:marRight w:val="0"/>
      <w:marTop w:val="0"/>
      <w:marBottom w:val="0"/>
      <w:divBdr>
        <w:top w:val="none" w:sz="0" w:space="0" w:color="auto"/>
        <w:left w:val="none" w:sz="0" w:space="0" w:color="auto"/>
        <w:bottom w:val="none" w:sz="0" w:space="0" w:color="auto"/>
        <w:right w:val="none" w:sz="0" w:space="0" w:color="auto"/>
      </w:divBdr>
    </w:div>
    <w:div w:id="691999932">
      <w:marLeft w:val="0"/>
      <w:marRight w:val="0"/>
      <w:marTop w:val="0"/>
      <w:marBottom w:val="0"/>
      <w:divBdr>
        <w:top w:val="none" w:sz="0" w:space="0" w:color="auto"/>
        <w:left w:val="none" w:sz="0" w:space="0" w:color="auto"/>
        <w:bottom w:val="none" w:sz="0" w:space="0" w:color="auto"/>
        <w:right w:val="none" w:sz="0" w:space="0" w:color="auto"/>
      </w:divBdr>
    </w:div>
    <w:div w:id="693262476">
      <w:marLeft w:val="0"/>
      <w:marRight w:val="0"/>
      <w:marTop w:val="0"/>
      <w:marBottom w:val="0"/>
      <w:divBdr>
        <w:top w:val="none" w:sz="0" w:space="0" w:color="auto"/>
        <w:left w:val="none" w:sz="0" w:space="0" w:color="auto"/>
        <w:bottom w:val="none" w:sz="0" w:space="0" w:color="auto"/>
        <w:right w:val="none" w:sz="0" w:space="0" w:color="auto"/>
      </w:divBdr>
    </w:div>
    <w:div w:id="693923453">
      <w:marLeft w:val="0"/>
      <w:marRight w:val="0"/>
      <w:marTop w:val="0"/>
      <w:marBottom w:val="0"/>
      <w:divBdr>
        <w:top w:val="none" w:sz="0" w:space="0" w:color="auto"/>
        <w:left w:val="none" w:sz="0" w:space="0" w:color="auto"/>
        <w:bottom w:val="none" w:sz="0" w:space="0" w:color="auto"/>
        <w:right w:val="none" w:sz="0" w:space="0" w:color="auto"/>
      </w:divBdr>
    </w:div>
    <w:div w:id="693962511">
      <w:marLeft w:val="0"/>
      <w:marRight w:val="0"/>
      <w:marTop w:val="0"/>
      <w:marBottom w:val="0"/>
      <w:divBdr>
        <w:top w:val="none" w:sz="0" w:space="0" w:color="auto"/>
        <w:left w:val="none" w:sz="0" w:space="0" w:color="auto"/>
        <w:bottom w:val="none" w:sz="0" w:space="0" w:color="auto"/>
        <w:right w:val="none" w:sz="0" w:space="0" w:color="auto"/>
      </w:divBdr>
    </w:div>
    <w:div w:id="694186508">
      <w:marLeft w:val="0"/>
      <w:marRight w:val="0"/>
      <w:marTop w:val="0"/>
      <w:marBottom w:val="0"/>
      <w:divBdr>
        <w:top w:val="none" w:sz="0" w:space="0" w:color="auto"/>
        <w:left w:val="none" w:sz="0" w:space="0" w:color="auto"/>
        <w:bottom w:val="none" w:sz="0" w:space="0" w:color="auto"/>
        <w:right w:val="none" w:sz="0" w:space="0" w:color="auto"/>
      </w:divBdr>
    </w:div>
    <w:div w:id="694310659">
      <w:marLeft w:val="0"/>
      <w:marRight w:val="0"/>
      <w:marTop w:val="0"/>
      <w:marBottom w:val="0"/>
      <w:divBdr>
        <w:top w:val="none" w:sz="0" w:space="0" w:color="auto"/>
        <w:left w:val="none" w:sz="0" w:space="0" w:color="auto"/>
        <w:bottom w:val="none" w:sz="0" w:space="0" w:color="auto"/>
        <w:right w:val="none" w:sz="0" w:space="0" w:color="auto"/>
      </w:divBdr>
    </w:div>
    <w:div w:id="694844308">
      <w:marLeft w:val="0"/>
      <w:marRight w:val="0"/>
      <w:marTop w:val="0"/>
      <w:marBottom w:val="0"/>
      <w:divBdr>
        <w:top w:val="none" w:sz="0" w:space="0" w:color="auto"/>
        <w:left w:val="none" w:sz="0" w:space="0" w:color="auto"/>
        <w:bottom w:val="none" w:sz="0" w:space="0" w:color="auto"/>
        <w:right w:val="none" w:sz="0" w:space="0" w:color="auto"/>
      </w:divBdr>
    </w:div>
    <w:div w:id="694889032">
      <w:marLeft w:val="0"/>
      <w:marRight w:val="0"/>
      <w:marTop w:val="0"/>
      <w:marBottom w:val="0"/>
      <w:divBdr>
        <w:top w:val="none" w:sz="0" w:space="0" w:color="auto"/>
        <w:left w:val="none" w:sz="0" w:space="0" w:color="auto"/>
        <w:bottom w:val="none" w:sz="0" w:space="0" w:color="auto"/>
        <w:right w:val="none" w:sz="0" w:space="0" w:color="auto"/>
      </w:divBdr>
    </w:div>
    <w:div w:id="695930642">
      <w:marLeft w:val="0"/>
      <w:marRight w:val="0"/>
      <w:marTop w:val="0"/>
      <w:marBottom w:val="0"/>
      <w:divBdr>
        <w:top w:val="none" w:sz="0" w:space="0" w:color="auto"/>
        <w:left w:val="none" w:sz="0" w:space="0" w:color="auto"/>
        <w:bottom w:val="none" w:sz="0" w:space="0" w:color="auto"/>
        <w:right w:val="none" w:sz="0" w:space="0" w:color="auto"/>
      </w:divBdr>
    </w:div>
    <w:div w:id="696153185">
      <w:marLeft w:val="0"/>
      <w:marRight w:val="0"/>
      <w:marTop w:val="0"/>
      <w:marBottom w:val="0"/>
      <w:divBdr>
        <w:top w:val="none" w:sz="0" w:space="0" w:color="auto"/>
        <w:left w:val="none" w:sz="0" w:space="0" w:color="auto"/>
        <w:bottom w:val="none" w:sz="0" w:space="0" w:color="auto"/>
        <w:right w:val="none" w:sz="0" w:space="0" w:color="auto"/>
      </w:divBdr>
    </w:div>
    <w:div w:id="697122777">
      <w:marLeft w:val="0"/>
      <w:marRight w:val="0"/>
      <w:marTop w:val="0"/>
      <w:marBottom w:val="0"/>
      <w:divBdr>
        <w:top w:val="none" w:sz="0" w:space="0" w:color="auto"/>
        <w:left w:val="none" w:sz="0" w:space="0" w:color="auto"/>
        <w:bottom w:val="none" w:sz="0" w:space="0" w:color="auto"/>
        <w:right w:val="none" w:sz="0" w:space="0" w:color="auto"/>
      </w:divBdr>
    </w:div>
    <w:div w:id="699360115">
      <w:marLeft w:val="0"/>
      <w:marRight w:val="0"/>
      <w:marTop w:val="0"/>
      <w:marBottom w:val="0"/>
      <w:divBdr>
        <w:top w:val="none" w:sz="0" w:space="0" w:color="auto"/>
        <w:left w:val="none" w:sz="0" w:space="0" w:color="auto"/>
        <w:bottom w:val="none" w:sz="0" w:space="0" w:color="auto"/>
        <w:right w:val="none" w:sz="0" w:space="0" w:color="auto"/>
      </w:divBdr>
    </w:div>
    <w:div w:id="699669731">
      <w:marLeft w:val="0"/>
      <w:marRight w:val="0"/>
      <w:marTop w:val="0"/>
      <w:marBottom w:val="0"/>
      <w:divBdr>
        <w:top w:val="none" w:sz="0" w:space="0" w:color="auto"/>
        <w:left w:val="none" w:sz="0" w:space="0" w:color="auto"/>
        <w:bottom w:val="none" w:sz="0" w:space="0" w:color="auto"/>
        <w:right w:val="none" w:sz="0" w:space="0" w:color="auto"/>
      </w:divBdr>
    </w:div>
    <w:div w:id="699742093">
      <w:marLeft w:val="0"/>
      <w:marRight w:val="0"/>
      <w:marTop w:val="0"/>
      <w:marBottom w:val="0"/>
      <w:divBdr>
        <w:top w:val="none" w:sz="0" w:space="0" w:color="auto"/>
        <w:left w:val="none" w:sz="0" w:space="0" w:color="auto"/>
        <w:bottom w:val="none" w:sz="0" w:space="0" w:color="auto"/>
        <w:right w:val="none" w:sz="0" w:space="0" w:color="auto"/>
      </w:divBdr>
    </w:div>
    <w:div w:id="699744214">
      <w:marLeft w:val="0"/>
      <w:marRight w:val="0"/>
      <w:marTop w:val="0"/>
      <w:marBottom w:val="0"/>
      <w:divBdr>
        <w:top w:val="none" w:sz="0" w:space="0" w:color="auto"/>
        <w:left w:val="none" w:sz="0" w:space="0" w:color="auto"/>
        <w:bottom w:val="none" w:sz="0" w:space="0" w:color="auto"/>
        <w:right w:val="none" w:sz="0" w:space="0" w:color="auto"/>
      </w:divBdr>
    </w:div>
    <w:div w:id="699933195">
      <w:marLeft w:val="0"/>
      <w:marRight w:val="0"/>
      <w:marTop w:val="0"/>
      <w:marBottom w:val="0"/>
      <w:divBdr>
        <w:top w:val="none" w:sz="0" w:space="0" w:color="auto"/>
        <w:left w:val="none" w:sz="0" w:space="0" w:color="auto"/>
        <w:bottom w:val="none" w:sz="0" w:space="0" w:color="auto"/>
        <w:right w:val="none" w:sz="0" w:space="0" w:color="auto"/>
      </w:divBdr>
    </w:div>
    <w:div w:id="700786277">
      <w:marLeft w:val="0"/>
      <w:marRight w:val="0"/>
      <w:marTop w:val="0"/>
      <w:marBottom w:val="0"/>
      <w:divBdr>
        <w:top w:val="none" w:sz="0" w:space="0" w:color="auto"/>
        <w:left w:val="none" w:sz="0" w:space="0" w:color="auto"/>
        <w:bottom w:val="none" w:sz="0" w:space="0" w:color="auto"/>
        <w:right w:val="none" w:sz="0" w:space="0" w:color="auto"/>
      </w:divBdr>
    </w:div>
    <w:div w:id="701511902">
      <w:marLeft w:val="0"/>
      <w:marRight w:val="0"/>
      <w:marTop w:val="0"/>
      <w:marBottom w:val="0"/>
      <w:divBdr>
        <w:top w:val="none" w:sz="0" w:space="0" w:color="auto"/>
        <w:left w:val="none" w:sz="0" w:space="0" w:color="auto"/>
        <w:bottom w:val="none" w:sz="0" w:space="0" w:color="auto"/>
        <w:right w:val="none" w:sz="0" w:space="0" w:color="auto"/>
      </w:divBdr>
    </w:div>
    <w:div w:id="702942107">
      <w:marLeft w:val="0"/>
      <w:marRight w:val="0"/>
      <w:marTop w:val="0"/>
      <w:marBottom w:val="0"/>
      <w:divBdr>
        <w:top w:val="none" w:sz="0" w:space="0" w:color="auto"/>
        <w:left w:val="none" w:sz="0" w:space="0" w:color="auto"/>
        <w:bottom w:val="none" w:sz="0" w:space="0" w:color="auto"/>
        <w:right w:val="none" w:sz="0" w:space="0" w:color="auto"/>
      </w:divBdr>
    </w:div>
    <w:div w:id="703946981">
      <w:marLeft w:val="0"/>
      <w:marRight w:val="0"/>
      <w:marTop w:val="0"/>
      <w:marBottom w:val="0"/>
      <w:divBdr>
        <w:top w:val="none" w:sz="0" w:space="0" w:color="auto"/>
        <w:left w:val="none" w:sz="0" w:space="0" w:color="auto"/>
        <w:bottom w:val="none" w:sz="0" w:space="0" w:color="auto"/>
        <w:right w:val="none" w:sz="0" w:space="0" w:color="auto"/>
      </w:divBdr>
    </w:div>
    <w:div w:id="704523226">
      <w:marLeft w:val="0"/>
      <w:marRight w:val="0"/>
      <w:marTop w:val="0"/>
      <w:marBottom w:val="0"/>
      <w:divBdr>
        <w:top w:val="none" w:sz="0" w:space="0" w:color="auto"/>
        <w:left w:val="none" w:sz="0" w:space="0" w:color="auto"/>
        <w:bottom w:val="none" w:sz="0" w:space="0" w:color="auto"/>
        <w:right w:val="none" w:sz="0" w:space="0" w:color="auto"/>
      </w:divBdr>
    </w:div>
    <w:div w:id="706416945">
      <w:marLeft w:val="0"/>
      <w:marRight w:val="0"/>
      <w:marTop w:val="0"/>
      <w:marBottom w:val="0"/>
      <w:divBdr>
        <w:top w:val="none" w:sz="0" w:space="0" w:color="auto"/>
        <w:left w:val="none" w:sz="0" w:space="0" w:color="auto"/>
        <w:bottom w:val="none" w:sz="0" w:space="0" w:color="auto"/>
        <w:right w:val="none" w:sz="0" w:space="0" w:color="auto"/>
      </w:divBdr>
    </w:div>
    <w:div w:id="706487365">
      <w:marLeft w:val="0"/>
      <w:marRight w:val="0"/>
      <w:marTop w:val="0"/>
      <w:marBottom w:val="0"/>
      <w:divBdr>
        <w:top w:val="none" w:sz="0" w:space="0" w:color="auto"/>
        <w:left w:val="none" w:sz="0" w:space="0" w:color="auto"/>
        <w:bottom w:val="none" w:sz="0" w:space="0" w:color="auto"/>
        <w:right w:val="none" w:sz="0" w:space="0" w:color="auto"/>
      </w:divBdr>
    </w:div>
    <w:div w:id="706565801">
      <w:marLeft w:val="0"/>
      <w:marRight w:val="0"/>
      <w:marTop w:val="0"/>
      <w:marBottom w:val="0"/>
      <w:divBdr>
        <w:top w:val="none" w:sz="0" w:space="0" w:color="auto"/>
        <w:left w:val="none" w:sz="0" w:space="0" w:color="auto"/>
        <w:bottom w:val="none" w:sz="0" w:space="0" w:color="auto"/>
        <w:right w:val="none" w:sz="0" w:space="0" w:color="auto"/>
      </w:divBdr>
    </w:div>
    <w:div w:id="707218996">
      <w:marLeft w:val="0"/>
      <w:marRight w:val="0"/>
      <w:marTop w:val="0"/>
      <w:marBottom w:val="0"/>
      <w:divBdr>
        <w:top w:val="none" w:sz="0" w:space="0" w:color="auto"/>
        <w:left w:val="none" w:sz="0" w:space="0" w:color="auto"/>
        <w:bottom w:val="none" w:sz="0" w:space="0" w:color="auto"/>
        <w:right w:val="none" w:sz="0" w:space="0" w:color="auto"/>
      </w:divBdr>
    </w:div>
    <w:div w:id="707489678">
      <w:marLeft w:val="0"/>
      <w:marRight w:val="0"/>
      <w:marTop w:val="0"/>
      <w:marBottom w:val="0"/>
      <w:divBdr>
        <w:top w:val="none" w:sz="0" w:space="0" w:color="auto"/>
        <w:left w:val="none" w:sz="0" w:space="0" w:color="auto"/>
        <w:bottom w:val="none" w:sz="0" w:space="0" w:color="auto"/>
        <w:right w:val="none" w:sz="0" w:space="0" w:color="auto"/>
      </w:divBdr>
    </w:div>
    <w:div w:id="708188836">
      <w:marLeft w:val="0"/>
      <w:marRight w:val="0"/>
      <w:marTop w:val="0"/>
      <w:marBottom w:val="0"/>
      <w:divBdr>
        <w:top w:val="none" w:sz="0" w:space="0" w:color="auto"/>
        <w:left w:val="none" w:sz="0" w:space="0" w:color="auto"/>
        <w:bottom w:val="none" w:sz="0" w:space="0" w:color="auto"/>
        <w:right w:val="none" w:sz="0" w:space="0" w:color="auto"/>
      </w:divBdr>
    </w:div>
    <w:div w:id="708914331">
      <w:marLeft w:val="0"/>
      <w:marRight w:val="0"/>
      <w:marTop w:val="0"/>
      <w:marBottom w:val="0"/>
      <w:divBdr>
        <w:top w:val="none" w:sz="0" w:space="0" w:color="auto"/>
        <w:left w:val="none" w:sz="0" w:space="0" w:color="auto"/>
        <w:bottom w:val="none" w:sz="0" w:space="0" w:color="auto"/>
        <w:right w:val="none" w:sz="0" w:space="0" w:color="auto"/>
      </w:divBdr>
    </w:div>
    <w:div w:id="709113603">
      <w:marLeft w:val="0"/>
      <w:marRight w:val="0"/>
      <w:marTop w:val="0"/>
      <w:marBottom w:val="0"/>
      <w:divBdr>
        <w:top w:val="none" w:sz="0" w:space="0" w:color="auto"/>
        <w:left w:val="none" w:sz="0" w:space="0" w:color="auto"/>
        <w:bottom w:val="none" w:sz="0" w:space="0" w:color="auto"/>
        <w:right w:val="none" w:sz="0" w:space="0" w:color="auto"/>
      </w:divBdr>
    </w:div>
    <w:div w:id="710225606">
      <w:marLeft w:val="0"/>
      <w:marRight w:val="0"/>
      <w:marTop w:val="0"/>
      <w:marBottom w:val="0"/>
      <w:divBdr>
        <w:top w:val="none" w:sz="0" w:space="0" w:color="auto"/>
        <w:left w:val="none" w:sz="0" w:space="0" w:color="auto"/>
        <w:bottom w:val="none" w:sz="0" w:space="0" w:color="auto"/>
        <w:right w:val="none" w:sz="0" w:space="0" w:color="auto"/>
      </w:divBdr>
    </w:div>
    <w:div w:id="710422041">
      <w:marLeft w:val="0"/>
      <w:marRight w:val="0"/>
      <w:marTop w:val="0"/>
      <w:marBottom w:val="0"/>
      <w:divBdr>
        <w:top w:val="none" w:sz="0" w:space="0" w:color="auto"/>
        <w:left w:val="none" w:sz="0" w:space="0" w:color="auto"/>
        <w:bottom w:val="none" w:sz="0" w:space="0" w:color="auto"/>
        <w:right w:val="none" w:sz="0" w:space="0" w:color="auto"/>
      </w:divBdr>
    </w:div>
    <w:div w:id="710763031">
      <w:marLeft w:val="0"/>
      <w:marRight w:val="0"/>
      <w:marTop w:val="0"/>
      <w:marBottom w:val="0"/>
      <w:divBdr>
        <w:top w:val="none" w:sz="0" w:space="0" w:color="auto"/>
        <w:left w:val="none" w:sz="0" w:space="0" w:color="auto"/>
        <w:bottom w:val="none" w:sz="0" w:space="0" w:color="auto"/>
        <w:right w:val="none" w:sz="0" w:space="0" w:color="auto"/>
      </w:divBdr>
    </w:div>
    <w:div w:id="711080413">
      <w:marLeft w:val="0"/>
      <w:marRight w:val="0"/>
      <w:marTop w:val="0"/>
      <w:marBottom w:val="0"/>
      <w:divBdr>
        <w:top w:val="none" w:sz="0" w:space="0" w:color="auto"/>
        <w:left w:val="none" w:sz="0" w:space="0" w:color="auto"/>
        <w:bottom w:val="none" w:sz="0" w:space="0" w:color="auto"/>
        <w:right w:val="none" w:sz="0" w:space="0" w:color="auto"/>
      </w:divBdr>
    </w:div>
    <w:div w:id="711227099">
      <w:marLeft w:val="0"/>
      <w:marRight w:val="0"/>
      <w:marTop w:val="0"/>
      <w:marBottom w:val="0"/>
      <w:divBdr>
        <w:top w:val="none" w:sz="0" w:space="0" w:color="auto"/>
        <w:left w:val="none" w:sz="0" w:space="0" w:color="auto"/>
        <w:bottom w:val="none" w:sz="0" w:space="0" w:color="auto"/>
        <w:right w:val="none" w:sz="0" w:space="0" w:color="auto"/>
      </w:divBdr>
    </w:div>
    <w:div w:id="711539147">
      <w:marLeft w:val="0"/>
      <w:marRight w:val="0"/>
      <w:marTop w:val="0"/>
      <w:marBottom w:val="0"/>
      <w:divBdr>
        <w:top w:val="none" w:sz="0" w:space="0" w:color="auto"/>
        <w:left w:val="none" w:sz="0" w:space="0" w:color="auto"/>
        <w:bottom w:val="none" w:sz="0" w:space="0" w:color="auto"/>
        <w:right w:val="none" w:sz="0" w:space="0" w:color="auto"/>
      </w:divBdr>
    </w:div>
    <w:div w:id="711730641">
      <w:marLeft w:val="0"/>
      <w:marRight w:val="0"/>
      <w:marTop w:val="0"/>
      <w:marBottom w:val="0"/>
      <w:divBdr>
        <w:top w:val="none" w:sz="0" w:space="0" w:color="auto"/>
        <w:left w:val="none" w:sz="0" w:space="0" w:color="auto"/>
        <w:bottom w:val="none" w:sz="0" w:space="0" w:color="auto"/>
        <w:right w:val="none" w:sz="0" w:space="0" w:color="auto"/>
      </w:divBdr>
    </w:div>
    <w:div w:id="711736369">
      <w:marLeft w:val="0"/>
      <w:marRight w:val="0"/>
      <w:marTop w:val="0"/>
      <w:marBottom w:val="0"/>
      <w:divBdr>
        <w:top w:val="none" w:sz="0" w:space="0" w:color="auto"/>
        <w:left w:val="none" w:sz="0" w:space="0" w:color="auto"/>
        <w:bottom w:val="none" w:sz="0" w:space="0" w:color="auto"/>
        <w:right w:val="none" w:sz="0" w:space="0" w:color="auto"/>
      </w:divBdr>
    </w:div>
    <w:div w:id="713195507">
      <w:marLeft w:val="0"/>
      <w:marRight w:val="0"/>
      <w:marTop w:val="0"/>
      <w:marBottom w:val="0"/>
      <w:divBdr>
        <w:top w:val="none" w:sz="0" w:space="0" w:color="auto"/>
        <w:left w:val="none" w:sz="0" w:space="0" w:color="auto"/>
        <w:bottom w:val="none" w:sz="0" w:space="0" w:color="auto"/>
        <w:right w:val="none" w:sz="0" w:space="0" w:color="auto"/>
      </w:divBdr>
    </w:div>
    <w:div w:id="714307244">
      <w:marLeft w:val="0"/>
      <w:marRight w:val="0"/>
      <w:marTop w:val="0"/>
      <w:marBottom w:val="0"/>
      <w:divBdr>
        <w:top w:val="none" w:sz="0" w:space="0" w:color="auto"/>
        <w:left w:val="none" w:sz="0" w:space="0" w:color="auto"/>
        <w:bottom w:val="none" w:sz="0" w:space="0" w:color="auto"/>
        <w:right w:val="none" w:sz="0" w:space="0" w:color="auto"/>
      </w:divBdr>
    </w:div>
    <w:div w:id="715083601">
      <w:marLeft w:val="0"/>
      <w:marRight w:val="0"/>
      <w:marTop w:val="0"/>
      <w:marBottom w:val="0"/>
      <w:divBdr>
        <w:top w:val="none" w:sz="0" w:space="0" w:color="auto"/>
        <w:left w:val="none" w:sz="0" w:space="0" w:color="auto"/>
        <w:bottom w:val="none" w:sz="0" w:space="0" w:color="auto"/>
        <w:right w:val="none" w:sz="0" w:space="0" w:color="auto"/>
      </w:divBdr>
    </w:div>
    <w:div w:id="717971384">
      <w:marLeft w:val="0"/>
      <w:marRight w:val="0"/>
      <w:marTop w:val="0"/>
      <w:marBottom w:val="0"/>
      <w:divBdr>
        <w:top w:val="none" w:sz="0" w:space="0" w:color="auto"/>
        <w:left w:val="none" w:sz="0" w:space="0" w:color="auto"/>
        <w:bottom w:val="none" w:sz="0" w:space="0" w:color="auto"/>
        <w:right w:val="none" w:sz="0" w:space="0" w:color="auto"/>
      </w:divBdr>
    </w:div>
    <w:div w:id="719287801">
      <w:marLeft w:val="0"/>
      <w:marRight w:val="0"/>
      <w:marTop w:val="0"/>
      <w:marBottom w:val="0"/>
      <w:divBdr>
        <w:top w:val="none" w:sz="0" w:space="0" w:color="auto"/>
        <w:left w:val="none" w:sz="0" w:space="0" w:color="auto"/>
        <w:bottom w:val="none" w:sz="0" w:space="0" w:color="auto"/>
        <w:right w:val="none" w:sz="0" w:space="0" w:color="auto"/>
      </w:divBdr>
    </w:div>
    <w:div w:id="719747793">
      <w:marLeft w:val="0"/>
      <w:marRight w:val="0"/>
      <w:marTop w:val="0"/>
      <w:marBottom w:val="0"/>
      <w:divBdr>
        <w:top w:val="none" w:sz="0" w:space="0" w:color="auto"/>
        <w:left w:val="none" w:sz="0" w:space="0" w:color="auto"/>
        <w:bottom w:val="none" w:sz="0" w:space="0" w:color="auto"/>
        <w:right w:val="none" w:sz="0" w:space="0" w:color="auto"/>
      </w:divBdr>
    </w:div>
    <w:div w:id="719935845">
      <w:marLeft w:val="0"/>
      <w:marRight w:val="0"/>
      <w:marTop w:val="0"/>
      <w:marBottom w:val="0"/>
      <w:divBdr>
        <w:top w:val="none" w:sz="0" w:space="0" w:color="auto"/>
        <w:left w:val="none" w:sz="0" w:space="0" w:color="auto"/>
        <w:bottom w:val="none" w:sz="0" w:space="0" w:color="auto"/>
        <w:right w:val="none" w:sz="0" w:space="0" w:color="auto"/>
      </w:divBdr>
    </w:div>
    <w:div w:id="720128839">
      <w:marLeft w:val="0"/>
      <w:marRight w:val="0"/>
      <w:marTop w:val="0"/>
      <w:marBottom w:val="0"/>
      <w:divBdr>
        <w:top w:val="none" w:sz="0" w:space="0" w:color="auto"/>
        <w:left w:val="none" w:sz="0" w:space="0" w:color="auto"/>
        <w:bottom w:val="none" w:sz="0" w:space="0" w:color="auto"/>
        <w:right w:val="none" w:sz="0" w:space="0" w:color="auto"/>
      </w:divBdr>
    </w:div>
    <w:div w:id="720446489">
      <w:marLeft w:val="0"/>
      <w:marRight w:val="0"/>
      <w:marTop w:val="0"/>
      <w:marBottom w:val="0"/>
      <w:divBdr>
        <w:top w:val="none" w:sz="0" w:space="0" w:color="auto"/>
        <w:left w:val="none" w:sz="0" w:space="0" w:color="auto"/>
        <w:bottom w:val="none" w:sz="0" w:space="0" w:color="auto"/>
        <w:right w:val="none" w:sz="0" w:space="0" w:color="auto"/>
      </w:divBdr>
    </w:div>
    <w:div w:id="721565532">
      <w:marLeft w:val="0"/>
      <w:marRight w:val="0"/>
      <w:marTop w:val="0"/>
      <w:marBottom w:val="0"/>
      <w:divBdr>
        <w:top w:val="none" w:sz="0" w:space="0" w:color="auto"/>
        <w:left w:val="none" w:sz="0" w:space="0" w:color="auto"/>
        <w:bottom w:val="none" w:sz="0" w:space="0" w:color="auto"/>
        <w:right w:val="none" w:sz="0" w:space="0" w:color="auto"/>
      </w:divBdr>
    </w:div>
    <w:div w:id="723792023">
      <w:marLeft w:val="0"/>
      <w:marRight w:val="0"/>
      <w:marTop w:val="0"/>
      <w:marBottom w:val="0"/>
      <w:divBdr>
        <w:top w:val="none" w:sz="0" w:space="0" w:color="auto"/>
        <w:left w:val="none" w:sz="0" w:space="0" w:color="auto"/>
        <w:bottom w:val="none" w:sz="0" w:space="0" w:color="auto"/>
        <w:right w:val="none" w:sz="0" w:space="0" w:color="auto"/>
      </w:divBdr>
    </w:div>
    <w:div w:id="725378257">
      <w:marLeft w:val="0"/>
      <w:marRight w:val="0"/>
      <w:marTop w:val="0"/>
      <w:marBottom w:val="0"/>
      <w:divBdr>
        <w:top w:val="none" w:sz="0" w:space="0" w:color="auto"/>
        <w:left w:val="none" w:sz="0" w:space="0" w:color="auto"/>
        <w:bottom w:val="none" w:sz="0" w:space="0" w:color="auto"/>
        <w:right w:val="none" w:sz="0" w:space="0" w:color="auto"/>
      </w:divBdr>
    </w:div>
    <w:div w:id="726343268">
      <w:marLeft w:val="0"/>
      <w:marRight w:val="0"/>
      <w:marTop w:val="0"/>
      <w:marBottom w:val="0"/>
      <w:divBdr>
        <w:top w:val="none" w:sz="0" w:space="0" w:color="auto"/>
        <w:left w:val="none" w:sz="0" w:space="0" w:color="auto"/>
        <w:bottom w:val="none" w:sz="0" w:space="0" w:color="auto"/>
        <w:right w:val="none" w:sz="0" w:space="0" w:color="auto"/>
      </w:divBdr>
    </w:div>
    <w:div w:id="727656111">
      <w:marLeft w:val="0"/>
      <w:marRight w:val="0"/>
      <w:marTop w:val="0"/>
      <w:marBottom w:val="0"/>
      <w:divBdr>
        <w:top w:val="none" w:sz="0" w:space="0" w:color="auto"/>
        <w:left w:val="none" w:sz="0" w:space="0" w:color="auto"/>
        <w:bottom w:val="none" w:sz="0" w:space="0" w:color="auto"/>
        <w:right w:val="none" w:sz="0" w:space="0" w:color="auto"/>
      </w:divBdr>
    </w:div>
    <w:div w:id="728529522">
      <w:marLeft w:val="0"/>
      <w:marRight w:val="0"/>
      <w:marTop w:val="0"/>
      <w:marBottom w:val="0"/>
      <w:divBdr>
        <w:top w:val="none" w:sz="0" w:space="0" w:color="auto"/>
        <w:left w:val="none" w:sz="0" w:space="0" w:color="auto"/>
        <w:bottom w:val="none" w:sz="0" w:space="0" w:color="auto"/>
        <w:right w:val="none" w:sz="0" w:space="0" w:color="auto"/>
      </w:divBdr>
    </w:div>
    <w:div w:id="731197843">
      <w:marLeft w:val="0"/>
      <w:marRight w:val="0"/>
      <w:marTop w:val="0"/>
      <w:marBottom w:val="0"/>
      <w:divBdr>
        <w:top w:val="none" w:sz="0" w:space="0" w:color="auto"/>
        <w:left w:val="none" w:sz="0" w:space="0" w:color="auto"/>
        <w:bottom w:val="none" w:sz="0" w:space="0" w:color="auto"/>
        <w:right w:val="none" w:sz="0" w:space="0" w:color="auto"/>
      </w:divBdr>
    </w:div>
    <w:div w:id="731347975">
      <w:marLeft w:val="0"/>
      <w:marRight w:val="0"/>
      <w:marTop w:val="0"/>
      <w:marBottom w:val="0"/>
      <w:divBdr>
        <w:top w:val="none" w:sz="0" w:space="0" w:color="auto"/>
        <w:left w:val="none" w:sz="0" w:space="0" w:color="auto"/>
        <w:bottom w:val="none" w:sz="0" w:space="0" w:color="auto"/>
        <w:right w:val="none" w:sz="0" w:space="0" w:color="auto"/>
      </w:divBdr>
    </w:div>
    <w:div w:id="732239495">
      <w:marLeft w:val="0"/>
      <w:marRight w:val="0"/>
      <w:marTop w:val="0"/>
      <w:marBottom w:val="0"/>
      <w:divBdr>
        <w:top w:val="none" w:sz="0" w:space="0" w:color="auto"/>
        <w:left w:val="none" w:sz="0" w:space="0" w:color="auto"/>
        <w:bottom w:val="none" w:sz="0" w:space="0" w:color="auto"/>
        <w:right w:val="none" w:sz="0" w:space="0" w:color="auto"/>
      </w:divBdr>
    </w:div>
    <w:div w:id="732393475">
      <w:marLeft w:val="0"/>
      <w:marRight w:val="0"/>
      <w:marTop w:val="0"/>
      <w:marBottom w:val="0"/>
      <w:divBdr>
        <w:top w:val="none" w:sz="0" w:space="0" w:color="auto"/>
        <w:left w:val="none" w:sz="0" w:space="0" w:color="auto"/>
        <w:bottom w:val="none" w:sz="0" w:space="0" w:color="auto"/>
        <w:right w:val="none" w:sz="0" w:space="0" w:color="auto"/>
      </w:divBdr>
    </w:div>
    <w:div w:id="732627756">
      <w:marLeft w:val="0"/>
      <w:marRight w:val="0"/>
      <w:marTop w:val="0"/>
      <w:marBottom w:val="0"/>
      <w:divBdr>
        <w:top w:val="none" w:sz="0" w:space="0" w:color="auto"/>
        <w:left w:val="none" w:sz="0" w:space="0" w:color="auto"/>
        <w:bottom w:val="none" w:sz="0" w:space="0" w:color="auto"/>
        <w:right w:val="none" w:sz="0" w:space="0" w:color="auto"/>
      </w:divBdr>
    </w:div>
    <w:div w:id="733233810">
      <w:marLeft w:val="0"/>
      <w:marRight w:val="0"/>
      <w:marTop w:val="0"/>
      <w:marBottom w:val="0"/>
      <w:divBdr>
        <w:top w:val="none" w:sz="0" w:space="0" w:color="auto"/>
        <w:left w:val="none" w:sz="0" w:space="0" w:color="auto"/>
        <w:bottom w:val="none" w:sz="0" w:space="0" w:color="auto"/>
        <w:right w:val="none" w:sz="0" w:space="0" w:color="auto"/>
      </w:divBdr>
    </w:div>
    <w:div w:id="734084414">
      <w:marLeft w:val="0"/>
      <w:marRight w:val="0"/>
      <w:marTop w:val="0"/>
      <w:marBottom w:val="0"/>
      <w:divBdr>
        <w:top w:val="none" w:sz="0" w:space="0" w:color="auto"/>
        <w:left w:val="none" w:sz="0" w:space="0" w:color="auto"/>
        <w:bottom w:val="none" w:sz="0" w:space="0" w:color="auto"/>
        <w:right w:val="none" w:sz="0" w:space="0" w:color="auto"/>
      </w:divBdr>
    </w:div>
    <w:div w:id="737165968">
      <w:marLeft w:val="0"/>
      <w:marRight w:val="0"/>
      <w:marTop w:val="0"/>
      <w:marBottom w:val="0"/>
      <w:divBdr>
        <w:top w:val="none" w:sz="0" w:space="0" w:color="auto"/>
        <w:left w:val="none" w:sz="0" w:space="0" w:color="auto"/>
        <w:bottom w:val="none" w:sz="0" w:space="0" w:color="auto"/>
        <w:right w:val="none" w:sz="0" w:space="0" w:color="auto"/>
      </w:divBdr>
    </w:div>
    <w:div w:id="737287758">
      <w:marLeft w:val="0"/>
      <w:marRight w:val="0"/>
      <w:marTop w:val="0"/>
      <w:marBottom w:val="0"/>
      <w:divBdr>
        <w:top w:val="none" w:sz="0" w:space="0" w:color="auto"/>
        <w:left w:val="none" w:sz="0" w:space="0" w:color="auto"/>
        <w:bottom w:val="none" w:sz="0" w:space="0" w:color="auto"/>
        <w:right w:val="none" w:sz="0" w:space="0" w:color="auto"/>
      </w:divBdr>
    </w:div>
    <w:div w:id="737442486">
      <w:marLeft w:val="0"/>
      <w:marRight w:val="0"/>
      <w:marTop w:val="0"/>
      <w:marBottom w:val="0"/>
      <w:divBdr>
        <w:top w:val="none" w:sz="0" w:space="0" w:color="auto"/>
        <w:left w:val="none" w:sz="0" w:space="0" w:color="auto"/>
        <w:bottom w:val="none" w:sz="0" w:space="0" w:color="auto"/>
        <w:right w:val="none" w:sz="0" w:space="0" w:color="auto"/>
      </w:divBdr>
    </w:div>
    <w:div w:id="738596919">
      <w:marLeft w:val="0"/>
      <w:marRight w:val="0"/>
      <w:marTop w:val="0"/>
      <w:marBottom w:val="0"/>
      <w:divBdr>
        <w:top w:val="none" w:sz="0" w:space="0" w:color="auto"/>
        <w:left w:val="none" w:sz="0" w:space="0" w:color="auto"/>
        <w:bottom w:val="none" w:sz="0" w:space="0" w:color="auto"/>
        <w:right w:val="none" w:sz="0" w:space="0" w:color="auto"/>
      </w:divBdr>
    </w:div>
    <w:div w:id="738673664">
      <w:marLeft w:val="0"/>
      <w:marRight w:val="0"/>
      <w:marTop w:val="0"/>
      <w:marBottom w:val="0"/>
      <w:divBdr>
        <w:top w:val="none" w:sz="0" w:space="0" w:color="auto"/>
        <w:left w:val="none" w:sz="0" w:space="0" w:color="auto"/>
        <w:bottom w:val="none" w:sz="0" w:space="0" w:color="auto"/>
        <w:right w:val="none" w:sz="0" w:space="0" w:color="auto"/>
      </w:divBdr>
    </w:div>
    <w:div w:id="739526153">
      <w:marLeft w:val="0"/>
      <w:marRight w:val="0"/>
      <w:marTop w:val="0"/>
      <w:marBottom w:val="0"/>
      <w:divBdr>
        <w:top w:val="none" w:sz="0" w:space="0" w:color="auto"/>
        <w:left w:val="none" w:sz="0" w:space="0" w:color="auto"/>
        <w:bottom w:val="none" w:sz="0" w:space="0" w:color="auto"/>
        <w:right w:val="none" w:sz="0" w:space="0" w:color="auto"/>
      </w:divBdr>
    </w:div>
    <w:div w:id="739791976">
      <w:marLeft w:val="0"/>
      <w:marRight w:val="0"/>
      <w:marTop w:val="0"/>
      <w:marBottom w:val="0"/>
      <w:divBdr>
        <w:top w:val="none" w:sz="0" w:space="0" w:color="auto"/>
        <w:left w:val="none" w:sz="0" w:space="0" w:color="auto"/>
        <w:bottom w:val="none" w:sz="0" w:space="0" w:color="auto"/>
        <w:right w:val="none" w:sz="0" w:space="0" w:color="auto"/>
      </w:divBdr>
    </w:div>
    <w:div w:id="740057059">
      <w:marLeft w:val="0"/>
      <w:marRight w:val="0"/>
      <w:marTop w:val="0"/>
      <w:marBottom w:val="0"/>
      <w:divBdr>
        <w:top w:val="none" w:sz="0" w:space="0" w:color="auto"/>
        <w:left w:val="none" w:sz="0" w:space="0" w:color="auto"/>
        <w:bottom w:val="none" w:sz="0" w:space="0" w:color="auto"/>
        <w:right w:val="none" w:sz="0" w:space="0" w:color="auto"/>
      </w:divBdr>
    </w:div>
    <w:div w:id="742289208">
      <w:marLeft w:val="0"/>
      <w:marRight w:val="0"/>
      <w:marTop w:val="0"/>
      <w:marBottom w:val="0"/>
      <w:divBdr>
        <w:top w:val="none" w:sz="0" w:space="0" w:color="auto"/>
        <w:left w:val="none" w:sz="0" w:space="0" w:color="auto"/>
        <w:bottom w:val="none" w:sz="0" w:space="0" w:color="auto"/>
        <w:right w:val="none" w:sz="0" w:space="0" w:color="auto"/>
      </w:divBdr>
    </w:div>
    <w:div w:id="742489425">
      <w:marLeft w:val="0"/>
      <w:marRight w:val="0"/>
      <w:marTop w:val="0"/>
      <w:marBottom w:val="0"/>
      <w:divBdr>
        <w:top w:val="none" w:sz="0" w:space="0" w:color="auto"/>
        <w:left w:val="none" w:sz="0" w:space="0" w:color="auto"/>
        <w:bottom w:val="none" w:sz="0" w:space="0" w:color="auto"/>
        <w:right w:val="none" w:sz="0" w:space="0" w:color="auto"/>
      </w:divBdr>
    </w:div>
    <w:div w:id="744302582">
      <w:marLeft w:val="0"/>
      <w:marRight w:val="0"/>
      <w:marTop w:val="0"/>
      <w:marBottom w:val="0"/>
      <w:divBdr>
        <w:top w:val="none" w:sz="0" w:space="0" w:color="auto"/>
        <w:left w:val="none" w:sz="0" w:space="0" w:color="auto"/>
        <w:bottom w:val="none" w:sz="0" w:space="0" w:color="auto"/>
        <w:right w:val="none" w:sz="0" w:space="0" w:color="auto"/>
      </w:divBdr>
    </w:div>
    <w:div w:id="744836069">
      <w:marLeft w:val="0"/>
      <w:marRight w:val="0"/>
      <w:marTop w:val="0"/>
      <w:marBottom w:val="0"/>
      <w:divBdr>
        <w:top w:val="none" w:sz="0" w:space="0" w:color="auto"/>
        <w:left w:val="none" w:sz="0" w:space="0" w:color="auto"/>
        <w:bottom w:val="none" w:sz="0" w:space="0" w:color="auto"/>
        <w:right w:val="none" w:sz="0" w:space="0" w:color="auto"/>
      </w:divBdr>
    </w:div>
    <w:div w:id="745884386">
      <w:marLeft w:val="0"/>
      <w:marRight w:val="0"/>
      <w:marTop w:val="0"/>
      <w:marBottom w:val="0"/>
      <w:divBdr>
        <w:top w:val="none" w:sz="0" w:space="0" w:color="auto"/>
        <w:left w:val="none" w:sz="0" w:space="0" w:color="auto"/>
        <w:bottom w:val="none" w:sz="0" w:space="0" w:color="auto"/>
        <w:right w:val="none" w:sz="0" w:space="0" w:color="auto"/>
      </w:divBdr>
    </w:div>
    <w:div w:id="746655552">
      <w:marLeft w:val="0"/>
      <w:marRight w:val="0"/>
      <w:marTop w:val="0"/>
      <w:marBottom w:val="0"/>
      <w:divBdr>
        <w:top w:val="none" w:sz="0" w:space="0" w:color="auto"/>
        <w:left w:val="none" w:sz="0" w:space="0" w:color="auto"/>
        <w:bottom w:val="none" w:sz="0" w:space="0" w:color="auto"/>
        <w:right w:val="none" w:sz="0" w:space="0" w:color="auto"/>
      </w:divBdr>
    </w:div>
    <w:div w:id="748310361">
      <w:marLeft w:val="0"/>
      <w:marRight w:val="0"/>
      <w:marTop w:val="0"/>
      <w:marBottom w:val="0"/>
      <w:divBdr>
        <w:top w:val="none" w:sz="0" w:space="0" w:color="auto"/>
        <w:left w:val="none" w:sz="0" w:space="0" w:color="auto"/>
        <w:bottom w:val="none" w:sz="0" w:space="0" w:color="auto"/>
        <w:right w:val="none" w:sz="0" w:space="0" w:color="auto"/>
      </w:divBdr>
    </w:div>
    <w:div w:id="748310407">
      <w:marLeft w:val="0"/>
      <w:marRight w:val="0"/>
      <w:marTop w:val="0"/>
      <w:marBottom w:val="0"/>
      <w:divBdr>
        <w:top w:val="none" w:sz="0" w:space="0" w:color="auto"/>
        <w:left w:val="none" w:sz="0" w:space="0" w:color="auto"/>
        <w:bottom w:val="none" w:sz="0" w:space="0" w:color="auto"/>
        <w:right w:val="none" w:sz="0" w:space="0" w:color="auto"/>
      </w:divBdr>
    </w:div>
    <w:div w:id="751123947">
      <w:marLeft w:val="0"/>
      <w:marRight w:val="0"/>
      <w:marTop w:val="0"/>
      <w:marBottom w:val="0"/>
      <w:divBdr>
        <w:top w:val="none" w:sz="0" w:space="0" w:color="auto"/>
        <w:left w:val="none" w:sz="0" w:space="0" w:color="auto"/>
        <w:bottom w:val="none" w:sz="0" w:space="0" w:color="auto"/>
        <w:right w:val="none" w:sz="0" w:space="0" w:color="auto"/>
      </w:divBdr>
    </w:div>
    <w:div w:id="751197671">
      <w:marLeft w:val="0"/>
      <w:marRight w:val="0"/>
      <w:marTop w:val="0"/>
      <w:marBottom w:val="0"/>
      <w:divBdr>
        <w:top w:val="none" w:sz="0" w:space="0" w:color="auto"/>
        <w:left w:val="none" w:sz="0" w:space="0" w:color="auto"/>
        <w:bottom w:val="none" w:sz="0" w:space="0" w:color="auto"/>
        <w:right w:val="none" w:sz="0" w:space="0" w:color="auto"/>
      </w:divBdr>
    </w:div>
    <w:div w:id="751581724">
      <w:marLeft w:val="0"/>
      <w:marRight w:val="0"/>
      <w:marTop w:val="0"/>
      <w:marBottom w:val="0"/>
      <w:divBdr>
        <w:top w:val="none" w:sz="0" w:space="0" w:color="auto"/>
        <w:left w:val="none" w:sz="0" w:space="0" w:color="auto"/>
        <w:bottom w:val="none" w:sz="0" w:space="0" w:color="auto"/>
        <w:right w:val="none" w:sz="0" w:space="0" w:color="auto"/>
      </w:divBdr>
    </w:div>
    <w:div w:id="751633152">
      <w:marLeft w:val="0"/>
      <w:marRight w:val="0"/>
      <w:marTop w:val="0"/>
      <w:marBottom w:val="0"/>
      <w:divBdr>
        <w:top w:val="none" w:sz="0" w:space="0" w:color="auto"/>
        <w:left w:val="none" w:sz="0" w:space="0" w:color="auto"/>
        <w:bottom w:val="none" w:sz="0" w:space="0" w:color="auto"/>
        <w:right w:val="none" w:sz="0" w:space="0" w:color="auto"/>
      </w:divBdr>
    </w:div>
    <w:div w:id="752512728">
      <w:marLeft w:val="0"/>
      <w:marRight w:val="0"/>
      <w:marTop w:val="0"/>
      <w:marBottom w:val="0"/>
      <w:divBdr>
        <w:top w:val="none" w:sz="0" w:space="0" w:color="auto"/>
        <w:left w:val="none" w:sz="0" w:space="0" w:color="auto"/>
        <w:bottom w:val="none" w:sz="0" w:space="0" w:color="auto"/>
        <w:right w:val="none" w:sz="0" w:space="0" w:color="auto"/>
      </w:divBdr>
    </w:div>
    <w:div w:id="752703740">
      <w:marLeft w:val="0"/>
      <w:marRight w:val="0"/>
      <w:marTop w:val="0"/>
      <w:marBottom w:val="0"/>
      <w:divBdr>
        <w:top w:val="none" w:sz="0" w:space="0" w:color="auto"/>
        <w:left w:val="none" w:sz="0" w:space="0" w:color="auto"/>
        <w:bottom w:val="none" w:sz="0" w:space="0" w:color="auto"/>
        <w:right w:val="none" w:sz="0" w:space="0" w:color="auto"/>
      </w:divBdr>
    </w:div>
    <w:div w:id="752972441">
      <w:marLeft w:val="0"/>
      <w:marRight w:val="0"/>
      <w:marTop w:val="0"/>
      <w:marBottom w:val="0"/>
      <w:divBdr>
        <w:top w:val="none" w:sz="0" w:space="0" w:color="auto"/>
        <w:left w:val="none" w:sz="0" w:space="0" w:color="auto"/>
        <w:bottom w:val="none" w:sz="0" w:space="0" w:color="auto"/>
        <w:right w:val="none" w:sz="0" w:space="0" w:color="auto"/>
      </w:divBdr>
    </w:div>
    <w:div w:id="753476824">
      <w:marLeft w:val="0"/>
      <w:marRight w:val="0"/>
      <w:marTop w:val="0"/>
      <w:marBottom w:val="0"/>
      <w:divBdr>
        <w:top w:val="none" w:sz="0" w:space="0" w:color="auto"/>
        <w:left w:val="none" w:sz="0" w:space="0" w:color="auto"/>
        <w:bottom w:val="none" w:sz="0" w:space="0" w:color="auto"/>
        <w:right w:val="none" w:sz="0" w:space="0" w:color="auto"/>
      </w:divBdr>
    </w:div>
    <w:div w:id="755055594">
      <w:marLeft w:val="0"/>
      <w:marRight w:val="0"/>
      <w:marTop w:val="0"/>
      <w:marBottom w:val="0"/>
      <w:divBdr>
        <w:top w:val="none" w:sz="0" w:space="0" w:color="auto"/>
        <w:left w:val="none" w:sz="0" w:space="0" w:color="auto"/>
        <w:bottom w:val="none" w:sz="0" w:space="0" w:color="auto"/>
        <w:right w:val="none" w:sz="0" w:space="0" w:color="auto"/>
      </w:divBdr>
    </w:div>
    <w:div w:id="755400059">
      <w:marLeft w:val="0"/>
      <w:marRight w:val="0"/>
      <w:marTop w:val="0"/>
      <w:marBottom w:val="0"/>
      <w:divBdr>
        <w:top w:val="none" w:sz="0" w:space="0" w:color="auto"/>
        <w:left w:val="none" w:sz="0" w:space="0" w:color="auto"/>
        <w:bottom w:val="none" w:sz="0" w:space="0" w:color="auto"/>
        <w:right w:val="none" w:sz="0" w:space="0" w:color="auto"/>
      </w:divBdr>
    </w:div>
    <w:div w:id="755443208">
      <w:marLeft w:val="0"/>
      <w:marRight w:val="0"/>
      <w:marTop w:val="0"/>
      <w:marBottom w:val="0"/>
      <w:divBdr>
        <w:top w:val="none" w:sz="0" w:space="0" w:color="auto"/>
        <w:left w:val="none" w:sz="0" w:space="0" w:color="auto"/>
        <w:bottom w:val="none" w:sz="0" w:space="0" w:color="auto"/>
        <w:right w:val="none" w:sz="0" w:space="0" w:color="auto"/>
      </w:divBdr>
    </w:div>
    <w:div w:id="755519920">
      <w:marLeft w:val="0"/>
      <w:marRight w:val="0"/>
      <w:marTop w:val="0"/>
      <w:marBottom w:val="0"/>
      <w:divBdr>
        <w:top w:val="none" w:sz="0" w:space="0" w:color="auto"/>
        <w:left w:val="none" w:sz="0" w:space="0" w:color="auto"/>
        <w:bottom w:val="none" w:sz="0" w:space="0" w:color="auto"/>
        <w:right w:val="none" w:sz="0" w:space="0" w:color="auto"/>
      </w:divBdr>
    </w:div>
    <w:div w:id="755709425">
      <w:marLeft w:val="0"/>
      <w:marRight w:val="0"/>
      <w:marTop w:val="0"/>
      <w:marBottom w:val="0"/>
      <w:divBdr>
        <w:top w:val="none" w:sz="0" w:space="0" w:color="auto"/>
        <w:left w:val="none" w:sz="0" w:space="0" w:color="auto"/>
        <w:bottom w:val="none" w:sz="0" w:space="0" w:color="auto"/>
        <w:right w:val="none" w:sz="0" w:space="0" w:color="auto"/>
      </w:divBdr>
    </w:div>
    <w:div w:id="755710110">
      <w:marLeft w:val="0"/>
      <w:marRight w:val="0"/>
      <w:marTop w:val="0"/>
      <w:marBottom w:val="0"/>
      <w:divBdr>
        <w:top w:val="none" w:sz="0" w:space="0" w:color="auto"/>
        <w:left w:val="none" w:sz="0" w:space="0" w:color="auto"/>
        <w:bottom w:val="none" w:sz="0" w:space="0" w:color="auto"/>
        <w:right w:val="none" w:sz="0" w:space="0" w:color="auto"/>
      </w:divBdr>
    </w:div>
    <w:div w:id="755832761">
      <w:marLeft w:val="0"/>
      <w:marRight w:val="0"/>
      <w:marTop w:val="0"/>
      <w:marBottom w:val="0"/>
      <w:divBdr>
        <w:top w:val="none" w:sz="0" w:space="0" w:color="auto"/>
        <w:left w:val="none" w:sz="0" w:space="0" w:color="auto"/>
        <w:bottom w:val="none" w:sz="0" w:space="0" w:color="auto"/>
        <w:right w:val="none" w:sz="0" w:space="0" w:color="auto"/>
      </w:divBdr>
    </w:div>
    <w:div w:id="756177095">
      <w:marLeft w:val="0"/>
      <w:marRight w:val="0"/>
      <w:marTop w:val="0"/>
      <w:marBottom w:val="0"/>
      <w:divBdr>
        <w:top w:val="none" w:sz="0" w:space="0" w:color="auto"/>
        <w:left w:val="none" w:sz="0" w:space="0" w:color="auto"/>
        <w:bottom w:val="none" w:sz="0" w:space="0" w:color="auto"/>
        <w:right w:val="none" w:sz="0" w:space="0" w:color="auto"/>
      </w:divBdr>
    </w:div>
    <w:div w:id="756483156">
      <w:marLeft w:val="0"/>
      <w:marRight w:val="0"/>
      <w:marTop w:val="0"/>
      <w:marBottom w:val="0"/>
      <w:divBdr>
        <w:top w:val="none" w:sz="0" w:space="0" w:color="auto"/>
        <w:left w:val="none" w:sz="0" w:space="0" w:color="auto"/>
        <w:bottom w:val="none" w:sz="0" w:space="0" w:color="auto"/>
        <w:right w:val="none" w:sz="0" w:space="0" w:color="auto"/>
      </w:divBdr>
    </w:div>
    <w:div w:id="756633486">
      <w:marLeft w:val="0"/>
      <w:marRight w:val="0"/>
      <w:marTop w:val="0"/>
      <w:marBottom w:val="0"/>
      <w:divBdr>
        <w:top w:val="none" w:sz="0" w:space="0" w:color="auto"/>
        <w:left w:val="none" w:sz="0" w:space="0" w:color="auto"/>
        <w:bottom w:val="none" w:sz="0" w:space="0" w:color="auto"/>
        <w:right w:val="none" w:sz="0" w:space="0" w:color="auto"/>
      </w:divBdr>
    </w:div>
    <w:div w:id="757482541">
      <w:marLeft w:val="0"/>
      <w:marRight w:val="0"/>
      <w:marTop w:val="0"/>
      <w:marBottom w:val="0"/>
      <w:divBdr>
        <w:top w:val="none" w:sz="0" w:space="0" w:color="auto"/>
        <w:left w:val="none" w:sz="0" w:space="0" w:color="auto"/>
        <w:bottom w:val="none" w:sz="0" w:space="0" w:color="auto"/>
        <w:right w:val="none" w:sz="0" w:space="0" w:color="auto"/>
      </w:divBdr>
    </w:div>
    <w:div w:id="757483658">
      <w:marLeft w:val="0"/>
      <w:marRight w:val="0"/>
      <w:marTop w:val="0"/>
      <w:marBottom w:val="0"/>
      <w:divBdr>
        <w:top w:val="none" w:sz="0" w:space="0" w:color="auto"/>
        <w:left w:val="none" w:sz="0" w:space="0" w:color="auto"/>
        <w:bottom w:val="none" w:sz="0" w:space="0" w:color="auto"/>
        <w:right w:val="none" w:sz="0" w:space="0" w:color="auto"/>
      </w:divBdr>
    </w:div>
    <w:div w:id="757558598">
      <w:marLeft w:val="0"/>
      <w:marRight w:val="0"/>
      <w:marTop w:val="0"/>
      <w:marBottom w:val="0"/>
      <w:divBdr>
        <w:top w:val="none" w:sz="0" w:space="0" w:color="auto"/>
        <w:left w:val="none" w:sz="0" w:space="0" w:color="auto"/>
        <w:bottom w:val="none" w:sz="0" w:space="0" w:color="auto"/>
        <w:right w:val="none" w:sz="0" w:space="0" w:color="auto"/>
      </w:divBdr>
    </w:div>
    <w:div w:id="757602450">
      <w:marLeft w:val="0"/>
      <w:marRight w:val="0"/>
      <w:marTop w:val="0"/>
      <w:marBottom w:val="0"/>
      <w:divBdr>
        <w:top w:val="none" w:sz="0" w:space="0" w:color="auto"/>
        <w:left w:val="none" w:sz="0" w:space="0" w:color="auto"/>
        <w:bottom w:val="none" w:sz="0" w:space="0" w:color="auto"/>
        <w:right w:val="none" w:sz="0" w:space="0" w:color="auto"/>
      </w:divBdr>
    </w:div>
    <w:div w:id="758136292">
      <w:marLeft w:val="0"/>
      <w:marRight w:val="0"/>
      <w:marTop w:val="0"/>
      <w:marBottom w:val="0"/>
      <w:divBdr>
        <w:top w:val="none" w:sz="0" w:space="0" w:color="auto"/>
        <w:left w:val="none" w:sz="0" w:space="0" w:color="auto"/>
        <w:bottom w:val="none" w:sz="0" w:space="0" w:color="auto"/>
        <w:right w:val="none" w:sz="0" w:space="0" w:color="auto"/>
      </w:divBdr>
    </w:div>
    <w:div w:id="758916083">
      <w:marLeft w:val="0"/>
      <w:marRight w:val="0"/>
      <w:marTop w:val="0"/>
      <w:marBottom w:val="0"/>
      <w:divBdr>
        <w:top w:val="none" w:sz="0" w:space="0" w:color="auto"/>
        <w:left w:val="none" w:sz="0" w:space="0" w:color="auto"/>
        <w:bottom w:val="none" w:sz="0" w:space="0" w:color="auto"/>
        <w:right w:val="none" w:sz="0" w:space="0" w:color="auto"/>
      </w:divBdr>
    </w:div>
    <w:div w:id="759528249">
      <w:marLeft w:val="0"/>
      <w:marRight w:val="0"/>
      <w:marTop w:val="0"/>
      <w:marBottom w:val="0"/>
      <w:divBdr>
        <w:top w:val="none" w:sz="0" w:space="0" w:color="auto"/>
        <w:left w:val="none" w:sz="0" w:space="0" w:color="auto"/>
        <w:bottom w:val="none" w:sz="0" w:space="0" w:color="auto"/>
        <w:right w:val="none" w:sz="0" w:space="0" w:color="auto"/>
      </w:divBdr>
    </w:div>
    <w:div w:id="759834211">
      <w:marLeft w:val="0"/>
      <w:marRight w:val="0"/>
      <w:marTop w:val="0"/>
      <w:marBottom w:val="0"/>
      <w:divBdr>
        <w:top w:val="none" w:sz="0" w:space="0" w:color="auto"/>
        <w:left w:val="none" w:sz="0" w:space="0" w:color="auto"/>
        <w:bottom w:val="none" w:sz="0" w:space="0" w:color="auto"/>
        <w:right w:val="none" w:sz="0" w:space="0" w:color="auto"/>
      </w:divBdr>
    </w:div>
    <w:div w:id="759911185">
      <w:marLeft w:val="0"/>
      <w:marRight w:val="0"/>
      <w:marTop w:val="0"/>
      <w:marBottom w:val="0"/>
      <w:divBdr>
        <w:top w:val="none" w:sz="0" w:space="0" w:color="auto"/>
        <w:left w:val="none" w:sz="0" w:space="0" w:color="auto"/>
        <w:bottom w:val="none" w:sz="0" w:space="0" w:color="auto"/>
        <w:right w:val="none" w:sz="0" w:space="0" w:color="auto"/>
      </w:divBdr>
    </w:div>
    <w:div w:id="760642488">
      <w:marLeft w:val="0"/>
      <w:marRight w:val="0"/>
      <w:marTop w:val="0"/>
      <w:marBottom w:val="0"/>
      <w:divBdr>
        <w:top w:val="none" w:sz="0" w:space="0" w:color="auto"/>
        <w:left w:val="none" w:sz="0" w:space="0" w:color="auto"/>
        <w:bottom w:val="none" w:sz="0" w:space="0" w:color="auto"/>
        <w:right w:val="none" w:sz="0" w:space="0" w:color="auto"/>
      </w:divBdr>
    </w:div>
    <w:div w:id="761413913">
      <w:marLeft w:val="0"/>
      <w:marRight w:val="0"/>
      <w:marTop w:val="0"/>
      <w:marBottom w:val="0"/>
      <w:divBdr>
        <w:top w:val="none" w:sz="0" w:space="0" w:color="auto"/>
        <w:left w:val="none" w:sz="0" w:space="0" w:color="auto"/>
        <w:bottom w:val="none" w:sz="0" w:space="0" w:color="auto"/>
        <w:right w:val="none" w:sz="0" w:space="0" w:color="auto"/>
      </w:divBdr>
    </w:div>
    <w:div w:id="761612256">
      <w:marLeft w:val="0"/>
      <w:marRight w:val="0"/>
      <w:marTop w:val="0"/>
      <w:marBottom w:val="0"/>
      <w:divBdr>
        <w:top w:val="none" w:sz="0" w:space="0" w:color="auto"/>
        <w:left w:val="none" w:sz="0" w:space="0" w:color="auto"/>
        <w:bottom w:val="none" w:sz="0" w:space="0" w:color="auto"/>
        <w:right w:val="none" w:sz="0" w:space="0" w:color="auto"/>
      </w:divBdr>
    </w:div>
    <w:div w:id="761727108">
      <w:marLeft w:val="0"/>
      <w:marRight w:val="0"/>
      <w:marTop w:val="0"/>
      <w:marBottom w:val="0"/>
      <w:divBdr>
        <w:top w:val="none" w:sz="0" w:space="0" w:color="auto"/>
        <w:left w:val="none" w:sz="0" w:space="0" w:color="auto"/>
        <w:bottom w:val="none" w:sz="0" w:space="0" w:color="auto"/>
        <w:right w:val="none" w:sz="0" w:space="0" w:color="auto"/>
      </w:divBdr>
    </w:div>
    <w:div w:id="762797808">
      <w:marLeft w:val="0"/>
      <w:marRight w:val="0"/>
      <w:marTop w:val="0"/>
      <w:marBottom w:val="0"/>
      <w:divBdr>
        <w:top w:val="none" w:sz="0" w:space="0" w:color="auto"/>
        <w:left w:val="none" w:sz="0" w:space="0" w:color="auto"/>
        <w:bottom w:val="none" w:sz="0" w:space="0" w:color="auto"/>
        <w:right w:val="none" w:sz="0" w:space="0" w:color="auto"/>
      </w:divBdr>
    </w:div>
    <w:div w:id="763694840">
      <w:marLeft w:val="0"/>
      <w:marRight w:val="0"/>
      <w:marTop w:val="0"/>
      <w:marBottom w:val="0"/>
      <w:divBdr>
        <w:top w:val="none" w:sz="0" w:space="0" w:color="auto"/>
        <w:left w:val="none" w:sz="0" w:space="0" w:color="auto"/>
        <w:bottom w:val="none" w:sz="0" w:space="0" w:color="auto"/>
        <w:right w:val="none" w:sz="0" w:space="0" w:color="auto"/>
      </w:divBdr>
    </w:div>
    <w:div w:id="764690480">
      <w:marLeft w:val="0"/>
      <w:marRight w:val="0"/>
      <w:marTop w:val="0"/>
      <w:marBottom w:val="0"/>
      <w:divBdr>
        <w:top w:val="none" w:sz="0" w:space="0" w:color="auto"/>
        <w:left w:val="none" w:sz="0" w:space="0" w:color="auto"/>
        <w:bottom w:val="none" w:sz="0" w:space="0" w:color="auto"/>
        <w:right w:val="none" w:sz="0" w:space="0" w:color="auto"/>
      </w:divBdr>
    </w:div>
    <w:div w:id="765541885">
      <w:marLeft w:val="0"/>
      <w:marRight w:val="0"/>
      <w:marTop w:val="0"/>
      <w:marBottom w:val="0"/>
      <w:divBdr>
        <w:top w:val="none" w:sz="0" w:space="0" w:color="auto"/>
        <w:left w:val="none" w:sz="0" w:space="0" w:color="auto"/>
        <w:bottom w:val="none" w:sz="0" w:space="0" w:color="auto"/>
        <w:right w:val="none" w:sz="0" w:space="0" w:color="auto"/>
      </w:divBdr>
    </w:div>
    <w:div w:id="765730181">
      <w:marLeft w:val="0"/>
      <w:marRight w:val="0"/>
      <w:marTop w:val="0"/>
      <w:marBottom w:val="0"/>
      <w:divBdr>
        <w:top w:val="none" w:sz="0" w:space="0" w:color="auto"/>
        <w:left w:val="none" w:sz="0" w:space="0" w:color="auto"/>
        <w:bottom w:val="none" w:sz="0" w:space="0" w:color="auto"/>
        <w:right w:val="none" w:sz="0" w:space="0" w:color="auto"/>
      </w:divBdr>
      <w:divsChild>
        <w:div w:id="1296905817">
          <w:marLeft w:val="0"/>
          <w:marRight w:val="0"/>
          <w:marTop w:val="0"/>
          <w:marBottom w:val="0"/>
          <w:divBdr>
            <w:top w:val="none" w:sz="0" w:space="0" w:color="auto"/>
            <w:left w:val="none" w:sz="0" w:space="0" w:color="auto"/>
            <w:bottom w:val="none" w:sz="0" w:space="0" w:color="auto"/>
            <w:right w:val="none" w:sz="0" w:space="0" w:color="auto"/>
          </w:divBdr>
        </w:div>
        <w:div w:id="2064911508">
          <w:marLeft w:val="0"/>
          <w:marRight w:val="0"/>
          <w:marTop w:val="0"/>
          <w:marBottom w:val="0"/>
          <w:divBdr>
            <w:top w:val="none" w:sz="0" w:space="0" w:color="auto"/>
            <w:left w:val="none" w:sz="0" w:space="0" w:color="auto"/>
            <w:bottom w:val="none" w:sz="0" w:space="0" w:color="auto"/>
            <w:right w:val="none" w:sz="0" w:space="0" w:color="auto"/>
          </w:divBdr>
        </w:div>
        <w:div w:id="576089556">
          <w:marLeft w:val="0"/>
          <w:marRight w:val="0"/>
          <w:marTop w:val="0"/>
          <w:marBottom w:val="0"/>
          <w:divBdr>
            <w:top w:val="none" w:sz="0" w:space="0" w:color="auto"/>
            <w:left w:val="none" w:sz="0" w:space="0" w:color="auto"/>
            <w:bottom w:val="none" w:sz="0" w:space="0" w:color="auto"/>
            <w:right w:val="none" w:sz="0" w:space="0" w:color="auto"/>
          </w:divBdr>
        </w:div>
        <w:div w:id="1967422610">
          <w:marLeft w:val="0"/>
          <w:marRight w:val="0"/>
          <w:marTop w:val="0"/>
          <w:marBottom w:val="0"/>
          <w:divBdr>
            <w:top w:val="none" w:sz="0" w:space="0" w:color="auto"/>
            <w:left w:val="none" w:sz="0" w:space="0" w:color="auto"/>
            <w:bottom w:val="none" w:sz="0" w:space="0" w:color="auto"/>
            <w:right w:val="none" w:sz="0" w:space="0" w:color="auto"/>
          </w:divBdr>
        </w:div>
        <w:div w:id="686100529">
          <w:marLeft w:val="0"/>
          <w:marRight w:val="0"/>
          <w:marTop w:val="0"/>
          <w:marBottom w:val="0"/>
          <w:divBdr>
            <w:top w:val="none" w:sz="0" w:space="0" w:color="auto"/>
            <w:left w:val="none" w:sz="0" w:space="0" w:color="auto"/>
            <w:bottom w:val="none" w:sz="0" w:space="0" w:color="auto"/>
            <w:right w:val="none" w:sz="0" w:space="0" w:color="auto"/>
          </w:divBdr>
        </w:div>
      </w:divsChild>
    </w:div>
    <w:div w:id="766268469">
      <w:marLeft w:val="0"/>
      <w:marRight w:val="0"/>
      <w:marTop w:val="0"/>
      <w:marBottom w:val="0"/>
      <w:divBdr>
        <w:top w:val="none" w:sz="0" w:space="0" w:color="auto"/>
        <w:left w:val="none" w:sz="0" w:space="0" w:color="auto"/>
        <w:bottom w:val="none" w:sz="0" w:space="0" w:color="auto"/>
        <w:right w:val="none" w:sz="0" w:space="0" w:color="auto"/>
      </w:divBdr>
    </w:div>
    <w:div w:id="768543194">
      <w:marLeft w:val="0"/>
      <w:marRight w:val="0"/>
      <w:marTop w:val="0"/>
      <w:marBottom w:val="0"/>
      <w:divBdr>
        <w:top w:val="none" w:sz="0" w:space="0" w:color="auto"/>
        <w:left w:val="none" w:sz="0" w:space="0" w:color="auto"/>
        <w:bottom w:val="none" w:sz="0" w:space="0" w:color="auto"/>
        <w:right w:val="none" w:sz="0" w:space="0" w:color="auto"/>
      </w:divBdr>
    </w:div>
    <w:div w:id="769357179">
      <w:marLeft w:val="0"/>
      <w:marRight w:val="0"/>
      <w:marTop w:val="0"/>
      <w:marBottom w:val="0"/>
      <w:divBdr>
        <w:top w:val="none" w:sz="0" w:space="0" w:color="auto"/>
        <w:left w:val="none" w:sz="0" w:space="0" w:color="auto"/>
        <w:bottom w:val="none" w:sz="0" w:space="0" w:color="auto"/>
        <w:right w:val="none" w:sz="0" w:space="0" w:color="auto"/>
      </w:divBdr>
    </w:div>
    <w:div w:id="770197515">
      <w:marLeft w:val="0"/>
      <w:marRight w:val="0"/>
      <w:marTop w:val="0"/>
      <w:marBottom w:val="0"/>
      <w:divBdr>
        <w:top w:val="none" w:sz="0" w:space="0" w:color="auto"/>
        <w:left w:val="none" w:sz="0" w:space="0" w:color="auto"/>
        <w:bottom w:val="none" w:sz="0" w:space="0" w:color="auto"/>
        <w:right w:val="none" w:sz="0" w:space="0" w:color="auto"/>
      </w:divBdr>
    </w:div>
    <w:div w:id="770662503">
      <w:marLeft w:val="0"/>
      <w:marRight w:val="0"/>
      <w:marTop w:val="0"/>
      <w:marBottom w:val="0"/>
      <w:divBdr>
        <w:top w:val="none" w:sz="0" w:space="0" w:color="auto"/>
        <w:left w:val="none" w:sz="0" w:space="0" w:color="auto"/>
        <w:bottom w:val="none" w:sz="0" w:space="0" w:color="auto"/>
        <w:right w:val="none" w:sz="0" w:space="0" w:color="auto"/>
      </w:divBdr>
    </w:div>
    <w:div w:id="770778149">
      <w:marLeft w:val="0"/>
      <w:marRight w:val="0"/>
      <w:marTop w:val="0"/>
      <w:marBottom w:val="0"/>
      <w:divBdr>
        <w:top w:val="none" w:sz="0" w:space="0" w:color="auto"/>
        <w:left w:val="none" w:sz="0" w:space="0" w:color="auto"/>
        <w:bottom w:val="none" w:sz="0" w:space="0" w:color="auto"/>
        <w:right w:val="none" w:sz="0" w:space="0" w:color="auto"/>
      </w:divBdr>
    </w:div>
    <w:div w:id="771248385">
      <w:marLeft w:val="0"/>
      <w:marRight w:val="0"/>
      <w:marTop w:val="0"/>
      <w:marBottom w:val="0"/>
      <w:divBdr>
        <w:top w:val="none" w:sz="0" w:space="0" w:color="auto"/>
        <w:left w:val="none" w:sz="0" w:space="0" w:color="auto"/>
        <w:bottom w:val="none" w:sz="0" w:space="0" w:color="auto"/>
        <w:right w:val="none" w:sz="0" w:space="0" w:color="auto"/>
      </w:divBdr>
    </w:div>
    <w:div w:id="771897231">
      <w:marLeft w:val="0"/>
      <w:marRight w:val="0"/>
      <w:marTop w:val="0"/>
      <w:marBottom w:val="0"/>
      <w:divBdr>
        <w:top w:val="none" w:sz="0" w:space="0" w:color="auto"/>
        <w:left w:val="none" w:sz="0" w:space="0" w:color="auto"/>
        <w:bottom w:val="none" w:sz="0" w:space="0" w:color="auto"/>
        <w:right w:val="none" w:sz="0" w:space="0" w:color="auto"/>
      </w:divBdr>
    </w:div>
    <w:div w:id="772944662">
      <w:marLeft w:val="0"/>
      <w:marRight w:val="0"/>
      <w:marTop w:val="0"/>
      <w:marBottom w:val="0"/>
      <w:divBdr>
        <w:top w:val="none" w:sz="0" w:space="0" w:color="auto"/>
        <w:left w:val="none" w:sz="0" w:space="0" w:color="auto"/>
        <w:bottom w:val="none" w:sz="0" w:space="0" w:color="auto"/>
        <w:right w:val="none" w:sz="0" w:space="0" w:color="auto"/>
      </w:divBdr>
    </w:div>
    <w:div w:id="773130227">
      <w:marLeft w:val="0"/>
      <w:marRight w:val="0"/>
      <w:marTop w:val="0"/>
      <w:marBottom w:val="0"/>
      <w:divBdr>
        <w:top w:val="none" w:sz="0" w:space="0" w:color="auto"/>
        <w:left w:val="none" w:sz="0" w:space="0" w:color="auto"/>
        <w:bottom w:val="none" w:sz="0" w:space="0" w:color="auto"/>
        <w:right w:val="none" w:sz="0" w:space="0" w:color="auto"/>
      </w:divBdr>
    </w:div>
    <w:div w:id="774136038">
      <w:marLeft w:val="0"/>
      <w:marRight w:val="0"/>
      <w:marTop w:val="0"/>
      <w:marBottom w:val="0"/>
      <w:divBdr>
        <w:top w:val="none" w:sz="0" w:space="0" w:color="auto"/>
        <w:left w:val="none" w:sz="0" w:space="0" w:color="auto"/>
        <w:bottom w:val="none" w:sz="0" w:space="0" w:color="auto"/>
        <w:right w:val="none" w:sz="0" w:space="0" w:color="auto"/>
      </w:divBdr>
    </w:div>
    <w:div w:id="774445527">
      <w:marLeft w:val="0"/>
      <w:marRight w:val="0"/>
      <w:marTop w:val="0"/>
      <w:marBottom w:val="0"/>
      <w:divBdr>
        <w:top w:val="none" w:sz="0" w:space="0" w:color="auto"/>
        <w:left w:val="none" w:sz="0" w:space="0" w:color="auto"/>
        <w:bottom w:val="none" w:sz="0" w:space="0" w:color="auto"/>
        <w:right w:val="none" w:sz="0" w:space="0" w:color="auto"/>
      </w:divBdr>
      <w:divsChild>
        <w:div w:id="453331461">
          <w:marLeft w:val="0"/>
          <w:marRight w:val="0"/>
          <w:marTop w:val="0"/>
          <w:marBottom w:val="0"/>
          <w:divBdr>
            <w:top w:val="none" w:sz="0" w:space="0" w:color="auto"/>
            <w:left w:val="none" w:sz="0" w:space="0" w:color="auto"/>
            <w:bottom w:val="none" w:sz="0" w:space="0" w:color="auto"/>
            <w:right w:val="none" w:sz="0" w:space="0" w:color="auto"/>
          </w:divBdr>
        </w:div>
        <w:div w:id="1248730584">
          <w:marLeft w:val="0"/>
          <w:marRight w:val="0"/>
          <w:marTop w:val="0"/>
          <w:marBottom w:val="0"/>
          <w:divBdr>
            <w:top w:val="none" w:sz="0" w:space="0" w:color="auto"/>
            <w:left w:val="none" w:sz="0" w:space="0" w:color="auto"/>
            <w:bottom w:val="none" w:sz="0" w:space="0" w:color="auto"/>
            <w:right w:val="none" w:sz="0" w:space="0" w:color="auto"/>
          </w:divBdr>
        </w:div>
        <w:div w:id="74476185">
          <w:marLeft w:val="0"/>
          <w:marRight w:val="0"/>
          <w:marTop w:val="0"/>
          <w:marBottom w:val="0"/>
          <w:divBdr>
            <w:top w:val="none" w:sz="0" w:space="0" w:color="auto"/>
            <w:left w:val="none" w:sz="0" w:space="0" w:color="auto"/>
            <w:bottom w:val="none" w:sz="0" w:space="0" w:color="auto"/>
            <w:right w:val="none" w:sz="0" w:space="0" w:color="auto"/>
          </w:divBdr>
        </w:div>
        <w:div w:id="693582244">
          <w:marLeft w:val="0"/>
          <w:marRight w:val="0"/>
          <w:marTop w:val="0"/>
          <w:marBottom w:val="0"/>
          <w:divBdr>
            <w:top w:val="none" w:sz="0" w:space="0" w:color="auto"/>
            <w:left w:val="none" w:sz="0" w:space="0" w:color="auto"/>
            <w:bottom w:val="none" w:sz="0" w:space="0" w:color="auto"/>
            <w:right w:val="none" w:sz="0" w:space="0" w:color="auto"/>
          </w:divBdr>
        </w:div>
        <w:div w:id="1449350075">
          <w:marLeft w:val="0"/>
          <w:marRight w:val="0"/>
          <w:marTop w:val="0"/>
          <w:marBottom w:val="0"/>
          <w:divBdr>
            <w:top w:val="none" w:sz="0" w:space="0" w:color="auto"/>
            <w:left w:val="none" w:sz="0" w:space="0" w:color="auto"/>
            <w:bottom w:val="none" w:sz="0" w:space="0" w:color="auto"/>
            <w:right w:val="none" w:sz="0" w:space="0" w:color="auto"/>
          </w:divBdr>
        </w:div>
        <w:div w:id="1262420732">
          <w:marLeft w:val="0"/>
          <w:marRight w:val="0"/>
          <w:marTop w:val="0"/>
          <w:marBottom w:val="0"/>
          <w:divBdr>
            <w:top w:val="none" w:sz="0" w:space="0" w:color="auto"/>
            <w:left w:val="none" w:sz="0" w:space="0" w:color="auto"/>
            <w:bottom w:val="none" w:sz="0" w:space="0" w:color="auto"/>
            <w:right w:val="none" w:sz="0" w:space="0" w:color="auto"/>
          </w:divBdr>
        </w:div>
        <w:div w:id="177895619">
          <w:marLeft w:val="0"/>
          <w:marRight w:val="0"/>
          <w:marTop w:val="0"/>
          <w:marBottom w:val="0"/>
          <w:divBdr>
            <w:top w:val="none" w:sz="0" w:space="0" w:color="auto"/>
            <w:left w:val="none" w:sz="0" w:space="0" w:color="auto"/>
            <w:bottom w:val="none" w:sz="0" w:space="0" w:color="auto"/>
            <w:right w:val="none" w:sz="0" w:space="0" w:color="auto"/>
          </w:divBdr>
        </w:div>
        <w:div w:id="26219729">
          <w:marLeft w:val="0"/>
          <w:marRight w:val="0"/>
          <w:marTop w:val="0"/>
          <w:marBottom w:val="0"/>
          <w:divBdr>
            <w:top w:val="none" w:sz="0" w:space="0" w:color="auto"/>
            <w:left w:val="none" w:sz="0" w:space="0" w:color="auto"/>
            <w:bottom w:val="none" w:sz="0" w:space="0" w:color="auto"/>
            <w:right w:val="none" w:sz="0" w:space="0" w:color="auto"/>
          </w:divBdr>
        </w:div>
      </w:divsChild>
    </w:div>
    <w:div w:id="774667214">
      <w:marLeft w:val="0"/>
      <w:marRight w:val="0"/>
      <w:marTop w:val="0"/>
      <w:marBottom w:val="0"/>
      <w:divBdr>
        <w:top w:val="none" w:sz="0" w:space="0" w:color="auto"/>
        <w:left w:val="none" w:sz="0" w:space="0" w:color="auto"/>
        <w:bottom w:val="none" w:sz="0" w:space="0" w:color="auto"/>
        <w:right w:val="none" w:sz="0" w:space="0" w:color="auto"/>
      </w:divBdr>
    </w:div>
    <w:div w:id="774903151">
      <w:marLeft w:val="0"/>
      <w:marRight w:val="0"/>
      <w:marTop w:val="0"/>
      <w:marBottom w:val="0"/>
      <w:divBdr>
        <w:top w:val="none" w:sz="0" w:space="0" w:color="auto"/>
        <w:left w:val="none" w:sz="0" w:space="0" w:color="auto"/>
        <w:bottom w:val="none" w:sz="0" w:space="0" w:color="auto"/>
        <w:right w:val="none" w:sz="0" w:space="0" w:color="auto"/>
      </w:divBdr>
    </w:div>
    <w:div w:id="775517826">
      <w:marLeft w:val="0"/>
      <w:marRight w:val="0"/>
      <w:marTop w:val="0"/>
      <w:marBottom w:val="0"/>
      <w:divBdr>
        <w:top w:val="none" w:sz="0" w:space="0" w:color="auto"/>
        <w:left w:val="none" w:sz="0" w:space="0" w:color="auto"/>
        <w:bottom w:val="none" w:sz="0" w:space="0" w:color="auto"/>
        <w:right w:val="none" w:sz="0" w:space="0" w:color="auto"/>
      </w:divBdr>
    </w:div>
    <w:div w:id="775826694">
      <w:marLeft w:val="0"/>
      <w:marRight w:val="0"/>
      <w:marTop w:val="0"/>
      <w:marBottom w:val="0"/>
      <w:divBdr>
        <w:top w:val="none" w:sz="0" w:space="0" w:color="auto"/>
        <w:left w:val="none" w:sz="0" w:space="0" w:color="auto"/>
        <w:bottom w:val="none" w:sz="0" w:space="0" w:color="auto"/>
        <w:right w:val="none" w:sz="0" w:space="0" w:color="auto"/>
      </w:divBdr>
    </w:div>
    <w:div w:id="776488755">
      <w:marLeft w:val="0"/>
      <w:marRight w:val="0"/>
      <w:marTop w:val="0"/>
      <w:marBottom w:val="0"/>
      <w:divBdr>
        <w:top w:val="none" w:sz="0" w:space="0" w:color="auto"/>
        <w:left w:val="none" w:sz="0" w:space="0" w:color="auto"/>
        <w:bottom w:val="none" w:sz="0" w:space="0" w:color="auto"/>
        <w:right w:val="none" w:sz="0" w:space="0" w:color="auto"/>
      </w:divBdr>
    </w:div>
    <w:div w:id="777988535">
      <w:marLeft w:val="0"/>
      <w:marRight w:val="0"/>
      <w:marTop w:val="0"/>
      <w:marBottom w:val="0"/>
      <w:divBdr>
        <w:top w:val="none" w:sz="0" w:space="0" w:color="auto"/>
        <w:left w:val="none" w:sz="0" w:space="0" w:color="auto"/>
        <w:bottom w:val="none" w:sz="0" w:space="0" w:color="auto"/>
        <w:right w:val="none" w:sz="0" w:space="0" w:color="auto"/>
      </w:divBdr>
    </w:div>
    <w:div w:id="779766741">
      <w:marLeft w:val="0"/>
      <w:marRight w:val="0"/>
      <w:marTop w:val="0"/>
      <w:marBottom w:val="0"/>
      <w:divBdr>
        <w:top w:val="none" w:sz="0" w:space="0" w:color="auto"/>
        <w:left w:val="none" w:sz="0" w:space="0" w:color="auto"/>
        <w:bottom w:val="none" w:sz="0" w:space="0" w:color="auto"/>
        <w:right w:val="none" w:sz="0" w:space="0" w:color="auto"/>
      </w:divBdr>
    </w:div>
    <w:div w:id="779839556">
      <w:marLeft w:val="0"/>
      <w:marRight w:val="0"/>
      <w:marTop w:val="0"/>
      <w:marBottom w:val="0"/>
      <w:divBdr>
        <w:top w:val="none" w:sz="0" w:space="0" w:color="auto"/>
        <w:left w:val="none" w:sz="0" w:space="0" w:color="auto"/>
        <w:bottom w:val="none" w:sz="0" w:space="0" w:color="auto"/>
        <w:right w:val="none" w:sz="0" w:space="0" w:color="auto"/>
      </w:divBdr>
    </w:div>
    <w:div w:id="780959411">
      <w:marLeft w:val="0"/>
      <w:marRight w:val="0"/>
      <w:marTop w:val="0"/>
      <w:marBottom w:val="0"/>
      <w:divBdr>
        <w:top w:val="none" w:sz="0" w:space="0" w:color="auto"/>
        <w:left w:val="none" w:sz="0" w:space="0" w:color="auto"/>
        <w:bottom w:val="none" w:sz="0" w:space="0" w:color="auto"/>
        <w:right w:val="none" w:sz="0" w:space="0" w:color="auto"/>
      </w:divBdr>
    </w:div>
    <w:div w:id="781149729">
      <w:marLeft w:val="0"/>
      <w:marRight w:val="0"/>
      <w:marTop w:val="0"/>
      <w:marBottom w:val="0"/>
      <w:divBdr>
        <w:top w:val="none" w:sz="0" w:space="0" w:color="auto"/>
        <w:left w:val="none" w:sz="0" w:space="0" w:color="auto"/>
        <w:bottom w:val="none" w:sz="0" w:space="0" w:color="auto"/>
        <w:right w:val="none" w:sz="0" w:space="0" w:color="auto"/>
      </w:divBdr>
    </w:div>
    <w:div w:id="781337747">
      <w:marLeft w:val="0"/>
      <w:marRight w:val="0"/>
      <w:marTop w:val="0"/>
      <w:marBottom w:val="0"/>
      <w:divBdr>
        <w:top w:val="none" w:sz="0" w:space="0" w:color="auto"/>
        <w:left w:val="none" w:sz="0" w:space="0" w:color="auto"/>
        <w:bottom w:val="none" w:sz="0" w:space="0" w:color="auto"/>
        <w:right w:val="none" w:sz="0" w:space="0" w:color="auto"/>
      </w:divBdr>
    </w:div>
    <w:div w:id="781340900">
      <w:marLeft w:val="0"/>
      <w:marRight w:val="0"/>
      <w:marTop w:val="0"/>
      <w:marBottom w:val="0"/>
      <w:divBdr>
        <w:top w:val="none" w:sz="0" w:space="0" w:color="auto"/>
        <w:left w:val="none" w:sz="0" w:space="0" w:color="auto"/>
        <w:bottom w:val="none" w:sz="0" w:space="0" w:color="auto"/>
        <w:right w:val="none" w:sz="0" w:space="0" w:color="auto"/>
      </w:divBdr>
    </w:div>
    <w:div w:id="781731519">
      <w:marLeft w:val="0"/>
      <w:marRight w:val="0"/>
      <w:marTop w:val="0"/>
      <w:marBottom w:val="0"/>
      <w:divBdr>
        <w:top w:val="none" w:sz="0" w:space="0" w:color="auto"/>
        <w:left w:val="none" w:sz="0" w:space="0" w:color="auto"/>
        <w:bottom w:val="none" w:sz="0" w:space="0" w:color="auto"/>
        <w:right w:val="none" w:sz="0" w:space="0" w:color="auto"/>
      </w:divBdr>
    </w:div>
    <w:div w:id="781921118">
      <w:marLeft w:val="0"/>
      <w:marRight w:val="0"/>
      <w:marTop w:val="0"/>
      <w:marBottom w:val="0"/>
      <w:divBdr>
        <w:top w:val="none" w:sz="0" w:space="0" w:color="auto"/>
        <w:left w:val="none" w:sz="0" w:space="0" w:color="auto"/>
        <w:bottom w:val="none" w:sz="0" w:space="0" w:color="auto"/>
        <w:right w:val="none" w:sz="0" w:space="0" w:color="auto"/>
      </w:divBdr>
    </w:div>
    <w:div w:id="782115677">
      <w:marLeft w:val="0"/>
      <w:marRight w:val="0"/>
      <w:marTop w:val="0"/>
      <w:marBottom w:val="0"/>
      <w:divBdr>
        <w:top w:val="none" w:sz="0" w:space="0" w:color="auto"/>
        <w:left w:val="none" w:sz="0" w:space="0" w:color="auto"/>
        <w:bottom w:val="none" w:sz="0" w:space="0" w:color="auto"/>
        <w:right w:val="none" w:sz="0" w:space="0" w:color="auto"/>
      </w:divBdr>
    </w:div>
    <w:div w:id="784033987">
      <w:marLeft w:val="0"/>
      <w:marRight w:val="0"/>
      <w:marTop w:val="0"/>
      <w:marBottom w:val="0"/>
      <w:divBdr>
        <w:top w:val="none" w:sz="0" w:space="0" w:color="auto"/>
        <w:left w:val="none" w:sz="0" w:space="0" w:color="auto"/>
        <w:bottom w:val="none" w:sz="0" w:space="0" w:color="auto"/>
        <w:right w:val="none" w:sz="0" w:space="0" w:color="auto"/>
      </w:divBdr>
    </w:div>
    <w:div w:id="784078824">
      <w:marLeft w:val="0"/>
      <w:marRight w:val="0"/>
      <w:marTop w:val="0"/>
      <w:marBottom w:val="0"/>
      <w:divBdr>
        <w:top w:val="none" w:sz="0" w:space="0" w:color="auto"/>
        <w:left w:val="none" w:sz="0" w:space="0" w:color="auto"/>
        <w:bottom w:val="none" w:sz="0" w:space="0" w:color="auto"/>
        <w:right w:val="none" w:sz="0" w:space="0" w:color="auto"/>
      </w:divBdr>
    </w:div>
    <w:div w:id="784157731">
      <w:marLeft w:val="0"/>
      <w:marRight w:val="0"/>
      <w:marTop w:val="0"/>
      <w:marBottom w:val="0"/>
      <w:divBdr>
        <w:top w:val="none" w:sz="0" w:space="0" w:color="auto"/>
        <w:left w:val="none" w:sz="0" w:space="0" w:color="auto"/>
        <w:bottom w:val="none" w:sz="0" w:space="0" w:color="auto"/>
        <w:right w:val="none" w:sz="0" w:space="0" w:color="auto"/>
      </w:divBdr>
    </w:div>
    <w:div w:id="784619472">
      <w:marLeft w:val="0"/>
      <w:marRight w:val="0"/>
      <w:marTop w:val="0"/>
      <w:marBottom w:val="0"/>
      <w:divBdr>
        <w:top w:val="none" w:sz="0" w:space="0" w:color="auto"/>
        <w:left w:val="none" w:sz="0" w:space="0" w:color="auto"/>
        <w:bottom w:val="none" w:sz="0" w:space="0" w:color="auto"/>
        <w:right w:val="none" w:sz="0" w:space="0" w:color="auto"/>
      </w:divBdr>
    </w:div>
    <w:div w:id="785659687">
      <w:marLeft w:val="0"/>
      <w:marRight w:val="0"/>
      <w:marTop w:val="0"/>
      <w:marBottom w:val="0"/>
      <w:divBdr>
        <w:top w:val="none" w:sz="0" w:space="0" w:color="auto"/>
        <w:left w:val="none" w:sz="0" w:space="0" w:color="auto"/>
        <w:bottom w:val="none" w:sz="0" w:space="0" w:color="auto"/>
        <w:right w:val="none" w:sz="0" w:space="0" w:color="auto"/>
      </w:divBdr>
    </w:div>
    <w:div w:id="786312692">
      <w:marLeft w:val="0"/>
      <w:marRight w:val="0"/>
      <w:marTop w:val="0"/>
      <w:marBottom w:val="0"/>
      <w:divBdr>
        <w:top w:val="none" w:sz="0" w:space="0" w:color="auto"/>
        <w:left w:val="none" w:sz="0" w:space="0" w:color="auto"/>
        <w:bottom w:val="none" w:sz="0" w:space="0" w:color="auto"/>
        <w:right w:val="none" w:sz="0" w:space="0" w:color="auto"/>
      </w:divBdr>
    </w:div>
    <w:div w:id="786890794">
      <w:marLeft w:val="0"/>
      <w:marRight w:val="0"/>
      <w:marTop w:val="0"/>
      <w:marBottom w:val="0"/>
      <w:divBdr>
        <w:top w:val="none" w:sz="0" w:space="0" w:color="auto"/>
        <w:left w:val="none" w:sz="0" w:space="0" w:color="auto"/>
        <w:bottom w:val="none" w:sz="0" w:space="0" w:color="auto"/>
        <w:right w:val="none" w:sz="0" w:space="0" w:color="auto"/>
      </w:divBdr>
    </w:div>
    <w:div w:id="786965720">
      <w:marLeft w:val="0"/>
      <w:marRight w:val="0"/>
      <w:marTop w:val="0"/>
      <w:marBottom w:val="0"/>
      <w:divBdr>
        <w:top w:val="none" w:sz="0" w:space="0" w:color="auto"/>
        <w:left w:val="none" w:sz="0" w:space="0" w:color="auto"/>
        <w:bottom w:val="none" w:sz="0" w:space="0" w:color="auto"/>
        <w:right w:val="none" w:sz="0" w:space="0" w:color="auto"/>
      </w:divBdr>
    </w:div>
    <w:div w:id="788279765">
      <w:marLeft w:val="0"/>
      <w:marRight w:val="0"/>
      <w:marTop w:val="0"/>
      <w:marBottom w:val="0"/>
      <w:divBdr>
        <w:top w:val="none" w:sz="0" w:space="0" w:color="auto"/>
        <w:left w:val="none" w:sz="0" w:space="0" w:color="auto"/>
        <w:bottom w:val="none" w:sz="0" w:space="0" w:color="auto"/>
        <w:right w:val="none" w:sz="0" w:space="0" w:color="auto"/>
      </w:divBdr>
    </w:div>
    <w:div w:id="788470987">
      <w:marLeft w:val="0"/>
      <w:marRight w:val="0"/>
      <w:marTop w:val="0"/>
      <w:marBottom w:val="0"/>
      <w:divBdr>
        <w:top w:val="none" w:sz="0" w:space="0" w:color="auto"/>
        <w:left w:val="none" w:sz="0" w:space="0" w:color="auto"/>
        <w:bottom w:val="none" w:sz="0" w:space="0" w:color="auto"/>
        <w:right w:val="none" w:sz="0" w:space="0" w:color="auto"/>
      </w:divBdr>
    </w:div>
    <w:div w:id="790317601">
      <w:marLeft w:val="0"/>
      <w:marRight w:val="0"/>
      <w:marTop w:val="0"/>
      <w:marBottom w:val="0"/>
      <w:divBdr>
        <w:top w:val="none" w:sz="0" w:space="0" w:color="auto"/>
        <w:left w:val="none" w:sz="0" w:space="0" w:color="auto"/>
        <w:bottom w:val="none" w:sz="0" w:space="0" w:color="auto"/>
        <w:right w:val="none" w:sz="0" w:space="0" w:color="auto"/>
      </w:divBdr>
    </w:div>
    <w:div w:id="790780764">
      <w:marLeft w:val="0"/>
      <w:marRight w:val="0"/>
      <w:marTop w:val="0"/>
      <w:marBottom w:val="0"/>
      <w:divBdr>
        <w:top w:val="none" w:sz="0" w:space="0" w:color="auto"/>
        <w:left w:val="none" w:sz="0" w:space="0" w:color="auto"/>
        <w:bottom w:val="none" w:sz="0" w:space="0" w:color="auto"/>
        <w:right w:val="none" w:sz="0" w:space="0" w:color="auto"/>
      </w:divBdr>
    </w:div>
    <w:div w:id="790978872">
      <w:marLeft w:val="0"/>
      <w:marRight w:val="0"/>
      <w:marTop w:val="0"/>
      <w:marBottom w:val="0"/>
      <w:divBdr>
        <w:top w:val="none" w:sz="0" w:space="0" w:color="auto"/>
        <w:left w:val="none" w:sz="0" w:space="0" w:color="auto"/>
        <w:bottom w:val="none" w:sz="0" w:space="0" w:color="auto"/>
        <w:right w:val="none" w:sz="0" w:space="0" w:color="auto"/>
      </w:divBdr>
    </w:div>
    <w:div w:id="791091089">
      <w:marLeft w:val="0"/>
      <w:marRight w:val="0"/>
      <w:marTop w:val="0"/>
      <w:marBottom w:val="0"/>
      <w:divBdr>
        <w:top w:val="none" w:sz="0" w:space="0" w:color="auto"/>
        <w:left w:val="none" w:sz="0" w:space="0" w:color="auto"/>
        <w:bottom w:val="none" w:sz="0" w:space="0" w:color="auto"/>
        <w:right w:val="none" w:sz="0" w:space="0" w:color="auto"/>
      </w:divBdr>
    </w:div>
    <w:div w:id="791628029">
      <w:marLeft w:val="0"/>
      <w:marRight w:val="0"/>
      <w:marTop w:val="0"/>
      <w:marBottom w:val="0"/>
      <w:divBdr>
        <w:top w:val="none" w:sz="0" w:space="0" w:color="auto"/>
        <w:left w:val="none" w:sz="0" w:space="0" w:color="auto"/>
        <w:bottom w:val="none" w:sz="0" w:space="0" w:color="auto"/>
        <w:right w:val="none" w:sz="0" w:space="0" w:color="auto"/>
      </w:divBdr>
    </w:div>
    <w:div w:id="792527784">
      <w:marLeft w:val="0"/>
      <w:marRight w:val="0"/>
      <w:marTop w:val="0"/>
      <w:marBottom w:val="0"/>
      <w:divBdr>
        <w:top w:val="none" w:sz="0" w:space="0" w:color="auto"/>
        <w:left w:val="none" w:sz="0" w:space="0" w:color="auto"/>
        <w:bottom w:val="none" w:sz="0" w:space="0" w:color="auto"/>
        <w:right w:val="none" w:sz="0" w:space="0" w:color="auto"/>
      </w:divBdr>
      <w:divsChild>
        <w:div w:id="1251620035">
          <w:marLeft w:val="0"/>
          <w:marRight w:val="0"/>
          <w:marTop w:val="0"/>
          <w:marBottom w:val="0"/>
          <w:divBdr>
            <w:top w:val="none" w:sz="0" w:space="0" w:color="auto"/>
            <w:left w:val="none" w:sz="0" w:space="0" w:color="auto"/>
            <w:bottom w:val="none" w:sz="0" w:space="0" w:color="auto"/>
            <w:right w:val="none" w:sz="0" w:space="0" w:color="auto"/>
          </w:divBdr>
        </w:div>
      </w:divsChild>
    </w:div>
    <w:div w:id="794832429">
      <w:marLeft w:val="0"/>
      <w:marRight w:val="0"/>
      <w:marTop w:val="0"/>
      <w:marBottom w:val="0"/>
      <w:divBdr>
        <w:top w:val="none" w:sz="0" w:space="0" w:color="auto"/>
        <w:left w:val="none" w:sz="0" w:space="0" w:color="auto"/>
        <w:bottom w:val="none" w:sz="0" w:space="0" w:color="auto"/>
        <w:right w:val="none" w:sz="0" w:space="0" w:color="auto"/>
      </w:divBdr>
    </w:div>
    <w:div w:id="795217263">
      <w:marLeft w:val="0"/>
      <w:marRight w:val="0"/>
      <w:marTop w:val="0"/>
      <w:marBottom w:val="0"/>
      <w:divBdr>
        <w:top w:val="none" w:sz="0" w:space="0" w:color="auto"/>
        <w:left w:val="none" w:sz="0" w:space="0" w:color="auto"/>
        <w:bottom w:val="none" w:sz="0" w:space="0" w:color="auto"/>
        <w:right w:val="none" w:sz="0" w:space="0" w:color="auto"/>
      </w:divBdr>
      <w:divsChild>
        <w:div w:id="616448147">
          <w:marLeft w:val="0"/>
          <w:marRight w:val="0"/>
          <w:marTop w:val="0"/>
          <w:marBottom w:val="0"/>
          <w:divBdr>
            <w:top w:val="none" w:sz="0" w:space="0" w:color="auto"/>
            <w:left w:val="none" w:sz="0" w:space="0" w:color="auto"/>
            <w:bottom w:val="none" w:sz="0" w:space="0" w:color="auto"/>
            <w:right w:val="none" w:sz="0" w:space="0" w:color="auto"/>
          </w:divBdr>
        </w:div>
        <w:div w:id="1339650030">
          <w:marLeft w:val="0"/>
          <w:marRight w:val="0"/>
          <w:marTop w:val="0"/>
          <w:marBottom w:val="0"/>
          <w:divBdr>
            <w:top w:val="none" w:sz="0" w:space="0" w:color="auto"/>
            <w:left w:val="none" w:sz="0" w:space="0" w:color="auto"/>
            <w:bottom w:val="none" w:sz="0" w:space="0" w:color="auto"/>
            <w:right w:val="none" w:sz="0" w:space="0" w:color="auto"/>
          </w:divBdr>
        </w:div>
      </w:divsChild>
    </w:div>
    <w:div w:id="796486881">
      <w:marLeft w:val="0"/>
      <w:marRight w:val="0"/>
      <w:marTop w:val="0"/>
      <w:marBottom w:val="0"/>
      <w:divBdr>
        <w:top w:val="none" w:sz="0" w:space="0" w:color="auto"/>
        <w:left w:val="none" w:sz="0" w:space="0" w:color="auto"/>
        <w:bottom w:val="none" w:sz="0" w:space="0" w:color="auto"/>
        <w:right w:val="none" w:sz="0" w:space="0" w:color="auto"/>
      </w:divBdr>
    </w:div>
    <w:div w:id="796677171">
      <w:marLeft w:val="0"/>
      <w:marRight w:val="0"/>
      <w:marTop w:val="0"/>
      <w:marBottom w:val="0"/>
      <w:divBdr>
        <w:top w:val="none" w:sz="0" w:space="0" w:color="auto"/>
        <w:left w:val="none" w:sz="0" w:space="0" w:color="auto"/>
        <w:bottom w:val="none" w:sz="0" w:space="0" w:color="auto"/>
        <w:right w:val="none" w:sz="0" w:space="0" w:color="auto"/>
      </w:divBdr>
    </w:div>
    <w:div w:id="797189441">
      <w:marLeft w:val="0"/>
      <w:marRight w:val="0"/>
      <w:marTop w:val="0"/>
      <w:marBottom w:val="0"/>
      <w:divBdr>
        <w:top w:val="none" w:sz="0" w:space="0" w:color="auto"/>
        <w:left w:val="none" w:sz="0" w:space="0" w:color="auto"/>
        <w:bottom w:val="none" w:sz="0" w:space="0" w:color="auto"/>
        <w:right w:val="none" w:sz="0" w:space="0" w:color="auto"/>
      </w:divBdr>
    </w:div>
    <w:div w:id="797189578">
      <w:marLeft w:val="0"/>
      <w:marRight w:val="0"/>
      <w:marTop w:val="0"/>
      <w:marBottom w:val="0"/>
      <w:divBdr>
        <w:top w:val="none" w:sz="0" w:space="0" w:color="auto"/>
        <w:left w:val="none" w:sz="0" w:space="0" w:color="auto"/>
        <w:bottom w:val="none" w:sz="0" w:space="0" w:color="auto"/>
        <w:right w:val="none" w:sz="0" w:space="0" w:color="auto"/>
      </w:divBdr>
    </w:div>
    <w:div w:id="797257374">
      <w:marLeft w:val="0"/>
      <w:marRight w:val="0"/>
      <w:marTop w:val="0"/>
      <w:marBottom w:val="0"/>
      <w:divBdr>
        <w:top w:val="none" w:sz="0" w:space="0" w:color="auto"/>
        <w:left w:val="none" w:sz="0" w:space="0" w:color="auto"/>
        <w:bottom w:val="none" w:sz="0" w:space="0" w:color="auto"/>
        <w:right w:val="none" w:sz="0" w:space="0" w:color="auto"/>
      </w:divBdr>
    </w:div>
    <w:div w:id="797456174">
      <w:marLeft w:val="0"/>
      <w:marRight w:val="0"/>
      <w:marTop w:val="0"/>
      <w:marBottom w:val="0"/>
      <w:divBdr>
        <w:top w:val="none" w:sz="0" w:space="0" w:color="auto"/>
        <w:left w:val="none" w:sz="0" w:space="0" w:color="auto"/>
        <w:bottom w:val="none" w:sz="0" w:space="0" w:color="auto"/>
        <w:right w:val="none" w:sz="0" w:space="0" w:color="auto"/>
      </w:divBdr>
    </w:div>
    <w:div w:id="798646243">
      <w:marLeft w:val="0"/>
      <w:marRight w:val="0"/>
      <w:marTop w:val="0"/>
      <w:marBottom w:val="0"/>
      <w:divBdr>
        <w:top w:val="none" w:sz="0" w:space="0" w:color="auto"/>
        <w:left w:val="none" w:sz="0" w:space="0" w:color="auto"/>
        <w:bottom w:val="none" w:sz="0" w:space="0" w:color="auto"/>
        <w:right w:val="none" w:sz="0" w:space="0" w:color="auto"/>
      </w:divBdr>
    </w:div>
    <w:div w:id="798693264">
      <w:marLeft w:val="0"/>
      <w:marRight w:val="0"/>
      <w:marTop w:val="0"/>
      <w:marBottom w:val="0"/>
      <w:divBdr>
        <w:top w:val="none" w:sz="0" w:space="0" w:color="auto"/>
        <w:left w:val="none" w:sz="0" w:space="0" w:color="auto"/>
        <w:bottom w:val="none" w:sz="0" w:space="0" w:color="auto"/>
        <w:right w:val="none" w:sz="0" w:space="0" w:color="auto"/>
      </w:divBdr>
    </w:div>
    <w:div w:id="801072210">
      <w:marLeft w:val="0"/>
      <w:marRight w:val="0"/>
      <w:marTop w:val="0"/>
      <w:marBottom w:val="0"/>
      <w:divBdr>
        <w:top w:val="none" w:sz="0" w:space="0" w:color="auto"/>
        <w:left w:val="none" w:sz="0" w:space="0" w:color="auto"/>
        <w:bottom w:val="none" w:sz="0" w:space="0" w:color="auto"/>
        <w:right w:val="none" w:sz="0" w:space="0" w:color="auto"/>
      </w:divBdr>
    </w:div>
    <w:div w:id="801460692">
      <w:marLeft w:val="0"/>
      <w:marRight w:val="0"/>
      <w:marTop w:val="0"/>
      <w:marBottom w:val="0"/>
      <w:divBdr>
        <w:top w:val="none" w:sz="0" w:space="0" w:color="auto"/>
        <w:left w:val="none" w:sz="0" w:space="0" w:color="auto"/>
        <w:bottom w:val="none" w:sz="0" w:space="0" w:color="auto"/>
        <w:right w:val="none" w:sz="0" w:space="0" w:color="auto"/>
      </w:divBdr>
    </w:div>
    <w:div w:id="801770978">
      <w:marLeft w:val="0"/>
      <w:marRight w:val="0"/>
      <w:marTop w:val="0"/>
      <w:marBottom w:val="0"/>
      <w:divBdr>
        <w:top w:val="none" w:sz="0" w:space="0" w:color="auto"/>
        <w:left w:val="none" w:sz="0" w:space="0" w:color="auto"/>
        <w:bottom w:val="none" w:sz="0" w:space="0" w:color="auto"/>
        <w:right w:val="none" w:sz="0" w:space="0" w:color="auto"/>
      </w:divBdr>
    </w:div>
    <w:div w:id="801968095">
      <w:marLeft w:val="0"/>
      <w:marRight w:val="0"/>
      <w:marTop w:val="0"/>
      <w:marBottom w:val="0"/>
      <w:divBdr>
        <w:top w:val="none" w:sz="0" w:space="0" w:color="auto"/>
        <w:left w:val="none" w:sz="0" w:space="0" w:color="auto"/>
        <w:bottom w:val="none" w:sz="0" w:space="0" w:color="auto"/>
        <w:right w:val="none" w:sz="0" w:space="0" w:color="auto"/>
      </w:divBdr>
    </w:div>
    <w:div w:id="803885934">
      <w:marLeft w:val="0"/>
      <w:marRight w:val="0"/>
      <w:marTop w:val="0"/>
      <w:marBottom w:val="0"/>
      <w:divBdr>
        <w:top w:val="none" w:sz="0" w:space="0" w:color="auto"/>
        <w:left w:val="none" w:sz="0" w:space="0" w:color="auto"/>
        <w:bottom w:val="none" w:sz="0" w:space="0" w:color="auto"/>
        <w:right w:val="none" w:sz="0" w:space="0" w:color="auto"/>
      </w:divBdr>
    </w:div>
    <w:div w:id="805901188">
      <w:marLeft w:val="0"/>
      <w:marRight w:val="0"/>
      <w:marTop w:val="0"/>
      <w:marBottom w:val="0"/>
      <w:divBdr>
        <w:top w:val="none" w:sz="0" w:space="0" w:color="auto"/>
        <w:left w:val="none" w:sz="0" w:space="0" w:color="auto"/>
        <w:bottom w:val="none" w:sz="0" w:space="0" w:color="auto"/>
        <w:right w:val="none" w:sz="0" w:space="0" w:color="auto"/>
      </w:divBdr>
    </w:div>
    <w:div w:id="806118916">
      <w:marLeft w:val="0"/>
      <w:marRight w:val="0"/>
      <w:marTop w:val="0"/>
      <w:marBottom w:val="0"/>
      <w:divBdr>
        <w:top w:val="none" w:sz="0" w:space="0" w:color="auto"/>
        <w:left w:val="none" w:sz="0" w:space="0" w:color="auto"/>
        <w:bottom w:val="none" w:sz="0" w:space="0" w:color="auto"/>
        <w:right w:val="none" w:sz="0" w:space="0" w:color="auto"/>
      </w:divBdr>
    </w:div>
    <w:div w:id="807208039">
      <w:marLeft w:val="0"/>
      <w:marRight w:val="0"/>
      <w:marTop w:val="0"/>
      <w:marBottom w:val="0"/>
      <w:divBdr>
        <w:top w:val="none" w:sz="0" w:space="0" w:color="auto"/>
        <w:left w:val="none" w:sz="0" w:space="0" w:color="auto"/>
        <w:bottom w:val="none" w:sz="0" w:space="0" w:color="auto"/>
        <w:right w:val="none" w:sz="0" w:space="0" w:color="auto"/>
      </w:divBdr>
    </w:div>
    <w:div w:id="807282579">
      <w:marLeft w:val="0"/>
      <w:marRight w:val="0"/>
      <w:marTop w:val="0"/>
      <w:marBottom w:val="0"/>
      <w:divBdr>
        <w:top w:val="none" w:sz="0" w:space="0" w:color="auto"/>
        <w:left w:val="none" w:sz="0" w:space="0" w:color="auto"/>
        <w:bottom w:val="none" w:sz="0" w:space="0" w:color="auto"/>
        <w:right w:val="none" w:sz="0" w:space="0" w:color="auto"/>
      </w:divBdr>
    </w:div>
    <w:div w:id="807942316">
      <w:marLeft w:val="0"/>
      <w:marRight w:val="0"/>
      <w:marTop w:val="0"/>
      <w:marBottom w:val="0"/>
      <w:divBdr>
        <w:top w:val="none" w:sz="0" w:space="0" w:color="auto"/>
        <w:left w:val="none" w:sz="0" w:space="0" w:color="auto"/>
        <w:bottom w:val="none" w:sz="0" w:space="0" w:color="auto"/>
        <w:right w:val="none" w:sz="0" w:space="0" w:color="auto"/>
      </w:divBdr>
    </w:div>
    <w:div w:id="808980095">
      <w:marLeft w:val="0"/>
      <w:marRight w:val="0"/>
      <w:marTop w:val="0"/>
      <w:marBottom w:val="0"/>
      <w:divBdr>
        <w:top w:val="none" w:sz="0" w:space="0" w:color="auto"/>
        <w:left w:val="none" w:sz="0" w:space="0" w:color="auto"/>
        <w:bottom w:val="none" w:sz="0" w:space="0" w:color="auto"/>
        <w:right w:val="none" w:sz="0" w:space="0" w:color="auto"/>
      </w:divBdr>
    </w:div>
    <w:div w:id="808985368">
      <w:marLeft w:val="0"/>
      <w:marRight w:val="0"/>
      <w:marTop w:val="0"/>
      <w:marBottom w:val="0"/>
      <w:divBdr>
        <w:top w:val="none" w:sz="0" w:space="0" w:color="auto"/>
        <w:left w:val="none" w:sz="0" w:space="0" w:color="auto"/>
        <w:bottom w:val="none" w:sz="0" w:space="0" w:color="auto"/>
        <w:right w:val="none" w:sz="0" w:space="0" w:color="auto"/>
      </w:divBdr>
    </w:div>
    <w:div w:id="809329474">
      <w:marLeft w:val="0"/>
      <w:marRight w:val="0"/>
      <w:marTop w:val="0"/>
      <w:marBottom w:val="0"/>
      <w:divBdr>
        <w:top w:val="none" w:sz="0" w:space="0" w:color="auto"/>
        <w:left w:val="none" w:sz="0" w:space="0" w:color="auto"/>
        <w:bottom w:val="none" w:sz="0" w:space="0" w:color="auto"/>
        <w:right w:val="none" w:sz="0" w:space="0" w:color="auto"/>
      </w:divBdr>
    </w:div>
    <w:div w:id="809519778">
      <w:marLeft w:val="0"/>
      <w:marRight w:val="0"/>
      <w:marTop w:val="0"/>
      <w:marBottom w:val="0"/>
      <w:divBdr>
        <w:top w:val="none" w:sz="0" w:space="0" w:color="auto"/>
        <w:left w:val="none" w:sz="0" w:space="0" w:color="auto"/>
        <w:bottom w:val="none" w:sz="0" w:space="0" w:color="auto"/>
        <w:right w:val="none" w:sz="0" w:space="0" w:color="auto"/>
      </w:divBdr>
    </w:div>
    <w:div w:id="809592074">
      <w:marLeft w:val="0"/>
      <w:marRight w:val="0"/>
      <w:marTop w:val="0"/>
      <w:marBottom w:val="0"/>
      <w:divBdr>
        <w:top w:val="none" w:sz="0" w:space="0" w:color="auto"/>
        <w:left w:val="none" w:sz="0" w:space="0" w:color="auto"/>
        <w:bottom w:val="none" w:sz="0" w:space="0" w:color="auto"/>
        <w:right w:val="none" w:sz="0" w:space="0" w:color="auto"/>
      </w:divBdr>
    </w:div>
    <w:div w:id="809831213">
      <w:marLeft w:val="0"/>
      <w:marRight w:val="0"/>
      <w:marTop w:val="0"/>
      <w:marBottom w:val="0"/>
      <w:divBdr>
        <w:top w:val="none" w:sz="0" w:space="0" w:color="auto"/>
        <w:left w:val="none" w:sz="0" w:space="0" w:color="auto"/>
        <w:bottom w:val="none" w:sz="0" w:space="0" w:color="auto"/>
        <w:right w:val="none" w:sz="0" w:space="0" w:color="auto"/>
      </w:divBdr>
    </w:div>
    <w:div w:id="810908463">
      <w:marLeft w:val="0"/>
      <w:marRight w:val="0"/>
      <w:marTop w:val="0"/>
      <w:marBottom w:val="0"/>
      <w:divBdr>
        <w:top w:val="none" w:sz="0" w:space="0" w:color="auto"/>
        <w:left w:val="none" w:sz="0" w:space="0" w:color="auto"/>
        <w:bottom w:val="none" w:sz="0" w:space="0" w:color="auto"/>
        <w:right w:val="none" w:sz="0" w:space="0" w:color="auto"/>
      </w:divBdr>
    </w:div>
    <w:div w:id="811563553">
      <w:marLeft w:val="0"/>
      <w:marRight w:val="0"/>
      <w:marTop w:val="0"/>
      <w:marBottom w:val="0"/>
      <w:divBdr>
        <w:top w:val="none" w:sz="0" w:space="0" w:color="auto"/>
        <w:left w:val="none" w:sz="0" w:space="0" w:color="auto"/>
        <w:bottom w:val="none" w:sz="0" w:space="0" w:color="auto"/>
        <w:right w:val="none" w:sz="0" w:space="0" w:color="auto"/>
      </w:divBdr>
    </w:div>
    <w:div w:id="811944166">
      <w:marLeft w:val="0"/>
      <w:marRight w:val="0"/>
      <w:marTop w:val="0"/>
      <w:marBottom w:val="0"/>
      <w:divBdr>
        <w:top w:val="none" w:sz="0" w:space="0" w:color="auto"/>
        <w:left w:val="none" w:sz="0" w:space="0" w:color="auto"/>
        <w:bottom w:val="none" w:sz="0" w:space="0" w:color="auto"/>
        <w:right w:val="none" w:sz="0" w:space="0" w:color="auto"/>
      </w:divBdr>
    </w:div>
    <w:div w:id="812870007">
      <w:marLeft w:val="0"/>
      <w:marRight w:val="0"/>
      <w:marTop w:val="0"/>
      <w:marBottom w:val="0"/>
      <w:divBdr>
        <w:top w:val="none" w:sz="0" w:space="0" w:color="auto"/>
        <w:left w:val="none" w:sz="0" w:space="0" w:color="auto"/>
        <w:bottom w:val="none" w:sz="0" w:space="0" w:color="auto"/>
        <w:right w:val="none" w:sz="0" w:space="0" w:color="auto"/>
      </w:divBdr>
    </w:div>
    <w:div w:id="813064097">
      <w:marLeft w:val="0"/>
      <w:marRight w:val="0"/>
      <w:marTop w:val="0"/>
      <w:marBottom w:val="0"/>
      <w:divBdr>
        <w:top w:val="none" w:sz="0" w:space="0" w:color="auto"/>
        <w:left w:val="none" w:sz="0" w:space="0" w:color="auto"/>
        <w:bottom w:val="none" w:sz="0" w:space="0" w:color="auto"/>
        <w:right w:val="none" w:sz="0" w:space="0" w:color="auto"/>
      </w:divBdr>
    </w:div>
    <w:div w:id="815299014">
      <w:marLeft w:val="0"/>
      <w:marRight w:val="0"/>
      <w:marTop w:val="0"/>
      <w:marBottom w:val="0"/>
      <w:divBdr>
        <w:top w:val="none" w:sz="0" w:space="0" w:color="auto"/>
        <w:left w:val="none" w:sz="0" w:space="0" w:color="auto"/>
        <w:bottom w:val="none" w:sz="0" w:space="0" w:color="auto"/>
        <w:right w:val="none" w:sz="0" w:space="0" w:color="auto"/>
      </w:divBdr>
    </w:div>
    <w:div w:id="815410719">
      <w:marLeft w:val="0"/>
      <w:marRight w:val="0"/>
      <w:marTop w:val="0"/>
      <w:marBottom w:val="0"/>
      <w:divBdr>
        <w:top w:val="none" w:sz="0" w:space="0" w:color="auto"/>
        <w:left w:val="none" w:sz="0" w:space="0" w:color="auto"/>
        <w:bottom w:val="none" w:sz="0" w:space="0" w:color="auto"/>
        <w:right w:val="none" w:sz="0" w:space="0" w:color="auto"/>
      </w:divBdr>
    </w:div>
    <w:div w:id="816267202">
      <w:marLeft w:val="0"/>
      <w:marRight w:val="0"/>
      <w:marTop w:val="0"/>
      <w:marBottom w:val="0"/>
      <w:divBdr>
        <w:top w:val="none" w:sz="0" w:space="0" w:color="auto"/>
        <w:left w:val="none" w:sz="0" w:space="0" w:color="auto"/>
        <w:bottom w:val="none" w:sz="0" w:space="0" w:color="auto"/>
        <w:right w:val="none" w:sz="0" w:space="0" w:color="auto"/>
      </w:divBdr>
    </w:div>
    <w:div w:id="816996443">
      <w:marLeft w:val="0"/>
      <w:marRight w:val="0"/>
      <w:marTop w:val="0"/>
      <w:marBottom w:val="0"/>
      <w:divBdr>
        <w:top w:val="none" w:sz="0" w:space="0" w:color="auto"/>
        <w:left w:val="none" w:sz="0" w:space="0" w:color="auto"/>
        <w:bottom w:val="none" w:sz="0" w:space="0" w:color="auto"/>
        <w:right w:val="none" w:sz="0" w:space="0" w:color="auto"/>
      </w:divBdr>
    </w:div>
    <w:div w:id="817116853">
      <w:marLeft w:val="0"/>
      <w:marRight w:val="0"/>
      <w:marTop w:val="0"/>
      <w:marBottom w:val="0"/>
      <w:divBdr>
        <w:top w:val="none" w:sz="0" w:space="0" w:color="auto"/>
        <w:left w:val="none" w:sz="0" w:space="0" w:color="auto"/>
        <w:bottom w:val="none" w:sz="0" w:space="0" w:color="auto"/>
        <w:right w:val="none" w:sz="0" w:space="0" w:color="auto"/>
      </w:divBdr>
    </w:div>
    <w:div w:id="817185056">
      <w:marLeft w:val="0"/>
      <w:marRight w:val="0"/>
      <w:marTop w:val="0"/>
      <w:marBottom w:val="0"/>
      <w:divBdr>
        <w:top w:val="none" w:sz="0" w:space="0" w:color="auto"/>
        <w:left w:val="none" w:sz="0" w:space="0" w:color="auto"/>
        <w:bottom w:val="none" w:sz="0" w:space="0" w:color="auto"/>
        <w:right w:val="none" w:sz="0" w:space="0" w:color="auto"/>
      </w:divBdr>
    </w:div>
    <w:div w:id="817573507">
      <w:marLeft w:val="0"/>
      <w:marRight w:val="0"/>
      <w:marTop w:val="0"/>
      <w:marBottom w:val="0"/>
      <w:divBdr>
        <w:top w:val="none" w:sz="0" w:space="0" w:color="auto"/>
        <w:left w:val="none" w:sz="0" w:space="0" w:color="auto"/>
        <w:bottom w:val="none" w:sz="0" w:space="0" w:color="auto"/>
        <w:right w:val="none" w:sz="0" w:space="0" w:color="auto"/>
      </w:divBdr>
    </w:div>
    <w:div w:id="817890679">
      <w:marLeft w:val="0"/>
      <w:marRight w:val="0"/>
      <w:marTop w:val="0"/>
      <w:marBottom w:val="0"/>
      <w:divBdr>
        <w:top w:val="none" w:sz="0" w:space="0" w:color="auto"/>
        <w:left w:val="none" w:sz="0" w:space="0" w:color="auto"/>
        <w:bottom w:val="none" w:sz="0" w:space="0" w:color="auto"/>
        <w:right w:val="none" w:sz="0" w:space="0" w:color="auto"/>
      </w:divBdr>
    </w:div>
    <w:div w:id="817962428">
      <w:marLeft w:val="0"/>
      <w:marRight w:val="0"/>
      <w:marTop w:val="0"/>
      <w:marBottom w:val="0"/>
      <w:divBdr>
        <w:top w:val="none" w:sz="0" w:space="0" w:color="auto"/>
        <w:left w:val="none" w:sz="0" w:space="0" w:color="auto"/>
        <w:bottom w:val="none" w:sz="0" w:space="0" w:color="auto"/>
        <w:right w:val="none" w:sz="0" w:space="0" w:color="auto"/>
      </w:divBdr>
    </w:div>
    <w:div w:id="819076603">
      <w:marLeft w:val="0"/>
      <w:marRight w:val="0"/>
      <w:marTop w:val="0"/>
      <w:marBottom w:val="0"/>
      <w:divBdr>
        <w:top w:val="none" w:sz="0" w:space="0" w:color="auto"/>
        <w:left w:val="none" w:sz="0" w:space="0" w:color="auto"/>
        <w:bottom w:val="none" w:sz="0" w:space="0" w:color="auto"/>
        <w:right w:val="none" w:sz="0" w:space="0" w:color="auto"/>
      </w:divBdr>
    </w:div>
    <w:div w:id="821122592">
      <w:marLeft w:val="0"/>
      <w:marRight w:val="0"/>
      <w:marTop w:val="0"/>
      <w:marBottom w:val="0"/>
      <w:divBdr>
        <w:top w:val="none" w:sz="0" w:space="0" w:color="auto"/>
        <w:left w:val="none" w:sz="0" w:space="0" w:color="auto"/>
        <w:bottom w:val="none" w:sz="0" w:space="0" w:color="auto"/>
        <w:right w:val="none" w:sz="0" w:space="0" w:color="auto"/>
      </w:divBdr>
    </w:div>
    <w:div w:id="821506657">
      <w:marLeft w:val="0"/>
      <w:marRight w:val="0"/>
      <w:marTop w:val="0"/>
      <w:marBottom w:val="0"/>
      <w:divBdr>
        <w:top w:val="none" w:sz="0" w:space="0" w:color="auto"/>
        <w:left w:val="none" w:sz="0" w:space="0" w:color="auto"/>
        <w:bottom w:val="none" w:sz="0" w:space="0" w:color="auto"/>
        <w:right w:val="none" w:sz="0" w:space="0" w:color="auto"/>
      </w:divBdr>
    </w:div>
    <w:div w:id="822089290">
      <w:marLeft w:val="0"/>
      <w:marRight w:val="0"/>
      <w:marTop w:val="0"/>
      <w:marBottom w:val="0"/>
      <w:divBdr>
        <w:top w:val="none" w:sz="0" w:space="0" w:color="auto"/>
        <w:left w:val="none" w:sz="0" w:space="0" w:color="auto"/>
        <w:bottom w:val="none" w:sz="0" w:space="0" w:color="auto"/>
        <w:right w:val="none" w:sz="0" w:space="0" w:color="auto"/>
      </w:divBdr>
    </w:div>
    <w:div w:id="822160710">
      <w:marLeft w:val="0"/>
      <w:marRight w:val="0"/>
      <w:marTop w:val="0"/>
      <w:marBottom w:val="0"/>
      <w:divBdr>
        <w:top w:val="none" w:sz="0" w:space="0" w:color="auto"/>
        <w:left w:val="none" w:sz="0" w:space="0" w:color="auto"/>
        <w:bottom w:val="none" w:sz="0" w:space="0" w:color="auto"/>
        <w:right w:val="none" w:sz="0" w:space="0" w:color="auto"/>
      </w:divBdr>
    </w:div>
    <w:div w:id="822812365">
      <w:marLeft w:val="0"/>
      <w:marRight w:val="0"/>
      <w:marTop w:val="0"/>
      <w:marBottom w:val="0"/>
      <w:divBdr>
        <w:top w:val="none" w:sz="0" w:space="0" w:color="auto"/>
        <w:left w:val="none" w:sz="0" w:space="0" w:color="auto"/>
        <w:bottom w:val="none" w:sz="0" w:space="0" w:color="auto"/>
        <w:right w:val="none" w:sz="0" w:space="0" w:color="auto"/>
      </w:divBdr>
    </w:div>
    <w:div w:id="823085395">
      <w:marLeft w:val="0"/>
      <w:marRight w:val="0"/>
      <w:marTop w:val="0"/>
      <w:marBottom w:val="0"/>
      <w:divBdr>
        <w:top w:val="none" w:sz="0" w:space="0" w:color="auto"/>
        <w:left w:val="none" w:sz="0" w:space="0" w:color="auto"/>
        <w:bottom w:val="none" w:sz="0" w:space="0" w:color="auto"/>
        <w:right w:val="none" w:sz="0" w:space="0" w:color="auto"/>
      </w:divBdr>
    </w:div>
    <w:div w:id="823159093">
      <w:marLeft w:val="0"/>
      <w:marRight w:val="0"/>
      <w:marTop w:val="0"/>
      <w:marBottom w:val="0"/>
      <w:divBdr>
        <w:top w:val="none" w:sz="0" w:space="0" w:color="auto"/>
        <w:left w:val="none" w:sz="0" w:space="0" w:color="auto"/>
        <w:bottom w:val="none" w:sz="0" w:space="0" w:color="auto"/>
        <w:right w:val="none" w:sz="0" w:space="0" w:color="auto"/>
      </w:divBdr>
    </w:div>
    <w:div w:id="823667060">
      <w:marLeft w:val="0"/>
      <w:marRight w:val="0"/>
      <w:marTop w:val="0"/>
      <w:marBottom w:val="0"/>
      <w:divBdr>
        <w:top w:val="none" w:sz="0" w:space="0" w:color="auto"/>
        <w:left w:val="none" w:sz="0" w:space="0" w:color="auto"/>
        <w:bottom w:val="none" w:sz="0" w:space="0" w:color="auto"/>
        <w:right w:val="none" w:sz="0" w:space="0" w:color="auto"/>
      </w:divBdr>
    </w:div>
    <w:div w:id="824397901">
      <w:marLeft w:val="0"/>
      <w:marRight w:val="0"/>
      <w:marTop w:val="0"/>
      <w:marBottom w:val="0"/>
      <w:divBdr>
        <w:top w:val="none" w:sz="0" w:space="0" w:color="auto"/>
        <w:left w:val="none" w:sz="0" w:space="0" w:color="auto"/>
        <w:bottom w:val="none" w:sz="0" w:space="0" w:color="auto"/>
        <w:right w:val="none" w:sz="0" w:space="0" w:color="auto"/>
      </w:divBdr>
    </w:div>
    <w:div w:id="824711477">
      <w:marLeft w:val="0"/>
      <w:marRight w:val="0"/>
      <w:marTop w:val="0"/>
      <w:marBottom w:val="0"/>
      <w:divBdr>
        <w:top w:val="none" w:sz="0" w:space="0" w:color="auto"/>
        <w:left w:val="none" w:sz="0" w:space="0" w:color="auto"/>
        <w:bottom w:val="none" w:sz="0" w:space="0" w:color="auto"/>
        <w:right w:val="none" w:sz="0" w:space="0" w:color="auto"/>
      </w:divBdr>
    </w:div>
    <w:div w:id="824782381">
      <w:marLeft w:val="0"/>
      <w:marRight w:val="0"/>
      <w:marTop w:val="0"/>
      <w:marBottom w:val="0"/>
      <w:divBdr>
        <w:top w:val="none" w:sz="0" w:space="0" w:color="auto"/>
        <w:left w:val="none" w:sz="0" w:space="0" w:color="auto"/>
        <w:bottom w:val="none" w:sz="0" w:space="0" w:color="auto"/>
        <w:right w:val="none" w:sz="0" w:space="0" w:color="auto"/>
      </w:divBdr>
    </w:div>
    <w:div w:id="825129266">
      <w:marLeft w:val="0"/>
      <w:marRight w:val="0"/>
      <w:marTop w:val="0"/>
      <w:marBottom w:val="0"/>
      <w:divBdr>
        <w:top w:val="none" w:sz="0" w:space="0" w:color="auto"/>
        <w:left w:val="none" w:sz="0" w:space="0" w:color="auto"/>
        <w:bottom w:val="none" w:sz="0" w:space="0" w:color="auto"/>
        <w:right w:val="none" w:sz="0" w:space="0" w:color="auto"/>
      </w:divBdr>
    </w:div>
    <w:div w:id="827209725">
      <w:marLeft w:val="0"/>
      <w:marRight w:val="0"/>
      <w:marTop w:val="0"/>
      <w:marBottom w:val="0"/>
      <w:divBdr>
        <w:top w:val="none" w:sz="0" w:space="0" w:color="auto"/>
        <w:left w:val="none" w:sz="0" w:space="0" w:color="auto"/>
        <w:bottom w:val="none" w:sz="0" w:space="0" w:color="auto"/>
        <w:right w:val="none" w:sz="0" w:space="0" w:color="auto"/>
      </w:divBdr>
    </w:div>
    <w:div w:id="828247690">
      <w:marLeft w:val="0"/>
      <w:marRight w:val="0"/>
      <w:marTop w:val="0"/>
      <w:marBottom w:val="0"/>
      <w:divBdr>
        <w:top w:val="none" w:sz="0" w:space="0" w:color="auto"/>
        <w:left w:val="none" w:sz="0" w:space="0" w:color="auto"/>
        <w:bottom w:val="none" w:sz="0" w:space="0" w:color="auto"/>
        <w:right w:val="none" w:sz="0" w:space="0" w:color="auto"/>
      </w:divBdr>
    </w:div>
    <w:div w:id="828715042">
      <w:marLeft w:val="0"/>
      <w:marRight w:val="0"/>
      <w:marTop w:val="0"/>
      <w:marBottom w:val="0"/>
      <w:divBdr>
        <w:top w:val="none" w:sz="0" w:space="0" w:color="auto"/>
        <w:left w:val="none" w:sz="0" w:space="0" w:color="auto"/>
        <w:bottom w:val="none" w:sz="0" w:space="0" w:color="auto"/>
        <w:right w:val="none" w:sz="0" w:space="0" w:color="auto"/>
      </w:divBdr>
    </w:div>
    <w:div w:id="828987614">
      <w:marLeft w:val="0"/>
      <w:marRight w:val="0"/>
      <w:marTop w:val="0"/>
      <w:marBottom w:val="0"/>
      <w:divBdr>
        <w:top w:val="none" w:sz="0" w:space="0" w:color="auto"/>
        <w:left w:val="none" w:sz="0" w:space="0" w:color="auto"/>
        <w:bottom w:val="none" w:sz="0" w:space="0" w:color="auto"/>
        <w:right w:val="none" w:sz="0" w:space="0" w:color="auto"/>
      </w:divBdr>
    </w:div>
    <w:div w:id="830565349">
      <w:marLeft w:val="0"/>
      <w:marRight w:val="0"/>
      <w:marTop w:val="0"/>
      <w:marBottom w:val="0"/>
      <w:divBdr>
        <w:top w:val="none" w:sz="0" w:space="0" w:color="auto"/>
        <w:left w:val="none" w:sz="0" w:space="0" w:color="auto"/>
        <w:bottom w:val="none" w:sz="0" w:space="0" w:color="auto"/>
        <w:right w:val="none" w:sz="0" w:space="0" w:color="auto"/>
      </w:divBdr>
    </w:div>
    <w:div w:id="830831847">
      <w:marLeft w:val="0"/>
      <w:marRight w:val="0"/>
      <w:marTop w:val="0"/>
      <w:marBottom w:val="0"/>
      <w:divBdr>
        <w:top w:val="none" w:sz="0" w:space="0" w:color="auto"/>
        <w:left w:val="none" w:sz="0" w:space="0" w:color="auto"/>
        <w:bottom w:val="none" w:sz="0" w:space="0" w:color="auto"/>
        <w:right w:val="none" w:sz="0" w:space="0" w:color="auto"/>
      </w:divBdr>
    </w:div>
    <w:div w:id="830876178">
      <w:marLeft w:val="0"/>
      <w:marRight w:val="0"/>
      <w:marTop w:val="0"/>
      <w:marBottom w:val="0"/>
      <w:divBdr>
        <w:top w:val="none" w:sz="0" w:space="0" w:color="auto"/>
        <w:left w:val="none" w:sz="0" w:space="0" w:color="auto"/>
        <w:bottom w:val="none" w:sz="0" w:space="0" w:color="auto"/>
        <w:right w:val="none" w:sz="0" w:space="0" w:color="auto"/>
      </w:divBdr>
    </w:div>
    <w:div w:id="831066624">
      <w:marLeft w:val="0"/>
      <w:marRight w:val="0"/>
      <w:marTop w:val="0"/>
      <w:marBottom w:val="0"/>
      <w:divBdr>
        <w:top w:val="none" w:sz="0" w:space="0" w:color="auto"/>
        <w:left w:val="none" w:sz="0" w:space="0" w:color="auto"/>
        <w:bottom w:val="none" w:sz="0" w:space="0" w:color="auto"/>
        <w:right w:val="none" w:sz="0" w:space="0" w:color="auto"/>
      </w:divBdr>
    </w:div>
    <w:div w:id="831336929">
      <w:marLeft w:val="0"/>
      <w:marRight w:val="0"/>
      <w:marTop w:val="0"/>
      <w:marBottom w:val="0"/>
      <w:divBdr>
        <w:top w:val="none" w:sz="0" w:space="0" w:color="auto"/>
        <w:left w:val="none" w:sz="0" w:space="0" w:color="auto"/>
        <w:bottom w:val="none" w:sz="0" w:space="0" w:color="auto"/>
        <w:right w:val="none" w:sz="0" w:space="0" w:color="auto"/>
      </w:divBdr>
    </w:div>
    <w:div w:id="831946058">
      <w:marLeft w:val="0"/>
      <w:marRight w:val="0"/>
      <w:marTop w:val="0"/>
      <w:marBottom w:val="0"/>
      <w:divBdr>
        <w:top w:val="none" w:sz="0" w:space="0" w:color="auto"/>
        <w:left w:val="none" w:sz="0" w:space="0" w:color="auto"/>
        <w:bottom w:val="none" w:sz="0" w:space="0" w:color="auto"/>
        <w:right w:val="none" w:sz="0" w:space="0" w:color="auto"/>
      </w:divBdr>
    </w:div>
    <w:div w:id="832381135">
      <w:marLeft w:val="0"/>
      <w:marRight w:val="0"/>
      <w:marTop w:val="0"/>
      <w:marBottom w:val="0"/>
      <w:divBdr>
        <w:top w:val="none" w:sz="0" w:space="0" w:color="auto"/>
        <w:left w:val="none" w:sz="0" w:space="0" w:color="auto"/>
        <w:bottom w:val="none" w:sz="0" w:space="0" w:color="auto"/>
        <w:right w:val="none" w:sz="0" w:space="0" w:color="auto"/>
      </w:divBdr>
    </w:div>
    <w:div w:id="832724077">
      <w:marLeft w:val="0"/>
      <w:marRight w:val="0"/>
      <w:marTop w:val="0"/>
      <w:marBottom w:val="0"/>
      <w:divBdr>
        <w:top w:val="none" w:sz="0" w:space="0" w:color="auto"/>
        <w:left w:val="none" w:sz="0" w:space="0" w:color="auto"/>
        <w:bottom w:val="none" w:sz="0" w:space="0" w:color="auto"/>
        <w:right w:val="none" w:sz="0" w:space="0" w:color="auto"/>
      </w:divBdr>
    </w:div>
    <w:div w:id="835071962">
      <w:marLeft w:val="0"/>
      <w:marRight w:val="0"/>
      <w:marTop w:val="0"/>
      <w:marBottom w:val="0"/>
      <w:divBdr>
        <w:top w:val="none" w:sz="0" w:space="0" w:color="auto"/>
        <w:left w:val="none" w:sz="0" w:space="0" w:color="auto"/>
        <w:bottom w:val="none" w:sz="0" w:space="0" w:color="auto"/>
        <w:right w:val="none" w:sz="0" w:space="0" w:color="auto"/>
      </w:divBdr>
    </w:div>
    <w:div w:id="835148511">
      <w:marLeft w:val="0"/>
      <w:marRight w:val="0"/>
      <w:marTop w:val="0"/>
      <w:marBottom w:val="0"/>
      <w:divBdr>
        <w:top w:val="none" w:sz="0" w:space="0" w:color="auto"/>
        <w:left w:val="none" w:sz="0" w:space="0" w:color="auto"/>
        <w:bottom w:val="none" w:sz="0" w:space="0" w:color="auto"/>
        <w:right w:val="none" w:sz="0" w:space="0" w:color="auto"/>
      </w:divBdr>
    </w:div>
    <w:div w:id="836651312">
      <w:marLeft w:val="0"/>
      <w:marRight w:val="0"/>
      <w:marTop w:val="0"/>
      <w:marBottom w:val="0"/>
      <w:divBdr>
        <w:top w:val="none" w:sz="0" w:space="0" w:color="auto"/>
        <w:left w:val="none" w:sz="0" w:space="0" w:color="auto"/>
        <w:bottom w:val="none" w:sz="0" w:space="0" w:color="auto"/>
        <w:right w:val="none" w:sz="0" w:space="0" w:color="auto"/>
      </w:divBdr>
    </w:div>
    <w:div w:id="837962533">
      <w:marLeft w:val="0"/>
      <w:marRight w:val="0"/>
      <w:marTop w:val="0"/>
      <w:marBottom w:val="0"/>
      <w:divBdr>
        <w:top w:val="none" w:sz="0" w:space="0" w:color="auto"/>
        <w:left w:val="none" w:sz="0" w:space="0" w:color="auto"/>
        <w:bottom w:val="none" w:sz="0" w:space="0" w:color="auto"/>
        <w:right w:val="none" w:sz="0" w:space="0" w:color="auto"/>
      </w:divBdr>
    </w:div>
    <w:div w:id="838499047">
      <w:marLeft w:val="0"/>
      <w:marRight w:val="0"/>
      <w:marTop w:val="0"/>
      <w:marBottom w:val="0"/>
      <w:divBdr>
        <w:top w:val="none" w:sz="0" w:space="0" w:color="auto"/>
        <w:left w:val="none" w:sz="0" w:space="0" w:color="auto"/>
        <w:bottom w:val="none" w:sz="0" w:space="0" w:color="auto"/>
        <w:right w:val="none" w:sz="0" w:space="0" w:color="auto"/>
      </w:divBdr>
    </w:div>
    <w:div w:id="840243130">
      <w:marLeft w:val="0"/>
      <w:marRight w:val="0"/>
      <w:marTop w:val="0"/>
      <w:marBottom w:val="0"/>
      <w:divBdr>
        <w:top w:val="none" w:sz="0" w:space="0" w:color="auto"/>
        <w:left w:val="none" w:sz="0" w:space="0" w:color="auto"/>
        <w:bottom w:val="none" w:sz="0" w:space="0" w:color="auto"/>
        <w:right w:val="none" w:sz="0" w:space="0" w:color="auto"/>
      </w:divBdr>
    </w:div>
    <w:div w:id="840580346">
      <w:marLeft w:val="0"/>
      <w:marRight w:val="0"/>
      <w:marTop w:val="0"/>
      <w:marBottom w:val="0"/>
      <w:divBdr>
        <w:top w:val="none" w:sz="0" w:space="0" w:color="auto"/>
        <w:left w:val="none" w:sz="0" w:space="0" w:color="auto"/>
        <w:bottom w:val="none" w:sz="0" w:space="0" w:color="auto"/>
        <w:right w:val="none" w:sz="0" w:space="0" w:color="auto"/>
      </w:divBdr>
    </w:div>
    <w:div w:id="841160191">
      <w:marLeft w:val="0"/>
      <w:marRight w:val="0"/>
      <w:marTop w:val="0"/>
      <w:marBottom w:val="0"/>
      <w:divBdr>
        <w:top w:val="none" w:sz="0" w:space="0" w:color="auto"/>
        <w:left w:val="none" w:sz="0" w:space="0" w:color="auto"/>
        <w:bottom w:val="none" w:sz="0" w:space="0" w:color="auto"/>
        <w:right w:val="none" w:sz="0" w:space="0" w:color="auto"/>
      </w:divBdr>
    </w:div>
    <w:div w:id="841431411">
      <w:marLeft w:val="0"/>
      <w:marRight w:val="0"/>
      <w:marTop w:val="0"/>
      <w:marBottom w:val="0"/>
      <w:divBdr>
        <w:top w:val="none" w:sz="0" w:space="0" w:color="auto"/>
        <w:left w:val="none" w:sz="0" w:space="0" w:color="auto"/>
        <w:bottom w:val="none" w:sz="0" w:space="0" w:color="auto"/>
        <w:right w:val="none" w:sz="0" w:space="0" w:color="auto"/>
      </w:divBdr>
    </w:div>
    <w:div w:id="842478004">
      <w:marLeft w:val="0"/>
      <w:marRight w:val="0"/>
      <w:marTop w:val="0"/>
      <w:marBottom w:val="0"/>
      <w:divBdr>
        <w:top w:val="none" w:sz="0" w:space="0" w:color="auto"/>
        <w:left w:val="none" w:sz="0" w:space="0" w:color="auto"/>
        <w:bottom w:val="none" w:sz="0" w:space="0" w:color="auto"/>
        <w:right w:val="none" w:sz="0" w:space="0" w:color="auto"/>
      </w:divBdr>
    </w:div>
    <w:div w:id="843007305">
      <w:marLeft w:val="0"/>
      <w:marRight w:val="0"/>
      <w:marTop w:val="0"/>
      <w:marBottom w:val="0"/>
      <w:divBdr>
        <w:top w:val="none" w:sz="0" w:space="0" w:color="auto"/>
        <w:left w:val="none" w:sz="0" w:space="0" w:color="auto"/>
        <w:bottom w:val="none" w:sz="0" w:space="0" w:color="auto"/>
        <w:right w:val="none" w:sz="0" w:space="0" w:color="auto"/>
      </w:divBdr>
    </w:div>
    <w:div w:id="843672217">
      <w:marLeft w:val="0"/>
      <w:marRight w:val="0"/>
      <w:marTop w:val="0"/>
      <w:marBottom w:val="0"/>
      <w:divBdr>
        <w:top w:val="none" w:sz="0" w:space="0" w:color="auto"/>
        <w:left w:val="none" w:sz="0" w:space="0" w:color="auto"/>
        <w:bottom w:val="none" w:sz="0" w:space="0" w:color="auto"/>
        <w:right w:val="none" w:sz="0" w:space="0" w:color="auto"/>
      </w:divBdr>
    </w:div>
    <w:div w:id="844594582">
      <w:marLeft w:val="0"/>
      <w:marRight w:val="0"/>
      <w:marTop w:val="0"/>
      <w:marBottom w:val="0"/>
      <w:divBdr>
        <w:top w:val="none" w:sz="0" w:space="0" w:color="auto"/>
        <w:left w:val="none" w:sz="0" w:space="0" w:color="auto"/>
        <w:bottom w:val="none" w:sz="0" w:space="0" w:color="auto"/>
        <w:right w:val="none" w:sz="0" w:space="0" w:color="auto"/>
      </w:divBdr>
    </w:div>
    <w:div w:id="845752249">
      <w:marLeft w:val="0"/>
      <w:marRight w:val="0"/>
      <w:marTop w:val="0"/>
      <w:marBottom w:val="0"/>
      <w:divBdr>
        <w:top w:val="none" w:sz="0" w:space="0" w:color="auto"/>
        <w:left w:val="none" w:sz="0" w:space="0" w:color="auto"/>
        <w:bottom w:val="none" w:sz="0" w:space="0" w:color="auto"/>
        <w:right w:val="none" w:sz="0" w:space="0" w:color="auto"/>
      </w:divBdr>
    </w:div>
    <w:div w:id="846754267">
      <w:marLeft w:val="0"/>
      <w:marRight w:val="0"/>
      <w:marTop w:val="0"/>
      <w:marBottom w:val="0"/>
      <w:divBdr>
        <w:top w:val="none" w:sz="0" w:space="0" w:color="auto"/>
        <w:left w:val="none" w:sz="0" w:space="0" w:color="auto"/>
        <w:bottom w:val="none" w:sz="0" w:space="0" w:color="auto"/>
        <w:right w:val="none" w:sz="0" w:space="0" w:color="auto"/>
      </w:divBdr>
    </w:div>
    <w:div w:id="846791789">
      <w:marLeft w:val="0"/>
      <w:marRight w:val="0"/>
      <w:marTop w:val="0"/>
      <w:marBottom w:val="0"/>
      <w:divBdr>
        <w:top w:val="none" w:sz="0" w:space="0" w:color="auto"/>
        <w:left w:val="none" w:sz="0" w:space="0" w:color="auto"/>
        <w:bottom w:val="none" w:sz="0" w:space="0" w:color="auto"/>
        <w:right w:val="none" w:sz="0" w:space="0" w:color="auto"/>
      </w:divBdr>
    </w:div>
    <w:div w:id="848325449">
      <w:marLeft w:val="0"/>
      <w:marRight w:val="0"/>
      <w:marTop w:val="0"/>
      <w:marBottom w:val="0"/>
      <w:divBdr>
        <w:top w:val="none" w:sz="0" w:space="0" w:color="auto"/>
        <w:left w:val="none" w:sz="0" w:space="0" w:color="auto"/>
        <w:bottom w:val="none" w:sz="0" w:space="0" w:color="auto"/>
        <w:right w:val="none" w:sz="0" w:space="0" w:color="auto"/>
      </w:divBdr>
    </w:div>
    <w:div w:id="850337803">
      <w:marLeft w:val="0"/>
      <w:marRight w:val="0"/>
      <w:marTop w:val="0"/>
      <w:marBottom w:val="0"/>
      <w:divBdr>
        <w:top w:val="none" w:sz="0" w:space="0" w:color="auto"/>
        <w:left w:val="none" w:sz="0" w:space="0" w:color="auto"/>
        <w:bottom w:val="none" w:sz="0" w:space="0" w:color="auto"/>
        <w:right w:val="none" w:sz="0" w:space="0" w:color="auto"/>
      </w:divBdr>
    </w:div>
    <w:div w:id="851144211">
      <w:marLeft w:val="0"/>
      <w:marRight w:val="0"/>
      <w:marTop w:val="0"/>
      <w:marBottom w:val="0"/>
      <w:divBdr>
        <w:top w:val="none" w:sz="0" w:space="0" w:color="auto"/>
        <w:left w:val="none" w:sz="0" w:space="0" w:color="auto"/>
        <w:bottom w:val="none" w:sz="0" w:space="0" w:color="auto"/>
        <w:right w:val="none" w:sz="0" w:space="0" w:color="auto"/>
      </w:divBdr>
    </w:div>
    <w:div w:id="851534004">
      <w:marLeft w:val="0"/>
      <w:marRight w:val="0"/>
      <w:marTop w:val="0"/>
      <w:marBottom w:val="0"/>
      <w:divBdr>
        <w:top w:val="none" w:sz="0" w:space="0" w:color="auto"/>
        <w:left w:val="none" w:sz="0" w:space="0" w:color="auto"/>
        <w:bottom w:val="none" w:sz="0" w:space="0" w:color="auto"/>
        <w:right w:val="none" w:sz="0" w:space="0" w:color="auto"/>
      </w:divBdr>
    </w:div>
    <w:div w:id="851996223">
      <w:marLeft w:val="0"/>
      <w:marRight w:val="0"/>
      <w:marTop w:val="0"/>
      <w:marBottom w:val="0"/>
      <w:divBdr>
        <w:top w:val="none" w:sz="0" w:space="0" w:color="auto"/>
        <w:left w:val="none" w:sz="0" w:space="0" w:color="auto"/>
        <w:bottom w:val="none" w:sz="0" w:space="0" w:color="auto"/>
        <w:right w:val="none" w:sz="0" w:space="0" w:color="auto"/>
      </w:divBdr>
    </w:div>
    <w:div w:id="852108699">
      <w:marLeft w:val="0"/>
      <w:marRight w:val="0"/>
      <w:marTop w:val="0"/>
      <w:marBottom w:val="0"/>
      <w:divBdr>
        <w:top w:val="none" w:sz="0" w:space="0" w:color="auto"/>
        <w:left w:val="none" w:sz="0" w:space="0" w:color="auto"/>
        <w:bottom w:val="none" w:sz="0" w:space="0" w:color="auto"/>
        <w:right w:val="none" w:sz="0" w:space="0" w:color="auto"/>
      </w:divBdr>
    </w:div>
    <w:div w:id="853303944">
      <w:marLeft w:val="0"/>
      <w:marRight w:val="0"/>
      <w:marTop w:val="0"/>
      <w:marBottom w:val="0"/>
      <w:divBdr>
        <w:top w:val="none" w:sz="0" w:space="0" w:color="auto"/>
        <w:left w:val="none" w:sz="0" w:space="0" w:color="auto"/>
        <w:bottom w:val="none" w:sz="0" w:space="0" w:color="auto"/>
        <w:right w:val="none" w:sz="0" w:space="0" w:color="auto"/>
      </w:divBdr>
    </w:div>
    <w:div w:id="853306092">
      <w:marLeft w:val="0"/>
      <w:marRight w:val="0"/>
      <w:marTop w:val="0"/>
      <w:marBottom w:val="0"/>
      <w:divBdr>
        <w:top w:val="none" w:sz="0" w:space="0" w:color="auto"/>
        <w:left w:val="none" w:sz="0" w:space="0" w:color="auto"/>
        <w:bottom w:val="none" w:sz="0" w:space="0" w:color="auto"/>
        <w:right w:val="none" w:sz="0" w:space="0" w:color="auto"/>
      </w:divBdr>
    </w:div>
    <w:div w:id="854730642">
      <w:marLeft w:val="0"/>
      <w:marRight w:val="0"/>
      <w:marTop w:val="0"/>
      <w:marBottom w:val="0"/>
      <w:divBdr>
        <w:top w:val="none" w:sz="0" w:space="0" w:color="auto"/>
        <w:left w:val="none" w:sz="0" w:space="0" w:color="auto"/>
        <w:bottom w:val="none" w:sz="0" w:space="0" w:color="auto"/>
        <w:right w:val="none" w:sz="0" w:space="0" w:color="auto"/>
      </w:divBdr>
    </w:div>
    <w:div w:id="854880718">
      <w:marLeft w:val="0"/>
      <w:marRight w:val="0"/>
      <w:marTop w:val="0"/>
      <w:marBottom w:val="0"/>
      <w:divBdr>
        <w:top w:val="none" w:sz="0" w:space="0" w:color="auto"/>
        <w:left w:val="none" w:sz="0" w:space="0" w:color="auto"/>
        <w:bottom w:val="none" w:sz="0" w:space="0" w:color="auto"/>
        <w:right w:val="none" w:sz="0" w:space="0" w:color="auto"/>
      </w:divBdr>
    </w:div>
    <w:div w:id="855508480">
      <w:marLeft w:val="0"/>
      <w:marRight w:val="0"/>
      <w:marTop w:val="0"/>
      <w:marBottom w:val="0"/>
      <w:divBdr>
        <w:top w:val="none" w:sz="0" w:space="0" w:color="auto"/>
        <w:left w:val="none" w:sz="0" w:space="0" w:color="auto"/>
        <w:bottom w:val="none" w:sz="0" w:space="0" w:color="auto"/>
        <w:right w:val="none" w:sz="0" w:space="0" w:color="auto"/>
      </w:divBdr>
    </w:div>
    <w:div w:id="856119787">
      <w:marLeft w:val="0"/>
      <w:marRight w:val="0"/>
      <w:marTop w:val="0"/>
      <w:marBottom w:val="0"/>
      <w:divBdr>
        <w:top w:val="none" w:sz="0" w:space="0" w:color="auto"/>
        <w:left w:val="none" w:sz="0" w:space="0" w:color="auto"/>
        <w:bottom w:val="none" w:sz="0" w:space="0" w:color="auto"/>
        <w:right w:val="none" w:sz="0" w:space="0" w:color="auto"/>
      </w:divBdr>
    </w:div>
    <w:div w:id="857542606">
      <w:marLeft w:val="0"/>
      <w:marRight w:val="0"/>
      <w:marTop w:val="0"/>
      <w:marBottom w:val="0"/>
      <w:divBdr>
        <w:top w:val="none" w:sz="0" w:space="0" w:color="auto"/>
        <w:left w:val="none" w:sz="0" w:space="0" w:color="auto"/>
        <w:bottom w:val="none" w:sz="0" w:space="0" w:color="auto"/>
        <w:right w:val="none" w:sz="0" w:space="0" w:color="auto"/>
      </w:divBdr>
    </w:div>
    <w:div w:id="857546723">
      <w:marLeft w:val="0"/>
      <w:marRight w:val="0"/>
      <w:marTop w:val="0"/>
      <w:marBottom w:val="0"/>
      <w:divBdr>
        <w:top w:val="none" w:sz="0" w:space="0" w:color="auto"/>
        <w:left w:val="none" w:sz="0" w:space="0" w:color="auto"/>
        <w:bottom w:val="none" w:sz="0" w:space="0" w:color="auto"/>
        <w:right w:val="none" w:sz="0" w:space="0" w:color="auto"/>
      </w:divBdr>
    </w:div>
    <w:div w:id="857549132">
      <w:marLeft w:val="0"/>
      <w:marRight w:val="0"/>
      <w:marTop w:val="0"/>
      <w:marBottom w:val="0"/>
      <w:divBdr>
        <w:top w:val="none" w:sz="0" w:space="0" w:color="auto"/>
        <w:left w:val="none" w:sz="0" w:space="0" w:color="auto"/>
        <w:bottom w:val="none" w:sz="0" w:space="0" w:color="auto"/>
        <w:right w:val="none" w:sz="0" w:space="0" w:color="auto"/>
      </w:divBdr>
    </w:div>
    <w:div w:id="858549494">
      <w:marLeft w:val="0"/>
      <w:marRight w:val="0"/>
      <w:marTop w:val="0"/>
      <w:marBottom w:val="0"/>
      <w:divBdr>
        <w:top w:val="none" w:sz="0" w:space="0" w:color="auto"/>
        <w:left w:val="none" w:sz="0" w:space="0" w:color="auto"/>
        <w:bottom w:val="none" w:sz="0" w:space="0" w:color="auto"/>
        <w:right w:val="none" w:sz="0" w:space="0" w:color="auto"/>
      </w:divBdr>
    </w:div>
    <w:div w:id="860321454">
      <w:marLeft w:val="0"/>
      <w:marRight w:val="0"/>
      <w:marTop w:val="0"/>
      <w:marBottom w:val="0"/>
      <w:divBdr>
        <w:top w:val="none" w:sz="0" w:space="0" w:color="auto"/>
        <w:left w:val="none" w:sz="0" w:space="0" w:color="auto"/>
        <w:bottom w:val="none" w:sz="0" w:space="0" w:color="auto"/>
        <w:right w:val="none" w:sz="0" w:space="0" w:color="auto"/>
      </w:divBdr>
    </w:div>
    <w:div w:id="860513166">
      <w:marLeft w:val="0"/>
      <w:marRight w:val="0"/>
      <w:marTop w:val="0"/>
      <w:marBottom w:val="0"/>
      <w:divBdr>
        <w:top w:val="none" w:sz="0" w:space="0" w:color="auto"/>
        <w:left w:val="none" w:sz="0" w:space="0" w:color="auto"/>
        <w:bottom w:val="none" w:sz="0" w:space="0" w:color="auto"/>
        <w:right w:val="none" w:sz="0" w:space="0" w:color="auto"/>
      </w:divBdr>
    </w:div>
    <w:div w:id="861014241">
      <w:marLeft w:val="0"/>
      <w:marRight w:val="0"/>
      <w:marTop w:val="0"/>
      <w:marBottom w:val="0"/>
      <w:divBdr>
        <w:top w:val="none" w:sz="0" w:space="0" w:color="auto"/>
        <w:left w:val="none" w:sz="0" w:space="0" w:color="auto"/>
        <w:bottom w:val="none" w:sz="0" w:space="0" w:color="auto"/>
        <w:right w:val="none" w:sz="0" w:space="0" w:color="auto"/>
      </w:divBdr>
    </w:div>
    <w:div w:id="861284824">
      <w:marLeft w:val="0"/>
      <w:marRight w:val="0"/>
      <w:marTop w:val="0"/>
      <w:marBottom w:val="0"/>
      <w:divBdr>
        <w:top w:val="none" w:sz="0" w:space="0" w:color="auto"/>
        <w:left w:val="none" w:sz="0" w:space="0" w:color="auto"/>
        <w:bottom w:val="none" w:sz="0" w:space="0" w:color="auto"/>
        <w:right w:val="none" w:sz="0" w:space="0" w:color="auto"/>
      </w:divBdr>
    </w:div>
    <w:div w:id="861818023">
      <w:marLeft w:val="0"/>
      <w:marRight w:val="0"/>
      <w:marTop w:val="0"/>
      <w:marBottom w:val="0"/>
      <w:divBdr>
        <w:top w:val="none" w:sz="0" w:space="0" w:color="auto"/>
        <w:left w:val="none" w:sz="0" w:space="0" w:color="auto"/>
        <w:bottom w:val="none" w:sz="0" w:space="0" w:color="auto"/>
        <w:right w:val="none" w:sz="0" w:space="0" w:color="auto"/>
      </w:divBdr>
    </w:div>
    <w:div w:id="861867685">
      <w:marLeft w:val="0"/>
      <w:marRight w:val="0"/>
      <w:marTop w:val="0"/>
      <w:marBottom w:val="0"/>
      <w:divBdr>
        <w:top w:val="none" w:sz="0" w:space="0" w:color="auto"/>
        <w:left w:val="none" w:sz="0" w:space="0" w:color="auto"/>
        <w:bottom w:val="none" w:sz="0" w:space="0" w:color="auto"/>
        <w:right w:val="none" w:sz="0" w:space="0" w:color="auto"/>
      </w:divBdr>
      <w:divsChild>
        <w:div w:id="348872197">
          <w:marLeft w:val="0"/>
          <w:marRight w:val="0"/>
          <w:marTop w:val="0"/>
          <w:marBottom w:val="0"/>
          <w:divBdr>
            <w:top w:val="none" w:sz="0" w:space="0" w:color="auto"/>
            <w:left w:val="none" w:sz="0" w:space="0" w:color="auto"/>
            <w:bottom w:val="none" w:sz="0" w:space="0" w:color="auto"/>
            <w:right w:val="none" w:sz="0" w:space="0" w:color="auto"/>
          </w:divBdr>
        </w:div>
        <w:div w:id="55251221">
          <w:marLeft w:val="0"/>
          <w:marRight w:val="0"/>
          <w:marTop w:val="0"/>
          <w:marBottom w:val="0"/>
          <w:divBdr>
            <w:top w:val="none" w:sz="0" w:space="0" w:color="auto"/>
            <w:left w:val="none" w:sz="0" w:space="0" w:color="auto"/>
            <w:bottom w:val="none" w:sz="0" w:space="0" w:color="auto"/>
            <w:right w:val="none" w:sz="0" w:space="0" w:color="auto"/>
          </w:divBdr>
        </w:div>
        <w:div w:id="1759446405">
          <w:marLeft w:val="0"/>
          <w:marRight w:val="0"/>
          <w:marTop w:val="0"/>
          <w:marBottom w:val="0"/>
          <w:divBdr>
            <w:top w:val="none" w:sz="0" w:space="0" w:color="auto"/>
            <w:left w:val="none" w:sz="0" w:space="0" w:color="auto"/>
            <w:bottom w:val="none" w:sz="0" w:space="0" w:color="auto"/>
            <w:right w:val="none" w:sz="0" w:space="0" w:color="auto"/>
          </w:divBdr>
        </w:div>
        <w:div w:id="1054621721">
          <w:marLeft w:val="0"/>
          <w:marRight w:val="0"/>
          <w:marTop w:val="0"/>
          <w:marBottom w:val="0"/>
          <w:divBdr>
            <w:top w:val="none" w:sz="0" w:space="0" w:color="auto"/>
            <w:left w:val="none" w:sz="0" w:space="0" w:color="auto"/>
            <w:bottom w:val="none" w:sz="0" w:space="0" w:color="auto"/>
            <w:right w:val="none" w:sz="0" w:space="0" w:color="auto"/>
          </w:divBdr>
        </w:div>
        <w:div w:id="156310882">
          <w:marLeft w:val="0"/>
          <w:marRight w:val="0"/>
          <w:marTop w:val="0"/>
          <w:marBottom w:val="0"/>
          <w:divBdr>
            <w:top w:val="none" w:sz="0" w:space="0" w:color="auto"/>
            <w:left w:val="none" w:sz="0" w:space="0" w:color="auto"/>
            <w:bottom w:val="none" w:sz="0" w:space="0" w:color="auto"/>
            <w:right w:val="none" w:sz="0" w:space="0" w:color="auto"/>
          </w:divBdr>
        </w:div>
        <w:div w:id="1311515457">
          <w:marLeft w:val="0"/>
          <w:marRight w:val="0"/>
          <w:marTop w:val="0"/>
          <w:marBottom w:val="0"/>
          <w:divBdr>
            <w:top w:val="none" w:sz="0" w:space="0" w:color="auto"/>
            <w:left w:val="none" w:sz="0" w:space="0" w:color="auto"/>
            <w:bottom w:val="none" w:sz="0" w:space="0" w:color="auto"/>
            <w:right w:val="none" w:sz="0" w:space="0" w:color="auto"/>
          </w:divBdr>
        </w:div>
        <w:div w:id="104930053">
          <w:marLeft w:val="0"/>
          <w:marRight w:val="0"/>
          <w:marTop w:val="0"/>
          <w:marBottom w:val="0"/>
          <w:divBdr>
            <w:top w:val="none" w:sz="0" w:space="0" w:color="auto"/>
            <w:left w:val="none" w:sz="0" w:space="0" w:color="auto"/>
            <w:bottom w:val="none" w:sz="0" w:space="0" w:color="auto"/>
            <w:right w:val="none" w:sz="0" w:space="0" w:color="auto"/>
          </w:divBdr>
        </w:div>
        <w:div w:id="779488793">
          <w:marLeft w:val="0"/>
          <w:marRight w:val="0"/>
          <w:marTop w:val="0"/>
          <w:marBottom w:val="0"/>
          <w:divBdr>
            <w:top w:val="none" w:sz="0" w:space="0" w:color="auto"/>
            <w:left w:val="none" w:sz="0" w:space="0" w:color="auto"/>
            <w:bottom w:val="none" w:sz="0" w:space="0" w:color="auto"/>
            <w:right w:val="none" w:sz="0" w:space="0" w:color="auto"/>
          </w:divBdr>
        </w:div>
        <w:div w:id="1530142170">
          <w:marLeft w:val="0"/>
          <w:marRight w:val="0"/>
          <w:marTop w:val="0"/>
          <w:marBottom w:val="0"/>
          <w:divBdr>
            <w:top w:val="none" w:sz="0" w:space="0" w:color="auto"/>
            <w:left w:val="none" w:sz="0" w:space="0" w:color="auto"/>
            <w:bottom w:val="none" w:sz="0" w:space="0" w:color="auto"/>
            <w:right w:val="none" w:sz="0" w:space="0" w:color="auto"/>
          </w:divBdr>
        </w:div>
        <w:div w:id="1107584878">
          <w:marLeft w:val="0"/>
          <w:marRight w:val="0"/>
          <w:marTop w:val="0"/>
          <w:marBottom w:val="0"/>
          <w:divBdr>
            <w:top w:val="none" w:sz="0" w:space="0" w:color="auto"/>
            <w:left w:val="none" w:sz="0" w:space="0" w:color="auto"/>
            <w:bottom w:val="none" w:sz="0" w:space="0" w:color="auto"/>
            <w:right w:val="none" w:sz="0" w:space="0" w:color="auto"/>
          </w:divBdr>
        </w:div>
        <w:div w:id="515001129">
          <w:marLeft w:val="0"/>
          <w:marRight w:val="0"/>
          <w:marTop w:val="0"/>
          <w:marBottom w:val="0"/>
          <w:divBdr>
            <w:top w:val="none" w:sz="0" w:space="0" w:color="auto"/>
            <w:left w:val="none" w:sz="0" w:space="0" w:color="auto"/>
            <w:bottom w:val="none" w:sz="0" w:space="0" w:color="auto"/>
            <w:right w:val="none" w:sz="0" w:space="0" w:color="auto"/>
          </w:divBdr>
        </w:div>
        <w:div w:id="2003926914">
          <w:marLeft w:val="0"/>
          <w:marRight w:val="0"/>
          <w:marTop w:val="0"/>
          <w:marBottom w:val="0"/>
          <w:divBdr>
            <w:top w:val="none" w:sz="0" w:space="0" w:color="auto"/>
            <w:left w:val="none" w:sz="0" w:space="0" w:color="auto"/>
            <w:bottom w:val="none" w:sz="0" w:space="0" w:color="auto"/>
            <w:right w:val="none" w:sz="0" w:space="0" w:color="auto"/>
          </w:divBdr>
        </w:div>
        <w:div w:id="1522159406">
          <w:marLeft w:val="0"/>
          <w:marRight w:val="0"/>
          <w:marTop w:val="0"/>
          <w:marBottom w:val="0"/>
          <w:divBdr>
            <w:top w:val="none" w:sz="0" w:space="0" w:color="auto"/>
            <w:left w:val="none" w:sz="0" w:space="0" w:color="auto"/>
            <w:bottom w:val="none" w:sz="0" w:space="0" w:color="auto"/>
            <w:right w:val="none" w:sz="0" w:space="0" w:color="auto"/>
          </w:divBdr>
        </w:div>
        <w:div w:id="1083600116">
          <w:marLeft w:val="0"/>
          <w:marRight w:val="0"/>
          <w:marTop w:val="0"/>
          <w:marBottom w:val="0"/>
          <w:divBdr>
            <w:top w:val="none" w:sz="0" w:space="0" w:color="auto"/>
            <w:left w:val="none" w:sz="0" w:space="0" w:color="auto"/>
            <w:bottom w:val="none" w:sz="0" w:space="0" w:color="auto"/>
            <w:right w:val="none" w:sz="0" w:space="0" w:color="auto"/>
          </w:divBdr>
        </w:div>
        <w:div w:id="1988778301">
          <w:marLeft w:val="0"/>
          <w:marRight w:val="0"/>
          <w:marTop w:val="0"/>
          <w:marBottom w:val="0"/>
          <w:divBdr>
            <w:top w:val="none" w:sz="0" w:space="0" w:color="auto"/>
            <w:left w:val="none" w:sz="0" w:space="0" w:color="auto"/>
            <w:bottom w:val="none" w:sz="0" w:space="0" w:color="auto"/>
            <w:right w:val="none" w:sz="0" w:space="0" w:color="auto"/>
          </w:divBdr>
        </w:div>
        <w:div w:id="163857952">
          <w:marLeft w:val="0"/>
          <w:marRight w:val="0"/>
          <w:marTop w:val="0"/>
          <w:marBottom w:val="0"/>
          <w:divBdr>
            <w:top w:val="none" w:sz="0" w:space="0" w:color="auto"/>
            <w:left w:val="none" w:sz="0" w:space="0" w:color="auto"/>
            <w:bottom w:val="none" w:sz="0" w:space="0" w:color="auto"/>
            <w:right w:val="none" w:sz="0" w:space="0" w:color="auto"/>
          </w:divBdr>
        </w:div>
        <w:div w:id="1494686838">
          <w:marLeft w:val="0"/>
          <w:marRight w:val="0"/>
          <w:marTop w:val="0"/>
          <w:marBottom w:val="0"/>
          <w:divBdr>
            <w:top w:val="none" w:sz="0" w:space="0" w:color="auto"/>
            <w:left w:val="none" w:sz="0" w:space="0" w:color="auto"/>
            <w:bottom w:val="none" w:sz="0" w:space="0" w:color="auto"/>
            <w:right w:val="none" w:sz="0" w:space="0" w:color="auto"/>
          </w:divBdr>
        </w:div>
        <w:div w:id="1898659447">
          <w:marLeft w:val="0"/>
          <w:marRight w:val="0"/>
          <w:marTop w:val="0"/>
          <w:marBottom w:val="0"/>
          <w:divBdr>
            <w:top w:val="none" w:sz="0" w:space="0" w:color="auto"/>
            <w:left w:val="none" w:sz="0" w:space="0" w:color="auto"/>
            <w:bottom w:val="none" w:sz="0" w:space="0" w:color="auto"/>
            <w:right w:val="none" w:sz="0" w:space="0" w:color="auto"/>
          </w:divBdr>
        </w:div>
        <w:div w:id="1834953138">
          <w:marLeft w:val="0"/>
          <w:marRight w:val="0"/>
          <w:marTop w:val="0"/>
          <w:marBottom w:val="0"/>
          <w:divBdr>
            <w:top w:val="none" w:sz="0" w:space="0" w:color="auto"/>
            <w:left w:val="none" w:sz="0" w:space="0" w:color="auto"/>
            <w:bottom w:val="none" w:sz="0" w:space="0" w:color="auto"/>
            <w:right w:val="none" w:sz="0" w:space="0" w:color="auto"/>
          </w:divBdr>
        </w:div>
        <w:div w:id="452679049">
          <w:marLeft w:val="0"/>
          <w:marRight w:val="0"/>
          <w:marTop w:val="0"/>
          <w:marBottom w:val="0"/>
          <w:divBdr>
            <w:top w:val="none" w:sz="0" w:space="0" w:color="auto"/>
            <w:left w:val="none" w:sz="0" w:space="0" w:color="auto"/>
            <w:bottom w:val="none" w:sz="0" w:space="0" w:color="auto"/>
            <w:right w:val="none" w:sz="0" w:space="0" w:color="auto"/>
          </w:divBdr>
        </w:div>
        <w:div w:id="2007854616">
          <w:marLeft w:val="0"/>
          <w:marRight w:val="0"/>
          <w:marTop w:val="0"/>
          <w:marBottom w:val="0"/>
          <w:divBdr>
            <w:top w:val="none" w:sz="0" w:space="0" w:color="auto"/>
            <w:left w:val="none" w:sz="0" w:space="0" w:color="auto"/>
            <w:bottom w:val="none" w:sz="0" w:space="0" w:color="auto"/>
            <w:right w:val="none" w:sz="0" w:space="0" w:color="auto"/>
          </w:divBdr>
        </w:div>
        <w:div w:id="1047531563">
          <w:marLeft w:val="0"/>
          <w:marRight w:val="0"/>
          <w:marTop w:val="0"/>
          <w:marBottom w:val="0"/>
          <w:divBdr>
            <w:top w:val="none" w:sz="0" w:space="0" w:color="auto"/>
            <w:left w:val="none" w:sz="0" w:space="0" w:color="auto"/>
            <w:bottom w:val="none" w:sz="0" w:space="0" w:color="auto"/>
            <w:right w:val="none" w:sz="0" w:space="0" w:color="auto"/>
          </w:divBdr>
        </w:div>
        <w:div w:id="1003239662">
          <w:marLeft w:val="0"/>
          <w:marRight w:val="0"/>
          <w:marTop w:val="0"/>
          <w:marBottom w:val="0"/>
          <w:divBdr>
            <w:top w:val="none" w:sz="0" w:space="0" w:color="auto"/>
            <w:left w:val="none" w:sz="0" w:space="0" w:color="auto"/>
            <w:bottom w:val="none" w:sz="0" w:space="0" w:color="auto"/>
            <w:right w:val="none" w:sz="0" w:space="0" w:color="auto"/>
          </w:divBdr>
        </w:div>
        <w:div w:id="443692898">
          <w:marLeft w:val="0"/>
          <w:marRight w:val="0"/>
          <w:marTop w:val="0"/>
          <w:marBottom w:val="0"/>
          <w:divBdr>
            <w:top w:val="none" w:sz="0" w:space="0" w:color="auto"/>
            <w:left w:val="none" w:sz="0" w:space="0" w:color="auto"/>
            <w:bottom w:val="none" w:sz="0" w:space="0" w:color="auto"/>
            <w:right w:val="none" w:sz="0" w:space="0" w:color="auto"/>
          </w:divBdr>
        </w:div>
        <w:div w:id="1138307073">
          <w:marLeft w:val="0"/>
          <w:marRight w:val="0"/>
          <w:marTop w:val="0"/>
          <w:marBottom w:val="0"/>
          <w:divBdr>
            <w:top w:val="none" w:sz="0" w:space="0" w:color="auto"/>
            <w:left w:val="none" w:sz="0" w:space="0" w:color="auto"/>
            <w:bottom w:val="none" w:sz="0" w:space="0" w:color="auto"/>
            <w:right w:val="none" w:sz="0" w:space="0" w:color="auto"/>
          </w:divBdr>
        </w:div>
        <w:div w:id="557320776">
          <w:marLeft w:val="0"/>
          <w:marRight w:val="0"/>
          <w:marTop w:val="0"/>
          <w:marBottom w:val="0"/>
          <w:divBdr>
            <w:top w:val="none" w:sz="0" w:space="0" w:color="auto"/>
            <w:left w:val="none" w:sz="0" w:space="0" w:color="auto"/>
            <w:bottom w:val="none" w:sz="0" w:space="0" w:color="auto"/>
            <w:right w:val="none" w:sz="0" w:space="0" w:color="auto"/>
          </w:divBdr>
        </w:div>
        <w:div w:id="17708694">
          <w:marLeft w:val="0"/>
          <w:marRight w:val="0"/>
          <w:marTop w:val="0"/>
          <w:marBottom w:val="0"/>
          <w:divBdr>
            <w:top w:val="none" w:sz="0" w:space="0" w:color="auto"/>
            <w:left w:val="none" w:sz="0" w:space="0" w:color="auto"/>
            <w:bottom w:val="none" w:sz="0" w:space="0" w:color="auto"/>
            <w:right w:val="none" w:sz="0" w:space="0" w:color="auto"/>
          </w:divBdr>
        </w:div>
      </w:divsChild>
    </w:div>
    <w:div w:id="862281553">
      <w:marLeft w:val="0"/>
      <w:marRight w:val="0"/>
      <w:marTop w:val="0"/>
      <w:marBottom w:val="0"/>
      <w:divBdr>
        <w:top w:val="none" w:sz="0" w:space="0" w:color="auto"/>
        <w:left w:val="none" w:sz="0" w:space="0" w:color="auto"/>
        <w:bottom w:val="none" w:sz="0" w:space="0" w:color="auto"/>
        <w:right w:val="none" w:sz="0" w:space="0" w:color="auto"/>
      </w:divBdr>
    </w:div>
    <w:div w:id="863633928">
      <w:marLeft w:val="0"/>
      <w:marRight w:val="0"/>
      <w:marTop w:val="0"/>
      <w:marBottom w:val="0"/>
      <w:divBdr>
        <w:top w:val="none" w:sz="0" w:space="0" w:color="auto"/>
        <w:left w:val="none" w:sz="0" w:space="0" w:color="auto"/>
        <w:bottom w:val="none" w:sz="0" w:space="0" w:color="auto"/>
        <w:right w:val="none" w:sz="0" w:space="0" w:color="auto"/>
      </w:divBdr>
    </w:div>
    <w:div w:id="864095797">
      <w:marLeft w:val="0"/>
      <w:marRight w:val="0"/>
      <w:marTop w:val="0"/>
      <w:marBottom w:val="0"/>
      <w:divBdr>
        <w:top w:val="none" w:sz="0" w:space="0" w:color="auto"/>
        <w:left w:val="none" w:sz="0" w:space="0" w:color="auto"/>
        <w:bottom w:val="none" w:sz="0" w:space="0" w:color="auto"/>
        <w:right w:val="none" w:sz="0" w:space="0" w:color="auto"/>
      </w:divBdr>
    </w:div>
    <w:div w:id="865483818">
      <w:marLeft w:val="0"/>
      <w:marRight w:val="0"/>
      <w:marTop w:val="0"/>
      <w:marBottom w:val="0"/>
      <w:divBdr>
        <w:top w:val="none" w:sz="0" w:space="0" w:color="auto"/>
        <w:left w:val="none" w:sz="0" w:space="0" w:color="auto"/>
        <w:bottom w:val="none" w:sz="0" w:space="0" w:color="auto"/>
        <w:right w:val="none" w:sz="0" w:space="0" w:color="auto"/>
      </w:divBdr>
    </w:div>
    <w:div w:id="865796698">
      <w:marLeft w:val="0"/>
      <w:marRight w:val="0"/>
      <w:marTop w:val="0"/>
      <w:marBottom w:val="0"/>
      <w:divBdr>
        <w:top w:val="none" w:sz="0" w:space="0" w:color="auto"/>
        <w:left w:val="none" w:sz="0" w:space="0" w:color="auto"/>
        <w:bottom w:val="none" w:sz="0" w:space="0" w:color="auto"/>
        <w:right w:val="none" w:sz="0" w:space="0" w:color="auto"/>
      </w:divBdr>
    </w:div>
    <w:div w:id="865799918">
      <w:marLeft w:val="0"/>
      <w:marRight w:val="0"/>
      <w:marTop w:val="0"/>
      <w:marBottom w:val="0"/>
      <w:divBdr>
        <w:top w:val="none" w:sz="0" w:space="0" w:color="auto"/>
        <w:left w:val="none" w:sz="0" w:space="0" w:color="auto"/>
        <w:bottom w:val="none" w:sz="0" w:space="0" w:color="auto"/>
        <w:right w:val="none" w:sz="0" w:space="0" w:color="auto"/>
      </w:divBdr>
    </w:div>
    <w:div w:id="866023404">
      <w:marLeft w:val="0"/>
      <w:marRight w:val="0"/>
      <w:marTop w:val="0"/>
      <w:marBottom w:val="0"/>
      <w:divBdr>
        <w:top w:val="none" w:sz="0" w:space="0" w:color="auto"/>
        <w:left w:val="none" w:sz="0" w:space="0" w:color="auto"/>
        <w:bottom w:val="none" w:sz="0" w:space="0" w:color="auto"/>
        <w:right w:val="none" w:sz="0" w:space="0" w:color="auto"/>
      </w:divBdr>
    </w:div>
    <w:div w:id="866138196">
      <w:marLeft w:val="0"/>
      <w:marRight w:val="0"/>
      <w:marTop w:val="0"/>
      <w:marBottom w:val="0"/>
      <w:divBdr>
        <w:top w:val="none" w:sz="0" w:space="0" w:color="auto"/>
        <w:left w:val="none" w:sz="0" w:space="0" w:color="auto"/>
        <w:bottom w:val="none" w:sz="0" w:space="0" w:color="auto"/>
        <w:right w:val="none" w:sz="0" w:space="0" w:color="auto"/>
      </w:divBdr>
    </w:div>
    <w:div w:id="866603315">
      <w:marLeft w:val="0"/>
      <w:marRight w:val="0"/>
      <w:marTop w:val="0"/>
      <w:marBottom w:val="0"/>
      <w:divBdr>
        <w:top w:val="none" w:sz="0" w:space="0" w:color="auto"/>
        <w:left w:val="none" w:sz="0" w:space="0" w:color="auto"/>
        <w:bottom w:val="none" w:sz="0" w:space="0" w:color="auto"/>
        <w:right w:val="none" w:sz="0" w:space="0" w:color="auto"/>
      </w:divBdr>
    </w:div>
    <w:div w:id="869030017">
      <w:marLeft w:val="0"/>
      <w:marRight w:val="0"/>
      <w:marTop w:val="0"/>
      <w:marBottom w:val="0"/>
      <w:divBdr>
        <w:top w:val="none" w:sz="0" w:space="0" w:color="auto"/>
        <w:left w:val="none" w:sz="0" w:space="0" w:color="auto"/>
        <w:bottom w:val="none" w:sz="0" w:space="0" w:color="auto"/>
        <w:right w:val="none" w:sz="0" w:space="0" w:color="auto"/>
      </w:divBdr>
    </w:div>
    <w:div w:id="869269777">
      <w:marLeft w:val="0"/>
      <w:marRight w:val="0"/>
      <w:marTop w:val="0"/>
      <w:marBottom w:val="0"/>
      <w:divBdr>
        <w:top w:val="none" w:sz="0" w:space="0" w:color="auto"/>
        <w:left w:val="none" w:sz="0" w:space="0" w:color="auto"/>
        <w:bottom w:val="none" w:sz="0" w:space="0" w:color="auto"/>
        <w:right w:val="none" w:sz="0" w:space="0" w:color="auto"/>
      </w:divBdr>
    </w:div>
    <w:div w:id="869685769">
      <w:marLeft w:val="0"/>
      <w:marRight w:val="0"/>
      <w:marTop w:val="0"/>
      <w:marBottom w:val="0"/>
      <w:divBdr>
        <w:top w:val="none" w:sz="0" w:space="0" w:color="auto"/>
        <w:left w:val="none" w:sz="0" w:space="0" w:color="auto"/>
        <w:bottom w:val="none" w:sz="0" w:space="0" w:color="auto"/>
        <w:right w:val="none" w:sz="0" w:space="0" w:color="auto"/>
      </w:divBdr>
    </w:div>
    <w:div w:id="870648791">
      <w:marLeft w:val="0"/>
      <w:marRight w:val="0"/>
      <w:marTop w:val="0"/>
      <w:marBottom w:val="0"/>
      <w:divBdr>
        <w:top w:val="none" w:sz="0" w:space="0" w:color="auto"/>
        <w:left w:val="none" w:sz="0" w:space="0" w:color="auto"/>
        <w:bottom w:val="none" w:sz="0" w:space="0" w:color="auto"/>
        <w:right w:val="none" w:sz="0" w:space="0" w:color="auto"/>
      </w:divBdr>
    </w:div>
    <w:div w:id="872306636">
      <w:marLeft w:val="0"/>
      <w:marRight w:val="0"/>
      <w:marTop w:val="0"/>
      <w:marBottom w:val="0"/>
      <w:divBdr>
        <w:top w:val="none" w:sz="0" w:space="0" w:color="auto"/>
        <w:left w:val="none" w:sz="0" w:space="0" w:color="auto"/>
        <w:bottom w:val="none" w:sz="0" w:space="0" w:color="auto"/>
        <w:right w:val="none" w:sz="0" w:space="0" w:color="auto"/>
      </w:divBdr>
    </w:div>
    <w:div w:id="872503866">
      <w:marLeft w:val="0"/>
      <w:marRight w:val="0"/>
      <w:marTop w:val="0"/>
      <w:marBottom w:val="0"/>
      <w:divBdr>
        <w:top w:val="none" w:sz="0" w:space="0" w:color="auto"/>
        <w:left w:val="none" w:sz="0" w:space="0" w:color="auto"/>
        <w:bottom w:val="none" w:sz="0" w:space="0" w:color="auto"/>
        <w:right w:val="none" w:sz="0" w:space="0" w:color="auto"/>
      </w:divBdr>
    </w:div>
    <w:div w:id="875969348">
      <w:marLeft w:val="0"/>
      <w:marRight w:val="0"/>
      <w:marTop w:val="0"/>
      <w:marBottom w:val="0"/>
      <w:divBdr>
        <w:top w:val="none" w:sz="0" w:space="0" w:color="auto"/>
        <w:left w:val="none" w:sz="0" w:space="0" w:color="auto"/>
        <w:bottom w:val="none" w:sz="0" w:space="0" w:color="auto"/>
        <w:right w:val="none" w:sz="0" w:space="0" w:color="auto"/>
      </w:divBdr>
    </w:div>
    <w:div w:id="876547587">
      <w:marLeft w:val="0"/>
      <w:marRight w:val="0"/>
      <w:marTop w:val="0"/>
      <w:marBottom w:val="0"/>
      <w:divBdr>
        <w:top w:val="none" w:sz="0" w:space="0" w:color="auto"/>
        <w:left w:val="none" w:sz="0" w:space="0" w:color="auto"/>
        <w:bottom w:val="none" w:sz="0" w:space="0" w:color="auto"/>
        <w:right w:val="none" w:sz="0" w:space="0" w:color="auto"/>
      </w:divBdr>
    </w:div>
    <w:div w:id="877864068">
      <w:marLeft w:val="0"/>
      <w:marRight w:val="0"/>
      <w:marTop w:val="0"/>
      <w:marBottom w:val="0"/>
      <w:divBdr>
        <w:top w:val="none" w:sz="0" w:space="0" w:color="auto"/>
        <w:left w:val="none" w:sz="0" w:space="0" w:color="auto"/>
        <w:bottom w:val="none" w:sz="0" w:space="0" w:color="auto"/>
        <w:right w:val="none" w:sz="0" w:space="0" w:color="auto"/>
      </w:divBdr>
    </w:div>
    <w:div w:id="879173479">
      <w:marLeft w:val="0"/>
      <w:marRight w:val="0"/>
      <w:marTop w:val="0"/>
      <w:marBottom w:val="0"/>
      <w:divBdr>
        <w:top w:val="none" w:sz="0" w:space="0" w:color="auto"/>
        <w:left w:val="none" w:sz="0" w:space="0" w:color="auto"/>
        <w:bottom w:val="none" w:sz="0" w:space="0" w:color="auto"/>
        <w:right w:val="none" w:sz="0" w:space="0" w:color="auto"/>
      </w:divBdr>
    </w:div>
    <w:div w:id="880286333">
      <w:marLeft w:val="0"/>
      <w:marRight w:val="0"/>
      <w:marTop w:val="0"/>
      <w:marBottom w:val="0"/>
      <w:divBdr>
        <w:top w:val="none" w:sz="0" w:space="0" w:color="auto"/>
        <w:left w:val="none" w:sz="0" w:space="0" w:color="auto"/>
        <w:bottom w:val="none" w:sz="0" w:space="0" w:color="auto"/>
        <w:right w:val="none" w:sz="0" w:space="0" w:color="auto"/>
      </w:divBdr>
    </w:div>
    <w:div w:id="881357959">
      <w:marLeft w:val="0"/>
      <w:marRight w:val="0"/>
      <w:marTop w:val="0"/>
      <w:marBottom w:val="0"/>
      <w:divBdr>
        <w:top w:val="none" w:sz="0" w:space="0" w:color="auto"/>
        <w:left w:val="none" w:sz="0" w:space="0" w:color="auto"/>
        <w:bottom w:val="none" w:sz="0" w:space="0" w:color="auto"/>
        <w:right w:val="none" w:sz="0" w:space="0" w:color="auto"/>
      </w:divBdr>
    </w:div>
    <w:div w:id="881870029">
      <w:marLeft w:val="0"/>
      <w:marRight w:val="0"/>
      <w:marTop w:val="0"/>
      <w:marBottom w:val="0"/>
      <w:divBdr>
        <w:top w:val="none" w:sz="0" w:space="0" w:color="auto"/>
        <w:left w:val="none" w:sz="0" w:space="0" w:color="auto"/>
        <w:bottom w:val="none" w:sz="0" w:space="0" w:color="auto"/>
        <w:right w:val="none" w:sz="0" w:space="0" w:color="auto"/>
      </w:divBdr>
    </w:div>
    <w:div w:id="882861819">
      <w:marLeft w:val="0"/>
      <w:marRight w:val="0"/>
      <w:marTop w:val="0"/>
      <w:marBottom w:val="0"/>
      <w:divBdr>
        <w:top w:val="none" w:sz="0" w:space="0" w:color="auto"/>
        <w:left w:val="none" w:sz="0" w:space="0" w:color="auto"/>
        <w:bottom w:val="none" w:sz="0" w:space="0" w:color="auto"/>
        <w:right w:val="none" w:sz="0" w:space="0" w:color="auto"/>
      </w:divBdr>
    </w:div>
    <w:div w:id="883060184">
      <w:marLeft w:val="0"/>
      <w:marRight w:val="0"/>
      <w:marTop w:val="0"/>
      <w:marBottom w:val="0"/>
      <w:divBdr>
        <w:top w:val="none" w:sz="0" w:space="0" w:color="auto"/>
        <w:left w:val="none" w:sz="0" w:space="0" w:color="auto"/>
        <w:bottom w:val="none" w:sz="0" w:space="0" w:color="auto"/>
        <w:right w:val="none" w:sz="0" w:space="0" w:color="auto"/>
      </w:divBdr>
    </w:div>
    <w:div w:id="885024714">
      <w:marLeft w:val="0"/>
      <w:marRight w:val="0"/>
      <w:marTop w:val="0"/>
      <w:marBottom w:val="0"/>
      <w:divBdr>
        <w:top w:val="none" w:sz="0" w:space="0" w:color="auto"/>
        <w:left w:val="none" w:sz="0" w:space="0" w:color="auto"/>
        <w:bottom w:val="none" w:sz="0" w:space="0" w:color="auto"/>
        <w:right w:val="none" w:sz="0" w:space="0" w:color="auto"/>
      </w:divBdr>
    </w:div>
    <w:div w:id="885028003">
      <w:marLeft w:val="0"/>
      <w:marRight w:val="0"/>
      <w:marTop w:val="0"/>
      <w:marBottom w:val="0"/>
      <w:divBdr>
        <w:top w:val="none" w:sz="0" w:space="0" w:color="auto"/>
        <w:left w:val="none" w:sz="0" w:space="0" w:color="auto"/>
        <w:bottom w:val="none" w:sz="0" w:space="0" w:color="auto"/>
        <w:right w:val="none" w:sz="0" w:space="0" w:color="auto"/>
      </w:divBdr>
    </w:div>
    <w:div w:id="885222477">
      <w:marLeft w:val="0"/>
      <w:marRight w:val="0"/>
      <w:marTop w:val="0"/>
      <w:marBottom w:val="0"/>
      <w:divBdr>
        <w:top w:val="none" w:sz="0" w:space="0" w:color="auto"/>
        <w:left w:val="none" w:sz="0" w:space="0" w:color="auto"/>
        <w:bottom w:val="none" w:sz="0" w:space="0" w:color="auto"/>
        <w:right w:val="none" w:sz="0" w:space="0" w:color="auto"/>
      </w:divBdr>
    </w:div>
    <w:div w:id="885530716">
      <w:marLeft w:val="0"/>
      <w:marRight w:val="0"/>
      <w:marTop w:val="0"/>
      <w:marBottom w:val="0"/>
      <w:divBdr>
        <w:top w:val="none" w:sz="0" w:space="0" w:color="auto"/>
        <w:left w:val="none" w:sz="0" w:space="0" w:color="auto"/>
        <w:bottom w:val="none" w:sz="0" w:space="0" w:color="auto"/>
        <w:right w:val="none" w:sz="0" w:space="0" w:color="auto"/>
      </w:divBdr>
    </w:div>
    <w:div w:id="886142013">
      <w:marLeft w:val="0"/>
      <w:marRight w:val="0"/>
      <w:marTop w:val="0"/>
      <w:marBottom w:val="0"/>
      <w:divBdr>
        <w:top w:val="none" w:sz="0" w:space="0" w:color="auto"/>
        <w:left w:val="none" w:sz="0" w:space="0" w:color="auto"/>
        <w:bottom w:val="none" w:sz="0" w:space="0" w:color="auto"/>
        <w:right w:val="none" w:sz="0" w:space="0" w:color="auto"/>
      </w:divBdr>
    </w:div>
    <w:div w:id="886258763">
      <w:marLeft w:val="0"/>
      <w:marRight w:val="0"/>
      <w:marTop w:val="0"/>
      <w:marBottom w:val="0"/>
      <w:divBdr>
        <w:top w:val="none" w:sz="0" w:space="0" w:color="auto"/>
        <w:left w:val="none" w:sz="0" w:space="0" w:color="auto"/>
        <w:bottom w:val="none" w:sz="0" w:space="0" w:color="auto"/>
        <w:right w:val="none" w:sz="0" w:space="0" w:color="auto"/>
      </w:divBdr>
    </w:div>
    <w:div w:id="886914238">
      <w:marLeft w:val="0"/>
      <w:marRight w:val="0"/>
      <w:marTop w:val="0"/>
      <w:marBottom w:val="0"/>
      <w:divBdr>
        <w:top w:val="none" w:sz="0" w:space="0" w:color="auto"/>
        <w:left w:val="none" w:sz="0" w:space="0" w:color="auto"/>
        <w:bottom w:val="none" w:sz="0" w:space="0" w:color="auto"/>
        <w:right w:val="none" w:sz="0" w:space="0" w:color="auto"/>
      </w:divBdr>
    </w:div>
    <w:div w:id="887453891">
      <w:marLeft w:val="0"/>
      <w:marRight w:val="0"/>
      <w:marTop w:val="0"/>
      <w:marBottom w:val="0"/>
      <w:divBdr>
        <w:top w:val="none" w:sz="0" w:space="0" w:color="auto"/>
        <w:left w:val="none" w:sz="0" w:space="0" w:color="auto"/>
        <w:bottom w:val="none" w:sz="0" w:space="0" w:color="auto"/>
        <w:right w:val="none" w:sz="0" w:space="0" w:color="auto"/>
      </w:divBdr>
    </w:div>
    <w:div w:id="887645298">
      <w:marLeft w:val="0"/>
      <w:marRight w:val="0"/>
      <w:marTop w:val="0"/>
      <w:marBottom w:val="0"/>
      <w:divBdr>
        <w:top w:val="none" w:sz="0" w:space="0" w:color="auto"/>
        <w:left w:val="none" w:sz="0" w:space="0" w:color="auto"/>
        <w:bottom w:val="none" w:sz="0" w:space="0" w:color="auto"/>
        <w:right w:val="none" w:sz="0" w:space="0" w:color="auto"/>
      </w:divBdr>
    </w:div>
    <w:div w:id="887913350">
      <w:marLeft w:val="0"/>
      <w:marRight w:val="0"/>
      <w:marTop w:val="0"/>
      <w:marBottom w:val="0"/>
      <w:divBdr>
        <w:top w:val="none" w:sz="0" w:space="0" w:color="auto"/>
        <w:left w:val="none" w:sz="0" w:space="0" w:color="auto"/>
        <w:bottom w:val="none" w:sz="0" w:space="0" w:color="auto"/>
        <w:right w:val="none" w:sz="0" w:space="0" w:color="auto"/>
      </w:divBdr>
    </w:div>
    <w:div w:id="888419476">
      <w:marLeft w:val="0"/>
      <w:marRight w:val="0"/>
      <w:marTop w:val="0"/>
      <w:marBottom w:val="0"/>
      <w:divBdr>
        <w:top w:val="none" w:sz="0" w:space="0" w:color="auto"/>
        <w:left w:val="none" w:sz="0" w:space="0" w:color="auto"/>
        <w:bottom w:val="none" w:sz="0" w:space="0" w:color="auto"/>
        <w:right w:val="none" w:sz="0" w:space="0" w:color="auto"/>
      </w:divBdr>
    </w:div>
    <w:div w:id="888538469">
      <w:marLeft w:val="0"/>
      <w:marRight w:val="0"/>
      <w:marTop w:val="0"/>
      <w:marBottom w:val="0"/>
      <w:divBdr>
        <w:top w:val="none" w:sz="0" w:space="0" w:color="auto"/>
        <w:left w:val="none" w:sz="0" w:space="0" w:color="auto"/>
        <w:bottom w:val="none" w:sz="0" w:space="0" w:color="auto"/>
        <w:right w:val="none" w:sz="0" w:space="0" w:color="auto"/>
      </w:divBdr>
    </w:div>
    <w:div w:id="888683255">
      <w:marLeft w:val="0"/>
      <w:marRight w:val="0"/>
      <w:marTop w:val="0"/>
      <w:marBottom w:val="0"/>
      <w:divBdr>
        <w:top w:val="none" w:sz="0" w:space="0" w:color="auto"/>
        <w:left w:val="none" w:sz="0" w:space="0" w:color="auto"/>
        <w:bottom w:val="none" w:sz="0" w:space="0" w:color="auto"/>
        <w:right w:val="none" w:sz="0" w:space="0" w:color="auto"/>
      </w:divBdr>
    </w:div>
    <w:div w:id="888684662">
      <w:marLeft w:val="0"/>
      <w:marRight w:val="0"/>
      <w:marTop w:val="0"/>
      <w:marBottom w:val="0"/>
      <w:divBdr>
        <w:top w:val="none" w:sz="0" w:space="0" w:color="auto"/>
        <w:left w:val="none" w:sz="0" w:space="0" w:color="auto"/>
        <w:bottom w:val="none" w:sz="0" w:space="0" w:color="auto"/>
        <w:right w:val="none" w:sz="0" w:space="0" w:color="auto"/>
      </w:divBdr>
    </w:div>
    <w:div w:id="889345533">
      <w:marLeft w:val="0"/>
      <w:marRight w:val="0"/>
      <w:marTop w:val="0"/>
      <w:marBottom w:val="0"/>
      <w:divBdr>
        <w:top w:val="none" w:sz="0" w:space="0" w:color="auto"/>
        <w:left w:val="none" w:sz="0" w:space="0" w:color="auto"/>
        <w:bottom w:val="none" w:sz="0" w:space="0" w:color="auto"/>
        <w:right w:val="none" w:sz="0" w:space="0" w:color="auto"/>
      </w:divBdr>
    </w:div>
    <w:div w:id="889615686">
      <w:marLeft w:val="0"/>
      <w:marRight w:val="0"/>
      <w:marTop w:val="0"/>
      <w:marBottom w:val="0"/>
      <w:divBdr>
        <w:top w:val="none" w:sz="0" w:space="0" w:color="auto"/>
        <w:left w:val="none" w:sz="0" w:space="0" w:color="auto"/>
        <w:bottom w:val="none" w:sz="0" w:space="0" w:color="auto"/>
        <w:right w:val="none" w:sz="0" w:space="0" w:color="auto"/>
      </w:divBdr>
    </w:div>
    <w:div w:id="890388748">
      <w:marLeft w:val="0"/>
      <w:marRight w:val="0"/>
      <w:marTop w:val="0"/>
      <w:marBottom w:val="0"/>
      <w:divBdr>
        <w:top w:val="none" w:sz="0" w:space="0" w:color="auto"/>
        <w:left w:val="none" w:sz="0" w:space="0" w:color="auto"/>
        <w:bottom w:val="none" w:sz="0" w:space="0" w:color="auto"/>
        <w:right w:val="none" w:sz="0" w:space="0" w:color="auto"/>
      </w:divBdr>
    </w:div>
    <w:div w:id="890770470">
      <w:marLeft w:val="0"/>
      <w:marRight w:val="0"/>
      <w:marTop w:val="0"/>
      <w:marBottom w:val="0"/>
      <w:divBdr>
        <w:top w:val="none" w:sz="0" w:space="0" w:color="auto"/>
        <w:left w:val="none" w:sz="0" w:space="0" w:color="auto"/>
        <w:bottom w:val="none" w:sz="0" w:space="0" w:color="auto"/>
        <w:right w:val="none" w:sz="0" w:space="0" w:color="auto"/>
      </w:divBdr>
    </w:div>
    <w:div w:id="891430468">
      <w:marLeft w:val="0"/>
      <w:marRight w:val="0"/>
      <w:marTop w:val="0"/>
      <w:marBottom w:val="0"/>
      <w:divBdr>
        <w:top w:val="none" w:sz="0" w:space="0" w:color="auto"/>
        <w:left w:val="none" w:sz="0" w:space="0" w:color="auto"/>
        <w:bottom w:val="none" w:sz="0" w:space="0" w:color="auto"/>
        <w:right w:val="none" w:sz="0" w:space="0" w:color="auto"/>
      </w:divBdr>
    </w:div>
    <w:div w:id="892082349">
      <w:marLeft w:val="0"/>
      <w:marRight w:val="0"/>
      <w:marTop w:val="0"/>
      <w:marBottom w:val="0"/>
      <w:divBdr>
        <w:top w:val="none" w:sz="0" w:space="0" w:color="auto"/>
        <w:left w:val="none" w:sz="0" w:space="0" w:color="auto"/>
        <w:bottom w:val="none" w:sz="0" w:space="0" w:color="auto"/>
        <w:right w:val="none" w:sz="0" w:space="0" w:color="auto"/>
      </w:divBdr>
    </w:div>
    <w:div w:id="894270500">
      <w:marLeft w:val="0"/>
      <w:marRight w:val="0"/>
      <w:marTop w:val="0"/>
      <w:marBottom w:val="0"/>
      <w:divBdr>
        <w:top w:val="none" w:sz="0" w:space="0" w:color="auto"/>
        <w:left w:val="none" w:sz="0" w:space="0" w:color="auto"/>
        <w:bottom w:val="none" w:sz="0" w:space="0" w:color="auto"/>
        <w:right w:val="none" w:sz="0" w:space="0" w:color="auto"/>
      </w:divBdr>
    </w:div>
    <w:div w:id="895623010">
      <w:marLeft w:val="0"/>
      <w:marRight w:val="0"/>
      <w:marTop w:val="0"/>
      <w:marBottom w:val="0"/>
      <w:divBdr>
        <w:top w:val="none" w:sz="0" w:space="0" w:color="auto"/>
        <w:left w:val="none" w:sz="0" w:space="0" w:color="auto"/>
        <w:bottom w:val="none" w:sz="0" w:space="0" w:color="auto"/>
        <w:right w:val="none" w:sz="0" w:space="0" w:color="auto"/>
      </w:divBdr>
    </w:div>
    <w:div w:id="897588387">
      <w:marLeft w:val="0"/>
      <w:marRight w:val="0"/>
      <w:marTop w:val="0"/>
      <w:marBottom w:val="0"/>
      <w:divBdr>
        <w:top w:val="none" w:sz="0" w:space="0" w:color="auto"/>
        <w:left w:val="none" w:sz="0" w:space="0" w:color="auto"/>
        <w:bottom w:val="none" w:sz="0" w:space="0" w:color="auto"/>
        <w:right w:val="none" w:sz="0" w:space="0" w:color="auto"/>
      </w:divBdr>
    </w:div>
    <w:div w:id="898177428">
      <w:marLeft w:val="0"/>
      <w:marRight w:val="0"/>
      <w:marTop w:val="0"/>
      <w:marBottom w:val="0"/>
      <w:divBdr>
        <w:top w:val="none" w:sz="0" w:space="0" w:color="auto"/>
        <w:left w:val="none" w:sz="0" w:space="0" w:color="auto"/>
        <w:bottom w:val="none" w:sz="0" w:space="0" w:color="auto"/>
        <w:right w:val="none" w:sz="0" w:space="0" w:color="auto"/>
      </w:divBdr>
    </w:div>
    <w:div w:id="898982487">
      <w:marLeft w:val="0"/>
      <w:marRight w:val="0"/>
      <w:marTop w:val="0"/>
      <w:marBottom w:val="0"/>
      <w:divBdr>
        <w:top w:val="none" w:sz="0" w:space="0" w:color="auto"/>
        <w:left w:val="none" w:sz="0" w:space="0" w:color="auto"/>
        <w:bottom w:val="none" w:sz="0" w:space="0" w:color="auto"/>
        <w:right w:val="none" w:sz="0" w:space="0" w:color="auto"/>
      </w:divBdr>
    </w:div>
    <w:div w:id="899094050">
      <w:marLeft w:val="0"/>
      <w:marRight w:val="0"/>
      <w:marTop w:val="0"/>
      <w:marBottom w:val="0"/>
      <w:divBdr>
        <w:top w:val="none" w:sz="0" w:space="0" w:color="auto"/>
        <w:left w:val="none" w:sz="0" w:space="0" w:color="auto"/>
        <w:bottom w:val="none" w:sz="0" w:space="0" w:color="auto"/>
        <w:right w:val="none" w:sz="0" w:space="0" w:color="auto"/>
      </w:divBdr>
    </w:div>
    <w:div w:id="899174179">
      <w:marLeft w:val="0"/>
      <w:marRight w:val="0"/>
      <w:marTop w:val="0"/>
      <w:marBottom w:val="0"/>
      <w:divBdr>
        <w:top w:val="none" w:sz="0" w:space="0" w:color="auto"/>
        <w:left w:val="none" w:sz="0" w:space="0" w:color="auto"/>
        <w:bottom w:val="none" w:sz="0" w:space="0" w:color="auto"/>
        <w:right w:val="none" w:sz="0" w:space="0" w:color="auto"/>
      </w:divBdr>
    </w:div>
    <w:div w:id="899635502">
      <w:marLeft w:val="0"/>
      <w:marRight w:val="0"/>
      <w:marTop w:val="0"/>
      <w:marBottom w:val="0"/>
      <w:divBdr>
        <w:top w:val="none" w:sz="0" w:space="0" w:color="auto"/>
        <w:left w:val="none" w:sz="0" w:space="0" w:color="auto"/>
        <w:bottom w:val="none" w:sz="0" w:space="0" w:color="auto"/>
        <w:right w:val="none" w:sz="0" w:space="0" w:color="auto"/>
      </w:divBdr>
    </w:div>
    <w:div w:id="900094121">
      <w:marLeft w:val="0"/>
      <w:marRight w:val="0"/>
      <w:marTop w:val="0"/>
      <w:marBottom w:val="0"/>
      <w:divBdr>
        <w:top w:val="none" w:sz="0" w:space="0" w:color="auto"/>
        <w:left w:val="none" w:sz="0" w:space="0" w:color="auto"/>
        <w:bottom w:val="none" w:sz="0" w:space="0" w:color="auto"/>
        <w:right w:val="none" w:sz="0" w:space="0" w:color="auto"/>
      </w:divBdr>
    </w:div>
    <w:div w:id="901332224">
      <w:marLeft w:val="0"/>
      <w:marRight w:val="0"/>
      <w:marTop w:val="0"/>
      <w:marBottom w:val="0"/>
      <w:divBdr>
        <w:top w:val="none" w:sz="0" w:space="0" w:color="auto"/>
        <w:left w:val="none" w:sz="0" w:space="0" w:color="auto"/>
        <w:bottom w:val="none" w:sz="0" w:space="0" w:color="auto"/>
        <w:right w:val="none" w:sz="0" w:space="0" w:color="auto"/>
      </w:divBdr>
    </w:div>
    <w:div w:id="901407374">
      <w:marLeft w:val="0"/>
      <w:marRight w:val="0"/>
      <w:marTop w:val="0"/>
      <w:marBottom w:val="0"/>
      <w:divBdr>
        <w:top w:val="none" w:sz="0" w:space="0" w:color="auto"/>
        <w:left w:val="none" w:sz="0" w:space="0" w:color="auto"/>
        <w:bottom w:val="none" w:sz="0" w:space="0" w:color="auto"/>
        <w:right w:val="none" w:sz="0" w:space="0" w:color="auto"/>
      </w:divBdr>
    </w:div>
    <w:div w:id="901720613">
      <w:marLeft w:val="0"/>
      <w:marRight w:val="0"/>
      <w:marTop w:val="0"/>
      <w:marBottom w:val="0"/>
      <w:divBdr>
        <w:top w:val="none" w:sz="0" w:space="0" w:color="auto"/>
        <w:left w:val="none" w:sz="0" w:space="0" w:color="auto"/>
        <w:bottom w:val="none" w:sz="0" w:space="0" w:color="auto"/>
        <w:right w:val="none" w:sz="0" w:space="0" w:color="auto"/>
      </w:divBdr>
      <w:divsChild>
        <w:div w:id="2087263753">
          <w:marLeft w:val="0"/>
          <w:marRight w:val="0"/>
          <w:marTop w:val="0"/>
          <w:marBottom w:val="0"/>
          <w:divBdr>
            <w:top w:val="none" w:sz="0" w:space="0" w:color="auto"/>
            <w:left w:val="none" w:sz="0" w:space="0" w:color="auto"/>
            <w:bottom w:val="none" w:sz="0" w:space="0" w:color="auto"/>
            <w:right w:val="none" w:sz="0" w:space="0" w:color="auto"/>
          </w:divBdr>
        </w:div>
        <w:div w:id="1162770884">
          <w:marLeft w:val="0"/>
          <w:marRight w:val="0"/>
          <w:marTop w:val="0"/>
          <w:marBottom w:val="0"/>
          <w:divBdr>
            <w:top w:val="none" w:sz="0" w:space="0" w:color="auto"/>
            <w:left w:val="none" w:sz="0" w:space="0" w:color="auto"/>
            <w:bottom w:val="none" w:sz="0" w:space="0" w:color="auto"/>
            <w:right w:val="none" w:sz="0" w:space="0" w:color="auto"/>
          </w:divBdr>
        </w:div>
        <w:div w:id="1960337824">
          <w:marLeft w:val="0"/>
          <w:marRight w:val="0"/>
          <w:marTop w:val="0"/>
          <w:marBottom w:val="0"/>
          <w:divBdr>
            <w:top w:val="none" w:sz="0" w:space="0" w:color="auto"/>
            <w:left w:val="none" w:sz="0" w:space="0" w:color="auto"/>
            <w:bottom w:val="none" w:sz="0" w:space="0" w:color="auto"/>
            <w:right w:val="none" w:sz="0" w:space="0" w:color="auto"/>
          </w:divBdr>
        </w:div>
        <w:div w:id="1635869785">
          <w:marLeft w:val="0"/>
          <w:marRight w:val="0"/>
          <w:marTop w:val="0"/>
          <w:marBottom w:val="0"/>
          <w:divBdr>
            <w:top w:val="none" w:sz="0" w:space="0" w:color="auto"/>
            <w:left w:val="none" w:sz="0" w:space="0" w:color="auto"/>
            <w:bottom w:val="none" w:sz="0" w:space="0" w:color="auto"/>
            <w:right w:val="none" w:sz="0" w:space="0" w:color="auto"/>
          </w:divBdr>
        </w:div>
        <w:div w:id="1204712949">
          <w:marLeft w:val="0"/>
          <w:marRight w:val="0"/>
          <w:marTop w:val="0"/>
          <w:marBottom w:val="0"/>
          <w:divBdr>
            <w:top w:val="none" w:sz="0" w:space="0" w:color="auto"/>
            <w:left w:val="none" w:sz="0" w:space="0" w:color="auto"/>
            <w:bottom w:val="none" w:sz="0" w:space="0" w:color="auto"/>
            <w:right w:val="none" w:sz="0" w:space="0" w:color="auto"/>
          </w:divBdr>
        </w:div>
        <w:div w:id="1900479105">
          <w:marLeft w:val="0"/>
          <w:marRight w:val="0"/>
          <w:marTop w:val="0"/>
          <w:marBottom w:val="0"/>
          <w:divBdr>
            <w:top w:val="none" w:sz="0" w:space="0" w:color="auto"/>
            <w:left w:val="none" w:sz="0" w:space="0" w:color="auto"/>
            <w:bottom w:val="none" w:sz="0" w:space="0" w:color="auto"/>
            <w:right w:val="none" w:sz="0" w:space="0" w:color="auto"/>
          </w:divBdr>
        </w:div>
        <w:div w:id="303046978">
          <w:marLeft w:val="0"/>
          <w:marRight w:val="0"/>
          <w:marTop w:val="0"/>
          <w:marBottom w:val="0"/>
          <w:divBdr>
            <w:top w:val="none" w:sz="0" w:space="0" w:color="auto"/>
            <w:left w:val="none" w:sz="0" w:space="0" w:color="auto"/>
            <w:bottom w:val="none" w:sz="0" w:space="0" w:color="auto"/>
            <w:right w:val="none" w:sz="0" w:space="0" w:color="auto"/>
          </w:divBdr>
        </w:div>
        <w:div w:id="1940916191">
          <w:marLeft w:val="0"/>
          <w:marRight w:val="0"/>
          <w:marTop w:val="0"/>
          <w:marBottom w:val="0"/>
          <w:divBdr>
            <w:top w:val="none" w:sz="0" w:space="0" w:color="auto"/>
            <w:left w:val="none" w:sz="0" w:space="0" w:color="auto"/>
            <w:bottom w:val="none" w:sz="0" w:space="0" w:color="auto"/>
            <w:right w:val="none" w:sz="0" w:space="0" w:color="auto"/>
          </w:divBdr>
        </w:div>
        <w:div w:id="1850555502">
          <w:marLeft w:val="0"/>
          <w:marRight w:val="0"/>
          <w:marTop w:val="0"/>
          <w:marBottom w:val="0"/>
          <w:divBdr>
            <w:top w:val="none" w:sz="0" w:space="0" w:color="auto"/>
            <w:left w:val="none" w:sz="0" w:space="0" w:color="auto"/>
            <w:bottom w:val="none" w:sz="0" w:space="0" w:color="auto"/>
            <w:right w:val="none" w:sz="0" w:space="0" w:color="auto"/>
          </w:divBdr>
        </w:div>
        <w:div w:id="1656101235">
          <w:marLeft w:val="0"/>
          <w:marRight w:val="0"/>
          <w:marTop w:val="0"/>
          <w:marBottom w:val="0"/>
          <w:divBdr>
            <w:top w:val="none" w:sz="0" w:space="0" w:color="auto"/>
            <w:left w:val="none" w:sz="0" w:space="0" w:color="auto"/>
            <w:bottom w:val="none" w:sz="0" w:space="0" w:color="auto"/>
            <w:right w:val="none" w:sz="0" w:space="0" w:color="auto"/>
          </w:divBdr>
        </w:div>
        <w:div w:id="1906910233">
          <w:marLeft w:val="0"/>
          <w:marRight w:val="0"/>
          <w:marTop w:val="0"/>
          <w:marBottom w:val="0"/>
          <w:divBdr>
            <w:top w:val="none" w:sz="0" w:space="0" w:color="auto"/>
            <w:left w:val="none" w:sz="0" w:space="0" w:color="auto"/>
            <w:bottom w:val="none" w:sz="0" w:space="0" w:color="auto"/>
            <w:right w:val="none" w:sz="0" w:space="0" w:color="auto"/>
          </w:divBdr>
        </w:div>
        <w:div w:id="1604994573">
          <w:marLeft w:val="0"/>
          <w:marRight w:val="0"/>
          <w:marTop w:val="0"/>
          <w:marBottom w:val="0"/>
          <w:divBdr>
            <w:top w:val="none" w:sz="0" w:space="0" w:color="auto"/>
            <w:left w:val="none" w:sz="0" w:space="0" w:color="auto"/>
            <w:bottom w:val="none" w:sz="0" w:space="0" w:color="auto"/>
            <w:right w:val="none" w:sz="0" w:space="0" w:color="auto"/>
          </w:divBdr>
        </w:div>
        <w:div w:id="5712979">
          <w:marLeft w:val="0"/>
          <w:marRight w:val="0"/>
          <w:marTop w:val="0"/>
          <w:marBottom w:val="0"/>
          <w:divBdr>
            <w:top w:val="none" w:sz="0" w:space="0" w:color="auto"/>
            <w:left w:val="none" w:sz="0" w:space="0" w:color="auto"/>
            <w:bottom w:val="none" w:sz="0" w:space="0" w:color="auto"/>
            <w:right w:val="none" w:sz="0" w:space="0" w:color="auto"/>
          </w:divBdr>
        </w:div>
        <w:div w:id="11034919">
          <w:marLeft w:val="0"/>
          <w:marRight w:val="0"/>
          <w:marTop w:val="0"/>
          <w:marBottom w:val="0"/>
          <w:divBdr>
            <w:top w:val="none" w:sz="0" w:space="0" w:color="auto"/>
            <w:left w:val="none" w:sz="0" w:space="0" w:color="auto"/>
            <w:bottom w:val="none" w:sz="0" w:space="0" w:color="auto"/>
            <w:right w:val="none" w:sz="0" w:space="0" w:color="auto"/>
          </w:divBdr>
        </w:div>
        <w:div w:id="1007949540">
          <w:marLeft w:val="0"/>
          <w:marRight w:val="0"/>
          <w:marTop w:val="0"/>
          <w:marBottom w:val="0"/>
          <w:divBdr>
            <w:top w:val="none" w:sz="0" w:space="0" w:color="auto"/>
            <w:left w:val="none" w:sz="0" w:space="0" w:color="auto"/>
            <w:bottom w:val="none" w:sz="0" w:space="0" w:color="auto"/>
            <w:right w:val="none" w:sz="0" w:space="0" w:color="auto"/>
          </w:divBdr>
        </w:div>
        <w:div w:id="1203441653">
          <w:marLeft w:val="0"/>
          <w:marRight w:val="0"/>
          <w:marTop w:val="0"/>
          <w:marBottom w:val="0"/>
          <w:divBdr>
            <w:top w:val="none" w:sz="0" w:space="0" w:color="auto"/>
            <w:left w:val="none" w:sz="0" w:space="0" w:color="auto"/>
            <w:bottom w:val="none" w:sz="0" w:space="0" w:color="auto"/>
            <w:right w:val="none" w:sz="0" w:space="0" w:color="auto"/>
          </w:divBdr>
        </w:div>
        <w:div w:id="1183009662">
          <w:marLeft w:val="0"/>
          <w:marRight w:val="0"/>
          <w:marTop w:val="0"/>
          <w:marBottom w:val="0"/>
          <w:divBdr>
            <w:top w:val="none" w:sz="0" w:space="0" w:color="auto"/>
            <w:left w:val="none" w:sz="0" w:space="0" w:color="auto"/>
            <w:bottom w:val="none" w:sz="0" w:space="0" w:color="auto"/>
            <w:right w:val="none" w:sz="0" w:space="0" w:color="auto"/>
          </w:divBdr>
        </w:div>
        <w:div w:id="980230537">
          <w:marLeft w:val="0"/>
          <w:marRight w:val="0"/>
          <w:marTop w:val="0"/>
          <w:marBottom w:val="0"/>
          <w:divBdr>
            <w:top w:val="none" w:sz="0" w:space="0" w:color="auto"/>
            <w:left w:val="none" w:sz="0" w:space="0" w:color="auto"/>
            <w:bottom w:val="none" w:sz="0" w:space="0" w:color="auto"/>
            <w:right w:val="none" w:sz="0" w:space="0" w:color="auto"/>
          </w:divBdr>
        </w:div>
        <w:div w:id="215047433">
          <w:marLeft w:val="0"/>
          <w:marRight w:val="0"/>
          <w:marTop w:val="0"/>
          <w:marBottom w:val="0"/>
          <w:divBdr>
            <w:top w:val="none" w:sz="0" w:space="0" w:color="auto"/>
            <w:left w:val="none" w:sz="0" w:space="0" w:color="auto"/>
            <w:bottom w:val="none" w:sz="0" w:space="0" w:color="auto"/>
            <w:right w:val="none" w:sz="0" w:space="0" w:color="auto"/>
          </w:divBdr>
        </w:div>
      </w:divsChild>
    </w:div>
    <w:div w:id="904101586">
      <w:marLeft w:val="0"/>
      <w:marRight w:val="0"/>
      <w:marTop w:val="0"/>
      <w:marBottom w:val="0"/>
      <w:divBdr>
        <w:top w:val="none" w:sz="0" w:space="0" w:color="auto"/>
        <w:left w:val="none" w:sz="0" w:space="0" w:color="auto"/>
        <w:bottom w:val="none" w:sz="0" w:space="0" w:color="auto"/>
        <w:right w:val="none" w:sz="0" w:space="0" w:color="auto"/>
      </w:divBdr>
    </w:div>
    <w:div w:id="904339032">
      <w:marLeft w:val="0"/>
      <w:marRight w:val="0"/>
      <w:marTop w:val="0"/>
      <w:marBottom w:val="0"/>
      <w:divBdr>
        <w:top w:val="none" w:sz="0" w:space="0" w:color="auto"/>
        <w:left w:val="none" w:sz="0" w:space="0" w:color="auto"/>
        <w:bottom w:val="none" w:sz="0" w:space="0" w:color="auto"/>
        <w:right w:val="none" w:sz="0" w:space="0" w:color="auto"/>
      </w:divBdr>
    </w:div>
    <w:div w:id="904343662">
      <w:marLeft w:val="0"/>
      <w:marRight w:val="0"/>
      <w:marTop w:val="0"/>
      <w:marBottom w:val="0"/>
      <w:divBdr>
        <w:top w:val="none" w:sz="0" w:space="0" w:color="auto"/>
        <w:left w:val="none" w:sz="0" w:space="0" w:color="auto"/>
        <w:bottom w:val="none" w:sz="0" w:space="0" w:color="auto"/>
        <w:right w:val="none" w:sz="0" w:space="0" w:color="auto"/>
      </w:divBdr>
    </w:div>
    <w:div w:id="905187823">
      <w:marLeft w:val="0"/>
      <w:marRight w:val="0"/>
      <w:marTop w:val="0"/>
      <w:marBottom w:val="0"/>
      <w:divBdr>
        <w:top w:val="none" w:sz="0" w:space="0" w:color="auto"/>
        <w:left w:val="none" w:sz="0" w:space="0" w:color="auto"/>
        <w:bottom w:val="none" w:sz="0" w:space="0" w:color="auto"/>
        <w:right w:val="none" w:sz="0" w:space="0" w:color="auto"/>
      </w:divBdr>
    </w:div>
    <w:div w:id="905339843">
      <w:marLeft w:val="0"/>
      <w:marRight w:val="0"/>
      <w:marTop w:val="0"/>
      <w:marBottom w:val="0"/>
      <w:divBdr>
        <w:top w:val="none" w:sz="0" w:space="0" w:color="auto"/>
        <w:left w:val="none" w:sz="0" w:space="0" w:color="auto"/>
        <w:bottom w:val="none" w:sz="0" w:space="0" w:color="auto"/>
        <w:right w:val="none" w:sz="0" w:space="0" w:color="auto"/>
      </w:divBdr>
    </w:div>
    <w:div w:id="905921554">
      <w:marLeft w:val="0"/>
      <w:marRight w:val="0"/>
      <w:marTop w:val="0"/>
      <w:marBottom w:val="0"/>
      <w:divBdr>
        <w:top w:val="none" w:sz="0" w:space="0" w:color="auto"/>
        <w:left w:val="none" w:sz="0" w:space="0" w:color="auto"/>
        <w:bottom w:val="none" w:sz="0" w:space="0" w:color="auto"/>
        <w:right w:val="none" w:sz="0" w:space="0" w:color="auto"/>
      </w:divBdr>
    </w:div>
    <w:div w:id="907181400">
      <w:marLeft w:val="0"/>
      <w:marRight w:val="0"/>
      <w:marTop w:val="0"/>
      <w:marBottom w:val="0"/>
      <w:divBdr>
        <w:top w:val="none" w:sz="0" w:space="0" w:color="auto"/>
        <w:left w:val="none" w:sz="0" w:space="0" w:color="auto"/>
        <w:bottom w:val="none" w:sz="0" w:space="0" w:color="auto"/>
        <w:right w:val="none" w:sz="0" w:space="0" w:color="auto"/>
      </w:divBdr>
    </w:div>
    <w:div w:id="907347670">
      <w:marLeft w:val="0"/>
      <w:marRight w:val="0"/>
      <w:marTop w:val="0"/>
      <w:marBottom w:val="0"/>
      <w:divBdr>
        <w:top w:val="none" w:sz="0" w:space="0" w:color="auto"/>
        <w:left w:val="none" w:sz="0" w:space="0" w:color="auto"/>
        <w:bottom w:val="none" w:sz="0" w:space="0" w:color="auto"/>
        <w:right w:val="none" w:sz="0" w:space="0" w:color="auto"/>
      </w:divBdr>
    </w:div>
    <w:div w:id="908275143">
      <w:marLeft w:val="0"/>
      <w:marRight w:val="0"/>
      <w:marTop w:val="0"/>
      <w:marBottom w:val="0"/>
      <w:divBdr>
        <w:top w:val="none" w:sz="0" w:space="0" w:color="auto"/>
        <w:left w:val="none" w:sz="0" w:space="0" w:color="auto"/>
        <w:bottom w:val="none" w:sz="0" w:space="0" w:color="auto"/>
        <w:right w:val="none" w:sz="0" w:space="0" w:color="auto"/>
      </w:divBdr>
    </w:div>
    <w:div w:id="908347249">
      <w:marLeft w:val="0"/>
      <w:marRight w:val="0"/>
      <w:marTop w:val="0"/>
      <w:marBottom w:val="0"/>
      <w:divBdr>
        <w:top w:val="none" w:sz="0" w:space="0" w:color="auto"/>
        <w:left w:val="none" w:sz="0" w:space="0" w:color="auto"/>
        <w:bottom w:val="none" w:sz="0" w:space="0" w:color="auto"/>
        <w:right w:val="none" w:sz="0" w:space="0" w:color="auto"/>
      </w:divBdr>
    </w:div>
    <w:div w:id="909386142">
      <w:marLeft w:val="0"/>
      <w:marRight w:val="0"/>
      <w:marTop w:val="0"/>
      <w:marBottom w:val="0"/>
      <w:divBdr>
        <w:top w:val="none" w:sz="0" w:space="0" w:color="auto"/>
        <w:left w:val="none" w:sz="0" w:space="0" w:color="auto"/>
        <w:bottom w:val="none" w:sz="0" w:space="0" w:color="auto"/>
        <w:right w:val="none" w:sz="0" w:space="0" w:color="auto"/>
      </w:divBdr>
    </w:div>
    <w:div w:id="910384765">
      <w:marLeft w:val="0"/>
      <w:marRight w:val="0"/>
      <w:marTop w:val="0"/>
      <w:marBottom w:val="0"/>
      <w:divBdr>
        <w:top w:val="none" w:sz="0" w:space="0" w:color="auto"/>
        <w:left w:val="none" w:sz="0" w:space="0" w:color="auto"/>
        <w:bottom w:val="none" w:sz="0" w:space="0" w:color="auto"/>
        <w:right w:val="none" w:sz="0" w:space="0" w:color="auto"/>
      </w:divBdr>
    </w:div>
    <w:div w:id="911161807">
      <w:marLeft w:val="0"/>
      <w:marRight w:val="0"/>
      <w:marTop w:val="0"/>
      <w:marBottom w:val="0"/>
      <w:divBdr>
        <w:top w:val="none" w:sz="0" w:space="0" w:color="auto"/>
        <w:left w:val="none" w:sz="0" w:space="0" w:color="auto"/>
        <w:bottom w:val="none" w:sz="0" w:space="0" w:color="auto"/>
        <w:right w:val="none" w:sz="0" w:space="0" w:color="auto"/>
      </w:divBdr>
    </w:div>
    <w:div w:id="915211154">
      <w:marLeft w:val="0"/>
      <w:marRight w:val="0"/>
      <w:marTop w:val="0"/>
      <w:marBottom w:val="0"/>
      <w:divBdr>
        <w:top w:val="none" w:sz="0" w:space="0" w:color="auto"/>
        <w:left w:val="none" w:sz="0" w:space="0" w:color="auto"/>
        <w:bottom w:val="none" w:sz="0" w:space="0" w:color="auto"/>
        <w:right w:val="none" w:sz="0" w:space="0" w:color="auto"/>
      </w:divBdr>
    </w:div>
    <w:div w:id="915818264">
      <w:marLeft w:val="0"/>
      <w:marRight w:val="0"/>
      <w:marTop w:val="0"/>
      <w:marBottom w:val="0"/>
      <w:divBdr>
        <w:top w:val="none" w:sz="0" w:space="0" w:color="auto"/>
        <w:left w:val="none" w:sz="0" w:space="0" w:color="auto"/>
        <w:bottom w:val="none" w:sz="0" w:space="0" w:color="auto"/>
        <w:right w:val="none" w:sz="0" w:space="0" w:color="auto"/>
      </w:divBdr>
    </w:div>
    <w:div w:id="915823713">
      <w:marLeft w:val="0"/>
      <w:marRight w:val="0"/>
      <w:marTop w:val="0"/>
      <w:marBottom w:val="0"/>
      <w:divBdr>
        <w:top w:val="none" w:sz="0" w:space="0" w:color="auto"/>
        <w:left w:val="none" w:sz="0" w:space="0" w:color="auto"/>
        <w:bottom w:val="none" w:sz="0" w:space="0" w:color="auto"/>
        <w:right w:val="none" w:sz="0" w:space="0" w:color="auto"/>
      </w:divBdr>
    </w:div>
    <w:div w:id="916135106">
      <w:marLeft w:val="0"/>
      <w:marRight w:val="0"/>
      <w:marTop w:val="0"/>
      <w:marBottom w:val="0"/>
      <w:divBdr>
        <w:top w:val="none" w:sz="0" w:space="0" w:color="auto"/>
        <w:left w:val="none" w:sz="0" w:space="0" w:color="auto"/>
        <w:bottom w:val="none" w:sz="0" w:space="0" w:color="auto"/>
        <w:right w:val="none" w:sz="0" w:space="0" w:color="auto"/>
      </w:divBdr>
    </w:div>
    <w:div w:id="917058859">
      <w:marLeft w:val="0"/>
      <w:marRight w:val="0"/>
      <w:marTop w:val="0"/>
      <w:marBottom w:val="0"/>
      <w:divBdr>
        <w:top w:val="none" w:sz="0" w:space="0" w:color="auto"/>
        <w:left w:val="none" w:sz="0" w:space="0" w:color="auto"/>
        <w:bottom w:val="none" w:sz="0" w:space="0" w:color="auto"/>
        <w:right w:val="none" w:sz="0" w:space="0" w:color="auto"/>
      </w:divBdr>
    </w:div>
    <w:div w:id="917326814">
      <w:marLeft w:val="0"/>
      <w:marRight w:val="0"/>
      <w:marTop w:val="0"/>
      <w:marBottom w:val="0"/>
      <w:divBdr>
        <w:top w:val="none" w:sz="0" w:space="0" w:color="auto"/>
        <w:left w:val="none" w:sz="0" w:space="0" w:color="auto"/>
        <w:bottom w:val="none" w:sz="0" w:space="0" w:color="auto"/>
        <w:right w:val="none" w:sz="0" w:space="0" w:color="auto"/>
      </w:divBdr>
    </w:div>
    <w:div w:id="919752662">
      <w:marLeft w:val="0"/>
      <w:marRight w:val="0"/>
      <w:marTop w:val="0"/>
      <w:marBottom w:val="0"/>
      <w:divBdr>
        <w:top w:val="none" w:sz="0" w:space="0" w:color="auto"/>
        <w:left w:val="none" w:sz="0" w:space="0" w:color="auto"/>
        <w:bottom w:val="none" w:sz="0" w:space="0" w:color="auto"/>
        <w:right w:val="none" w:sz="0" w:space="0" w:color="auto"/>
      </w:divBdr>
    </w:div>
    <w:div w:id="921305246">
      <w:marLeft w:val="0"/>
      <w:marRight w:val="0"/>
      <w:marTop w:val="0"/>
      <w:marBottom w:val="0"/>
      <w:divBdr>
        <w:top w:val="none" w:sz="0" w:space="0" w:color="auto"/>
        <w:left w:val="none" w:sz="0" w:space="0" w:color="auto"/>
        <w:bottom w:val="none" w:sz="0" w:space="0" w:color="auto"/>
        <w:right w:val="none" w:sz="0" w:space="0" w:color="auto"/>
      </w:divBdr>
    </w:div>
    <w:div w:id="922496322">
      <w:marLeft w:val="0"/>
      <w:marRight w:val="0"/>
      <w:marTop w:val="0"/>
      <w:marBottom w:val="0"/>
      <w:divBdr>
        <w:top w:val="none" w:sz="0" w:space="0" w:color="auto"/>
        <w:left w:val="none" w:sz="0" w:space="0" w:color="auto"/>
        <w:bottom w:val="none" w:sz="0" w:space="0" w:color="auto"/>
        <w:right w:val="none" w:sz="0" w:space="0" w:color="auto"/>
      </w:divBdr>
    </w:div>
    <w:div w:id="922689742">
      <w:marLeft w:val="0"/>
      <w:marRight w:val="0"/>
      <w:marTop w:val="0"/>
      <w:marBottom w:val="0"/>
      <w:divBdr>
        <w:top w:val="none" w:sz="0" w:space="0" w:color="auto"/>
        <w:left w:val="none" w:sz="0" w:space="0" w:color="auto"/>
        <w:bottom w:val="none" w:sz="0" w:space="0" w:color="auto"/>
        <w:right w:val="none" w:sz="0" w:space="0" w:color="auto"/>
      </w:divBdr>
    </w:div>
    <w:div w:id="922882855">
      <w:marLeft w:val="0"/>
      <w:marRight w:val="0"/>
      <w:marTop w:val="0"/>
      <w:marBottom w:val="0"/>
      <w:divBdr>
        <w:top w:val="none" w:sz="0" w:space="0" w:color="auto"/>
        <w:left w:val="none" w:sz="0" w:space="0" w:color="auto"/>
        <w:bottom w:val="none" w:sz="0" w:space="0" w:color="auto"/>
        <w:right w:val="none" w:sz="0" w:space="0" w:color="auto"/>
      </w:divBdr>
    </w:div>
    <w:div w:id="923032357">
      <w:marLeft w:val="0"/>
      <w:marRight w:val="0"/>
      <w:marTop w:val="0"/>
      <w:marBottom w:val="0"/>
      <w:divBdr>
        <w:top w:val="none" w:sz="0" w:space="0" w:color="auto"/>
        <w:left w:val="none" w:sz="0" w:space="0" w:color="auto"/>
        <w:bottom w:val="none" w:sz="0" w:space="0" w:color="auto"/>
        <w:right w:val="none" w:sz="0" w:space="0" w:color="auto"/>
      </w:divBdr>
    </w:div>
    <w:div w:id="923417262">
      <w:marLeft w:val="0"/>
      <w:marRight w:val="0"/>
      <w:marTop w:val="0"/>
      <w:marBottom w:val="0"/>
      <w:divBdr>
        <w:top w:val="none" w:sz="0" w:space="0" w:color="auto"/>
        <w:left w:val="none" w:sz="0" w:space="0" w:color="auto"/>
        <w:bottom w:val="none" w:sz="0" w:space="0" w:color="auto"/>
        <w:right w:val="none" w:sz="0" w:space="0" w:color="auto"/>
      </w:divBdr>
    </w:div>
    <w:div w:id="923495825">
      <w:marLeft w:val="0"/>
      <w:marRight w:val="0"/>
      <w:marTop w:val="0"/>
      <w:marBottom w:val="0"/>
      <w:divBdr>
        <w:top w:val="none" w:sz="0" w:space="0" w:color="auto"/>
        <w:left w:val="none" w:sz="0" w:space="0" w:color="auto"/>
        <w:bottom w:val="none" w:sz="0" w:space="0" w:color="auto"/>
        <w:right w:val="none" w:sz="0" w:space="0" w:color="auto"/>
      </w:divBdr>
    </w:div>
    <w:div w:id="923533724">
      <w:marLeft w:val="0"/>
      <w:marRight w:val="0"/>
      <w:marTop w:val="0"/>
      <w:marBottom w:val="0"/>
      <w:divBdr>
        <w:top w:val="none" w:sz="0" w:space="0" w:color="auto"/>
        <w:left w:val="none" w:sz="0" w:space="0" w:color="auto"/>
        <w:bottom w:val="none" w:sz="0" w:space="0" w:color="auto"/>
        <w:right w:val="none" w:sz="0" w:space="0" w:color="auto"/>
      </w:divBdr>
    </w:div>
    <w:div w:id="923687219">
      <w:marLeft w:val="0"/>
      <w:marRight w:val="0"/>
      <w:marTop w:val="0"/>
      <w:marBottom w:val="0"/>
      <w:divBdr>
        <w:top w:val="none" w:sz="0" w:space="0" w:color="auto"/>
        <w:left w:val="none" w:sz="0" w:space="0" w:color="auto"/>
        <w:bottom w:val="none" w:sz="0" w:space="0" w:color="auto"/>
        <w:right w:val="none" w:sz="0" w:space="0" w:color="auto"/>
      </w:divBdr>
    </w:div>
    <w:div w:id="924798327">
      <w:marLeft w:val="0"/>
      <w:marRight w:val="0"/>
      <w:marTop w:val="0"/>
      <w:marBottom w:val="0"/>
      <w:divBdr>
        <w:top w:val="none" w:sz="0" w:space="0" w:color="auto"/>
        <w:left w:val="none" w:sz="0" w:space="0" w:color="auto"/>
        <w:bottom w:val="none" w:sz="0" w:space="0" w:color="auto"/>
        <w:right w:val="none" w:sz="0" w:space="0" w:color="auto"/>
      </w:divBdr>
    </w:div>
    <w:div w:id="926116843">
      <w:marLeft w:val="0"/>
      <w:marRight w:val="0"/>
      <w:marTop w:val="0"/>
      <w:marBottom w:val="0"/>
      <w:divBdr>
        <w:top w:val="none" w:sz="0" w:space="0" w:color="auto"/>
        <w:left w:val="none" w:sz="0" w:space="0" w:color="auto"/>
        <w:bottom w:val="none" w:sz="0" w:space="0" w:color="auto"/>
        <w:right w:val="none" w:sz="0" w:space="0" w:color="auto"/>
      </w:divBdr>
    </w:div>
    <w:div w:id="926306109">
      <w:marLeft w:val="0"/>
      <w:marRight w:val="0"/>
      <w:marTop w:val="0"/>
      <w:marBottom w:val="0"/>
      <w:divBdr>
        <w:top w:val="none" w:sz="0" w:space="0" w:color="auto"/>
        <w:left w:val="none" w:sz="0" w:space="0" w:color="auto"/>
        <w:bottom w:val="none" w:sz="0" w:space="0" w:color="auto"/>
        <w:right w:val="none" w:sz="0" w:space="0" w:color="auto"/>
      </w:divBdr>
    </w:div>
    <w:div w:id="926420878">
      <w:marLeft w:val="0"/>
      <w:marRight w:val="0"/>
      <w:marTop w:val="0"/>
      <w:marBottom w:val="0"/>
      <w:divBdr>
        <w:top w:val="none" w:sz="0" w:space="0" w:color="auto"/>
        <w:left w:val="none" w:sz="0" w:space="0" w:color="auto"/>
        <w:bottom w:val="none" w:sz="0" w:space="0" w:color="auto"/>
        <w:right w:val="none" w:sz="0" w:space="0" w:color="auto"/>
      </w:divBdr>
    </w:div>
    <w:div w:id="927731734">
      <w:marLeft w:val="0"/>
      <w:marRight w:val="0"/>
      <w:marTop w:val="0"/>
      <w:marBottom w:val="0"/>
      <w:divBdr>
        <w:top w:val="none" w:sz="0" w:space="0" w:color="auto"/>
        <w:left w:val="none" w:sz="0" w:space="0" w:color="auto"/>
        <w:bottom w:val="none" w:sz="0" w:space="0" w:color="auto"/>
        <w:right w:val="none" w:sz="0" w:space="0" w:color="auto"/>
      </w:divBdr>
    </w:div>
    <w:div w:id="928083979">
      <w:marLeft w:val="0"/>
      <w:marRight w:val="0"/>
      <w:marTop w:val="0"/>
      <w:marBottom w:val="0"/>
      <w:divBdr>
        <w:top w:val="none" w:sz="0" w:space="0" w:color="auto"/>
        <w:left w:val="none" w:sz="0" w:space="0" w:color="auto"/>
        <w:bottom w:val="none" w:sz="0" w:space="0" w:color="auto"/>
        <w:right w:val="none" w:sz="0" w:space="0" w:color="auto"/>
      </w:divBdr>
    </w:div>
    <w:div w:id="928392480">
      <w:marLeft w:val="0"/>
      <w:marRight w:val="0"/>
      <w:marTop w:val="0"/>
      <w:marBottom w:val="0"/>
      <w:divBdr>
        <w:top w:val="none" w:sz="0" w:space="0" w:color="auto"/>
        <w:left w:val="none" w:sz="0" w:space="0" w:color="auto"/>
        <w:bottom w:val="none" w:sz="0" w:space="0" w:color="auto"/>
        <w:right w:val="none" w:sz="0" w:space="0" w:color="auto"/>
      </w:divBdr>
    </w:div>
    <w:div w:id="928973766">
      <w:marLeft w:val="0"/>
      <w:marRight w:val="0"/>
      <w:marTop w:val="0"/>
      <w:marBottom w:val="0"/>
      <w:divBdr>
        <w:top w:val="none" w:sz="0" w:space="0" w:color="auto"/>
        <w:left w:val="none" w:sz="0" w:space="0" w:color="auto"/>
        <w:bottom w:val="none" w:sz="0" w:space="0" w:color="auto"/>
        <w:right w:val="none" w:sz="0" w:space="0" w:color="auto"/>
      </w:divBdr>
    </w:div>
    <w:div w:id="929386053">
      <w:marLeft w:val="0"/>
      <w:marRight w:val="0"/>
      <w:marTop w:val="0"/>
      <w:marBottom w:val="0"/>
      <w:divBdr>
        <w:top w:val="none" w:sz="0" w:space="0" w:color="auto"/>
        <w:left w:val="none" w:sz="0" w:space="0" w:color="auto"/>
        <w:bottom w:val="none" w:sz="0" w:space="0" w:color="auto"/>
        <w:right w:val="none" w:sz="0" w:space="0" w:color="auto"/>
      </w:divBdr>
    </w:div>
    <w:div w:id="931085759">
      <w:marLeft w:val="0"/>
      <w:marRight w:val="0"/>
      <w:marTop w:val="0"/>
      <w:marBottom w:val="0"/>
      <w:divBdr>
        <w:top w:val="none" w:sz="0" w:space="0" w:color="auto"/>
        <w:left w:val="none" w:sz="0" w:space="0" w:color="auto"/>
        <w:bottom w:val="none" w:sz="0" w:space="0" w:color="auto"/>
        <w:right w:val="none" w:sz="0" w:space="0" w:color="auto"/>
      </w:divBdr>
    </w:div>
    <w:div w:id="931863504">
      <w:marLeft w:val="0"/>
      <w:marRight w:val="0"/>
      <w:marTop w:val="0"/>
      <w:marBottom w:val="0"/>
      <w:divBdr>
        <w:top w:val="none" w:sz="0" w:space="0" w:color="auto"/>
        <w:left w:val="none" w:sz="0" w:space="0" w:color="auto"/>
        <w:bottom w:val="none" w:sz="0" w:space="0" w:color="auto"/>
        <w:right w:val="none" w:sz="0" w:space="0" w:color="auto"/>
      </w:divBdr>
    </w:div>
    <w:div w:id="932472514">
      <w:marLeft w:val="0"/>
      <w:marRight w:val="0"/>
      <w:marTop w:val="0"/>
      <w:marBottom w:val="0"/>
      <w:divBdr>
        <w:top w:val="none" w:sz="0" w:space="0" w:color="auto"/>
        <w:left w:val="none" w:sz="0" w:space="0" w:color="auto"/>
        <w:bottom w:val="none" w:sz="0" w:space="0" w:color="auto"/>
        <w:right w:val="none" w:sz="0" w:space="0" w:color="auto"/>
      </w:divBdr>
    </w:div>
    <w:div w:id="932514602">
      <w:marLeft w:val="0"/>
      <w:marRight w:val="0"/>
      <w:marTop w:val="0"/>
      <w:marBottom w:val="0"/>
      <w:divBdr>
        <w:top w:val="none" w:sz="0" w:space="0" w:color="auto"/>
        <w:left w:val="none" w:sz="0" w:space="0" w:color="auto"/>
        <w:bottom w:val="none" w:sz="0" w:space="0" w:color="auto"/>
        <w:right w:val="none" w:sz="0" w:space="0" w:color="auto"/>
      </w:divBdr>
      <w:divsChild>
        <w:div w:id="2081782752">
          <w:marLeft w:val="0"/>
          <w:marRight w:val="0"/>
          <w:marTop w:val="0"/>
          <w:marBottom w:val="0"/>
          <w:divBdr>
            <w:top w:val="none" w:sz="0" w:space="0" w:color="auto"/>
            <w:left w:val="none" w:sz="0" w:space="0" w:color="auto"/>
            <w:bottom w:val="none" w:sz="0" w:space="0" w:color="auto"/>
            <w:right w:val="none" w:sz="0" w:space="0" w:color="auto"/>
          </w:divBdr>
        </w:div>
        <w:div w:id="1528372974">
          <w:marLeft w:val="0"/>
          <w:marRight w:val="0"/>
          <w:marTop w:val="0"/>
          <w:marBottom w:val="0"/>
          <w:divBdr>
            <w:top w:val="none" w:sz="0" w:space="0" w:color="auto"/>
            <w:left w:val="none" w:sz="0" w:space="0" w:color="auto"/>
            <w:bottom w:val="none" w:sz="0" w:space="0" w:color="auto"/>
            <w:right w:val="none" w:sz="0" w:space="0" w:color="auto"/>
          </w:divBdr>
        </w:div>
        <w:div w:id="682629461">
          <w:marLeft w:val="0"/>
          <w:marRight w:val="0"/>
          <w:marTop w:val="0"/>
          <w:marBottom w:val="0"/>
          <w:divBdr>
            <w:top w:val="none" w:sz="0" w:space="0" w:color="auto"/>
            <w:left w:val="none" w:sz="0" w:space="0" w:color="auto"/>
            <w:bottom w:val="none" w:sz="0" w:space="0" w:color="auto"/>
            <w:right w:val="none" w:sz="0" w:space="0" w:color="auto"/>
          </w:divBdr>
        </w:div>
        <w:div w:id="1426727381">
          <w:marLeft w:val="0"/>
          <w:marRight w:val="0"/>
          <w:marTop w:val="0"/>
          <w:marBottom w:val="0"/>
          <w:divBdr>
            <w:top w:val="none" w:sz="0" w:space="0" w:color="auto"/>
            <w:left w:val="none" w:sz="0" w:space="0" w:color="auto"/>
            <w:bottom w:val="none" w:sz="0" w:space="0" w:color="auto"/>
            <w:right w:val="none" w:sz="0" w:space="0" w:color="auto"/>
          </w:divBdr>
        </w:div>
        <w:div w:id="2017614819">
          <w:marLeft w:val="0"/>
          <w:marRight w:val="0"/>
          <w:marTop w:val="0"/>
          <w:marBottom w:val="0"/>
          <w:divBdr>
            <w:top w:val="none" w:sz="0" w:space="0" w:color="auto"/>
            <w:left w:val="none" w:sz="0" w:space="0" w:color="auto"/>
            <w:bottom w:val="none" w:sz="0" w:space="0" w:color="auto"/>
            <w:right w:val="none" w:sz="0" w:space="0" w:color="auto"/>
          </w:divBdr>
        </w:div>
      </w:divsChild>
    </w:div>
    <w:div w:id="932590685">
      <w:marLeft w:val="0"/>
      <w:marRight w:val="0"/>
      <w:marTop w:val="0"/>
      <w:marBottom w:val="0"/>
      <w:divBdr>
        <w:top w:val="none" w:sz="0" w:space="0" w:color="auto"/>
        <w:left w:val="none" w:sz="0" w:space="0" w:color="auto"/>
        <w:bottom w:val="none" w:sz="0" w:space="0" w:color="auto"/>
        <w:right w:val="none" w:sz="0" w:space="0" w:color="auto"/>
      </w:divBdr>
    </w:div>
    <w:div w:id="933051742">
      <w:marLeft w:val="0"/>
      <w:marRight w:val="0"/>
      <w:marTop w:val="0"/>
      <w:marBottom w:val="0"/>
      <w:divBdr>
        <w:top w:val="none" w:sz="0" w:space="0" w:color="auto"/>
        <w:left w:val="none" w:sz="0" w:space="0" w:color="auto"/>
        <w:bottom w:val="none" w:sz="0" w:space="0" w:color="auto"/>
        <w:right w:val="none" w:sz="0" w:space="0" w:color="auto"/>
      </w:divBdr>
    </w:div>
    <w:div w:id="933243722">
      <w:marLeft w:val="0"/>
      <w:marRight w:val="0"/>
      <w:marTop w:val="0"/>
      <w:marBottom w:val="0"/>
      <w:divBdr>
        <w:top w:val="none" w:sz="0" w:space="0" w:color="auto"/>
        <w:left w:val="none" w:sz="0" w:space="0" w:color="auto"/>
        <w:bottom w:val="none" w:sz="0" w:space="0" w:color="auto"/>
        <w:right w:val="none" w:sz="0" w:space="0" w:color="auto"/>
      </w:divBdr>
    </w:div>
    <w:div w:id="933634457">
      <w:marLeft w:val="0"/>
      <w:marRight w:val="0"/>
      <w:marTop w:val="0"/>
      <w:marBottom w:val="0"/>
      <w:divBdr>
        <w:top w:val="none" w:sz="0" w:space="0" w:color="auto"/>
        <w:left w:val="none" w:sz="0" w:space="0" w:color="auto"/>
        <w:bottom w:val="none" w:sz="0" w:space="0" w:color="auto"/>
        <w:right w:val="none" w:sz="0" w:space="0" w:color="auto"/>
      </w:divBdr>
    </w:div>
    <w:div w:id="933828471">
      <w:marLeft w:val="0"/>
      <w:marRight w:val="0"/>
      <w:marTop w:val="0"/>
      <w:marBottom w:val="0"/>
      <w:divBdr>
        <w:top w:val="none" w:sz="0" w:space="0" w:color="auto"/>
        <w:left w:val="none" w:sz="0" w:space="0" w:color="auto"/>
        <w:bottom w:val="none" w:sz="0" w:space="0" w:color="auto"/>
        <w:right w:val="none" w:sz="0" w:space="0" w:color="auto"/>
      </w:divBdr>
    </w:div>
    <w:div w:id="934360740">
      <w:marLeft w:val="0"/>
      <w:marRight w:val="0"/>
      <w:marTop w:val="0"/>
      <w:marBottom w:val="0"/>
      <w:divBdr>
        <w:top w:val="none" w:sz="0" w:space="0" w:color="auto"/>
        <w:left w:val="none" w:sz="0" w:space="0" w:color="auto"/>
        <w:bottom w:val="none" w:sz="0" w:space="0" w:color="auto"/>
        <w:right w:val="none" w:sz="0" w:space="0" w:color="auto"/>
      </w:divBdr>
    </w:div>
    <w:div w:id="934901061">
      <w:marLeft w:val="0"/>
      <w:marRight w:val="0"/>
      <w:marTop w:val="0"/>
      <w:marBottom w:val="0"/>
      <w:divBdr>
        <w:top w:val="none" w:sz="0" w:space="0" w:color="auto"/>
        <w:left w:val="none" w:sz="0" w:space="0" w:color="auto"/>
        <w:bottom w:val="none" w:sz="0" w:space="0" w:color="auto"/>
        <w:right w:val="none" w:sz="0" w:space="0" w:color="auto"/>
      </w:divBdr>
    </w:div>
    <w:div w:id="935140242">
      <w:marLeft w:val="0"/>
      <w:marRight w:val="0"/>
      <w:marTop w:val="0"/>
      <w:marBottom w:val="0"/>
      <w:divBdr>
        <w:top w:val="none" w:sz="0" w:space="0" w:color="auto"/>
        <w:left w:val="none" w:sz="0" w:space="0" w:color="auto"/>
        <w:bottom w:val="none" w:sz="0" w:space="0" w:color="auto"/>
        <w:right w:val="none" w:sz="0" w:space="0" w:color="auto"/>
      </w:divBdr>
    </w:div>
    <w:div w:id="935211280">
      <w:marLeft w:val="0"/>
      <w:marRight w:val="0"/>
      <w:marTop w:val="0"/>
      <w:marBottom w:val="0"/>
      <w:divBdr>
        <w:top w:val="none" w:sz="0" w:space="0" w:color="auto"/>
        <w:left w:val="none" w:sz="0" w:space="0" w:color="auto"/>
        <w:bottom w:val="none" w:sz="0" w:space="0" w:color="auto"/>
        <w:right w:val="none" w:sz="0" w:space="0" w:color="auto"/>
      </w:divBdr>
    </w:div>
    <w:div w:id="935939896">
      <w:marLeft w:val="0"/>
      <w:marRight w:val="0"/>
      <w:marTop w:val="0"/>
      <w:marBottom w:val="0"/>
      <w:divBdr>
        <w:top w:val="none" w:sz="0" w:space="0" w:color="auto"/>
        <w:left w:val="none" w:sz="0" w:space="0" w:color="auto"/>
        <w:bottom w:val="none" w:sz="0" w:space="0" w:color="auto"/>
        <w:right w:val="none" w:sz="0" w:space="0" w:color="auto"/>
      </w:divBdr>
    </w:div>
    <w:div w:id="936057212">
      <w:marLeft w:val="0"/>
      <w:marRight w:val="0"/>
      <w:marTop w:val="0"/>
      <w:marBottom w:val="0"/>
      <w:divBdr>
        <w:top w:val="none" w:sz="0" w:space="0" w:color="auto"/>
        <w:left w:val="none" w:sz="0" w:space="0" w:color="auto"/>
        <w:bottom w:val="none" w:sz="0" w:space="0" w:color="auto"/>
        <w:right w:val="none" w:sz="0" w:space="0" w:color="auto"/>
      </w:divBdr>
    </w:div>
    <w:div w:id="936601767">
      <w:marLeft w:val="0"/>
      <w:marRight w:val="0"/>
      <w:marTop w:val="0"/>
      <w:marBottom w:val="0"/>
      <w:divBdr>
        <w:top w:val="none" w:sz="0" w:space="0" w:color="auto"/>
        <w:left w:val="none" w:sz="0" w:space="0" w:color="auto"/>
        <w:bottom w:val="none" w:sz="0" w:space="0" w:color="auto"/>
        <w:right w:val="none" w:sz="0" w:space="0" w:color="auto"/>
      </w:divBdr>
    </w:div>
    <w:div w:id="937561583">
      <w:marLeft w:val="0"/>
      <w:marRight w:val="0"/>
      <w:marTop w:val="0"/>
      <w:marBottom w:val="0"/>
      <w:divBdr>
        <w:top w:val="none" w:sz="0" w:space="0" w:color="auto"/>
        <w:left w:val="none" w:sz="0" w:space="0" w:color="auto"/>
        <w:bottom w:val="none" w:sz="0" w:space="0" w:color="auto"/>
        <w:right w:val="none" w:sz="0" w:space="0" w:color="auto"/>
      </w:divBdr>
    </w:div>
    <w:div w:id="938834385">
      <w:marLeft w:val="0"/>
      <w:marRight w:val="0"/>
      <w:marTop w:val="0"/>
      <w:marBottom w:val="0"/>
      <w:divBdr>
        <w:top w:val="none" w:sz="0" w:space="0" w:color="auto"/>
        <w:left w:val="none" w:sz="0" w:space="0" w:color="auto"/>
        <w:bottom w:val="none" w:sz="0" w:space="0" w:color="auto"/>
        <w:right w:val="none" w:sz="0" w:space="0" w:color="auto"/>
      </w:divBdr>
    </w:div>
    <w:div w:id="939069716">
      <w:marLeft w:val="0"/>
      <w:marRight w:val="0"/>
      <w:marTop w:val="0"/>
      <w:marBottom w:val="0"/>
      <w:divBdr>
        <w:top w:val="none" w:sz="0" w:space="0" w:color="auto"/>
        <w:left w:val="none" w:sz="0" w:space="0" w:color="auto"/>
        <w:bottom w:val="none" w:sz="0" w:space="0" w:color="auto"/>
        <w:right w:val="none" w:sz="0" w:space="0" w:color="auto"/>
      </w:divBdr>
    </w:div>
    <w:div w:id="939601617">
      <w:marLeft w:val="0"/>
      <w:marRight w:val="0"/>
      <w:marTop w:val="0"/>
      <w:marBottom w:val="0"/>
      <w:divBdr>
        <w:top w:val="none" w:sz="0" w:space="0" w:color="auto"/>
        <w:left w:val="none" w:sz="0" w:space="0" w:color="auto"/>
        <w:bottom w:val="none" w:sz="0" w:space="0" w:color="auto"/>
        <w:right w:val="none" w:sz="0" w:space="0" w:color="auto"/>
      </w:divBdr>
    </w:div>
    <w:div w:id="939873878">
      <w:marLeft w:val="0"/>
      <w:marRight w:val="0"/>
      <w:marTop w:val="0"/>
      <w:marBottom w:val="0"/>
      <w:divBdr>
        <w:top w:val="none" w:sz="0" w:space="0" w:color="auto"/>
        <w:left w:val="none" w:sz="0" w:space="0" w:color="auto"/>
        <w:bottom w:val="none" w:sz="0" w:space="0" w:color="auto"/>
        <w:right w:val="none" w:sz="0" w:space="0" w:color="auto"/>
      </w:divBdr>
    </w:div>
    <w:div w:id="940574632">
      <w:marLeft w:val="0"/>
      <w:marRight w:val="0"/>
      <w:marTop w:val="0"/>
      <w:marBottom w:val="0"/>
      <w:divBdr>
        <w:top w:val="none" w:sz="0" w:space="0" w:color="auto"/>
        <w:left w:val="none" w:sz="0" w:space="0" w:color="auto"/>
        <w:bottom w:val="none" w:sz="0" w:space="0" w:color="auto"/>
        <w:right w:val="none" w:sz="0" w:space="0" w:color="auto"/>
      </w:divBdr>
    </w:div>
    <w:div w:id="943417647">
      <w:marLeft w:val="0"/>
      <w:marRight w:val="0"/>
      <w:marTop w:val="0"/>
      <w:marBottom w:val="0"/>
      <w:divBdr>
        <w:top w:val="none" w:sz="0" w:space="0" w:color="auto"/>
        <w:left w:val="none" w:sz="0" w:space="0" w:color="auto"/>
        <w:bottom w:val="none" w:sz="0" w:space="0" w:color="auto"/>
        <w:right w:val="none" w:sz="0" w:space="0" w:color="auto"/>
      </w:divBdr>
    </w:div>
    <w:div w:id="943801181">
      <w:marLeft w:val="0"/>
      <w:marRight w:val="0"/>
      <w:marTop w:val="0"/>
      <w:marBottom w:val="0"/>
      <w:divBdr>
        <w:top w:val="none" w:sz="0" w:space="0" w:color="auto"/>
        <w:left w:val="none" w:sz="0" w:space="0" w:color="auto"/>
        <w:bottom w:val="none" w:sz="0" w:space="0" w:color="auto"/>
        <w:right w:val="none" w:sz="0" w:space="0" w:color="auto"/>
      </w:divBdr>
    </w:div>
    <w:div w:id="943877956">
      <w:marLeft w:val="0"/>
      <w:marRight w:val="0"/>
      <w:marTop w:val="0"/>
      <w:marBottom w:val="0"/>
      <w:divBdr>
        <w:top w:val="none" w:sz="0" w:space="0" w:color="auto"/>
        <w:left w:val="none" w:sz="0" w:space="0" w:color="auto"/>
        <w:bottom w:val="none" w:sz="0" w:space="0" w:color="auto"/>
        <w:right w:val="none" w:sz="0" w:space="0" w:color="auto"/>
      </w:divBdr>
    </w:div>
    <w:div w:id="944389909">
      <w:marLeft w:val="0"/>
      <w:marRight w:val="0"/>
      <w:marTop w:val="0"/>
      <w:marBottom w:val="0"/>
      <w:divBdr>
        <w:top w:val="none" w:sz="0" w:space="0" w:color="auto"/>
        <w:left w:val="none" w:sz="0" w:space="0" w:color="auto"/>
        <w:bottom w:val="none" w:sz="0" w:space="0" w:color="auto"/>
        <w:right w:val="none" w:sz="0" w:space="0" w:color="auto"/>
      </w:divBdr>
    </w:div>
    <w:div w:id="944465385">
      <w:marLeft w:val="0"/>
      <w:marRight w:val="0"/>
      <w:marTop w:val="0"/>
      <w:marBottom w:val="0"/>
      <w:divBdr>
        <w:top w:val="none" w:sz="0" w:space="0" w:color="auto"/>
        <w:left w:val="none" w:sz="0" w:space="0" w:color="auto"/>
        <w:bottom w:val="none" w:sz="0" w:space="0" w:color="auto"/>
        <w:right w:val="none" w:sz="0" w:space="0" w:color="auto"/>
      </w:divBdr>
    </w:div>
    <w:div w:id="944654311">
      <w:marLeft w:val="0"/>
      <w:marRight w:val="0"/>
      <w:marTop w:val="0"/>
      <w:marBottom w:val="0"/>
      <w:divBdr>
        <w:top w:val="none" w:sz="0" w:space="0" w:color="auto"/>
        <w:left w:val="none" w:sz="0" w:space="0" w:color="auto"/>
        <w:bottom w:val="none" w:sz="0" w:space="0" w:color="auto"/>
        <w:right w:val="none" w:sz="0" w:space="0" w:color="auto"/>
      </w:divBdr>
    </w:div>
    <w:div w:id="944728580">
      <w:marLeft w:val="0"/>
      <w:marRight w:val="0"/>
      <w:marTop w:val="0"/>
      <w:marBottom w:val="0"/>
      <w:divBdr>
        <w:top w:val="none" w:sz="0" w:space="0" w:color="auto"/>
        <w:left w:val="none" w:sz="0" w:space="0" w:color="auto"/>
        <w:bottom w:val="none" w:sz="0" w:space="0" w:color="auto"/>
        <w:right w:val="none" w:sz="0" w:space="0" w:color="auto"/>
      </w:divBdr>
    </w:div>
    <w:div w:id="945424741">
      <w:marLeft w:val="0"/>
      <w:marRight w:val="0"/>
      <w:marTop w:val="0"/>
      <w:marBottom w:val="0"/>
      <w:divBdr>
        <w:top w:val="none" w:sz="0" w:space="0" w:color="auto"/>
        <w:left w:val="none" w:sz="0" w:space="0" w:color="auto"/>
        <w:bottom w:val="none" w:sz="0" w:space="0" w:color="auto"/>
        <w:right w:val="none" w:sz="0" w:space="0" w:color="auto"/>
      </w:divBdr>
    </w:div>
    <w:div w:id="945694526">
      <w:marLeft w:val="0"/>
      <w:marRight w:val="0"/>
      <w:marTop w:val="0"/>
      <w:marBottom w:val="0"/>
      <w:divBdr>
        <w:top w:val="none" w:sz="0" w:space="0" w:color="auto"/>
        <w:left w:val="none" w:sz="0" w:space="0" w:color="auto"/>
        <w:bottom w:val="none" w:sz="0" w:space="0" w:color="auto"/>
        <w:right w:val="none" w:sz="0" w:space="0" w:color="auto"/>
      </w:divBdr>
    </w:div>
    <w:div w:id="948049110">
      <w:marLeft w:val="0"/>
      <w:marRight w:val="0"/>
      <w:marTop w:val="0"/>
      <w:marBottom w:val="0"/>
      <w:divBdr>
        <w:top w:val="none" w:sz="0" w:space="0" w:color="auto"/>
        <w:left w:val="none" w:sz="0" w:space="0" w:color="auto"/>
        <w:bottom w:val="none" w:sz="0" w:space="0" w:color="auto"/>
        <w:right w:val="none" w:sz="0" w:space="0" w:color="auto"/>
      </w:divBdr>
    </w:div>
    <w:div w:id="948395606">
      <w:marLeft w:val="0"/>
      <w:marRight w:val="0"/>
      <w:marTop w:val="0"/>
      <w:marBottom w:val="0"/>
      <w:divBdr>
        <w:top w:val="none" w:sz="0" w:space="0" w:color="auto"/>
        <w:left w:val="none" w:sz="0" w:space="0" w:color="auto"/>
        <w:bottom w:val="none" w:sz="0" w:space="0" w:color="auto"/>
        <w:right w:val="none" w:sz="0" w:space="0" w:color="auto"/>
      </w:divBdr>
    </w:div>
    <w:div w:id="948510853">
      <w:marLeft w:val="0"/>
      <w:marRight w:val="0"/>
      <w:marTop w:val="0"/>
      <w:marBottom w:val="0"/>
      <w:divBdr>
        <w:top w:val="none" w:sz="0" w:space="0" w:color="auto"/>
        <w:left w:val="none" w:sz="0" w:space="0" w:color="auto"/>
        <w:bottom w:val="none" w:sz="0" w:space="0" w:color="auto"/>
        <w:right w:val="none" w:sz="0" w:space="0" w:color="auto"/>
      </w:divBdr>
    </w:div>
    <w:div w:id="949319779">
      <w:marLeft w:val="0"/>
      <w:marRight w:val="0"/>
      <w:marTop w:val="0"/>
      <w:marBottom w:val="0"/>
      <w:divBdr>
        <w:top w:val="none" w:sz="0" w:space="0" w:color="auto"/>
        <w:left w:val="none" w:sz="0" w:space="0" w:color="auto"/>
        <w:bottom w:val="none" w:sz="0" w:space="0" w:color="auto"/>
        <w:right w:val="none" w:sz="0" w:space="0" w:color="auto"/>
      </w:divBdr>
    </w:div>
    <w:div w:id="950207615">
      <w:marLeft w:val="0"/>
      <w:marRight w:val="0"/>
      <w:marTop w:val="0"/>
      <w:marBottom w:val="0"/>
      <w:divBdr>
        <w:top w:val="none" w:sz="0" w:space="0" w:color="auto"/>
        <w:left w:val="none" w:sz="0" w:space="0" w:color="auto"/>
        <w:bottom w:val="none" w:sz="0" w:space="0" w:color="auto"/>
        <w:right w:val="none" w:sz="0" w:space="0" w:color="auto"/>
      </w:divBdr>
    </w:div>
    <w:div w:id="950285700">
      <w:marLeft w:val="0"/>
      <w:marRight w:val="0"/>
      <w:marTop w:val="0"/>
      <w:marBottom w:val="0"/>
      <w:divBdr>
        <w:top w:val="none" w:sz="0" w:space="0" w:color="auto"/>
        <w:left w:val="none" w:sz="0" w:space="0" w:color="auto"/>
        <w:bottom w:val="none" w:sz="0" w:space="0" w:color="auto"/>
        <w:right w:val="none" w:sz="0" w:space="0" w:color="auto"/>
      </w:divBdr>
    </w:div>
    <w:div w:id="952900733">
      <w:marLeft w:val="0"/>
      <w:marRight w:val="0"/>
      <w:marTop w:val="0"/>
      <w:marBottom w:val="0"/>
      <w:divBdr>
        <w:top w:val="none" w:sz="0" w:space="0" w:color="auto"/>
        <w:left w:val="none" w:sz="0" w:space="0" w:color="auto"/>
        <w:bottom w:val="none" w:sz="0" w:space="0" w:color="auto"/>
        <w:right w:val="none" w:sz="0" w:space="0" w:color="auto"/>
      </w:divBdr>
    </w:div>
    <w:div w:id="953439609">
      <w:marLeft w:val="0"/>
      <w:marRight w:val="0"/>
      <w:marTop w:val="0"/>
      <w:marBottom w:val="0"/>
      <w:divBdr>
        <w:top w:val="none" w:sz="0" w:space="0" w:color="auto"/>
        <w:left w:val="none" w:sz="0" w:space="0" w:color="auto"/>
        <w:bottom w:val="none" w:sz="0" w:space="0" w:color="auto"/>
        <w:right w:val="none" w:sz="0" w:space="0" w:color="auto"/>
      </w:divBdr>
    </w:div>
    <w:div w:id="953637671">
      <w:marLeft w:val="0"/>
      <w:marRight w:val="0"/>
      <w:marTop w:val="0"/>
      <w:marBottom w:val="0"/>
      <w:divBdr>
        <w:top w:val="none" w:sz="0" w:space="0" w:color="auto"/>
        <w:left w:val="none" w:sz="0" w:space="0" w:color="auto"/>
        <w:bottom w:val="none" w:sz="0" w:space="0" w:color="auto"/>
        <w:right w:val="none" w:sz="0" w:space="0" w:color="auto"/>
      </w:divBdr>
    </w:div>
    <w:div w:id="957489905">
      <w:marLeft w:val="0"/>
      <w:marRight w:val="0"/>
      <w:marTop w:val="0"/>
      <w:marBottom w:val="0"/>
      <w:divBdr>
        <w:top w:val="none" w:sz="0" w:space="0" w:color="auto"/>
        <w:left w:val="none" w:sz="0" w:space="0" w:color="auto"/>
        <w:bottom w:val="none" w:sz="0" w:space="0" w:color="auto"/>
        <w:right w:val="none" w:sz="0" w:space="0" w:color="auto"/>
      </w:divBdr>
    </w:div>
    <w:div w:id="958030222">
      <w:marLeft w:val="0"/>
      <w:marRight w:val="0"/>
      <w:marTop w:val="0"/>
      <w:marBottom w:val="0"/>
      <w:divBdr>
        <w:top w:val="none" w:sz="0" w:space="0" w:color="auto"/>
        <w:left w:val="none" w:sz="0" w:space="0" w:color="auto"/>
        <w:bottom w:val="none" w:sz="0" w:space="0" w:color="auto"/>
        <w:right w:val="none" w:sz="0" w:space="0" w:color="auto"/>
      </w:divBdr>
    </w:div>
    <w:div w:id="958072497">
      <w:marLeft w:val="0"/>
      <w:marRight w:val="0"/>
      <w:marTop w:val="0"/>
      <w:marBottom w:val="0"/>
      <w:divBdr>
        <w:top w:val="none" w:sz="0" w:space="0" w:color="auto"/>
        <w:left w:val="none" w:sz="0" w:space="0" w:color="auto"/>
        <w:bottom w:val="none" w:sz="0" w:space="0" w:color="auto"/>
        <w:right w:val="none" w:sz="0" w:space="0" w:color="auto"/>
      </w:divBdr>
    </w:div>
    <w:div w:id="959412549">
      <w:marLeft w:val="0"/>
      <w:marRight w:val="0"/>
      <w:marTop w:val="0"/>
      <w:marBottom w:val="0"/>
      <w:divBdr>
        <w:top w:val="none" w:sz="0" w:space="0" w:color="auto"/>
        <w:left w:val="none" w:sz="0" w:space="0" w:color="auto"/>
        <w:bottom w:val="none" w:sz="0" w:space="0" w:color="auto"/>
        <w:right w:val="none" w:sz="0" w:space="0" w:color="auto"/>
      </w:divBdr>
      <w:divsChild>
        <w:div w:id="196284945">
          <w:marLeft w:val="0"/>
          <w:marRight w:val="0"/>
          <w:marTop w:val="0"/>
          <w:marBottom w:val="0"/>
          <w:divBdr>
            <w:top w:val="none" w:sz="0" w:space="0" w:color="auto"/>
            <w:left w:val="none" w:sz="0" w:space="0" w:color="auto"/>
            <w:bottom w:val="none" w:sz="0" w:space="0" w:color="auto"/>
            <w:right w:val="none" w:sz="0" w:space="0" w:color="auto"/>
          </w:divBdr>
        </w:div>
        <w:div w:id="624625674">
          <w:marLeft w:val="0"/>
          <w:marRight w:val="0"/>
          <w:marTop w:val="0"/>
          <w:marBottom w:val="0"/>
          <w:divBdr>
            <w:top w:val="none" w:sz="0" w:space="0" w:color="auto"/>
            <w:left w:val="none" w:sz="0" w:space="0" w:color="auto"/>
            <w:bottom w:val="none" w:sz="0" w:space="0" w:color="auto"/>
            <w:right w:val="none" w:sz="0" w:space="0" w:color="auto"/>
          </w:divBdr>
        </w:div>
        <w:div w:id="1790129712">
          <w:marLeft w:val="0"/>
          <w:marRight w:val="0"/>
          <w:marTop w:val="0"/>
          <w:marBottom w:val="0"/>
          <w:divBdr>
            <w:top w:val="none" w:sz="0" w:space="0" w:color="auto"/>
            <w:left w:val="none" w:sz="0" w:space="0" w:color="auto"/>
            <w:bottom w:val="none" w:sz="0" w:space="0" w:color="auto"/>
            <w:right w:val="none" w:sz="0" w:space="0" w:color="auto"/>
          </w:divBdr>
        </w:div>
        <w:div w:id="1590121866">
          <w:marLeft w:val="0"/>
          <w:marRight w:val="0"/>
          <w:marTop w:val="0"/>
          <w:marBottom w:val="0"/>
          <w:divBdr>
            <w:top w:val="none" w:sz="0" w:space="0" w:color="auto"/>
            <w:left w:val="none" w:sz="0" w:space="0" w:color="auto"/>
            <w:bottom w:val="none" w:sz="0" w:space="0" w:color="auto"/>
            <w:right w:val="none" w:sz="0" w:space="0" w:color="auto"/>
          </w:divBdr>
        </w:div>
        <w:div w:id="1057515748">
          <w:marLeft w:val="0"/>
          <w:marRight w:val="0"/>
          <w:marTop w:val="0"/>
          <w:marBottom w:val="0"/>
          <w:divBdr>
            <w:top w:val="none" w:sz="0" w:space="0" w:color="auto"/>
            <w:left w:val="none" w:sz="0" w:space="0" w:color="auto"/>
            <w:bottom w:val="none" w:sz="0" w:space="0" w:color="auto"/>
            <w:right w:val="none" w:sz="0" w:space="0" w:color="auto"/>
          </w:divBdr>
        </w:div>
        <w:div w:id="608925916">
          <w:marLeft w:val="0"/>
          <w:marRight w:val="0"/>
          <w:marTop w:val="0"/>
          <w:marBottom w:val="0"/>
          <w:divBdr>
            <w:top w:val="none" w:sz="0" w:space="0" w:color="auto"/>
            <w:left w:val="none" w:sz="0" w:space="0" w:color="auto"/>
            <w:bottom w:val="none" w:sz="0" w:space="0" w:color="auto"/>
            <w:right w:val="none" w:sz="0" w:space="0" w:color="auto"/>
          </w:divBdr>
        </w:div>
        <w:div w:id="824929824">
          <w:marLeft w:val="0"/>
          <w:marRight w:val="0"/>
          <w:marTop w:val="0"/>
          <w:marBottom w:val="0"/>
          <w:divBdr>
            <w:top w:val="none" w:sz="0" w:space="0" w:color="auto"/>
            <w:left w:val="none" w:sz="0" w:space="0" w:color="auto"/>
            <w:bottom w:val="none" w:sz="0" w:space="0" w:color="auto"/>
            <w:right w:val="none" w:sz="0" w:space="0" w:color="auto"/>
          </w:divBdr>
        </w:div>
        <w:div w:id="1483810854">
          <w:marLeft w:val="0"/>
          <w:marRight w:val="0"/>
          <w:marTop w:val="0"/>
          <w:marBottom w:val="0"/>
          <w:divBdr>
            <w:top w:val="none" w:sz="0" w:space="0" w:color="auto"/>
            <w:left w:val="none" w:sz="0" w:space="0" w:color="auto"/>
            <w:bottom w:val="none" w:sz="0" w:space="0" w:color="auto"/>
            <w:right w:val="none" w:sz="0" w:space="0" w:color="auto"/>
          </w:divBdr>
        </w:div>
        <w:div w:id="1427193414">
          <w:marLeft w:val="0"/>
          <w:marRight w:val="0"/>
          <w:marTop w:val="0"/>
          <w:marBottom w:val="0"/>
          <w:divBdr>
            <w:top w:val="none" w:sz="0" w:space="0" w:color="auto"/>
            <w:left w:val="none" w:sz="0" w:space="0" w:color="auto"/>
            <w:bottom w:val="none" w:sz="0" w:space="0" w:color="auto"/>
            <w:right w:val="none" w:sz="0" w:space="0" w:color="auto"/>
          </w:divBdr>
        </w:div>
        <w:div w:id="255595178">
          <w:marLeft w:val="0"/>
          <w:marRight w:val="0"/>
          <w:marTop w:val="0"/>
          <w:marBottom w:val="0"/>
          <w:divBdr>
            <w:top w:val="none" w:sz="0" w:space="0" w:color="auto"/>
            <w:left w:val="none" w:sz="0" w:space="0" w:color="auto"/>
            <w:bottom w:val="none" w:sz="0" w:space="0" w:color="auto"/>
            <w:right w:val="none" w:sz="0" w:space="0" w:color="auto"/>
          </w:divBdr>
        </w:div>
        <w:div w:id="28382176">
          <w:marLeft w:val="0"/>
          <w:marRight w:val="0"/>
          <w:marTop w:val="0"/>
          <w:marBottom w:val="0"/>
          <w:divBdr>
            <w:top w:val="none" w:sz="0" w:space="0" w:color="auto"/>
            <w:left w:val="none" w:sz="0" w:space="0" w:color="auto"/>
            <w:bottom w:val="none" w:sz="0" w:space="0" w:color="auto"/>
            <w:right w:val="none" w:sz="0" w:space="0" w:color="auto"/>
          </w:divBdr>
        </w:div>
        <w:div w:id="2047681454">
          <w:marLeft w:val="0"/>
          <w:marRight w:val="0"/>
          <w:marTop w:val="0"/>
          <w:marBottom w:val="0"/>
          <w:divBdr>
            <w:top w:val="none" w:sz="0" w:space="0" w:color="auto"/>
            <w:left w:val="none" w:sz="0" w:space="0" w:color="auto"/>
            <w:bottom w:val="none" w:sz="0" w:space="0" w:color="auto"/>
            <w:right w:val="none" w:sz="0" w:space="0" w:color="auto"/>
          </w:divBdr>
        </w:div>
        <w:div w:id="1433819837">
          <w:marLeft w:val="0"/>
          <w:marRight w:val="0"/>
          <w:marTop w:val="0"/>
          <w:marBottom w:val="0"/>
          <w:divBdr>
            <w:top w:val="none" w:sz="0" w:space="0" w:color="auto"/>
            <w:left w:val="none" w:sz="0" w:space="0" w:color="auto"/>
            <w:bottom w:val="none" w:sz="0" w:space="0" w:color="auto"/>
            <w:right w:val="none" w:sz="0" w:space="0" w:color="auto"/>
          </w:divBdr>
        </w:div>
        <w:div w:id="926114487">
          <w:marLeft w:val="0"/>
          <w:marRight w:val="0"/>
          <w:marTop w:val="0"/>
          <w:marBottom w:val="0"/>
          <w:divBdr>
            <w:top w:val="none" w:sz="0" w:space="0" w:color="auto"/>
            <w:left w:val="none" w:sz="0" w:space="0" w:color="auto"/>
            <w:bottom w:val="none" w:sz="0" w:space="0" w:color="auto"/>
            <w:right w:val="none" w:sz="0" w:space="0" w:color="auto"/>
          </w:divBdr>
        </w:div>
        <w:div w:id="979070364">
          <w:marLeft w:val="0"/>
          <w:marRight w:val="0"/>
          <w:marTop w:val="0"/>
          <w:marBottom w:val="0"/>
          <w:divBdr>
            <w:top w:val="none" w:sz="0" w:space="0" w:color="auto"/>
            <w:left w:val="none" w:sz="0" w:space="0" w:color="auto"/>
            <w:bottom w:val="none" w:sz="0" w:space="0" w:color="auto"/>
            <w:right w:val="none" w:sz="0" w:space="0" w:color="auto"/>
          </w:divBdr>
        </w:div>
        <w:div w:id="724372481">
          <w:marLeft w:val="0"/>
          <w:marRight w:val="0"/>
          <w:marTop w:val="0"/>
          <w:marBottom w:val="0"/>
          <w:divBdr>
            <w:top w:val="none" w:sz="0" w:space="0" w:color="auto"/>
            <w:left w:val="none" w:sz="0" w:space="0" w:color="auto"/>
            <w:bottom w:val="none" w:sz="0" w:space="0" w:color="auto"/>
            <w:right w:val="none" w:sz="0" w:space="0" w:color="auto"/>
          </w:divBdr>
        </w:div>
        <w:div w:id="145980766">
          <w:marLeft w:val="0"/>
          <w:marRight w:val="0"/>
          <w:marTop w:val="0"/>
          <w:marBottom w:val="0"/>
          <w:divBdr>
            <w:top w:val="none" w:sz="0" w:space="0" w:color="auto"/>
            <w:left w:val="none" w:sz="0" w:space="0" w:color="auto"/>
            <w:bottom w:val="none" w:sz="0" w:space="0" w:color="auto"/>
            <w:right w:val="none" w:sz="0" w:space="0" w:color="auto"/>
          </w:divBdr>
        </w:div>
        <w:div w:id="872815246">
          <w:marLeft w:val="0"/>
          <w:marRight w:val="0"/>
          <w:marTop w:val="0"/>
          <w:marBottom w:val="0"/>
          <w:divBdr>
            <w:top w:val="none" w:sz="0" w:space="0" w:color="auto"/>
            <w:left w:val="none" w:sz="0" w:space="0" w:color="auto"/>
            <w:bottom w:val="none" w:sz="0" w:space="0" w:color="auto"/>
            <w:right w:val="none" w:sz="0" w:space="0" w:color="auto"/>
          </w:divBdr>
        </w:div>
      </w:divsChild>
    </w:div>
    <w:div w:id="960191681">
      <w:marLeft w:val="0"/>
      <w:marRight w:val="0"/>
      <w:marTop w:val="0"/>
      <w:marBottom w:val="0"/>
      <w:divBdr>
        <w:top w:val="none" w:sz="0" w:space="0" w:color="auto"/>
        <w:left w:val="none" w:sz="0" w:space="0" w:color="auto"/>
        <w:bottom w:val="none" w:sz="0" w:space="0" w:color="auto"/>
        <w:right w:val="none" w:sz="0" w:space="0" w:color="auto"/>
      </w:divBdr>
    </w:div>
    <w:div w:id="960569965">
      <w:marLeft w:val="0"/>
      <w:marRight w:val="0"/>
      <w:marTop w:val="0"/>
      <w:marBottom w:val="0"/>
      <w:divBdr>
        <w:top w:val="none" w:sz="0" w:space="0" w:color="auto"/>
        <w:left w:val="none" w:sz="0" w:space="0" w:color="auto"/>
        <w:bottom w:val="none" w:sz="0" w:space="0" w:color="auto"/>
        <w:right w:val="none" w:sz="0" w:space="0" w:color="auto"/>
      </w:divBdr>
    </w:div>
    <w:div w:id="960650638">
      <w:marLeft w:val="0"/>
      <w:marRight w:val="0"/>
      <w:marTop w:val="0"/>
      <w:marBottom w:val="0"/>
      <w:divBdr>
        <w:top w:val="none" w:sz="0" w:space="0" w:color="auto"/>
        <w:left w:val="none" w:sz="0" w:space="0" w:color="auto"/>
        <w:bottom w:val="none" w:sz="0" w:space="0" w:color="auto"/>
        <w:right w:val="none" w:sz="0" w:space="0" w:color="auto"/>
      </w:divBdr>
    </w:div>
    <w:div w:id="961304304">
      <w:marLeft w:val="0"/>
      <w:marRight w:val="0"/>
      <w:marTop w:val="0"/>
      <w:marBottom w:val="0"/>
      <w:divBdr>
        <w:top w:val="none" w:sz="0" w:space="0" w:color="auto"/>
        <w:left w:val="none" w:sz="0" w:space="0" w:color="auto"/>
        <w:bottom w:val="none" w:sz="0" w:space="0" w:color="auto"/>
        <w:right w:val="none" w:sz="0" w:space="0" w:color="auto"/>
      </w:divBdr>
    </w:div>
    <w:div w:id="962346101">
      <w:marLeft w:val="0"/>
      <w:marRight w:val="0"/>
      <w:marTop w:val="0"/>
      <w:marBottom w:val="0"/>
      <w:divBdr>
        <w:top w:val="none" w:sz="0" w:space="0" w:color="auto"/>
        <w:left w:val="none" w:sz="0" w:space="0" w:color="auto"/>
        <w:bottom w:val="none" w:sz="0" w:space="0" w:color="auto"/>
        <w:right w:val="none" w:sz="0" w:space="0" w:color="auto"/>
      </w:divBdr>
    </w:div>
    <w:div w:id="963076777">
      <w:marLeft w:val="0"/>
      <w:marRight w:val="0"/>
      <w:marTop w:val="0"/>
      <w:marBottom w:val="0"/>
      <w:divBdr>
        <w:top w:val="none" w:sz="0" w:space="0" w:color="auto"/>
        <w:left w:val="none" w:sz="0" w:space="0" w:color="auto"/>
        <w:bottom w:val="none" w:sz="0" w:space="0" w:color="auto"/>
        <w:right w:val="none" w:sz="0" w:space="0" w:color="auto"/>
      </w:divBdr>
    </w:div>
    <w:div w:id="963314973">
      <w:marLeft w:val="0"/>
      <w:marRight w:val="0"/>
      <w:marTop w:val="0"/>
      <w:marBottom w:val="0"/>
      <w:divBdr>
        <w:top w:val="none" w:sz="0" w:space="0" w:color="auto"/>
        <w:left w:val="none" w:sz="0" w:space="0" w:color="auto"/>
        <w:bottom w:val="none" w:sz="0" w:space="0" w:color="auto"/>
        <w:right w:val="none" w:sz="0" w:space="0" w:color="auto"/>
      </w:divBdr>
    </w:div>
    <w:div w:id="963344088">
      <w:marLeft w:val="0"/>
      <w:marRight w:val="0"/>
      <w:marTop w:val="0"/>
      <w:marBottom w:val="0"/>
      <w:divBdr>
        <w:top w:val="none" w:sz="0" w:space="0" w:color="auto"/>
        <w:left w:val="none" w:sz="0" w:space="0" w:color="auto"/>
        <w:bottom w:val="none" w:sz="0" w:space="0" w:color="auto"/>
        <w:right w:val="none" w:sz="0" w:space="0" w:color="auto"/>
      </w:divBdr>
    </w:div>
    <w:div w:id="964501981">
      <w:marLeft w:val="0"/>
      <w:marRight w:val="0"/>
      <w:marTop w:val="0"/>
      <w:marBottom w:val="0"/>
      <w:divBdr>
        <w:top w:val="none" w:sz="0" w:space="0" w:color="auto"/>
        <w:left w:val="none" w:sz="0" w:space="0" w:color="auto"/>
        <w:bottom w:val="none" w:sz="0" w:space="0" w:color="auto"/>
        <w:right w:val="none" w:sz="0" w:space="0" w:color="auto"/>
      </w:divBdr>
    </w:div>
    <w:div w:id="964505973">
      <w:marLeft w:val="0"/>
      <w:marRight w:val="0"/>
      <w:marTop w:val="0"/>
      <w:marBottom w:val="0"/>
      <w:divBdr>
        <w:top w:val="none" w:sz="0" w:space="0" w:color="auto"/>
        <w:left w:val="none" w:sz="0" w:space="0" w:color="auto"/>
        <w:bottom w:val="none" w:sz="0" w:space="0" w:color="auto"/>
        <w:right w:val="none" w:sz="0" w:space="0" w:color="auto"/>
      </w:divBdr>
    </w:div>
    <w:div w:id="964771815">
      <w:marLeft w:val="0"/>
      <w:marRight w:val="0"/>
      <w:marTop w:val="0"/>
      <w:marBottom w:val="0"/>
      <w:divBdr>
        <w:top w:val="none" w:sz="0" w:space="0" w:color="auto"/>
        <w:left w:val="none" w:sz="0" w:space="0" w:color="auto"/>
        <w:bottom w:val="none" w:sz="0" w:space="0" w:color="auto"/>
        <w:right w:val="none" w:sz="0" w:space="0" w:color="auto"/>
      </w:divBdr>
    </w:div>
    <w:div w:id="965938808">
      <w:marLeft w:val="0"/>
      <w:marRight w:val="0"/>
      <w:marTop w:val="0"/>
      <w:marBottom w:val="0"/>
      <w:divBdr>
        <w:top w:val="none" w:sz="0" w:space="0" w:color="auto"/>
        <w:left w:val="none" w:sz="0" w:space="0" w:color="auto"/>
        <w:bottom w:val="none" w:sz="0" w:space="0" w:color="auto"/>
        <w:right w:val="none" w:sz="0" w:space="0" w:color="auto"/>
      </w:divBdr>
    </w:div>
    <w:div w:id="965965719">
      <w:marLeft w:val="0"/>
      <w:marRight w:val="0"/>
      <w:marTop w:val="0"/>
      <w:marBottom w:val="0"/>
      <w:divBdr>
        <w:top w:val="none" w:sz="0" w:space="0" w:color="auto"/>
        <w:left w:val="none" w:sz="0" w:space="0" w:color="auto"/>
        <w:bottom w:val="none" w:sz="0" w:space="0" w:color="auto"/>
        <w:right w:val="none" w:sz="0" w:space="0" w:color="auto"/>
      </w:divBdr>
    </w:div>
    <w:div w:id="967734658">
      <w:marLeft w:val="0"/>
      <w:marRight w:val="0"/>
      <w:marTop w:val="0"/>
      <w:marBottom w:val="0"/>
      <w:divBdr>
        <w:top w:val="none" w:sz="0" w:space="0" w:color="auto"/>
        <w:left w:val="none" w:sz="0" w:space="0" w:color="auto"/>
        <w:bottom w:val="none" w:sz="0" w:space="0" w:color="auto"/>
        <w:right w:val="none" w:sz="0" w:space="0" w:color="auto"/>
      </w:divBdr>
    </w:div>
    <w:div w:id="969627263">
      <w:marLeft w:val="0"/>
      <w:marRight w:val="0"/>
      <w:marTop w:val="0"/>
      <w:marBottom w:val="0"/>
      <w:divBdr>
        <w:top w:val="none" w:sz="0" w:space="0" w:color="auto"/>
        <w:left w:val="none" w:sz="0" w:space="0" w:color="auto"/>
        <w:bottom w:val="none" w:sz="0" w:space="0" w:color="auto"/>
        <w:right w:val="none" w:sz="0" w:space="0" w:color="auto"/>
      </w:divBdr>
    </w:div>
    <w:div w:id="969750583">
      <w:marLeft w:val="0"/>
      <w:marRight w:val="0"/>
      <w:marTop w:val="0"/>
      <w:marBottom w:val="0"/>
      <w:divBdr>
        <w:top w:val="none" w:sz="0" w:space="0" w:color="auto"/>
        <w:left w:val="none" w:sz="0" w:space="0" w:color="auto"/>
        <w:bottom w:val="none" w:sz="0" w:space="0" w:color="auto"/>
        <w:right w:val="none" w:sz="0" w:space="0" w:color="auto"/>
      </w:divBdr>
    </w:div>
    <w:div w:id="970748024">
      <w:marLeft w:val="0"/>
      <w:marRight w:val="0"/>
      <w:marTop w:val="0"/>
      <w:marBottom w:val="0"/>
      <w:divBdr>
        <w:top w:val="none" w:sz="0" w:space="0" w:color="auto"/>
        <w:left w:val="none" w:sz="0" w:space="0" w:color="auto"/>
        <w:bottom w:val="none" w:sz="0" w:space="0" w:color="auto"/>
        <w:right w:val="none" w:sz="0" w:space="0" w:color="auto"/>
      </w:divBdr>
      <w:divsChild>
        <w:div w:id="1406294060">
          <w:marLeft w:val="0"/>
          <w:marRight w:val="0"/>
          <w:marTop w:val="0"/>
          <w:marBottom w:val="0"/>
          <w:divBdr>
            <w:top w:val="none" w:sz="0" w:space="0" w:color="auto"/>
            <w:left w:val="none" w:sz="0" w:space="0" w:color="auto"/>
            <w:bottom w:val="none" w:sz="0" w:space="0" w:color="auto"/>
            <w:right w:val="none" w:sz="0" w:space="0" w:color="auto"/>
          </w:divBdr>
        </w:div>
        <w:div w:id="812527620">
          <w:marLeft w:val="0"/>
          <w:marRight w:val="0"/>
          <w:marTop w:val="0"/>
          <w:marBottom w:val="0"/>
          <w:divBdr>
            <w:top w:val="none" w:sz="0" w:space="0" w:color="auto"/>
            <w:left w:val="none" w:sz="0" w:space="0" w:color="auto"/>
            <w:bottom w:val="none" w:sz="0" w:space="0" w:color="auto"/>
            <w:right w:val="none" w:sz="0" w:space="0" w:color="auto"/>
          </w:divBdr>
        </w:div>
        <w:div w:id="238252323">
          <w:marLeft w:val="0"/>
          <w:marRight w:val="0"/>
          <w:marTop w:val="0"/>
          <w:marBottom w:val="0"/>
          <w:divBdr>
            <w:top w:val="none" w:sz="0" w:space="0" w:color="auto"/>
            <w:left w:val="none" w:sz="0" w:space="0" w:color="auto"/>
            <w:bottom w:val="none" w:sz="0" w:space="0" w:color="auto"/>
            <w:right w:val="none" w:sz="0" w:space="0" w:color="auto"/>
          </w:divBdr>
        </w:div>
        <w:div w:id="95449194">
          <w:marLeft w:val="0"/>
          <w:marRight w:val="0"/>
          <w:marTop w:val="0"/>
          <w:marBottom w:val="0"/>
          <w:divBdr>
            <w:top w:val="none" w:sz="0" w:space="0" w:color="auto"/>
            <w:left w:val="none" w:sz="0" w:space="0" w:color="auto"/>
            <w:bottom w:val="none" w:sz="0" w:space="0" w:color="auto"/>
            <w:right w:val="none" w:sz="0" w:space="0" w:color="auto"/>
          </w:divBdr>
        </w:div>
        <w:div w:id="1244022929">
          <w:marLeft w:val="0"/>
          <w:marRight w:val="0"/>
          <w:marTop w:val="0"/>
          <w:marBottom w:val="0"/>
          <w:divBdr>
            <w:top w:val="none" w:sz="0" w:space="0" w:color="auto"/>
            <w:left w:val="none" w:sz="0" w:space="0" w:color="auto"/>
            <w:bottom w:val="none" w:sz="0" w:space="0" w:color="auto"/>
            <w:right w:val="none" w:sz="0" w:space="0" w:color="auto"/>
          </w:divBdr>
        </w:div>
        <w:div w:id="1962150266">
          <w:marLeft w:val="0"/>
          <w:marRight w:val="0"/>
          <w:marTop w:val="0"/>
          <w:marBottom w:val="0"/>
          <w:divBdr>
            <w:top w:val="none" w:sz="0" w:space="0" w:color="auto"/>
            <w:left w:val="none" w:sz="0" w:space="0" w:color="auto"/>
            <w:bottom w:val="none" w:sz="0" w:space="0" w:color="auto"/>
            <w:right w:val="none" w:sz="0" w:space="0" w:color="auto"/>
          </w:divBdr>
        </w:div>
        <w:div w:id="177627134">
          <w:marLeft w:val="0"/>
          <w:marRight w:val="0"/>
          <w:marTop w:val="0"/>
          <w:marBottom w:val="0"/>
          <w:divBdr>
            <w:top w:val="none" w:sz="0" w:space="0" w:color="auto"/>
            <w:left w:val="none" w:sz="0" w:space="0" w:color="auto"/>
            <w:bottom w:val="none" w:sz="0" w:space="0" w:color="auto"/>
            <w:right w:val="none" w:sz="0" w:space="0" w:color="auto"/>
          </w:divBdr>
        </w:div>
        <w:div w:id="620965412">
          <w:marLeft w:val="0"/>
          <w:marRight w:val="0"/>
          <w:marTop w:val="0"/>
          <w:marBottom w:val="0"/>
          <w:divBdr>
            <w:top w:val="none" w:sz="0" w:space="0" w:color="auto"/>
            <w:left w:val="none" w:sz="0" w:space="0" w:color="auto"/>
            <w:bottom w:val="none" w:sz="0" w:space="0" w:color="auto"/>
            <w:right w:val="none" w:sz="0" w:space="0" w:color="auto"/>
          </w:divBdr>
        </w:div>
        <w:div w:id="1082600677">
          <w:marLeft w:val="0"/>
          <w:marRight w:val="0"/>
          <w:marTop w:val="0"/>
          <w:marBottom w:val="0"/>
          <w:divBdr>
            <w:top w:val="none" w:sz="0" w:space="0" w:color="auto"/>
            <w:left w:val="none" w:sz="0" w:space="0" w:color="auto"/>
            <w:bottom w:val="none" w:sz="0" w:space="0" w:color="auto"/>
            <w:right w:val="none" w:sz="0" w:space="0" w:color="auto"/>
          </w:divBdr>
        </w:div>
        <w:div w:id="1579972598">
          <w:marLeft w:val="0"/>
          <w:marRight w:val="0"/>
          <w:marTop w:val="0"/>
          <w:marBottom w:val="0"/>
          <w:divBdr>
            <w:top w:val="none" w:sz="0" w:space="0" w:color="auto"/>
            <w:left w:val="none" w:sz="0" w:space="0" w:color="auto"/>
            <w:bottom w:val="none" w:sz="0" w:space="0" w:color="auto"/>
            <w:right w:val="none" w:sz="0" w:space="0" w:color="auto"/>
          </w:divBdr>
        </w:div>
        <w:div w:id="1079719363">
          <w:marLeft w:val="0"/>
          <w:marRight w:val="0"/>
          <w:marTop w:val="0"/>
          <w:marBottom w:val="0"/>
          <w:divBdr>
            <w:top w:val="none" w:sz="0" w:space="0" w:color="auto"/>
            <w:left w:val="none" w:sz="0" w:space="0" w:color="auto"/>
            <w:bottom w:val="none" w:sz="0" w:space="0" w:color="auto"/>
            <w:right w:val="none" w:sz="0" w:space="0" w:color="auto"/>
          </w:divBdr>
        </w:div>
        <w:div w:id="262224831">
          <w:marLeft w:val="0"/>
          <w:marRight w:val="0"/>
          <w:marTop w:val="0"/>
          <w:marBottom w:val="0"/>
          <w:divBdr>
            <w:top w:val="none" w:sz="0" w:space="0" w:color="auto"/>
            <w:left w:val="none" w:sz="0" w:space="0" w:color="auto"/>
            <w:bottom w:val="none" w:sz="0" w:space="0" w:color="auto"/>
            <w:right w:val="none" w:sz="0" w:space="0" w:color="auto"/>
          </w:divBdr>
        </w:div>
        <w:div w:id="894241782">
          <w:marLeft w:val="0"/>
          <w:marRight w:val="0"/>
          <w:marTop w:val="0"/>
          <w:marBottom w:val="0"/>
          <w:divBdr>
            <w:top w:val="none" w:sz="0" w:space="0" w:color="auto"/>
            <w:left w:val="none" w:sz="0" w:space="0" w:color="auto"/>
            <w:bottom w:val="none" w:sz="0" w:space="0" w:color="auto"/>
            <w:right w:val="none" w:sz="0" w:space="0" w:color="auto"/>
          </w:divBdr>
        </w:div>
        <w:div w:id="1477842170">
          <w:marLeft w:val="0"/>
          <w:marRight w:val="0"/>
          <w:marTop w:val="0"/>
          <w:marBottom w:val="0"/>
          <w:divBdr>
            <w:top w:val="none" w:sz="0" w:space="0" w:color="auto"/>
            <w:left w:val="none" w:sz="0" w:space="0" w:color="auto"/>
            <w:bottom w:val="none" w:sz="0" w:space="0" w:color="auto"/>
            <w:right w:val="none" w:sz="0" w:space="0" w:color="auto"/>
          </w:divBdr>
        </w:div>
      </w:divsChild>
    </w:div>
    <w:div w:id="971054241">
      <w:marLeft w:val="0"/>
      <w:marRight w:val="0"/>
      <w:marTop w:val="0"/>
      <w:marBottom w:val="0"/>
      <w:divBdr>
        <w:top w:val="none" w:sz="0" w:space="0" w:color="auto"/>
        <w:left w:val="none" w:sz="0" w:space="0" w:color="auto"/>
        <w:bottom w:val="none" w:sz="0" w:space="0" w:color="auto"/>
        <w:right w:val="none" w:sz="0" w:space="0" w:color="auto"/>
      </w:divBdr>
    </w:div>
    <w:div w:id="971055124">
      <w:marLeft w:val="0"/>
      <w:marRight w:val="0"/>
      <w:marTop w:val="0"/>
      <w:marBottom w:val="0"/>
      <w:divBdr>
        <w:top w:val="none" w:sz="0" w:space="0" w:color="auto"/>
        <w:left w:val="none" w:sz="0" w:space="0" w:color="auto"/>
        <w:bottom w:val="none" w:sz="0" w:space="0" w:color="auto"/>
        <w:right w:val="none" w:sz="0" w:space="0" w:color="auto"/>
      </w:divBdr>
    </w:div>
    <w:div w:id="971717055">
      <w:marLeft w:val="0"/>
      <w:marRight w:val="0"/>
      <w:marTop w:val="0"/>
      <w:marBottom w:val="0"/>
      <w:divBdr>
        <w:top w:val="none" w:sz="0" w:space="0" w:color="auto"/>
        <w:left w:val="none" w:sz="0" w:space="0" w:color="auto"/>
        <w:bottom w:val="none" w:sz="0" w:space="0" w:color="auto"/>
        <w:right w:val="none" w:sz="0" w:space="0" w:color="auto"/>
      </w:divBdr>
    </w:div>
    <w:div w:id="972714978">
      <w:marLeft w:val="0"/>
      <w:marRight w:val="0"/>
      <w:marTop w:val="0"/>
      <w:marBottom w:val="0"/>
      <w:divBdr>
        <w:top w:val="none" w:sz="0" w:space="0" w:color="auto"/>
        <w:left w:val="none" w:sz="0" w:space="0" w:color="auto"/>
        <w:bottom w:val="none" w:sz="0" w:space="0" w:color="auto"/>
        <w:right w:val="none" w:sz="0" w:space="0" w:color="auto"/>
      </w:divBdr>
    </w:div>
    <w:div w:id="974677157">
      <w:marLeft w:val="0"/>
      <w:marRight w:val="0"/>
      <w:marTop w:val="0"/>
      <w:marBottom w:val="0"/>
      <w:divBdr>
        <w:top w:val="none" w:sz="0" w:space="0" w:color="auto"/>
        <w:left w:val="none" w:sz="0" w:space="0" w:color="auto"/>
        <w:bottom w:val="none" w:sz="0" w:space="0" w:color="auto"/>
        <w:right w:val="none" w:sz="0" w:space="0" w:color="auto"/>
      </w:divBdr>
    </w:div>
    <w:div w:id="976178369">
      <w:marLeft w:val="0"/>
      <w:marRight w:val="0"/>
      <w:marTop w:val="0"/>
      <w:marBottom w:val="0"/>
      <w:divBdr>
        <w:top w:val="none" w:sz="0" w:space="0" w:color="auto"/>
        <w:left w:val="none" w:sz="0" w:space="0" w:color="auto"/>
        <w:bottom w:val="none" w:sz="0" w:space="0" w:color="auto"/>
        <w:right w:val="none" w:sz="0" w:space="0" w:color="auto"/>
      </w:divBdr>
    </w:div>
    <w:div w:id="976684935">
      <w:marLeft w:val="0"/>
      <w:marRight w:val="0"/>
      <w:marTop w:val="0"/>
      <w:marBottom w:val="0"/>
      <w:divBdr>
        <w:top w:val="none" w:sz="0" w:space="0" w:color="auto"/>
        <w:left w:val="none" w:sz="0" w:space="0" w:color="auto"/>
        <w:bottom w:val="none" w:sz="0" w:space="0" w:color="auto"/>
        <w:right w:val="none" w:sz="0" w:space="0" w:color="auto"/>
      </w:divBdr>
    </w:div>
    <w:div w:id="977303449">
      <w:marLeft w:val="0"/>
      <w:marRight w:val="0"/>
      <w:marTop w:val="0"/>
      <w:marBottom w:val="0"/>
      <w:divBdr>
        <w:top w:val="none" w:sz="0" w:space="0" w:color="auto"/>
        <w:left w:val="none" w:sz="0" w:space="0" w:color="auto"/>
        <w:bottom w:val="none" w:sz="0" w:space="0" w:color="auto"/>
        <w:right w:val="none" w:sz="0" w:space="0" w:color="auto"/>
      </w:divBdr>
    </w:div>
    <w:div w:id="977957447">
      <w:marLeft w:val="0"/>
      <w:marRight w:val="0"/>
      <w:marTop w:val="0"/>
      <w:marBottom w:val="0"/>
      <w:divBdr>
        <w:top w:val="none" w:sz="0" w:space="0" w:color="auto"/>
        <w:left w:val="none" w:sz="0" w:space="0" w:color="auto"/>
        <w:bottom w:val="none" w:sz="0" w:space="0" w:color="auto"/>
        <w:right w:val="none" w:sz="0" w:space="0" w:color="auto"/>
      </w:divBdr>
    </w:div>
    <w:div w:id="978726267">
      <w:marLeft w:val="0"/>
      <w:marRight w:val="0"/>
      <w:marTop w:val="0"/>
      <w:marBottom w:val="0"/>
      <w:divBdr>
        <w:top w:val="none" w:sz="0" w:space="0" w:color="auto"/>
        <w:left w:val="none" w:sz="0" w:space="0" w:color="auto"/>
        <w:bottom w:val="none" w:sz="0" w:space="0" w:color="auto"/>
        <w:right w:val="none" w:sz="0" w:space="0" w:color="auto"/>
      </w:divBdr>
    </w:div>
    <w:div w:id="978808011">
      <w:marLeft w:val="0"/>
      <w:marRight w:val="0"/>
      <w:marTop w:val="0"/>
      <w:marBottom w:val="0"/>
      <w:divBdr>
        <w:top w:val="none" w:sz="0" w:space="0" w:color="auto"/>
        <w:left w:val="none" w:sz="0" w:space="0" w:color="auto"/>
        <w:bottom w:val="none" w:sz="0" w:space="0" w:color="auto"/>
        <w:right w:val="none" w:sz="0" w:space="0" w:color="auto"/>
      </w:divBdr>
    </w:div>
    <w:div w:id="980187440">
      <w:marLeft w:val="0"/>
      <w:marRight w:val="0"/>
      <w:marTop w:val="0"/>
      <w:marBottom w:val="0"/>
      <w:divBdr>
        <w:top w:val="none" w:sz="0" w:space="0" w:color="auto"/>
        <w:left w:val="none" w:sz="0" w:space="0" w:color="auto"/>
        <w:bottom w:val="none" w:sz="0" w:space="0" w:color="auto"/>
        <w:right w:val="none" w:sz="0" w:space="0" w:color="auto"/>
      </w:divBdr>
    </w:div>
    <w:div w:id="980622077">
      <w:marLeft w:val="0"/>
      <w:marRight w:val="0"/>
      <w:marTop w:val="0"/>
      <w:marBottom w:val="0"/>
      <w:divBdr>
        <w:top w:val="none" w:sz="0" w:space="0" w:color="auto"/>
        <w:left w:val="none" w:sz="0" w:space="0" w:color="auto"/>
        <w:bottom w:val="none" w:sz="0" w:space="0" w:color="auto"/>
        <w:right w:val="none" w:sz="0" w:space="0" w:color="auto"/>
      </w:divBdr>
    </w:div>
    <w:div w:id="981231914">
      <w:marLeft w:val="0"/>
      <w:marRight w:val="0"/>
      <w:marTop w:val="0"/>
      <w:marBottom w:val="0"/>
      <w:divBdr>
        <w:top w:val="none" w:sz="0" w:space="0" w:color="auto"/>
        <w:left w:val="none" w:sz="0" w:space="0" w:color="auto"/>
        <w:bottom w:val="none" w:sz="0" w:space="0" w:color="auto"/>
        <w:right w:val="none" w:sz="0" w:space="0" w:color="auto"/>
      </w:divBdr>
    </w:div>
    <w:div w:id="981886339">
      <w:marLeft w:val="0"/>
      <w:marRight w:val="0"/>
      <w:marTop w:val="0"/>
      <w:marBottom w:val="0"/>
      <w:divBdr>
        <w:top w:val="none" w:sz="0" w:space="0" w:color="auto"/>
        <w:left w:val="none" w:sz="0" w:space="0" w:color="auto"/>
        <w:bottom w:val="none" w:sz="0" w:space="0" w:color="auto"/>
        <w:right w:val="none" w:sz="0" w:space="0" w:color="auto"/>
      </w:divBdr>
    </w:div>
    <w:div w:id="982469987">
      <w:marLeft w:val="0"/>
      <w:marRight w:val="0"/>
      <w:marTop w:val="0"/>
      <w:marBottom w:val="0"/>
      <w:divBdr>
        <w:top w:val="none" w:sz="0" w:space="0" w:color="auto"/>
        <w:left w:val="none" w:sz="0" w:space="0" w:color="auto"/>
        <w:bottom w:val="none" w:sz="0" w:space="0" w:color="auto"/>
        <w:right w:val="none" w:sz="0" w:space="0" w:color="auto"/>
      </w:divBdr>
    </w:div>
    <w:div w:id="983001063">
      <w:marLeft w:val="0"/>
      <w:marRight w:val="0"/>
      <w:marTop w:val="0"/>
      <w:marBottom w:val="0"/>
      <w:divBdr>
        <w:top w:val="none" w:sz="0" w:space="0" w:color="auto"/>
        <w:left w:val="none" w:sz="0" w:space="0" w:color="auto"/>
        <w:bottom w:val="none" w:sz="0" w:space="0" w:color="auto"/>
        <w:right w:val="none" w:sz="0" w:space="0" w:color="auto"/>
      </w:divBdr>
    </w:div>
    <w:div w:id="983043390">
      <w:marLeft w:val="0"/>
      <w:marRight w:val="0"/>
      <w:marTop w:val="0"/>
      <w:marBottom w:val="0"/>
      <w:divBdr>
        <w:top w:val="none" w:sz="0" w:space="0" w:color="auto"/>
        <w:left w:val="none" w:sz="0" w:space="0" w:color="auto"/>
        <w:bottom w:val="none" w:sz="0" w:space="0" w:color="auto"/>
        <w:right w:val="none" w:sz="0" w:space="0" w:color="auto"/>
      </w:divBdr>
    </w:div>
    <w:div w:id="983196046">
      <w:marLeft w:val="0"/>
      <w:marRight w:val="0"/>
      <w:marTop w:val="0"/>
      <w:marBottom w:val="0"/>
      <w:divBdr>
        <w:top w:val="none" w:sz="0" w:space="0" w:color="auto"/>
        <w:left w:val="none" w:sz="0" w:space="0" w:color="auto"/>
        <w:bottom w:val="none" w:sz="0" w:space="0" w:color="auto"/>
        <w:right w:val="none" w:sz="0" w:space="0" w:color="auto"/>
      </w:divBdr>
    </w:div>
    <w:div w:id="983847497">
      <w:marLeft w:val="0"/>
      <w:marRight w:val="0"/>
      <w:marTop w:val="0"/>
      <w:marBottom w:val="0"/>
      <w:divBdr>
        <w:top w:val="none" w:sz="0" w:space="0" w:color="auto"/>
        <w:left w:val="none" w:sz="0" w:space="0" w:color="auto"/>
        <w:bottom w:val="none" w:sz="0" w:space="0" w:color="auto"/>
        <w:right w:val="none" w:sz="0" w:space="0" w:color="auto"/>
      </w:divBdr>
    </w:div>
    <w:div w:id="985667442">
      <w:marLeft w:val="0"/>
      <w:marRight w:val="0"/>
      <w:marTop w:val="0"/>
      <w:marBottom w:val="0"/>
      <w:divBdr>
        <w:top w:val="none" w:sz="0" w:space="0" w:color="auto"/>
        <w:left w:val="none" w:sz="0" w:space="0" w:color="auto"/>
        <w:bottom w:val="none" w:sz="0" w:space="0" w:color="auto"/>
        <w:right w:val="none" w:sz="0" w:space="0" w:color="auto"/>
      </w:divBdr>
    </w:div>
    <w:div w:id="986280348">
      <w:marLeft w:val="0"/>
      <w:marRight w:val="0"/>
      <w:marTop w:val="0"/>
      <w:marBottom w:val="0"/>
      <w:divBdr>
        <w:top w:val="none" w:sz="0" w:space="0" w:color="auto"/>
        <w:left w:val="none" w:sz="0" w:space="0" w:color="auto"/>
        <w:bottom w:val="none" w:sz="0" w:space="0" w:color="auto"/>
        <w:right w:val="none" w:sz="0" w:space="0" w:color="auto"/>
      </w:divBdr>
    </w:div>
    <w:div w:id="986857041">
      <w:marLeft w:val="0"/>
      <w:marRight w:val="0"/>
      <w:marTop w:val="0"/>
      <w:marBottom w:val="0"/>
      <w:divBdr>
        <w:top w:val="none" w:sz="0" w:space="0" w:color="auto"/>
        <w:left w:val="none" w:sz="0" w:space="0" w:color="auto"/>
        <w:bottom w:val="none" w:sz="0" w:space="0" w:color="auto"/>
        <w:right w:val="none" w:sz="0" w:space="0" w:color="auto"/>
      </w:divBdr>
    </w:div>
    <w:div w:id="986932699">
      <w:marLeft w:val="0"/>
      <w:marRight w:val="0"/>
      <w:marTop w:val="0"/>
      <w:marBottom w:val="0"/>
      <w:divBdr>
        <w:top w:val="none" w:sz="0" w:space="0" w:color="auto"/>
        <w:left w:val="none" w:sz="0" w:space="0" w:color="auto"/>
        <w:bottom w:val="none" w:sz="0" w:space="0" w:color="auto"/>
        <w:right w:val="none" w:sz="0" w:space="0" w:color="auto"/>
      </w:divBdr>
    </w:div>
    <w:div w:id="986934213">
      <w:marLeft w:val="0"/>
      <w:marRight w:val="0"/>
      <w:marTop w:val="0"/>
      <w:marBottom w:val="0"/>
      <w:divBdr>
        <w:top w:val="none" w:sz="0" w:space="0" w:color="auto"/>
        <w:left w:val="none" w:sz="0" w:space="0" w:color="auto"/>
        <w:bottom w:val="none" w:sz="0" w:space="0" w:color="auto"/>
        <w:right w:val="none" w:sz="0" w:space="0" w:color="auto"/>
      </w:divBdr>
    </w:div>
    <w:div w:id="987711575">
      <w:marLeft w:val="0"/>
      <w:marRight w:val="0"/>
      <w:marTop w:val="0"/>
      <w:marBottom w:val="0"/>
      <w:divBdr>
        <w:top w:val="none" w:sz="0" w:space="0" w:color="auto"/>
        <w:left w:val="none" w:sz="0" w:space="0" w:color="auto"/>
        <w:bottom w:val="none" w:sz="0" w:space="0" w:color="auto"/>
        <w:right w:val="none" w:sz="0" w:space="0" w:color="auto"/>
      </w:divBdr>
    </w:div>
    <w:div w:id="988286043">
      <w:marLeft w:val="0"/>
      <w:marRight w:val="0"/>
      <w:marTop w:val="0"/>
      <w:marBottom w:val="0"/>
      <w:divBdr>
        <w:top w:val="none" w:sz="0" w:space="0" w:color="auto"/>
        <w:left w:val="none" w:sz="0" w:space="0" w:color="auto"/>
        <w:bottom w:val="none" w:sz="0" w:space="0" w:color="auto"/>
        <w:right w:val="none" w:sz="0" w:space="0" w:color="auto"/>
      </w:divBdr>
    </w:div>
    <w:div w:id="988292523">
      <w:marLeft w:val="0"/>
      <w:marRight w:val="0"/>
      <w:marTop w:val="0"/>
      <w:marBottom w:val="0"/>
      <w:divBdr>
        <w:top w:val="none" w:sz="0" w:space="0" w:color="auto"/>
        <w:left w:val="none" w:sz="0" w:space="0" w:color="auto"/>
        <w:bottom w:val="none" w:sz="0" w:space="0" w:color="auto"/>
        <w:right w:val="none" w:sz="0" w:space="0" w:color="auto"/>
      </w:divBdr>
      <w:divsChild>
        <w:div w:id="1382364615">
          <w:marLeft w:val="0"/>
          <w:marRight w:val="0"/>
          <w:marTop w:val="0"/>
          <w:marBottom w:val="0"/>
          <w:divBdr>
            <w:top w:val="none" w:sz="0" w:space="0" w:color="auto"/>
            <w:left w:val="none" w:sz="0" w:space="0" w:color="auto"/>
            <w:bottom w:val="none" w:sz="0" w:space="0" w:color="auto"/>
            <w:right w:val="none" w:sz="0" w:space="0" w:color="auto"/>
          </w:divBdr>
        </w:div>
        <w:div w:id="771585755">
          <w:marLeft w:val="0"/>
          <w:marRight w:val="0"/>
          <w:marTop w:val="0"/>
          <w:marBottom w:val="0"/>
          <w:divBdr>
            <w:top w:val="none" w:sz="0" w:space="0" w:color="auto"/>
            <w:left w:val="none" w:sz="0" w:space="0" w:color="auto"/>
            <w:bottom w:val="none" w:sz="0" w:space="0" w:color="auto"/>
            <w:right w:val="none" w:sz="0" w:space="0" w:color="auto"/>
          </w:divBdr>
        </w:div>
        <w:div w:id="1611012866">
          <w:marLeft w:val="0"/>
          <w:marRight w:val="0"/>
          <w:marTop w:val="0"/>
          <w:marBottom w:val="0"/>
          <w:divBdr>
            <w:top w:val="none" w:sz="0" w:space="0" w:color="auto"/>
            <w:left w:val="none" w:sz="0" w:space="0" w:color="auto"/>
            <w:bottom w:val="none" w:sz="0" w:space="0" w:color="auto"/>
            <w:right w:val="none" w:sz="0" w:space="0" w:color="auto"/>
          </w:divBdr>
        </w:div>
        <w:div w:id="827210594">
          <w:marLeft w:val="0"/>
          <w:marRight w:val="0"/>
          <w:marTop w:val="0"/>
          <w:marBottom w:val="0"/>
          <w:divBdr>
            <w:top w:val="none" w:sz="0" w:space="0" w:color="auto"/>
            <w:left w:val="none" w:sz="0" w:space="0" w:color="auto"/>
            <w:bottom w:val="none" w:sz="0" w:space="0" w:color="auto"/>
            <w:right w:val="none" w:sz="0" w:space="0" w:color="auto"/>
          </w:divBdr>
        </w:div>
      </w:divsChild>
    </w:div>
    <w:div w:id="989751581">
      <w:marLeft w:val="0"/>
      <w:marRight w:val="0"/>
      <w:marTop w:val="0"/>
      <w:marBottom w:val="0"/>
      <w:divBdr>
        <w:top w:val="none" w:sz="0" w:space="0" w:color="auto"/>
        <w:left w:val="none" w:sz="0" w:space="0" w:color="auto"/>
        <w:bottom w:val="none" w:sz="0" w:space="0" w:color="auto"/>
        <w:right w:val="none" w:sz="0" w:space="0" w:color="auto"/>
      </w:divBdr>
    </w:div>
    <w:div w:id="990520884">
      <w:marLeft w:val="0"/>
      <w:marRight w:val="0"/>
      <w:marTop w:val="0"/>
      <w:marBottom w:val="0"/>
      <w:divBdr>
        <w:top w:val="none" w:sz="0" w:space="0" w:color="auto"/>
        <w:left w:val="none" w:sz="0" w:space="0" w:color="auto"/>
        <w:bottom w:val="none" w:sz="0" w:space="0" w:color="auto"/>
        <w:right w:val="none" w:sz="0" w:space="0" w:color="auto"/>
      </w:divBdr>
    </w:div>
    <w:div w:id="991640000">
      <w:marLeft w:val="0"/>
      <w:marRight w:val="0"/>
      <w:marTop w:val="0"/>
      <w:marBottom w:val="0"/>
      <w:divBdr>
        <w:top w:val="none" w:sz="0" w:space="0" w:color="auto"/>
        <w:left w:val="none" w:sz="0" w:space="0" w:color="auto"/>
        <w:bottom w:val="none" w:sz="0" w:space="0" w:color="auto"/>
        <w:right w:val="none" w:sz="0" w:space="0" w:color="auto"/>
      </w:divBdr>
    </w:div>
    <w:div w:id="991718175">
      <w:marLeft w:val="0"/>
      <w:marRight w:val="0"/>
      <w:marTop w:val="0"/>
      <w:marBottom w:val="0"/>
      <w:divBdr>
        <w:top w:val="none" w:sz="0" w:space="0" w:color="auto"/>
        <w:left w:val="none" w:sz="0" w:space="0" w:color="auto"/>
        <w:bottom w:val="none" w:sz="0" w:space="0" w:color="auto"/>
        <w:right w:val="none" w:sz="0" w:space="0" w:color="auto"/>
      </w:divBdr>
    </w:div>
    <w:div w:id="991910782">
      <w:marLeft w:val="0"/>
      <w:marRight w:val="0"/>
      <w:marTop w:val="0"/>
      <w:marBottom w:val="0"/>
      <w:divBdr>
        <w:top w:val="none" w:sz="0" w:space="0" w:color="auto"/>
        <w:left w:val="none" w:sz="0" w:space="0" w:color="auto"/>
        <w:bottom w:val="none" w:sz="0" w:space="0" w:color="auto"/>
        <w:right w:val="none" w:sz="0" w:space="0" w:color="auto"/>
      </w:divBdr>
    </w:div>
    <w:div w:id="992413877">
      <w:marLeft w:val="0"/>
      <w:marRight w:val="0"/>
      <w:marTop w:val="0"/>
      <w:marBottom w:val="0"/>
      <w:divBdr>
        <w:top w:val="none" w:sz="0" w:space="0" w:color="auto"/>
        <w:left w:val="none" w:sz="0" w:space="0" w:color="auto"/>
        <w:bottom w:val="none" w:sz="0" w:space="0" w:color="auto"/>
        <w:right w:val="none" w:sz="0" w:space="0" w:color="auto"/>
      </w:divBdr>
    </w:div>
    <w:div w:id="993534446">
      <w:marLeft w:val="0"/>
      <w:marRight w:val="0"/>
      <w:marTop w:val="0"/>
      <w:marBottom w:val="0"/>
      <w:divBdr>
        <w:top w:val="none" w:sz="0" w:space="0" w:color="auto"/>
        <w:left w:val="none" w:sz="0" w:space="0" w:color="auto"/>
        <w:bottom w:val="none" w:sz="0" w:space="0" w:color="auto"/>
        <w:right w:val="none" w:sz="0" w:space="0" w:color="auto"/>
      </w:divBdr>
    </w:div>
    <w:div w:id="994190668">
      <w:marLeft w:val="0"/>
      <w:marRight w:val="0"/>
      <w:marTop w:val="0"/>
      <w:marBottom w:val="0"/>
      <w:divBdr>
        <w:top w:val="none" w:sz="0" w:space="0" w:color="auto"/>
        <w:left w:val="none" w:sz="0" w:space="0" w:color="auto"/>
        <w:bottom w:val="none" w:sz="0" w:space="0" w:color="auto"/>
        <w:right w:val="none" w:sz="0" w:space="0" w:color="auto"/>
      </w:divBdr>
    </w:div>
    <w:div w:id="995568723">
      <w:marLeft w:val="0"/>
      <w:marRight w:val="0"/>
      <w:marTop w:val="0"/>
      <w:marBottom w:val="0"/>
      <w:divBdr>
        <w:top w:val="none" w:sz="0" w:space="0" w:color="auto"/>
        <w:left w:val="none" w:sz="0" w:space="0" w:color="auto"/>
        <w:bottom w:val="none" w:sz="0" w:space="0" w:color="auto"/>
        <w:right w:val="none" w:sz="0" w:space="0" w:color="auto"/>
      </w:divBdr>
    </w:div>
    <w:div w:id="995765137">
      <w:marLeft w:val="0"/>
      <w:marRight w:val="0"/>
      <w:marTop w:val="0"/>
      <w:marBottom w:val="0"/>
      <w:divBdr>
        <w:top w:val="none" w:sz="0" w:space="0" w:color="auto"/>
        <w:left w:val="none" w:sz="0" w:space="0" w:color="auto"/>
        <w:bottom w:val="none" w:sz="0" w:space="0" w:color="auto"/>
        <w:right w:val="none" w:sz="0" w:space="0" w:color="auto"/>
      </w:divBdr>
    </w:div>
    <w:div w:id="996148023">
      <w:marLeft w:val="0"/>
      <w:marRight w:val="0"/>
      <w:marTop w:val="0"/>
      <w:marBottom w:val="0"/>
      <w:divBdr>
        <w:top w:val="none" w:sz="0" w:space="0" w:color="auto"/>
        <w:left w:val="none" w:sz="0" w:space="0" w:color="auto"/>
        <w:bottom w:val="none" w:sz="0" w:space="0" w:color="auto"/>
        <w:right w:val="none" w:sz="0" w:space="0" w:color="auto"/>
      </w:divBdr>
    </w:div>
    <w:div w:id="996376181">
      <w:marLeft w:val="0"/>
      <w:marRight w:val="0"/>
      <w:marTop w:val="0"/>
      <w:marBottom w:val="0"/>
      <w:divBdr>
        <w:top w:val="none" w:sz="0" w:space="0" w:color="auto"/>
        <w:left w:val="none" w:sz="0" w:space="0" w:color="auto"/>
        <w:bottom w:val="none" w:sz="0" w:space="0" w:color="auto"/>
        <w:right w:val="none" w:sz="0" w:space="0" w:color="auto"/>
      </w:divBdr>
    </w:div>
    <w:div w:id="996500330">
      <w:marLeft w:val="0"/>
      <w:marRight w:val="0"/>
      <w:marTop w:val="0"/>
      <w:marBottom w:val="0"/>
      <w:divBdr>
        <w:top w:val="none" w:sz="0" w:space="0" w:color="auto"/>
        <w:left w:val="none" w:sz="0" w:space="0" w:color="auto"/>
        <w:bottom w:val="none" w:sz="0" w:space="0" w:color="auto"/>
        <w:right w:val="none" w:sz="0" w:space="0" w:color="auto"/>
      </w:divBdr>
    </w:div>
    <w:div w:id="997269579">
      <w:marLeft w:val="0"/>
      <w:marRight w:val="0"/>
      <w:marTop w:val="0"/>
      <w:marBottom w:val="0"/>
      <w:divBdr>
        <w:top w:val="none" w:sz="0" w:space="0" w:color="auto"/>
        <w:left w:val="none" w:sz="0" w:space="0" w:color="auto"/>
        <w:bottom w:val="none" w:sz="0" w:space="0" w:color="auto"/>
        <w:right w:val="none" w:sz="0" w:space="0" w:color="auto"/>
      </w:divBdr>
    </w:div>
    <w:div w:id="999624338">
      <w:marLeft w:val="0"/>
      <w:marRight w:val="0"/>
      <w:marTop w:val="0"/>
      <w:marBottom w:val="0"/>
      <w:divBdr>
        <w:top w:val="none" w:sz="0" w:space="0" w:color="auto"/>
        <w:left w:val="none" w:sz="0" w:space="0" w:color="auto"/>
        <w:bottom w:val="none" w:sz="0" w:space="0" w:color="auto"/>
        <w:right w:val="none" w:sz="0" w:space="0" w:color="auto"/>
      </w:divBdr>
    </w:div>
    <w:div w:id="999774247">
      <w:marLeft w:val="0"/>
      <w:marRight w:val="0"/>
      <w:marTop w:val="0"/>
      <w:marBottom w:val="0"/>
      <w:divBdr>
        <w:top w:val="none" w:sz="0" w:space="0" w:color="auto"/>
        <w:left w:val="none" w:sz="0" w:space="0" w:color="auto"/>
        <w:bottom w:val="none" w:sz="0" w:space="0" w:color="auto"/>
        <w:right w:val="none" w:sz="0" w:space="0" w:color="auto"/>
      </w:divBdr>
    </w:div>
    <w:div w:id="1000501663">
      <w:marLeft w:val="0"/>
      <w:marRight w:val="0"/>
      <w:marTop w:val="0"/>
      <w:marBottom w:val="0"/>
      <w:divBdr>
        <w:top w:val="none" w:sz="0" w:space="0" w:color="auto"/>
        <w:left w:val="none" w:sz="0" w:space="0" w:color="auto"/>
        <w:bottom w:val="none" w:sz="0" w:space="0" w:color="auto"/>
        <w:right w:val="none" w:sz="0" w:space="0" w:color="auto"/>
      </w:divBdr>
    </w:div>
    <w:div w:id="1000546693">
      <w:marLeft w:val="0"/>
      <w:marRight w:val="0"/>
      <w:marTop w:val="0"/>
      <w:marBottom w:val="0"/>
      <w:divBdr>
        <w:top w:val="none" w:sz="0" w:space="0" w:color="auto"/>
        <w:left w:val="none" w:sz="0" w:space="0" w:color="auto"/>
        <w:bottom w:val="none" w:sz="0" w:space="0" w:color="auto"/>
        <w:right w:val="none" w:sz="0" w:space="0" w:color="auto"/>
      </w:divBdr>
    </w:div>
    <w:div w:id="1000549064">
      <w:marLeft w:val="0"/>
      <w:marRight w:val="0"/>
      <w:marTop w:val="0"/>
      <w:marBottom w:val="0"/>
      <w:divBdr>
        <w:top w:val="none" w:sz="0" w:space="0" w:color="auto"/>
        <w:left w:val="none" w:sz="0" w:space="0" w:color="auto"/>
        <w:bottom w:val="none" w:sz="0" w:space="0" w:color="auto"/>
        <w:right w:val="none" w:sz="0" w:space="0" w:color="auto"/>
      </w:divBdr>
    </w:div>
    <w:div w:id="1000741834">
      <w:marLeft w:val="0"/>
      <w:marRight w:val="0"/>
      <w:marTop w:val="0"/>
      <w:marBottom w:val="0"/>
      <w:divBdr>
        <w:top w:val="none" w:sz="0" w:space="0" w:color="auto"/>
        <w:left w:val="none" w:sz="0" w:space="0" w:color="auto"/>
        <w:bottom w:val="none" w:sz="0" w:space="0" w:color="auto"/>
        <w:right w:val="none" w:sz="0" w:space="0" w:color="auto"/>
      </w:divBdr>
    </w:div>
    <w:div w:id="1001202766">
      <w:marLeft w:val="0"/>
      <w:marRight w:val="0"/>
      <w:marTop w:val="0"/>
      <w:marBottom w:val="0"/>
      <w:divBdr>
        <w:top w:val="none" w:sz="0" w:space="0" w:color="auto"/>
        <w:left w:val="none" w:sz="0" w:space="0" w:color="auto"/>
        <w:bottom w:val="none" w:sz="0" w:space="0" w:color="auto"/>
        <w:right w:val="none" w:sz="0" w:space="0" w:color="auto"/>
      </w:divBdr>
    </w:div>
    <w:div w:id="1001354182">
      <w:marLeft w:val="0"/>
      <w:marRight w:val="0"/>
      <w:marTop w:val="0"/>
      <w:marBottom w:val="0"/>
      <w:divBdr>
        <w:top w:val="none" w:sz="0" w:space="0" w:color="auto"/>
        <w:left w:val="none" w:sz="0" w:space="0" w:color="auto"/>
        <w:bottom w:val="none" w:sz="0" w:space="0" w:color="auto"/>
        <w:right w:val="none" w:sz="0" w:space="0" w:color="auto"/>
      </w:divBdr>
    </w:div>
    <w:div w:id="1001394260">
      <w:marLeft w:val="0"/>
      <w:marRight w:val="0"/>
      <w:marTop w:val="0"/>
      <w:marBottom w:val="0"/>
      <w:divBdr>
        <w:top w:val="none" w:sz="0" w:space="0" w:color="auto"/>
        <w:left w:val="none" w:sz="0" w:space="0" w:color="auto"/>
        <w:bottom w:val="none" w:sz="0" w:space="0" w:color="auto"/>
        <w:right w:val="none" w:sz="0" w:space="0" w:color="auto"/>
      </w:divBdr>
    </w:div>
    <w:div w:id="1001470575">
      <w:marLeft w:val="0"/>
      <w:marRight w:val="0"/>
      <w:marTop w:val="0"/>
      <w:marBottom w:val="0"/>
      <w:divBdr>
        <w:top w:val="none" w:sz="0" w:space="0" w:color="auto"/>
        <w:left w:val="none" w:sz="0" w:space="0" w:color="auto"/>
        <w:bottom w:val="none" w:sz="0" w:space="0" w:color="auto"/>
        <w:right w:val="none" w:sz="0" w:space="0" w:color="auto"/>
      </w:divBdr>
    </w:div>
    <w:div w:id="1001741751">
      <w:marLeft w:val="0"/>
      <w:marRight w:val="0"/>
      <w:marTop w:val="0"/>
      <w:marBottom w:val="0"/>
      <w:divBdr>
        <w:top w:val="none" w:sz="0" w:space="0" w:color="auto"/>
        <w:left w:val="none" w:sz="0" w:space="0" w:color="auto"/>
        <w:bottom w:val="none" w:sz="0" w:space="0" w:color="auto"/>
        <w:right w:val="none" w:sz="0" w:space="0" w:color="auto"/>
      </w:divBdr>
    </w:div>
    <w:div w:id="1001857412">
      <w:marLeft w:val="0"/>
      <w:marRight w:val="0"/>
      <w:marTop w:val="0"/>
      <w:marBottom w:val="0"/>
      <w:divBdr>
        <w:top w:val="none" w:sz="0" w:space="0" w:color="auto"/>
        <w:left w:val="none" w:sz="0" w:space="0" w:color="auto"/>
        <w:bottom w:val="none" w:sz="0" w:space="0" w:color="auto"/>
        <w:right w:val="none" w:sz="0" w:space="0" w:color="auto"/>
      </w:divBdr>
    </w:div>
    <w:div w:id="1002007043">
      <w:marLeft w:val="0"/>
      <w:marRight w:val="0"/>
      <w:marTop w:val="0"/>
      <w:marBottom w:val="0"/>
      <w:divBdr>
        <w:top w:val="none" w:sz="0" w:space="0" w:color="auto"/>
        <w:left w:val="none" w:sz="0" w:space="0" w:color="auto"/>
        <w:bottom w:val="none" w:sz="0" w:space="0" w:color="auto"/>
        <w:right w:val="none" w:sz="0" w:space="0" w:color="auto"/>
      </w:divBdr>
    </w:div>
    <w:div w:id="1003045935">
      <w:marLeft w:val="0"/>
      <w:marRight w:val="0"/>
      <w:marTop w:val="0"/>
      <w:marBottom w:val="0"/>
      <w:divBdr>
        <w:top w:val="none" w:sz="0" w:space="0" w:color="auto"/>
        <w:left w:val="none" w:sz="0" w:space="0" w:color="auto"/>
        <w:bottom w:val="none" w:sz="0" w:space="0" w:color="auto"/>
        <w:right w:val="none" w:sz="0" w:space="0" w:color="auto"/>
      </w:divBdr>
    </w:div>
    <w:div w:id="1003359611">
      <w:marLeft w:val="0"/>
      <w:marRight w:val="0"/>
      <w:marTop w:val="0"/>
      <w:marBottom w:val="0"/>
      <w:divBdr>
        <w:top w:val="none" w:sz="0" w:space="0" w:color="auto"/>
        <w:left w:val="none" w:sz="0" w:space="0" w:color="auto"/>
        <w:bottom w:val="none" w:sz="0" w:space="0" w:color="auto"/>
        <w:right w:val="none" w:sz="0" w:space="0" w:color="auto"/>
      </w:divBdr>
    </w:div>
    <w:div w:id="1003896564">
      <w:marLeft w:val="0"/>
      <w:marRight w:val="0"/>
      <w:marTop w:val="0"/>
      <w:marBottom w:val="0"/>
      <w:divBdr>
        <w:top w:val="none" w:sz="0" w:space="0" w:color="auto"/>
        <w:left w:val="none" w:sz="0" w:space="0" w:color="auto"/>
        <w:bottom w:val="none" w:sz="0" w:space="0" w:color="auto"/>
        <w:right w:val="none" w:sz="0" w:space="0" w:color="auto"/>
      </w:divBdr>
    </w:div>
    <w:div w:id="1003967798">
      <w:marLeft w:val="0"/>
      <w:marRight w:val="0"/>
      <w:marTop w:val="0"/>
      <w:marBottom w:val="0"/>
      <w:divBdr>
        <w:top w:val="none" w:sz="0" w:space="0" w:color="auto"/>
        <w:left w:val="none" w:sz="0" w:space="0" w:color="auto"/>
        <w:bottom w:val="none" w:sz="0" w:space="0" w:color="auto"/>
        <w:right w:val="none" w:sz="0" w:space="0" w:color="auto"/>
      </w:divBdr>
    </w:div>
    <w:div w:id="1004363468">
      <w:marLeft w:val="0"/>
      <w:marRight w:val="0"/>
      <w:marTop w:val="0"/>
      <w:marBottom w:val="0"/>
      <w:divBdr>
        <w:top w:val="none" w:sz="0" w:space="0" w:color="auto"/>
        <w:left w:val="none" w:sz="0" w:space="0" w:color="auto"/>
        <w:bottom w:val="none" w:sz="0" w:space="0" w:color="auto"/>
        <w:right w:val="none" w:sz="0" w:space="0" w:color="auto"/>
      </w:divBdr>
    </w:div>
    <w:div w:id="1004549416">
      <w:marLeft w:val="0"/>
      <w:marRight w:val="0"/>
      <w:marTop w:val="0"/>
      <w:marBottom w:val="0"/>
      <w:divBdr>
        <w:top w:val="none" w:sz="0" w:space="0" w:color="auto"/>
        <w:left w:val="none" w:sz="0" w:space="0" w:color="auto"/>
        <w:bottom w:val="none" w:sz="0" w:space="0" w:color="auto"/>
        <w:right w:val="none" w:sz="0" w:space="0" w:color="auto"/>
      </w:divBdr>
    </w:div>
    <w:div w:id="1005784864">
      <w:marLeft w:val="0"/>
      <w:marRight w:val="0"/>
      <w:marTop w:val="0"/>
      <w:marBottom w:val="0"/>
      <w:divBdr>
        <w:top w:val="none" w:sz="0" w:space="0" w:color="auto"/>
        <w:left w:val="none" w:sz="0" w:space="0" w:color="auto"/>
        <w:bottom w:val="none" w:sz="0" w:space="0" w:color="auto"/>
        <w:right w:val="none" w:sz="0" w:space="0" w:color="auto"/>
      </w:divBdr>
    </w:div>
    <w:div w:id="1006060484">
      <w:marLeft w:val="0"/>
      <w:marRight w:val="0"/>
      <w:marTop w:val="0"/>
      <w:marBottom w:val="0"/>
      <w:divBdr>
        <w:top w:val="none" w:sz="0" w:space="0" w:color="auto"/>
        <w:left w:val="none" w:sz="0" w:space="0" w:color="auto"/>
        <w:bottom w:val="none" w:sz="0" w:space="0" w:color="auto"/>
        <w:right w:val="none" w:sz="0" w:space="0" w:color="auto"/>
      </w:divBdr>
    </w:div>
    <w:div w:id="1008214529">
      <w:marLeft w:val="0"/>
      <w:marRight w:val="0"/>
      <w:marTop w:val="0"/>
      <w:marBottom w:val="0"/>
      <w:divBdr>
        <w:top w:val="none" w:sz="0" w:space="0" w:color="auto"/>
        <w:left w:val="none" w:sz="0" w:space="0" w:color="auto"/>
        <w:bottom w:val="none" w:sz="0" w:space="0" w:color="auto"/>
        <w:right w:val="none" w:sz="0" w:space="0" w:color="auto"/>
      </w:divBdr>
    </w:div>
    <w:div w:id="1008631607">
      <w:marLeft w:val="0"/>
      <w:marRight w:val="0"/>
      <w:marTop w:val="0"/>
      <w:marBottom w:val="0"/>
      <w:divBdr>
        <w:top w:val="none" w:sz="0" w:space="0" w:color="auto"/>
        <w:left w:val="none" w:sz="0" w:space="0" w:color="auto"/>
        <w:bottom w:val="none" w:sz="0" w:space="0" w:color="auto"/>
        <w:right w:val="none" w:sz="0" w:space="0" w:color="auto"/>
      </w:divBdr>
    </w:div>
    <w:div w:id="1009139517">
      <w:marLeft w:val="0"/>
      <w:marRight w:val="0"/>
      <w:marTop w:val="0"/>
      <w:marBottom w:val="0"/>
      <w:divBdr>
        <w:top w:val="none" w:sz="0" w:space="0" w:color="auto"/>
        <w:left w:val="none" w:sz="0" w:space="0" w:color="auto"/>
        <w:bottom w:val="none" w:sz="0" w:space="0" w:color="auto"/>
        <w:right w:val="none" w:sz="0" w:space="0" w:color="auto"/>
      </w:divBdr>
    </w:div>
    <w:div w:id="1009985819">
      <w:marLeft w:val="0"/>
      <w:marRight w:val="0"/>
      <w:marTop w:val="0"/>
      <w:marBottom w:val="0"/>
      <w:divBdr>
        <w:top w:val="none" w:sz="0" w:space="0" w:color="auto"/>
        <w:left w:val="none" w:sz="0" w:space="0" w:color="auto"/>
        <w:bottom w:val="none" w:sz="0" w:space="0" w:color="auto"/>
        <w:right w:val="none" w:sz="0" w:space="0" w:color="auto"/>
      </w:divBdr>
    </w:div>
    <w:div w:id="1011682816">
      <w:marLeft w:val="0"/>
      <w:marRight w:val="0"/>
      <w:marTop w:val="0"/>
      <w:marBottom w:val="0"/>
      <w:divBdr>
        <w:top w:val="none" w:sz="0" w:space="0" w:color="auto"/>
        <w:left w:val="none" w:sz="0" w:space="0" w:color="auto"/>
        <w:bottom w:val="none" w:sz="0" w:space="0" w:color="auto"/>
        <w:right w:val="none" w:sz="0" w:space="0" w:color="auto"/>
      </w:divBdr>
    </w:div>
    <w:div w:id="1011683574">
      <w:marLeft w:val="0"/>
      <w:marRight w:val="0"/>
      <w:marTop w:val="0"/>
      <w:marBottom w:val="0"/>
      <w:divBdr>
        <w:top w:val="none" w:sz="0" w:space="0" w:color="auto"/>
        <w:left w:val="none" w:sz="0" w:space="0" w:color="auto"/>
        <w:bottom w:val="none" w:sz="0" w:space="0" w:color="auto"/>
        <w:right w:val="none" w:sz="0" w:space="0" w:color="auto"/>
      </w:divBdr>
    </w:div>
    <w:div w:id="1013803550">
      <w:marLeft w:val="0"/>
      <w:marRight w:val="0"/>
      <w:marTop w:val="0"/>
      <w:marBottom w:val="0"/>
      <w:divBdr>
        <w:top w:val="none" w:sz="0" w:space="0" w:color="auto"/>
        <w:left w:val="none" w:sz="0" w:space="0" w:color="auto"/>
        <w:bottom w:val="none" w:sz="0" w:space="0" w:color="auto"/>
        <w:right w:val="none" w:sz="0" w:space="0" w:color="auto"/>
      </w:divBdr>
    </w:div>
    <w:div w:id="1014378439">
      <w:marLeft w:val="0"/>
      <w:marRight w:val="0"/>
      <w:marTop w:val="0"/>
      <w:marBottom w:val="0"/>
      <w:divBdr>
        <w:top w:val="none" w:sz="0" w:space="0" w:color="auto"/>
        <w:left w:val="none" w:sz="0" w:space="0" w:color="auto"/>
        <w:bottom w:val="none" w:sz="0" w:space="0" w:color="auto"/>
        <w:right w:val="none" w:sz="0" w:space="0" w:color="auto"/>
      </w:divBdr>
    </w:div>
    <w:div w:id="1014461085">
      <w:marLeft w:val="0"/>
      <w:marRight w:val="0"/>
      <w:marTop w:val="0"/>
      <w:marBottom w:val="0"/>
      <w:divBdr>
        <w:top w:val="none" w:sz="0" w:space="0" w:color="auto"/>
        <w:left w:val="none" w:sz="0" w:space="0" w:color="auto"/>
        <w:bottom w:val="none" w:sz="0" w:space="0" w:color="auto"/>
        <w:right w:val="none" w:sz="0" w:space="0" w:color="auto"/>
      </w:divBdr>
    </w:div>
    <w:div w:id="1014574748">
      <w:marLeft w:val="0"/>
      <w:marRight w:val="0"/>
      <w:marTop w:val="0"/>
      <w:marBottom w:val="0"/>
      <w:divBdr>
        <w:top w:val="none" w:sz="0" w:space="0" w:color="auto"/>
        <w:left w:val="none" w:sz="0" w:space="0" w:color="auto"/>
        <w:bottom w:val="none" w:sz="0" w:space="0" w:color="auto"/>
        <w:right w:val="none" w:sz="0" w:space="0" w:color="auto"/>
      </w:divBdr>
    </w:div>
    <w:div w:id="1014957166">
      <w:marLeft w:val="0"/>
      <w:marRight w:val="0"/>
      <w:marTop w:val="0"/>
      <w:marBottom w:val="0"/>
      <w:divBdr>
        <w:top w:val="none" w:sz="0" w:space="0" w:color="auto"/>
        <w:left w:val="none" w:sz="0" w:space="0" w:color="auto"/>
        <w:bottom w:val="none" w:sz="0" w:space="0" w:color="auto"/>
        <w:right w:val="none" w:sz="0" w:space="0" w:color="auto"/>
      </w:divBdr>
    </w:div>
    <w:div w:id="1015114728">
      <w:marLeft w:val="0"/>
      <w:marRight w:val="0"/>
      <w:marTop w:val="0"/>
      <w:marBottom w:val="0"/>
      <w:divBdr>
        <w:top w:val="none" w:sz="0" w:space="0" w:color="auto"/>
        <w:left w:val="none" w:sz="0" w:space="0" w:color="auto"/>
        <w:bottom w:val="none" w:sz="0" w:space="0" w:color="auto"/>
        <w:right w:val="none" w:sz="0" w:space="0" w:color="auto"/>
      </w:divBdr>
    </w:div>
    <w:div w:id="1015421141">
      <w:marLeft w:val="0"/>
      <w:marRight w:val="0"/>
      <w:marTop w:val="0"/>
      <w:marBottom w:val="0"/>
      <w:divBdr>
        <w:top w:val="none" w:sz="0" w:space="0" w:color="auto"/>
        <w:left w:val="none" w:sz="0" w:space="0" w:color="auto"/>
        <w:bottom w:val="none" w:sz="0" w:space="0" w:color="auto"/>
        <w:right w:val="none" w:sz="0" w:space="0" w:color="auto"/>
      </w:divBdr>
    </w:div>
    <w:div w:id="1017074019">
      <w:marLeft w:val="0"/>
      <w:marRight w:val="0"/>
      <w:marTop w:val="0"/>
      <w:marBottom w:val="0"/>
      <w:divBdr>
        <w:top w:val="none" w:sz="0" w:space="0" w:color="auto"/>
        <w:left w:val="none" w:sz="0" w:space="0" w:color="auto"/>
        <w:bottom w:val="none" w:sz="0" w:space="0" w:color="auto"/>
        <w:right w:val="none" w:sz="0" w:space="0" w:color="auto"/>
      </w:divBdr>
    </w:div>
    <w:div w:id="1017774822">
      <w:marLeft w:val="0"/>
      <w:marRight w:val="0"/>
      <w:marTop w:val="0"/>
      <w:marBottom w:val="0"/>
      <w:divBdr>
        <w:top w:val="none" w:sz="0" w:space="0" w:color="auto"/>
        <w:left w:val="none" w:sz="0" w:space="0" w:color="auto"/>
        <w:bottom w:val="none" w:sz="0" w:space="0" w:color="auto"/>
        <w:right w:val="none" w:sz="0" w:space="0" w:color="auto"/>
      </w:divBdr>
    </w:div>
    <w:div w:id="1018315570">
      <w:marLeft w:val="0"/>
      <w:marRight w:val="0"/>
      <w:marTop w:val="0"/>
      <w:marBottom w:val="0"/>
      <w:divBdr>
        <w:top w:val="none" w:sz="0" w:space="0" w:color="auto"/>
        <w:left w:val="none" w:sz="0" w:space="0" w:color="auto"/>
        <w:bottom w:val="none" w:sz="0" w:space="0" w:color="auto"/>
        <w:right w:val="none" w:sz="0" w:space="0" w:color="auto"/>
      </w:divBdr>
    </w:div>
    <w:div w:id="1018577179">
      <w:marLeft w:val="0"/>
      <w:marRight w:val="0"/>
      <w:marTop w:val="0"/>
      <w:marBottom w:val="0"/>
      <w:divBdr>
        <w:top w:val="none" w:sz="0" w:space="0" w:color="auto"/>
        <w:left w:val="none" w:sz="0" w:space="0" w:color="auto"/>
        <w:bottom w:val="none" w:sz="0" w:space="0" w:color="auto"/>
        <w:right w:val="none" w:sz="0" w:space="0" w:color="auto"/>
      </w:divBdr>
    </w:div>
    <w:div w:id="1019087562">
      <w:marLeft w:val="0"/>
      <w:marRight w:val="0"/>
      <w:marTop w:val="0"/>
      <w:marBottom w:val="0"/>
      <w:divBdr>
        <w:top w:val="none" w:sz="0" w:space="0" w:color="auto"/>
        <w:left w:val="none" w:sz="0" w:space="0" w:color="auto"/>
        <w:bottom w:val="none" w:sz="0" w:space="0" w:color="auto"/>
        <w:right w:val="none" w:sz="0" w:space="0" w:color="auto"/>
      </w:divBdr>
    </w:div>
    <w:div w:id="1019937104">
      <w:marLeft w:val="0"/>
      <w:marRight w:val="0"/>
      <w:marTop w:val="0"/>
      <w:marBottom w:val="0"/>
      <w:divBdr>
        <w:top w:val="none" w:sz="0" w:space="0" w:color="auto"/>
        <w:left w:val="none" w:sz="0" w:space="0" w:color="auto"/>
        <w:bottom w:val="none" w:sz="0" w:space="0" w:color="auto"/>
        <w:right w:val="none" w:sz="0" w:space="0" w:color="auto"/>
      </w:divBdr>
    </w:div>
    <w:div w:id="1020666706">
      <w:marLeft w:val="0"/>
      <w:marRight w:val="0"/>
      <w:marTop w:val="0"/>
      <w:marBottom w:val="0"/>
      <w:divBdr>
        <w:top w:val="none" w:sz="0" w:space="0" w:color="auto"/>
        <w:left w:val="none" w:sz="0" w:space="0" w:color="auto"/>
        <w:bottom w:val="none" w:sz="0" w:space="0" w:color="auto"/>
        <w:right w:val="none" w:sz="0" w:space="0" w:color="auto"/>
      </w:divBdr>
    </w:div>
    <w:div w:id="1021125360">
      <w:marLeft w:val="0"/>
      <w:marRight w:val="0"/>
      <w:marTop w:val="0"/>
      <w:marBottom w:val="0"/>
      <w:divBdr>
        <w:top w:val="none" w:sz="0" w:space="0" w:color="auto"/>
        <w:left w:val="none" w:sz="0" w:space="0" w:color="auto"/>
        <w:bottom w:val="none" w:sz="0" w:space="0" w:color="auto"/>
        <w:right w:val="none" w:sz="0" w:space="0" w:color="auto"/>
      </w:divBdr>
    </w:div>
    <w:div w:id="1022048504">
      <w:marLeft w:val="0"/>
      <w:marRight w:val="0"/>
      <w:marTop w:val="0"/>
      <w:marBottom w:val="0"/>
      <w:divBdr>
        <w:top w:val="none" w:sz="0" w:space="0" w:color="auto"/>
        <w:left w:val="none" w:sz="0" w:space="0" w:color="auto"/>
        <w:bottom w:val="none" w:sz="0" w:space="0" w:color="auto"/>
        <w:right w:val="none" w:sz="0" w:space="0" w:color="auto"/>
      </w:divBdr>
    </w:div>
    <w:div w:id="1022703249">
      <w:marLeft w:val="0"/>
      <w:marRight w:val="0"/>
      <w:marTop w:val="0"/>
      <w:marBottom w:val="0"/>
      <w:divBdr>
        <w:top w:val="none" w:sz="0" w:space="0" w:color="auto"/>
        <w:left w:val="none" w:sz="0" w:space="0" w:color="auto"/>
        <w:bottom w:val="none" w:sz="0" w:space="0" w:color="auto"/>
        <w:right w:val="none" w:sz="0" w:space="0" w:color="auto"/>
      </w:divBdr>
    </w:div>
    <w:div w:id="1023171863">
      <w:marLeft w:val="0"/>
      <w:marRight w:val="0"/>
      <w:marTop w:val="0"/>
      <w:marBottom w:val="0"/>
      <w:divBdr>
        <w:top w:val="none" w:sz="0" w:space="0" w:color="auto"/>
        <w:left w:val="none" w:sz="0" w:space="0" w:color="auto"/>
        <w:bottom w:val="none" w:sz="0" w:space="0" w:color="auto"/>
        <w:right w:val="none" w:sz="0" w:space="0" w:color="auto"/>
      </w:divBdr>
    </w:div>
    <w:div w:id="1023745745">
      <w:marLeft w:val="0"/>
      <w:marRight w:val="0"/>
      <w:marTop w:val="0"/>
      <w:marBottom w:val="0"/>
      <w:divBdr>
        <w:top w:val="none" w:sz="0" w:space="0" w:color="auto"/>
        <w:left w:val="none" w:sz="0" w:space="0" w:color="auto"/>
        <w:bottom w:val="none" w:sz="0" w:space="0" w:color="auto"/>
        <w:right w:val="none" w:sz="0" w:space="0" w:color="auto"/>
      </w:divBdr>
    </w:div>
    <w:div w:id="1024092853">
      <w:marLeft w:val="0"/>
      <w:marRight w:val="0"/>
      <w:marTop w:val="0"/>
      <w:marBottom w:val="0"/>
      <w:divBdr>
        <w:top w:val="none" w:sz="0" w:space="0" w:color="auto"/>
        <w:left w:val="none" w:sz="0" w:space="0" w:color="auto"/>
        <w:bottom w:val="none" w:sz="0" w:space="0" w:color="auto"/>
        <w:right w:val="none" w:sz="0" w:space="0" w:color="auto"/>
      </w:divBdr>
    </w:div>
    <w:div w:id="1026516390">
      <w:marLeft w:val="0"/>
      <w:marRight w:val="0"/>
      <w:marTop w:val="0"/>
      <w:marBottom w:val="0"/>
      <w:divBdr>
        <w:top w:val="none" w:sz="0" w:space="0" w:color="auto"/>
        <w:left w:val="none" w:sz="0" w:space="0" w:color="auto"/>
        <w:bottom w:val="none" w:sz="0" w:space="0" w:color="auto"/>
        <w:right w:val="none" w:sz="0" w:space="0" w:color="auto"/>
      </w:divBdr>
    </w:div>
    <w:div w:id="1027027877">
      <w:marLeft w:val="0"/>
      <w:marRight w:val="0"/>
      <w:marTop w:val="0"/>
      <w:marBottom w:val="0"/>
      <w:divBdr>
        <w:top w:val="none" w:sz="0" w:space="0" w:color="auto"/>
        <w:left w:val="none" w:sz="0" w:space="0" w:color="auto"/>
        <w:bottom w:val="none" w:sz="0" w:space="0" w:color="auto"/>
        <w:right w:val="none" w:sz="0" w:space="0" w:color="auto"/>
      </w:divBdr>
    </w:div>
    <w:div w:id="1027220681">
      <w:marLeft w:val="0"/>
      <w:marRight w:val="0"/>
      <w:marTop w:val="0"/>
      <w:marBottom w:val="0"/>
      <w:divBdr>
        <w:top w:val="none" w:sz="0" w:space="0" w:color="auto"/>
        <w:left w:val="none" w:sz="0" w:space="0" w:color="auto"/>
        <w:bottom w:val="none" w:sz="0" w:space="0" w:color="auto"/>
        <w:right w:val="none" w:sz="0" w:space="0" w:color="auto"/>
      </w:divBdr>
    </w:div>
    <w:div w:id="1027564495">
      <w:marLeft w:val="0"/>
      <w:marRight w:val="0"/>
      <w:marTop w:val="0"/>
      <w:marBottom w:val="0"/>
      <w:divBdr>
        <w:top w:val="none" w:sz="0" w:space="0" w:color="auto"/>
        <w:left w:val="none" w:sz="0" w:space="0" w:color="auto"/>
        <w:bottom w:val="none" w:sz="0" w:space="0" w:color="auto"/>
        <w:right w:val="none" w:sz="0" w:space="0" w:color="auto"/>
      </w:divBdr>
    </w:div>
    <w:div w:id="1030492115">
      <w:marLeft w:val="0"/>
      <w:marRight w:val="0"/>
      <w:marTop w:val="0"/>
      <w:marBottom w:val="0"/>
      <w:divBdr>
        <w:top w:val="none" w:sz="0" w:space="0" w:color="auto"/>
        <w:left w:val="none" w:sz="0" w:space="0" w:color="auto"/>
        <w:bottom w:val="none" w:sz="0" w:space="0" w:color="auto"/>
        <w:right w:val="none" w:sz="0" w:space="0" w:color="auto"/>
      </w:divBdr>
    </w:div>
    <w:div w:id="1031223091">
      <w:marLeft w:val="0"/>
      <w:marRight w:val="0"/>
      <w:marTop w:val="0"/>
      <w:marBottom w:val="0"/>
      <w:divBdr>
        <w:top w:val="none" w:sz="0" w:space="0" w:color="auto"/>
        <w:left w:val="none" w:sz="0" w:space="0" w:color="auto"/>
        <w:bottom w:val="none" w:sz="0" w:space="0" w:color="auto"/>
        <w:right w:val="none" w:sz="0" w:space="0" w:color="auto"/>
      </w:divBdr>
    </w:div>
    <w:div w:id="1031613908">
      <w:marLeft w:val="0"/>
      <w:marRight w:val="0"/>
      <w:marTop w:val="0"/>
      <w:marBottom w:val="0"/>
      <w:divBdr>
        <w:top w:val="none" w:sz="0" w:space="0" w:color="auto"/>
        <w:left w:val="none" w:sz="0" w:space="0" w:color="auto"/>
        <w:bottom w:val="none" w:sz="0" w:space="0" w:color="auto"/>
        <w:right w:val="none" w:sz="0" w:space="0" w:color="auto"/>
      </w:divBdr>
    </w:div>
    <w:div w:id="1033381441">
      <w:marLeft w:val="0"/>
      <w:marRight w:val="0"/>
      <w:marTop w:val="0"/>
      <w:marBottom w:val="0"/>
      <w:divBdr>
        <w:top w:val="none" w:sz="0" w:space="0" w:color="auto"/>
        <w:left w:val="none" w:sz="0" w:space="0" w:color="auto"/>
        <w:bottom w:val="none" w:sz="0" w:space="0" w:color="auto"/>
        <w:right w:val="none" w:sz="0" w:space="0" w:color="auto"/>
      </w:divBdr>
    </w:div>
    <w:div w:id="1033504362">
      <w:marLeft w:val="0"/>
      <w:marRight w:val="0"/>
      <w:marTop w:val="0"/>
      <w:marBottom w:val="0"/>
      <w:divBdr>
        <w:top w:val="none" w:sz="0" w:space="0" w:color="auto"/>
        <w:left w:val="none" w:sz="0" w:space="0" w:color="auto"/>
        <w:bottom w:val="none" w:sz="0" w:space="0" w:color="auto"/>
        <w:right w:val="none" w:sz="0" w:space="0" w:color="auto"/>
      </w:divBdr>
    </w:div>
    <w:div w:id="1037004496">
      <w:marLeft w:val="0"/>
      <w:marRight w:val="0"/>
      <w:marTop w:val="0"/>
      <w:marBottom w:val="0"/>
      <w:divBdr>
        <w:top w:val="none" w:sz="0" w:space="0" w:color="auto"/>
        <w:left w:val="none" w:sz="0" w:space="0" w:color="auto"/>
        <w:bottom w:val="none" w:sz="0" w:space="0" w:color="auto"/>
        <w:right w:val="none" w:sz="0" w:space="0" w:color="auto"/>
      </w:divBdr>
    </w:div>
    <w:div w:id="1037581427">
      <w:marLeft w:val="0"/>
      <w:marRight w:val="0"/>
      <w:marTop w:val="0"/>
      <w:marBottom w:val="0"/>
      <w:divBdr>
        <w:top w:val="none" w:sz="0" w:space="0" w:color="auto"/>
        <w:left w:val="none" w:sz="0" w:space="0" w:color="auto"/>
        <w:bottom w:val="none" w:sz="0" w:space="0" w:color="auto"/>
        <w:right w:val="none" w:sz="0" w:space="0" w:color="auto"/>
      </w:divBdr>
    </w:div>
    <w:div w:id="1037774200">
      <w:marLeft w:val="0"/>
      <w:marRight w:val="0"/>
      <w:marTop w:val="0"/>
      <w:marBottom w:val="0"/>
      <w:divBdr>
        <w:top w:val="none" w:sz="0" w:space="0" w:color="auto"/>
        <w:left w:val="none" w:sz="0" w:space="0" w:color="auto"/>
        <w:bottom w:val="none" w:sz="0" w:space="0" w:color="auto"/>
        <w:right w:val="none" w:sz="0" w:space="0" w:color="auto"/>
      </w:divBdr>
    </w:div>
    <w:div w:id="1038312352">
      <w:marLeft w:val="0"/>
      <w:marRight w:val="0"/>
      <w:marTop w:val="0"/>
      <w:marBottom w:val="0"/>
      <w:divBdr>
        <w:top w:val="none" w:sz="0" w:space="0" w:color="auto"/>
        <w:left w:val="none" w:sz="0" w:space="0" w:color="auto"/>
        <w:bottom w:val="none" w:sz="0" w:space="0" w:color="auto"/>
        <w:right w:val="none" w:sz="0" w:space="0" w:color="auto"/>
      </w:divBdr>
    </w:div>
    <w:div w:id="1038627067">
      <w:marLeft w:val="0"/>
      <w:marRight w:val="0"/>
      <w:marTop w:val="0"/>
      <w:marBottom w:val="0"/>
      <w:divBdr>
        <w:top w:val="none" w:sz="0" w:space="0" w:color="auto"/>
        <w:left w:val="none" w:sz="0" w:space="0" w:color="auto"/>
        <w:bottom w:val="none" w:sz="0" w:space="0" w:color="auto"/>
        <w:right w:val="none" w:sz="0" w:space="0" w:color="auto"/>
      </w:divBdr>
    </w:div>
    <w:div w:id="1039554269">
      <w:marLeft w:val="0"/>
      <w:marRight w:val="0"/>
      <w:marTop w:val="0"/>
      <w:marBottom w:val="0"/>
      <w:divBdr>
        <w:top w:val="none" w:sz="0" w:space="0" w:color="auto"/>
        <w:left w:val="none" w:sz="0" w:space="0" w:color="auto"/>
        <w:bottom w:val="none" w:sz="0" w:space="0" w:color="auto"/>
        <w:right w:val="none" w:sz="0" w:space="0" w:color="auto"/>
      </w:divBdr>
    </w:div>
    <w:div w:id="1041320504">
      <w:marLeft w:val="0"/>
      <w:marRight w:val="0"/>
      <w:marTop w:val="0"/>
      <w:marBottom w:val="0"/>
      <w:divBdr>
        <w:top w:val="none" w:sz="0" w:space="0" w:color="auto"/>
        <w:left w:val="none" w:sz="0" w:space="0" w:color="auto"/>
        <w:bottom w:val="none" w:sz="0" w:space="0" w:color="auto"/>
        <w:right w:val="none" w:sz="0" w:space="0" w:color="auto"/>
      </w:divBdr>
    </w:div>
    <w:div w:id="1041397059">
      <w:marLeft w:val="0"/>
      <w:marRight w:val="0"/>
      <w:marTop w:val="0"/>
      <w:marBottom w:val="0"/>
      <w:divBdr>
        <w:top w:val="none" w:sz="0" w:space="0" w:color="auto"/>
        <w:left w:val="none" w:sz="0" w:space="0" w:color="auto"/>
        <w:bottom w:val="none" w:sz="0" w:space="0" w:color="auto"/>
        <w:right w:val="none" w:sz="0" w:space="0" w:color="auto"/>
      </w:divBdr>
    </w:div>
    <w:div w:id="1043484249">
      <w:marLeft w:val="0"/>
      <w:marRight w:val="0"/>
      <w:marTop w:val="0"/>
      <w:marBottom w:val="0"/>
      <w:divBdr>
        <w:top w:val="none" w:sz="0" w:space="0" w:color="auto"/>
        <w:left w:val="none" w:sz="0" w:space="0" w:color="auto"/>
        <w:bottom w:val="none" w:sz="0" w:space="0" w:color="auto"/>
        <w:right w:val="none" w:sz="0" w:space="0" w:color="auto"/>
      </w:divBdr>
    </w:div>
    <w:div w:id="1043679063">
      <w:marLeft w:val="0"/>
      <w:marRight w:val="0"/>
      <w:marTop w:val="0"/>
      <w:marBottom w:val="0"/>
      <w:divBdr>
        <w:top w:val="none" w:sz="0" w:space="0" w:color="auto"/>
        <w:left w:val="none" w:sz="0" w:space="0" w:color="auto"/>
        <w:bottom w:val="none" w:sz="0" w:space="0" w:color="auto"/>
        <w:right w:val="none" w:sz="0" w:space="0" w:color="auto"/>
      </w:divBdr>
    </w:div>
    <w:div w:id="1044645362">
      <w:marLeft w:val="0"/>
      <w:marRight w:val="0"/>
      <w:marTop w:val="0"/>
      <w:marBottom w:val="0"/>
      <w:divBdr>
        <w:top w:val="none" w:sz="0" w:space="0" w:color="auto"/>
        <w:left w:val="none" w:sz="0" w:space="0" w:color="auto"/>
        <w:bottom w:val="none" w:sz="0" w:space="0" w:color="auto"/>
        <w:right w:val="none" w:sz="0" w:space="0" w:color="auto"/>
      </w:divBdr>
    </w:div>
    <w:div w:id="1045061846">
      <w:marLeft w:val="0"/>
      <w:marRight w:val="0"/>
      <w:marTop w:val="0"/>
      <w:marBottom w:val="0"/>
      <w:divBdr>
        <w:top w:val="none" w:sz="0" w:space="0" w:color="auto"/>
        <w:left w:val="none" w:sz="0" w:space="0" w:color="auto"/>
        <w:bottom w:val="none" w:sz="0" w:space="0" w:color="auto"/>
        <w:right w:val="none" w:sz="0" w:space="0" w:color="auto"/>
      </w:divBdr>
    </w:div>
    <w:div w:id="1046373653">
      <w:marLeft w:val="0"/>
      <w:marRight w:val="0"/>
      <w:marTop w:val="0"/>
      <w:marBottom w:val="0"/>
      <w:divBdr>
        <w:top w:val="none" w:sz="0" w:space="0" w:color="auto"/>
        <w:left w:val="none" w:sz="0" w:space="0" w:color="auto"/>
        <w:bottom w:val="none" w:sz="0" w:space="0" w:color="auto"/>
        <w:right w:val="none" w:sz="0" w:space="0" w:color="auto"/>
      </w:divBdr>
    </w:div>
    <w:div w:id="1047027313">
      <w:marLeft w:val="0"/>
      <w:marRight w:val="0"/>
      <w:marTop w:val="0"/>
      <w:marBottom w:val="0"/>
      <w:divBdr>
        <w:top w:val="none" w:sz="0" w:space="0" w:color="auto"/>
        <w:left w:val="none" w:sz="0" w:space="0" w:color="auto"/>
        <w:bottom w:val="none" w:sz="0" w:space="0" w:color="auto"/>
        <w:right w:val="none" w:sz="0" w:space="0" w:color="auto"/>
      </w:divBdr>
    </w:div>
    <w:div w:id="1047068782">
      <w:marLeft w:val="0"/>
      <w:marRight w:val="0"/>
      <w:marTop w:val="0"/>
      <w:marBottom w:val="0"/>
      <w:divBdr>
        <w:top w:val="none" w:sz="0" w:space="0" w:color="auto"/>
        <w:left w:val="none" w:sz="0" w:space="0" w:color="auto"/>
        <w:bottom w:val="none" w:sz="0" w:space="0" w:color="auto"/>
        <w:right w:val="none" w:sz="0" w:space="0" w:color="auto"/>
      </w:divBdr>
    </w:div>
    <w:div w:id="1047220558">
      <w:marLeft w:val="0"/>
      <w:marRight w:val="0"/>
      <w:marTop w:val="0"/>
      <w:marBottom w:val="0"/>
      <w:divBdr>
        <w:top w:val="none" w:sz="0" w:space="0" w:color="auto"/>
        <w:left w:val="none" w:sz="0" w:space="0" w:color="auto"/>
        <w:bottom w:val="none" w:sz="0" w:space="0" w:color="auto"/>
        <w:right w:val="none" w:sz="0" w:space="0" w:color="auto"/>
      </w:divBdr>
    </w:div>
    <w:div w:id="1047880086">
      <w:marLeft w:val="0"/>
      <w:marRight w:val="0"/>
      <w:marTop w:val="0"/>
      <w:marBottom w:val="0"/>
      <w:divBdr>
        <w:top w:val="none" w:sz="0" w:space="0" w:color="auto"/>
        <w:left w:val="none" w:sz="0" w:space="0" w:color="auto"/>
        <w:bottom w:val="none" w:sz="0" w:space="0" w:color="auto"/>
        <w:right w:val="none" w:sz="0" w:space="0" w:color="auto"/>
      </w:divBdr>
    </w:div>
    <w:div w:id="1048379625">
      <w:marLeft w:val="0"/>
      <w:marRight w:val="0"/>
      <w:marTop w:val="0"/>
      <w:marBottom w:val="0"/>
      <w:divBdr>
        <w:top w:val="none" w:sz="0" w:space="0" w:color="auto"/>
        <w:left w:val="none" w:sz="0" w:space="0" w:color="auto"/>
        <w:bottom w:val="none" w:sz="0" w:space="0" w:color="auto"/>
        <w:right w:val="none" w:sz="0" w:space="0" w:color="auto"/>
      </w:divBdr>
    </w:div>
    <w:div w:id="1051266213">
      <w:marLeft w:val="0"/>
      <w:marRight w:val="0"/>
      <w:marTop w:val="0"/>
      <w:marBottom w:val="0"/>
      <w:divBdr>
        <w:top w:val="none" w:sz="0" w:space="0" w:color="auto"/>
        <w:left w:val="none" w:sz="0" w:space="0" w:color="auto"/>
        <w:bottom w:val="none" w:sz="0" w:space="0" w:color="auto"/>
        <w:right w:val="none" w:sz="0" w:space="0" w:color="auto"/>
      </w:divBdr>
    </w:div>
    <w:div w:id="1053043724">
      <w:marLeft w:val="0"/>
      <w:marRight w:val="0"/>
      <w:marTop w:val="0"/>
      <w:marBottom w:val="0"/>
      <w:divBdr>
        <w:top w:val="none" w:sz="0" w:space="0" w:color="auto"/>
        <w:left w:val="none" w:sz="0" w:space="0" w:color="auto"/>
        <w:bottom w:val="none" w:sz="0" w:space="0" w:color="auto"/>
        <w:right w:val="none" w:sz="0" w:space="0" w:color="auto"/>
      </w:divBdr>
    </w:div>
    <w:div w:id="1053117866">
      <w:marLeft w:val="0"/>
      <w:marRight w:val="0"/>
      <w:marTop w:val="0"/>
      <w:marBottom w:val="0"/>
      <w:divBdr>
        <w:top w:val="none" w:sz="0" w:space="0" w:color="auto"/>
        <w:left w:val="none" w:sz="0" w:space="0" w:color="auto"/>
        <w:bottom w:val="none" w:sz="0" w:space="0" w:color="auto"/>
        <w:right w:val="none" w:sz="0" w:space="0" w:color="auto"/>
      </w:divBdr>
    </w:div>
    <w:div w:id="1054427004">
      <w:marLeft w:val="0"/>
      <w:marRight w:val="0"/>
      <w:marTop w:val="0"/>
      <w:marBottom w:val="0"/>
      <w:divBdr>
        <w:top w:val="none" w:sz="0" w:space="0" w:color="auto"/>
        <w:left w:val="none" w:sz="0" w:space="0" w:color="auto"/>
        <w:bottom w:val="none" w:sz="0" w:space="0" w:color="auto"/>
        <w:right w:val="none" w:sz="0" w:space="0" w:color="auto"/>
      </w:divBdr>
    </w:div>
    <w:div w:id="1055546588">
      <w:marLeft w:val="0"/>
      <w:marRight w:val="0"/>
      <w:marTop w:val="0"/>
      <w:marBottom w:val="0"/>
      <w:divBdr>
        <w:top w:val="none" w:sz="0" w:space="0" w:color="auto"/>
        <w:left w:val="none" w:sz="0" w:space="0" w:color="auto"/>
        <w:bottom w:val="none" w:sz="0" w:space="0" w:color="auto"/>
        <w:right w:val="none" w:sz="0" w:space="0" w:color="auto"/>
      </w:divBdr>
    </w:div>
    <w:div w:id="1056515941">
      <w:marLeft w:val="0"/>
      <w:marRight w:val="0"/>
      <w:marTop w:val="0"/>
      <w:marBottom w:val="0"/>
      <w:divBdr>
        <w:top w:val="none" w:sz="0" w:space="0" w:color="auto"/>
        <w:left w:val="none" w:sz="0" w:space="0" w:color="auto"/>
        <w:bottom w:val="none" w:sz="0" w:space="0" w:color="auto"/>
        <w:right w:val="none" w:sz="0" w:space="0" w:color="auto"/>
      </w:divBdr>
    </w:div>
    <w:div w:id="1056855196">
      <w:marLeft w:val="0"/>
      <w:marRight w:val="0"/>
      <w:marTop w:val="0"/>
      <w:marBottom w:val="0"/>
      <w:divBdr>
        <w:top w:val="none" w:sz="0" w:space="0" w:color="auto"/>
        <w:left w:val="none" w:sz="0" w:space="0" w:color="auto"/>
        <w:bottom w:val="none" w:sz="0" w:space="0" w:color="auto"/>
        <w:right w:val="none" w:sz="0" w:space="0" w:color="auto"/>
      </w:divBdr>
    </w:div>
    <w:div w:id="1057050647">
      <w:marLeft w:val="0"/>
      <w:marRight w:val="0"/>
      <w:marTop w:val="0"/>
      <w:marBottom w:val="0"/>
      <w:divBdr>
        <w:top w:val="none" w:sz="0" w:space="0" w:color="auto"/>
        <w:left w:val="none" w:sz="0" w:space="0" w:color="auto"/>
        <w:bottom w:val="none" w:sz="0" w:space="0" w:color="auto"/>
        <w:right w:val="none" w:sz="0" w:space="0" w:color="auto"/>
      </w:divBdr>
    </w:div>
    <w:div w:id="1058239390">
      <w:marLeft w:val="0"/>
      <w:marRight w:val="0"/>
      <w:marTop w:val="0"/>
      <w:marBottom w:val="0"/>
      <w:divBdr>
        <w:top w:val="none" w:sz="0" w:space="0" w:color="auto"/>
        <w:left w:val="none" w:sz="0" w:space="0" w:color="auto"/>
        <w:bottom w:val="none" w:sz="0" w:space="0" w:color="auto"/>
        <w:right w:val="none" w:sz="0" w:space="0" w:color="auto"/>
      </w:divBdr>
    </w:div>
    <w:div w:id="1058817710">
      <w:marLeft w:val="0"/>
      <w:marRight w:val="0"/>
      <w:marTop w:val="0"/>
      <w:marBottom w:val="0"/>
      <w:divBdr>
        <w:top w:val="none" w:sz="0" w:space="0" w:color="auto"/>
        <w:left w:val="none" w:sz="0" w:space="0" w:color="auto"/>
        <w:bottom w:val="none" w:sz="0" w:space="0" w:color="auto"/>
        <w:right w:val="none" w:sz="0" w:space="0" w:color="auto"/>
      </w:divBdr>
    </w:div>
    <w:div w:id="1058819712">
      <w:marLeft w:val="0"/>
      <w:marRight w:val="0"/>
      <w:marTop w:val="0"/>
      <w:marBottom w:val="0"/>
      <w:divBdr>
        <w:top w:val="none" w:sz="0" w:space="0" w:color="auto"/>
        <w:left w:val="none" w:sz="0" w:space="0" w:color="auto"/>
        <w:bottom w:val="none" w:sz="0" w:space="0" w:color="auto"/>
        <w:right w:val="none" w:sz="0" w:space="0" w:color="auto"/>
      </w:divBdr>
    </w:div>
    <w:div w:id="1059090736">
      <w:marLeft w:val="0"/>
      <w:marRight w:val="0"/>
      <w:marTop w:val="0"/>
      <w:marBottom w:val="0"/>
      <w:divBdr>
        <w:top w:val="none" w:sz="0" w:space="0" w:color="auto"/>
        <w:left w:val="none" w:sz="0" w:space="0" w:color="auto"/>
        <w:bottom w:val="none" w:sz="0" w:space="0" w:color="auto"/>
        <w:right w:val="none" w:sz="0" w:space="0" w:color="auto"/>
      </w:divBdr>
    </w:div>
    <w:div w:id="1060135425">
      <w:marLeft w:val="0"/>
      <w:marRight w:val="0"/>
      <w:marTop w:val="0"/>
      <w:marBottom w:val="0"/>
      <w:divBdr>
        <w:top w:val="none" w:sz="0" w:space="0" w:color="auto"/>
        <w:left w:val="none" w:sz="0" w:space="0" w:color="auto"/>
        <w:bottom w:val="none" w:sz="0" w:space="0" w:color="auto"/>
        <w:right w:val="none" w:sz="0" w:space="0" w:color="auto"/>
      </w:divBdr>
    </w:div>
    <w:div w:id="1061904300">
      <w:marLeft w:val="0"/>
      <w:marRight w:val="0"/>
      <w:marTop w:val="0"/>
      <w:marBottom w:val="0"/>
      <w:divBdr>
        <w:top w:val="none" w:sz="0" w:space="0" w:color="auto"/>
        <w:left w:val="none" w:sz="0" w:space="0" w:color="auto"/>
        <w:bottom w:val="none" w:sz="0" w:space="0" w:color="auto"/>
        <w:right w:val="none" w:sz="0" w:space="0" w:color="auto"/>
      </w:divBdr>
    </w:div>
    <w:div w:id="1062219787">
      <w:marLeft w:val="0"/>
      <w:marRight w:val="0"/>
      <w:marTop w:val="0"/>
      <w:marBottom w:val="0"/>
      <w:divBdr>
        <w:top w:val="none" w:sz="0" w:space="0" w:color="auto"/>
        <w:left w:val="none" w:sz="0" w:space="0" w:color="auto"/>
        <w:bottom w:val="none" w:sz="0" w:space="0" w:color="auto"/>
        <w:right w:val="none" w:sz="0" w:space="0" w:color="auto"/>
      </w:divBdr>
    </w:div>
    <w:div w:id="1062482387">
      <w:marLeft w:val="0"/>
      <w:marRight w:val="0"/>
      <w:marTop w:val="0"/>
      <w:marBottom w:val="0"/>
      <w:divBdr>
        <w:top w:val="none" w:sz="0" w:space="0" w:color="auto"/>
        <w:left w:val="none" w:sz="0" w:space="0" w:color="auto"/>
        <w:bottom w:val="none" w:sz="0" w:space="0" w:color="auto"/>
        <w:right w:val="none" w:sz="0" w:space="0" w:color="auto"/>
      </w:divBdr>
    </w:div>
    <w:div w:id="1062870605">
      <w:marLeft w:val="0"/>
      <w:marRight w:val="0"/>
      <w:marTop w:val="0"/>
      <w:marBottom w:val="0"/>
      <w:divBdr>
        <w:top w:val="none" w:sz="0" w:space="0" w:color="auto"/>
        <w:left w:val="none" w:sz="0" w:space="0" w:color="auto"/>
        <w:bottom w:val="none" w:sz="0" w:space="0" w:color="auto"/>
        <w:right w:val="none" w:sz="0" w:space="0" w:color="auto"/>
      </w:divBdr>
    </w:div>
    <w:div w:id="1063404335">
      <w:marLeft w:val="0"/>
      <w:marRight w:val="0"/>
      <w:marTop w:val="0"/>
      <w:marBottom w:val="0"/>
      <w:divBdr>
        <w:top w:val="none" w:sz="0" w:space="0" w:color="auto"/>
        <w:left w:val="none" w:sz="0" w:space="0" w:color="auto"/>
        <w:bottom w:val="none" w:sz="0" w:space="0" w:color="auto"/>
        <w:right w:val="none" w:sz="0" w:space="0" w:color="auto"/>
      </w:divBdr>
    </w:div>
    <w:div w:id="1063408710">
      <w:marLeft w:val="0"/>
      <w:marRight w:val="0"/>
      <w:marTop w:val="0"/>
      <w:marBottom w:val="0"/>
      <w:divBdr>
        <w:top w:val="none" w:sz="0" w:space="0" w:color="auto"/>
        <w:left w:val="none" w:sz="0" w:space="0" w:color="auto"/>
        <w:bottom w:val="none" w:sz="0" w:space="0" w:color="auto"/>
        <w:right w:val="none" w:sz="0" w:space="0" w:color="auto"/>
      </w:divBdr>
    </w:div>
    <w:div w:id="1067922634">
      <w:marLeft w:val="0"/>
      <w:marRight w:val="0"/>
      <w:marTop w:val="0"/>
      <w:marBottom w:val="0"/>
      <w:divBdr>
        <w:top w:val="none" w:sz="0" w:space="0" w:color="auto"/>
        <w:left w:val="none" w:sz="0" w:space="0" w:color="auto"/>
        <w:bottom w:val="none" w:sz="0" w:space="0" w:color="auto"/>
        <w:right w:val="none" w:sz="0" w:space="0" w:color="auto"/>
      </w:divBdr>
    </w:div>
    <w:div w:id="1068385170">
      <w:marLeft w:val="0"/>
      <w:marRight w:val="0"/>
      <w:marTop w:val="0"/>
      <w:marBottom w:val="0"/>
      <w:divBdr>
        <w:top w:val="none" w:sz="0" w:space="0" w:color="auto"/>
        <w:left w:val="none" w:sz="0" w:space="0" w:color="auto"/>
        <w:bottom w:val="none" w:sz="0" w:space="0" w:color="auto"/>
        <w:right w:val="none" w:sz="0" w:space="0" w:color="auto"/>
      </w:divBdr>
    </w:div>
    <w:div w:id="1068654107">
      <w:marLeft w:val="0"/>
      <w:marRight w:val="0"/>
      <w:marTop w:val="0"/>
      <w:marBottom w:val="0"/>
      <w:divBdr>
        <w:top w:val="none" w:sz="0" w:space="0" w:color="auto"/>
        <w:left w:val="none" w:sz="0" w:space="0" w:color="auto"/>
        <w:bottom w:val="none" w:sz="0" w:space="0" w:color="auto"/>
        <w:right w:val="none" w:sz="0" w:space="0" w:color="auto"/>
      </w:divBdr>
    </w:div>
    <w:div w:id="1069035147">
      <w:marLeft w:val="0"/>
      <w:marRight w:val="0"/>
      <w:marTop w:val="0"/>
      <w:marBottom w:val="0"/>
      <w:divBdr>
        <w:top w:val="none" w:sz="0" w:space="0" w:color="auto"/>
        <w:left w:val="none" w:sz="0" w:space="0" w:color="auto"/>
        <w:bottom w:val="none" w:sz="0" w:space="0" w:color="auto"/>
        <w:right w:val="none" w:sz="0" w:space="0" w:color="auto"/>
      </w:divBdr>
    </w:div>
    <w:div w:id="1070077155">
      <w:marLeft w:val="0"/>
      <w:marRight w:val="0"/>
      <w:marTop w:val="0"/>
      <w:marBottom w:val="0"/>
      <w:divBdr>
        <w:top w:val="none" w:sz="0" w:space="0" w:color="auto"/>
        <w:left w:val="none" w:sz="0" w:space="0" w:color="auto"/>
        <w:bottom w:val="none" w:sz="0" w:space="0" w:color="auto"/>
        <w:right w:val="none" w:sz="0" w:space="0" w:color="auto"/>
      </w:divBdr>
    </w:div>
    <w:div w:id="1070956467">
      <w:marLeft w:val="0"/>
      <w:marRight w:val="0"/>
      <w:marTop w:val="0"/>
      <w:marBottom w:val="0"/>
      <w:divBdr>
        <w:top w:val="none" w:sz="0" w:space="0" w:color="auto"/>
        <w:left w:val="none" w:sz="0" w:space="0" w:color="auto"/>
        <w:bottom w:val="none" w:sz="0" w:space="0" w:color="auto"/>
        <w:right w:val="none" w:sz="0" w:space="0" w:color="auto"/>
      </w:divBdr>
    </w:div>
    <w:div w:id="1072041779">
      <w:marLeft w:val="0"/>
      <w:marRight w:val="0"/>
      <w:marTop w:val="0"/>
      <w:marBottom w:val="0"/>
      <w:divBdr>
        <w:top w:val="none" w:sz="0" w:space="0" w:color="auto"/>
        <w:left w:val="none" w:sz="0" w:space="0" w:color="auto"/>
        <w:bottom w:val="none" w:sz="0" w:space="0" w:color="auto"/>
        <w:right w:val="none" w:sz="0" w:space="0" w:color="auto"/>
      </w:divBdr>
    </w:div>
    <w:div w:id="1072047808">
      <w:marLeft w:val="0"/>
      <w:marRight w:val="0"/>
      <w:marTop w:val="0"/>
      <w:marBottom w:val="0"/>
      <w:divBdr>
        <w:top w:val="none" w:sz="0" w:space="0" w:color="auto"/>
        <w:left w:val="none" w:sz="0" w:space="0" w:color="auto"/>
        <w:bottom w:val="none" w:sz="0" w:space="0" w:color="auto"/>
        <w:right w:val="none" w:sz="0" w:space="0" w:color="auto"/>
      </w:divBdr>
    </w:div>
    <w:div w:id="1074819367">
      <w:marLeft w:val="0"/>
      <w:marRight w:val="0"/>
      <w:marTop w:val="0"/>
      <w:marBottom w:val="0"/>
      <w:divBdr>
        <w:top w:val="none" w:sz="0" w:space="0" w:color="auto"/>
        <w:left w:val="none" w:sz="0" w:space="0" w:color="auto"/>
        <w:bottom w:val="none" w:sz="0" w:space="0" w:color="auto"/>
        <w:right w:val="none" w:sz="0" w:space="0" w:color="auto"/>
      </w:divBdr>
    </w:div>
    <w:div w:id="1075397597">
      <w:marLeft w:val="0"/>
      <w:marRight w:val="0"/>
      <w:marTop w:val="0"/>
      <w:marBottom w:val="0"/>
      <w:divBdr>
        <w:top w:val="none" w:sz="0" w:space="0" w:color="auto"/>
        <w:left w:val="none" w:sz="0" w:space="0" w:color="auto"/>
        <w:bottom w:val="none" w:sz="0" w:space="0" w:color="auto"/>
        <w:right w:val="none" w:sz="0" w:space="0" w:color="auto"/>
      </w:divBdr>
    </w:div>
    <w:div w:id="1075664298">
      <w:marLeft w:val="0"/>
      <w:marRight w:val="0"/>
      <w:marTop w:val="0"/>
      <w:marBottom w:val="0"/>
      <w:divBdr>
        <w:top w:val="none" w:sz="0" w:space="0" w:color="auto"/>
        <w:left w:val="none" w:sz="0" w:space="0" w:color="auto"/>
        <w:bottom w:val="none" w:sz="0" w:space="0" w:color="auto"/>
        <w:right w:val="none" w:sz="0" w:space="0" w:color="auto"/>
      </w:divBdr>
    </w:div>
    <w:div w:id="1076437674">
      <w:marLeft w:val="0"/>
      <w:marRight w:val="0"/>
      <w:marTop w:val="0"/>
      <w:marBottom w:val="0"/>
      <w:divBdr>
        <w:top w:val="none" w:sz="0" w:space="0" w:color="auto"/>
        <w:left w:val="none" w:sz="0" w:space="0" w:color="auto"/>
        <w:bottom w:val="none" w:sz="0" w:space="0" w:color="auto"/>
        <w:right w:val="none" w:sz="0" w:space="0" w:color="auto"/>
      </w:divBdr>
    </w:div>
    <w:div w:id="1076592323">
      <w:marLeft w:val="0"/>
      <w:marRight w:val="0"/>
      <w:marTop w:val="0"/>
      <w:marBottom w:val="0"/>
      <w:divBdr>
        <w:top w:val="none" w:sz="0" w:space="0" w:color="auto"/>
        <w:left w:val="none" w:sz="0" w:space="0" w:color="auto"/>
        <w:bottom w:val="none" w:sz="0" w:space="0" w:color="auto"/>
        <w:right w:val="none" w:sz="0" w:space="0" w:color="auto"/>
      </w:divBdr>
    </w:div>
    <w:div w:id="1078214220">
      <w:marLeft w:val="0"/>
      <w:marRight w:val="0"/>
      <w:marTop w:val="0"/>
      <w:marBottom w:val="0"/>
      <w:divBdr>
        <w:top w:val="none" w:sz="0" w:space="0" w:color="auto"/>
        <w:left w:val="none" w:sz="0" w:space="0" w:color="auto"/>
        <w:bottom w:val="none" w:sz="0" w:space="0" w:color="auto"/>
        <w:right w:val="none" w:sz="0" w:space="0" w:color="auto"/>
      </w:divBdr>
    </w:div>
    <w:div w:id="1079059950">
      <w:marLeft w:val="0"/>
      <w:marRight w:val="0"/>
      <w:marTop w:val="0"/>
      <w:marBottom w:val="0"/>
      <w:divBdr>
        <w:top w:val="none" w:sz="0" w:space="0" w:color="auto"/>
        <w:left w:val="none" w:sz="0" w:space="0" w:color="auto"/>
        <w:bottom w:val="none" w:sz="0" w:space="0" w:color="auto"/>
        <w:right w:val="none" w:sz="0" w:space="0" w:color="auto"/>
      </w:divBdr>
    </w:div>
    <w:div w:id="1079718402">
      <w:marLeft w:val="0"/>
      <w:marRight w:val="0"/>
      <w:marTop w:val="0"/>
      <w:marBottom w:val="0"/>
      <w:divBdr>
        <w:top w:val="none" w:sz="0" w:space="0" w:color="auto"/>
        <w:left w:val="none" w:sz="0" w:space="0" w:color="auto"/>
        <w:bottom w:val="none" w:sz="0" w:space="0" w:color="auto"/>
        <w:right w:val="none" w:sz="0" w:space="0" w:color="auto"/>
      </w:divBdr>
    </w:div>
    <w:div w:id="1080061051">
      <w:marLeft w:val="0"/>
      <w:marRight w:val="0"/>
      <w:marTop w:val="0"/>
      <w:marBottom w:val="0"/>
      <w:divBdr>
        <w:top w:val="none" w:sz="0" w:space="0" w:color="auto"/>
        <w:left w:val="none" w:sz="0" w:space="0" w:color="auto"/>
        <w:bottom w:val="none" w:sz="0" w:space="0" w:color="auto"/>
        <w:right w:val="none" w:sz="0" w:space="0" w:color="auto"/>
      </w:divBdr>
    </w:div>
    <w:div w:id="1080712382">
      <w:marLeft w:val="0"/>
      <w:marRight w:val="0"/>
      <w:marTop w:val="0"/>
      <w:marBottom w:val="0"/>
      <w:divBdr>
        <w:top w:val="none" w:sz="0" w:space="0" w:color="auto"/>
        <w:left w:val="none" w:sz="0" w:space="0" w:color="auto"/>
        <w:bottom w:val="none" w:sz="0" w:space="0" w:color="auto"/>
        <w:right w:val="none" w:sz="0" w:space="0" w:color="auto"/>
      </w:divBdr>
    </w:div>
    <w:div w:id="1080832997">
      <w:marLeft w:val="0"/>
      <w:marRight w:val="0"/>
      <w:marTop w:val="0"/>
      <w:marBottom w:val="0"/>
      <w:divBdr>
        <w:top w:val="none" w:sz="0" w:space="0" w:color="auto"/>
        <w:left w:val="none" w:sz="0" w:space="0" w:color="auto"/>
        <w:bottom w:val="none" w:sz="0" w:space="0" w:color="auto"/>
        <w:right w:val="none" w:sz="0" w:space="0" w:color="auto"/>
      </w:divBdr>
    </w:div>
    <w:div w:id="1081147778">
      <w:marLeft w:val="0"/>
      <w:marRight w:val="0"/>
      <w:marTop w:val="0"/>
      <w:marBottom w:val="0"/>
      <w:divBdr>
        <w:top w:val="none" w:sz="0" w:space="0" w:color="auto"/>
        <w:left w:val="none" w:sz="0" w:space="0" w:color="auto"/>
        <w:bottom w:val="none" w:sz="0" w:space="0" w:color="auto"/>
        <w:right w:val="none" w:sz="0" w:space="0" w:color="auto"/>
      </w:divBdr>
    </w:div>
    <w:div w:id="1081491517">
      <w:marLeft w:val="0"/>
      <w:marRight w:val="0"/>
      <w:marTop w:val="0"/>
      <w:marBottom w:val="0"/>
      <w:divBdr>
        <w:top w:val="none" w:sz="0" w:space="0" w:color="auto"/>
        <w:left w:val="none" w:sz="0" w:space="0" w:color="auto"/>
        <w:bottom w:val="none" w:sz="0" w:space="0" w:color="auto"/>
        <w:right w:val="none" w:sz="0" w:space="0" w:color="auto"/>
      </w:divBdr>
    </w:div>
    <w:div w:id="1081684491">
      <w:marLeft w:val="0"/>
      <w:marRight w:val="0"/>
      <w:marTop w:val="0"/>
      <w:marBottom w:val="0"/>
      <w:divBdr>
        <w:top w:val="none" w:sz="0" w:space="0" w:color="auto"/>
        <w:left w:val="none" w:sz="0" w:space="0" w:color="auto"/>
        <w:bottom w:val="none" w:sz="0" w:space="0" w:color="auto"/>
        <w:right w:val="none" w:sz="0" w:space="0" w:color="auto"/>
      </w:divBdr>
    </w:div>
    <w:div w:id="1082097267">
      <w:marLeft w:val="0"/>
      <w:marRight w:val="0"/>
      <w:marTop w:val="0"/>
      <w:marBottom w:val="0"/>
      <w:divBdr>
        <w:top w:val="none" w:sz="0" w:space="0" w:color="auto"/>
        <w:left w:val="none" w:sz="0" w:space="0" w:color="auto"/>
        <w:bottom w:val="none" w:sz="0" w:space="0" w:color="auto"/>
        <w:right w:val="none" w:sz="0" w:space="0" w:color="auto"/>
      </w:divBdr>
    </w:div>
    <w:div w:id="1082221936">
      <w:marLeft w:val="0"/>
      <w:marRight w:val="0"/>
      <w:marTop w:val="0"/>
      <w:marBottom w:val="0"/>
      <w:divBdr>
        <w:top w:val="none" w:sz="0" w:space="0" w:color="auto"/>
        <w:left w:val="none" w:sz="0" w:space="0" w:color="auto"/>
        <w:bottom w:val="none" w:sz="0" w:space="0" w:color="auto"/>
        <w:right w:val="none" w:sz="0" w:space="0" w:color="auto"/>
      </w:divBdr>
    </w:div>
    <w:div w:id="1083333515">
      <w:marLeft w:val="0"/>
      <w:marRight w:val="0"/>
      <w:marTop w:val="0"/>
      <w:marBottom w:val="0"/>
      <w:divBdr>
        <w:top w:val="none" w:sz="0" w:space="0" w:color="auto"/>
        <w:left w:val="none" w:sz="0" w:space="0" w:color="auto"/>
        <w:bottom w:val="none" w:sz="0" w:space="0" w:color="auto"/>
        <w:right w:val="none" w:sz="0" w:space="0" w:color="auto"/>
      </w:divBdr>
    </w:div>
    <w:div w:id="1083642785">
      <w:marLeft w:val="0"/>
      <w:marRight w:val="0"/>
      <w:marTop w:val="0"/>
      <w:marBottom w:val="0"/>
      <w:divBdr>
        <w:top w:val="none" w:sz="0" w:space="0" w:color="auto"/>
        <w:left w:val="none" w:sz="0" w:space="0" w:color="auto"/>
        <w:bottom w:val="none" w:sz="0" w:space="0" w:color="auto"/>
        <w:right w:val="none" w:sz="0" w:space="0" w:color="auto"/>
      </w:divBdr>
    </w:div>
    <w:div w:id="1085570817">
      <w:marLeft w:val="0"/>
      <w:marRight w:val="0"/>
      <w:marTop w:val="0"/>
      <w:marBottom w:val="0"/>
      <w:divBdr>
        <w:top w:val="none" w:sz="0" w:space="0" w:color="auto"/>
        <w:left w:val="none" w:sz="0" w:space="0" w:color="auto"/>
        <w:bottom w:val="none" w:sz="0" w:space="0" w:color="auto"/>
        <w:right w:val="none" w:sz="0" w:space="0" w:color="auto"/>
      </w:divBdr>
    </w:div>
    <w:div w:id="1086533853">
      <w:marLeft w:val="0"/>
      <w:marRight w:val="0"/>
      <w:marTop w:val="0"/>
      <w:marBottom w:val="0"/>
      <w:divBdr>
        <w:top w:val="none" w:sz="0" w:space="0" w:color="auto"/>
        <w:left w:val="none" w:sz="0" w:space="0" w:color="auto"/>
        <w:bottom w:val="none" w:sz="0" w:space="0" w:color="auto"/>
        <w:right w:val="none" w:sz="0" w:space="0" w:color="auto"/>
      </w:divBdr>
    </w:div>
    <w:div w:id="1086800077">
      <w:marLeft w:val="0"/>
      <w:marRight w:val="0"/>
      <w:marTop w:val="0"/>
      <w:marBottom w:val="0"/>
      <w:divBdr>
        <w:top w:val="none" w:sz="0" w:space="0" w:color="auto"/>
        <w:left w:val="none" w:sz="0" w:space="0" w:color="auto"/>
        <w:bottom w:val="none" w:sz="0" w:space="0" w:color="auto"/>
        <w:right w:val="none" w:sz="0" w:space="0" w:color="auto"/>
      </w:divBdr>
      <w:divsChild>
        <w:div w:id="1457020617">
          <w:marLeft w:val="0"/>
          <w:marRight w:val="0"/>
          <w:marTop w:val="0"/>
          <w:marBottom w:val="0"/>
          <w:divBdr>
            <w:top w:val="none" w:sz="0" w:space="0" w:color="auto"/>
            <w:left w:val="none" w:sz="0" w:space="0" w:color="auto"/>
            <w:bottom w:val="none" w:sz="0" w:space="0" w:color="auto"/>
            <w:right w:val="none" w:sz="0" w:space="0" w:color="auto"/>
          </w:divBdr>
        </w:div>
        <w:div w:id="1491555987">
          <w:marLeft w:val="0"/>
          <w:marRight w:val="0"/>
          <w:marTop w:val="0"/>
          <w:marBottom w:val="0"/>
          <w:divBdr>
            <w:top w:val="none" w:sz="0" w:space="0" w:color="auto"/>
            <w:left w:val="none" w:sz="0" w:space="0" w:color="auto"/>
            <w:bottom w:val="none" w:sz="0" w:space="0" w:color="auto"/>
            <w:right w:val="none" w:sz="0" w:space="0" w:color="auto"/>
          </w:divBdr>
        </w:div>
        <w:div w:id="1938245428">
          <w:marLeft w:val="0"/>
          <w:marRight w:val="0"/>
          <w:marTop w:val="0"/>
          <w:marBottom w:val="0"/>
          <w:divBdr>
            <w:top w:val="none" w:sz="0" w:space="0" w:color="auto"/>
            <w:left w:val="none" w:sz="0" w:space="0" w:color="auto"/>
            <w:bottom w:val="none" w:sz="0" w:space="0" w:color="auto"/>
            <w:right w:val="none" w:sz="0" w:space="0" w:color="auto"/>
          </w:divBdr>
        </w:div>
        <w:div w:id="697661743">
          <w:marLeft w:val="0"/>
          <w:marRight w:val="0"/>
          <w:marTop w:val="0"/>
          <w:marBottom w:val="0"/>
          <w:divBdr>
            <w:top w:val="none" w:sz="0" w:space="0" w:color="auto"/>
            <w:left w:val="none" w:sz="0" w:space="0" w:color="auto"/>
            <w:bottom w:val="none" w:sz="0" w:space="0" w:color="auto"/>
            <w:right w:val="none" w:sz="0" w:space="0" w:color="auto"/>
          </w:divBdr>
        </w:div>
        <w:div w:id="759566553">
          <w:marLeft w:val="0"/>
          <w:marRight w:val="0"/>
          <w:marTop w:val="0"/>
          <w:marBottom w:val="0"/>
          <w:divBdr>
            <w:top w:val="none" w:sz="0" w:space="0" w:color="auto"/>
            <w:left w:val="none" w:sz="0" w:space="0" w:color="auto"/>
            <w:bottom w:val="none" w:sz="0" w:space="0" w:color="auto"/>
            <w:right w:val="none" w:sz="0" w:space="0" w:color="auto"/>
          </w:divBdr>
        </w:div>
        <w:div w:id="1701781964">
          <w:marLeft w:val="0"/>
          <w:marRight w:val="0"/>
          <w:marTop w:val="0"/>
          <w:marBottom w:val="0"/>
          <w:divBdr>
            <w:top w:val="none" w:sz="0" w:space="0" w:color="auto"/>
            <w:left w:val="none" w:sz="0" w:space="0" w:color="auto"/>
            <w:bottom w:val="none" w:sz="0" w:space="0" w:color="auto"/>
            <w:right w:val="none" w:sz="0" w:space="0" w:color="auto"/>
          </w:divBdr>
        </w:div>
        <w:div w:id="682778642">
          <w:marLeft w:val="0"/>
          <w:marRight w:val="0"/>
          <w:marTop w:val="0"/>
          <w:marBottom w:val="0"/>
          <w:divBdr>
            <w:top w:val="none" w:sz="0" w:space="0" w:color="auto"/>
            <w:left w:val="none" w:sz="0" w:space="0" w:color="auto"/>
            <w:bottom w:val="none" w:sz="0" w:space="0" w:color="auto"/>
            <w:right w:val="none" w:sz="0" w:space="0" w:color="auto"/>
          </w:divBdr>
        </w:div>
      </w:divsChild>
    </w:div>
    <w:div w:id="1087652869">
      <w:marLeft w:val="0"/>
      <w:marRight w:val="0"/>
      <w:marTop w:val="0"/>
      <w:marBottom w:val="0"/>
      <w:divBdr>
        <w:top w:val="none" w:sz="0" w:space="0" w:color="auto"/>
        <w:left w:val="none" w:sz="0" w:space="0" w:color="auto"/>
        <w:bottom w:val="none" w:sz="0" w:space="0" w:color="auto"/>
        <w:right w:val="none" w:sz="0" w:space="0" w:color="auto"/>
      </w:divBdr>
    </w:div>
    <w:div w:id="1088890047">
      <w:marLeft w:val="0"/>
      <w:marRight w:val="0"/>
      <w:marTop w:val="0"/>
      <w:marBottom w:val="0"/>
      <w:divBdr>
        <w:top w:val="none" w:sz="0" w:space="0" w:color="auto"/>
        <w:left w:val="none" w:sz="0" w:space="0" w:color="auto"/>
        <w:bottom w:val="none" w:sz="0" w:space="0" w:color="auto"/>
        <w:right w:val="none" w:sz="0" w:space="0" w:color="auto"/>
      </w:divBdr>
    </w:div>
    <w:div w:id="1089690102">
      <w:marLeft w:val="0"/>
      <w:marRight w:val="0"/>
      <w:marTop w:val="0"/>
      <w:marBottom w:val="0"/>
      <w:divBdr>
        <w:top w:val="none" w:sz="0" w:space="0" w:color="auto"/>
        <w:left w:val="none" w:sz="0" w:space="0" w:color="auto"/>
        <w:bottom w:val="none" w:sz="0" w:space="0" w:color="auto"/>
        <w:right w:val="none" w:sz="0" w:space="0" w:color="auto"/>
      </w:divBdr>
    </w:div>
    <w:div w:id="1089816625">
      <w:marLeft w:val="0"/>
      <w:marRight w:val="0"/>
      <w:marTop w:val="0"/>
      <w:marBottom w:val="0"/>
      <w:divBdr>
        <w:top w:val="none" w:sz="0" w:space="0" w:color="auto"/>
        <w:left w:val="none" w:sz="0" w:space="0" w:color="auto"/>
        <w:bottom w:val="none" w:sz="0" w:space="0" w:color="auto"/>
        <w:right w:val="none" w:sz="0" w:space="0" w:color="auto"/>
      </w:divBdr>
    </w:div>
    <w:div w:id="1089892767">
      <w:marLeft w:val="0"/>
      <w:marRight w:val="0"/>
      <w:marTop w:val="0"/>
      <w:marBottom w:val="0"/>
      <w:divBdr>
        <w:top w:val="none" w:sz="0" w:space="0" w:color="auto"/>
        <w:left w:val="none" w:sz="0" w:space="0" w:color="auto"/>
        <w:bottom w:val="none" w:sz="0" w:space="0" w:color="auto"/>
        <w:right w:val="none" w:sz="0" w:space="0" w:color="auto"/>
      </w:divBdr>
    </w:div>
    <w:div w:id="1090003608">
      <w:marLeft w:val="0"/>
      <w:marRight w:val="0"/>
      <w:marTop w:val="0"/>
      <w:marBottom w:val="0"/>
      <w:divBdr>
        <w:top w:val="none" w:sz="0" w:space="0" w:color="auto"/>
        <w:left w:val="none" w:sz="0" w:space="0" w:color="auto"/>
        <w:bottom w:val="none" w:sz="0" w:space="0" w:color="auto"/>
        <w:right w:val="none" w:sz="0" w:space="0" w:color="auto"/>
      </w:divBdr>
    </w:div>
    <w:div w:id="1090008123">
      <w:marLeft w:val="0"/>
      <w:marRight w:val="0"/>
      <w:marTop w:val="0"/>
      <w:marBottom w:val="0"/>
      <w:divBdr>
        <w:top w:val="none" w:sz="0" w:space="0" w:color="auto"/>
        <w:left w:val="none" w:sz="0" w:space="0" w:color="auto"/>
        <w:bottom w:val="none" w:sz="0" w:space="0" w:color="auto"/>
        <w:right w:val="none" w:sz="0" w:space="0" w:color="auto"/>
      </w:divBdr>
    </w:div>
    <w:div w:id="1090086184">
      <w:marLeft w:val="0"/>
      <w:marRight w:val="0"/>
      <w:marTop w:val="0"/>
      <w:marBottom w:val="0"/>
      <w:divBdr>
        <w:top w:val="none" w:sz="0" w:space="0" w:color="auto"/>
        <w:left w:val="none" w:sz="0" w:space="0" w:color="auto"/>
        <w:bottom w:val="none" w:sz="0" w:space="0" w:color="auto"/>
        <w:right w:val="none" w:sz="0" w:space="0" w:color="auto"/>
      </w:divBdr>
    </w:div>
    <w:div w:id="1090658283">
      <w:marLeft w:val="0"/>
      <w:marRight w:val="0"/>
      <w:marTop w:val="0"/>
      <w:marBottom w:val="0"/>
      <w:divBdr>
        <w:top w:val="none" w:sz="0" w:space="0" w:color="auto"/>
        <w:left w:val="none" w:sz="0" w:space="0" w:color="auto"/>
        <w:bottom w:val="none" w:sz="0" w:space="0" w:color="auto"/>
        <w:right w:val="none" w:sz="0" w:space="0" w:color="auto"/>
      </w:divBdr>
    </w:div>
    <w:div w:id="1091002551">
      <w:marLeft w:val="0"/>
      <w:marRight w:val="0"/>
      <w:marTop w:val="0"/>
      <w:marBottom w:val="0"/>
      <w:divBdr>
        <w:top w:val="none" w:sz="0" w:space="0" w:color="auto"/>
        <w:left w:val="none" w:sz="0" w:space="0" w:color="auto"/>
        <w:bottom w:val="none" w:sz="0" w:space="0" w:color="auto"/>
        <w:right w:val="none" w:sz="0" w:space="0" w:color="auto"/>
      </w:divBdr>
    </w:div>
    <w:div w:id="1092238556">
      <w:marLeft w:val="0"/>
      <w:marRight w:val="0"/>
      <w:marTop w:val="0"/>
      <w:marBottom w:val="0"/>
      <w:divBdr>
        <w:top w:val="none" w:sz="0" w:space="0" w:color="auto"/>
        <w:left w:val="none" w:sz="0" w:space="0" w:color="auto"/>
        <w:bottom w:val="none" w:sz="0" w:space="0" w:color="auto"/>
        <w:right w:val="none" w:sz="0" w:space="0" w:color="auto"/>
      </w:divBdr>
    </w:div>
    <w:div w:id="1093471859">
      <w:marLeft w:val="0"/>
      <w:marRight w:val="0"/>
      <w:marTop w:val="0"/>
      <w:marBottom w:val="0"/>
      <w:divBdr>
        <w:top w:val="none" w:sz="0" w:space="0" w:color="auto"/>
        <w:left w:val="none" w:sz="0" w:space="0" w:color="auto"/>
        <w:bottom w:val="none" w:sz="0" w:space="0" w:color="auto"/>
        <w:right w:val="none" w:sz="0" w:space="0" w:color="auto"/>
      </w:divBdr>
    </w:div>
    <w:div w:id="1094327269">
      <w:marLeft w:val="0"/>
      <w:marRight w:val="0"/>
      <w:marTop w:val="0"/>
      <w:marBottom w:val="0"/>
      <w:divBdr>
        <w:top w:val="none" w:sz="0" w:space="0" w:color="auto"/>
        <w:left w:val="none" w:sz="0" w:space="0" w:color="auto"/>
        <w:bottom w:val="none" w:sz="0" w:space="0" w:color="auto"/>
        <w:right w:val="none" w:sz="0" w:space="0" w:color="auto"/>
      </w:divBdr>
    </w:div>
    <w:div w:id="1095176397">
      <w:marLeft w:val="0"/>
      <w:marRight w:val="0"/>
      <w:marTop w:val="0"/>
      <w:marBottom w:val="0"/>
      <w:divBdr>
        <w:top w:val="none" w:sz="0" w:space="0" w:color="auto"/>
        <w:left w:val="none" w:sz="0" w:space="0" w:color="auto"/>
        <w:bottom w:val="none" w:sz="0" w:space="0" w:color="auto"/>
        <w:right w:val="none" w:sz="0" w:space="0" w:color="auto"/>
      </w:divBdr>
    </w:div>
    <w:div w:id="1095400753">
      <w:marLeft w:val="0"/>
      <w:marRight w:val="0"/>
      <w:marTop w:val="0"/>
      <w:marBottom w:val="0"/>
      <w:divBdr>
        <w:top w:val="none" w:sz="0" w:space="0" w:color="auto"/>
        <w:left w:val="none" w:sz="0" w:space="0" w:color="auto"/>
        <w:bottom w:val="none" w:sz="0" w:space="0" w:color="auto"/>
        <w:right w:val="none" w:sz="0" w:space="0" w:color="auto"/>
      </w:divBdr>
    </w:div>
    <w:div w:id="1095436902">
      <w:marLeft w:val="0"/>
      <w:marRight w:val="0"/>
      <w:marTop w:val="0"/>
      <w:marBottom w:val="0"/>
      <w:divBdr>
        <w:top w:val="none" w:sz="0" w:space="0" w:color="auto"/>
        <w:left w:val="none" w:sz="0" w:space="0" w:color="auto"/>
        <w:bottom w:val="none" w:sz="0" w:space="0" w:color="auto"/>
        <w:right w:val="none" w:sz="0" w:space="0" w:color="auto"/>
      </w:divBdr>
    </w:div>
    <w:div w:id="1096556786">
      <w:marLeft w:val="0"/>
      <w:marRight w:val="0"/>
      <w:marTop w:val="0"/>
      <w:marBottom w:val="0"/>
      <w:divBdr>
        <w:top w:val="none" w:sz="0" w:space="0" w:color="auto"/>
        <w:left w:val="none" w:sz="0" w:space="0" w:color="auto"/>
        <w:bottom w:val="none" w:sz="0" w:space="0" w:color="auto"/>
        <w:right w:val="none" w:sz="0" w:space="0" w:color="auto"/>
      </w:divBdr>
    </w:div>
    <w:div w:id="1096830111">
      <w:marLeft w:val="0"/>
      <w:marRight w:val="0"/>
      <w:marTop w:val="0"/>
      <w:marBottom w:val="0"/>
      <w:divBdr>
        <w:top w:val="none" w:sz="0" w:space="0" w:color="auto"/>
        <w:left w:val="none" w:sz="0" w:space="0" w:color="auto"/>
        <w:bottom w:val="none" w:sz="0" w:space="0" w:color="auto"/>
        <w:right w:val="none" w:sz="0" w:space="0" w:color="auto"/>
      </w:divBdr>
    </w:div>
    <w:div w:id="1097100852">
      <w:marLeft w:val="0"/>
      <w:marRight w:val="0"/>
      <w:marTop w:val="0"/>
      <w:marBottom w:val="0"/>
      <w:divBdr>
        <w:top w:val="none" w:sz="0" w:space="0" w:color="auto"/>
        <w:left w:val="none" w:sz="0" w:space="0" w:color="auto"/>
        <w:bottom w:val="none" w:sz="0" w:space="0" w:color="auto"/>
        <w:right w:val="none" w:sz="0" w:space="0" w:color="auto"/>
      </w:divBdr>
    </w:div>
    <w:div w:id="1098329083">
      <w:marLeft w:val="0"/>
      <w:marRight w:val="0"/>
      <w:marTop w:val="0"/>
      <w:marBottom w:val="0"/>
      <w:divBdr>
        <w:top w:val="none" w:sz="0" w:space="0" w:color="auto"/>
        <w:left w:val="none" w:sz="0" w:space="0" w:color="auto"/>
        <w:bottom w:val="none" w:sz="0" w:space="0" w:color="auto"/>
        <w:right w:val="none" w:sz="0" w:space="0" w:color="auto"/>
      </w:divBdr>
    </w:div>
    <w:div w:id="1098939629">
      <w:marLeft w:val="0"/>
      <w:marRight w:val="0"/>
      <w:marTop w:val="0"/>
      <w:marBottom w:val="0"/>
      <w:divBdr>
        <w:top w:val="none" w:sz="0" w:space="0" w:color="auto"/>
        <w:left w:val="none" w:sz="0" w:space="0" w:color="auto"/>
        <w:bottom w:val="none" w:sz="0" w:space="0" w:color="auto"/>
        <w:right w:val="none" w:sz="0" w:space="0" w:color="auto"/>
      </w:divBdr>
    </w:div>
    <w:div w:id="1099326276">
      <w:marLeft w:val="0"/>
      <w:marRight w:val="0"/>
      <w:marTop w:val="0"/>
      <w:marBottom w:val="0"/>
      <w:divBdr>
        <w:top w:val="none" w:sz="0" w:space="0" w:color="auto"/>
        <w:left w:val="none" w:sz="0" w:space="0" w:color="auto"/>
        <w:bottom w:val="none" w:sz="0" w:space="0" w:color="auto"/>
        <w:right w:val="none" w:sz="0" w:space="0" w:color="auto"/>
      </w:divBdr>
    </w:div>
    <w:div w:id="1100023496">
      <w:marLeft w:val="0"/>
      <w:marRight w:val="0"/>
      <w:marTop w:val="0"/>
      <w:marBottom w:val="0"/>
      <w:divBdr>
        <w:top w:val="none" w:sz="0" w:space="0" w:color="auto"/>
        <w:left w:val="none" w:sz="0" w:space="0" w:color="auto"/>
        <w:bottom w:val="none" w:sz="0" w:space="0" w:color="auto"/>
        <w:right w:val="none" w:sz="0" w:space="0" w:color="auto"/>
      </w:divBdr>
    </w:div>
    <w:div w:id="1101148186">
      <w:marLeft w:val="0"/>
      <w:marRight w:val="0"/>
      <w:marTop w:val="0"/>
      <w:marBottom w:val="0"/>
      <w:divBdr>
        <w:top w:val="none" w:sz="0" w:space="0" w:color="auto"/>
        <w:left w:val="none" w:sz="0" w:space="0" w:color="auto"/>
        <w:bottom w:val="none" w:sz="0" w:space="0" w:color="auto"/>
        <w:right w:val="none" w:sz="0" w:space="0" w:color="auto"/>
      </w:divBdr>
    </w:div>
    <w:div w:id="1102148651">
      <w:marLeft w:val="0"/>
      <w:marRight w:val="0"/>
      <w:marTop w:val="0"/>
      <w:marBottom w:val="0"/>
      <w:divBdr>
        <w:top w:val="none" w:sz="0" w:space="0" w:color="auto"/>
        <w:left w:val="none" w:sz="0" w:space="0" w:color="auto"/>
        <w:bottom w:val="none" w:sz="0" w:space="0" w:color="auto"/>
        <w:right w:val="none" w:sz="0" w:space="0" w:color="auto"/>
      </w:divBdr>
    </w:div>
    <w:div w:id="1102264264">
      <w:marLeft w:val="0"/>
      <w:marRight w:val="0"/>
      <w:marTop w:val="0"/>
      <w:marBottom w:val="0"/>
      <w:divBdr>
        <w:top w:val="none" w:sz="0" w:space="0" w:color="auto"/>
        <w:left w:val="none" w:sz="0" w:space="0" w:color="auto"/>
        <w:bottom w:val="none" w:sz="0" w:space="0" w:color="auto"/>
        <w:right w:val="none" w:sz="0" w:space="0" w:color="auto"/>
      </w:divBdr>
    </w:div>
    <w:div w:id="1102649248">
      <w:marLeft w:val="0"/>
      <w:marRight w:val="0"/>
      <w:marTop w:val="0"/>
      <w:marBottom w:val="0"/>
      <w:divBdr>
        <w:top w:val="none" w:sz="0" w:space="0" w:color="auto"/>
        <w:left w:val="none" w:sz="0" w:space="0" w:color="auto"/>
        <w:bottom w:val="none" w:sz="0" w:space="0" w:color="auto"/>
        <w:right w:val="none" w:sz="0" w:space="0" w:color="auto"/>
      </w:divBdr>
    </w:div>
    <w:div w:id="1104374947">
      <w:marLeft w:val="0"/>
      <w:marRight w:val="0"/>
      <w:marTop w:val="0"/>
      <w:marBottom w:val="0"/>
      <w:divBdr>
        <w:top w:val="none" w:sz="0" w:space="0" w:color="auto"/>
        <w:left w:val="none" w:sz="0" w:space="0" w:color="auto"/>
        <w:bottom w:val="none" w:sz="0" w:space="0" w:color="auto"/>
        <w:right w:val="none" w:sz="0" w:space="0" w:color="auto"/>
      </w:divBdr>
    </w:div>
    <w:div w:id="1105660839">
      <w:marLeft w:val="0"/>
      <w:marRight w:val="0"/>
      <w:marTop w:val="0"/>
      <w:marBottom w:val="0"/>
      <w:divBdr>
        <w:top w:val="none" w:sz="0" w:space="0" w:color="auto"/>
        <w:left w:val="none" w:sz="0" w:space="0" w:color="auto"/>
        <w:bottom w:val="none" w:sz="0" w:space="0" w:color="auto"/>
        <w:right w:val="none" w:sz="0" w:space="0" w:color="auto"/>
      </w:divBdr>
    </w:div>
    <w:div w:id="1106541833">
      <w:marLeft w:val="0"/>
      <w:marRight w:val="0"/>
      <w:marTop w:val="0"/>
      <w:marBottom w:val="0"/>
      <w:divBdr>
        <w:top w:val="none" w:sz="0" w:space="0" w:color="auto"/>
        <w:left w:val="none" w:sz="0" w:space="0" w:color="auto"/>
        <w:bottom w:val="none" w:sz="0" w:space="0" w:color="auto"/>
        <w:right w:val="none" w:sz="0" w:space="0" w:color="auto"/>
      </w:divBdr>
    </w:div>
    <w:div w:id="1108281699">
      <w:marLeft w:val="0"/>
      <w:marRight w:val="0"/>
      <w:marTop w:val="0"/>
      <w:marBottom w:val="0"/>
      <w:divBdr>
        <w:top w:val="none" w:sz="0" w:space="0" w:color="auto"/>
        <w:left w:val="none" w:sz="0" w:space="0" w:color="auto"/>
        <w:bottom w:val="none" w:sz="0" w:space="0" w:color="auto"/>
        <w:right w:val="none" w:sz="0" w:space="0" w:color="auto"/>
      </w:divBdr>
    </w:div>
    <w:div w:id="1109472752">
      <w:marLeft w:val="0"/>
      <w:marRight w:val="0"/>
      <w:marTop w:val="0"/>
      <w:marBottom w:val="0"/>
      <w:divBdr>
        <w:top w:val="none" w:sz="0" w:space="0" w:color="auto"/>
        <w:left w:val="none" w:sz="0" w:space="0" w:color="auto"/>
        <w:bottom w:val="none" w:sz="0" w:space="0" w:color="auto"/>
        <w:right w:val="none" w:sz="0" w:space="0" w:color="auto"/>
      </w:divBdr>
    </w:div>
    <w:div w:id="1109543775">
      <w:marLeft w:val="0"/>
      <w:marRight w:val="0"/>
      <w:marTop w:val="0"/>
      <w:marBottom w:val="0"/>
      <w:divBdr>
        <w:top w:val="none" w:sz="0" w:space="0" w:color="auto"/>
        <w:left w:val="none" w:sz="0" w:space="0" w:color="auto"/>
        <w:bottom w:val="none" w:sz="0" w:space="0" w:color="auto"/>
        <w:right w:val="none" w:sz="0" w:space="0" w:color="auto"/>
      </w:divBdr>
    </w:div>
    <w:div w:id="1109665930">
      <w:marLeft w:val="0"/>
      <w:marRight w:val="0"/>
      <w:marTop w:val="0"/>
      <w:marBottom w:val="0"/>
      <w:divBdr>
        <w:top w:val="none" w:sz="0" w:space="0" w:color="auto"/>
        <w:left w:val="none" w:sz="0" w:space="0" w:color="auto"/>
        <w:bottom w:val="none" w:sz="0" w:space="0" w:color="auto"/>
        <w:right w:val="none" w:sz="0" w:space="0" w:color="auto"/>
      </w:divBdr>
    </w:div>
    <w:div w:id="1110200688">
      <w:marLeft w:val="0"/>
      <w:marRight w:val="0"/>
      <w:marTop w:val="0"/>
      <w:marBottom w:val="0"/>
      <w:divBdr>
        <w:top w:val="none" w:sz="0" w:space="0" w:color="auto"/>
        <w:left w:val="none" w:sz="0" w:space="0" w:color="auto"/>
        <w:bottom w:val="none" w:sz="0" w:space="0" w:color="auto"/>
        <w:right w:val="none" w:sz="0" w:space="0" w:color="auto"/>
      </w:divBdr>
    </w:div>
    <w:div w:id="1110928182">
      <w:marLeft w:val="0"/>
      <w:marRight w:val="0"/>
      <w:marTop w:val="0"/>
      <w:marBottom w:val="0"/>
      <w:divBdr>
        <w:top w:val="none" w:sz="0" w:space="0" w:color="auto"/>
        <w:left w:val="none" w:sz="0" w:space="0" w:color="auto"/>
        <w:bottom w:val="none" w:sz="0" w:space="0" w:color="auto"/>
        <w:right w:val="none" w:sz="0" w:space="0" w:color="auto"/>
      </w:divBdr>
    </w:div>
    <w:div w:id="1111241085">
      <w:marLeft w:val="0"/>
      <w:marRight w:val="0"/>
      <w:marTop w:val="0"/>
      <w:marBottom w:val="0"/>
      <w:divBdr>
        <w:top w:val="none" w:sz="0" w:space="0" w:color="auto"/>
        <w:left w:val="none" w:sz="0" w:space="0" w:color="auto"/>
        <w:bottom w:val="none" w:sz="0" w:space="0" w:color="auto"/>
        <w:right w:val="none" w:sz="0" w:space="0" w:color="auto"/>
      </w:divBdr>
    </w:div>
    <w:div w:id="1113480975">
      <w:marLeft w:val="0"/>
      <w:marRight w:val="0"/>
      <w:marTop w:val="0"/>
      <w:marBottom w:val="0"/>
      <w:divBdr>
        <w:top w:val="none" w:sz="0" w:space="0" w:color="auto"/>
        <w:left w:val="none" w:sz="0" w:space="0" w:color="auto"/>
        <w:bottom w:val="none" w:sz="0" w:space="0" w:color="auto"/>
        <w:right w:val="none" w:sz="0" w:space="0" w:color="auto"/>
      </w:divBdr>
    </w:div>
    <w:div w:id="1114250955">
      <w:marLeft w:val="0"/>
      <w:marRight w:val="0"/>
      <w:marTop w:val="0"/>
      <w:marBottom w:val="0"/>
      <w:divBdr>
        <w:top w:val="none" w:sz="0" w:space="0" w:color="auto"/>
        <w:left w:val="none" w:sz="0" w:space="0" w:color="auto"/>
        <w:bottom w:val="none" w:sz="0" w:space="0" w:color="auto"/>
        <w:right w:val="none" w:sz="0" w:space="0" w:color="auto"/>
      </w:divBdr>
    </w:div>
    <w:div w:id="1114401421">
      <w:marLeft w:val="0"/>
      <w:marRight w:val="0"/>
      <w:marTop w:val="0"/>
      <w:marBottom w:val="0"/>
      <w:divBdr>
        <w:top w:val="none" w:sz="0" w:space="0" w:color="auto"/>
        <w:left w:val="none" w:sz="0" w:space="0" w:color="auto"/>
        <w:bottom w:val="none" w:sz="0" w:space="0" w:color="auto"/>
        <w:right w:val="none" w:sz="0" w:space="0" w:color="auto"/>
      </w:divBdr>
    </w:div>
    <w:div w:id="1114907663">
      <w:marLeft w:val="0"/>
      <w:marRight w:val="0"/>
      <w:marTop w:val="0"/>
      <w:marBottom w:val="0"/>
      <w:divBdr>
        <w:top w:val="none" w:sz="0" w:space="0" w:color="auto"/>
        <w:left w:val="none" w:sz="0" w:space="0" w:color="auto"/>
        <w:bottom w:val="none" w:sz="0" w:space="0" w:color="auto"/>
        <w:right w:val="none" w:sz="0" w:space="0" w:color="auto"/>
      </w:divBdr>
    </w:div>
    <w:div w:id="1116414717">
      <w:marLeft w:val="0"/>
      <w:marRight w:val="0"/>
      <w:marTop w:val="0"/>
      <w:marBottom w:val="0"/>
      <w:divBdr>
        <w:top w:val="none" w:sz="0" w:space="0" w:color="auto"/>
        <w:left w:val="none" w:sz="0" w:space="0" w:color="auto"/>
        <w:bottom w:val="none" w:sz="0" w:space="0" w:color="auto"/>
        <w:right w:val="none" w:sz="0" w:space="0" w:color="auto"/>
      </w:divBdr>
    </w:div>
    <w:div w:id="1116871726">
      <w:marLeft w:val="0"/>
      <w:marRight w:val="0"/>
      <w:marTop w:val="0"/>
      <w:marBottom w:val="0"/>
      <w:divBdr>
        <w:top w:val="none" w:sz="0" w:space="0" w:color="auto"/>
        <w:left w:val="none" w:sz="0" w:space="0" w:color="auto"/>
        <w:bottom w:val="none" w:sz="0" w:space="0" w:color="auto"/>
        <w:right w:val="none" w:sz="0" w:space="0" w:color="auto"/>
      </w:divBdr>
    </w:div>
    <w:div w:id="1117407788">
      <w:marLeft w:val="0"/>
      <w:marRight w:val="0"/>
      <w:marTop w:val="0"/>
      <w:marBottom w:val="0"/>
      <w:divBdr>
        <w:top w:val="none" w:sz="0" w:space="0" w:color="auto"/>
        <w:left w:val="none" w:sz="0" w:space="0" w:color="auto"/>
        <w:bottom w:val="none" w:sz="0" w:space="0" w:color="auto"/>
        <w:right w:val="none" w:sz="0" w:space="0" w:color="auto"/>
      </w:divBdr>
    </w:div>
    <w:div w:id="1118720746">
      <w:marLeft w:val="0"/>
      <w:marRight w:val="0"/>
      <w:marTop w:val="0"/>
      <w:marBottom w:val="0"/>
      <w:divBdr>
        <w:top w:val="none" w:sz="0" w:space="0" w:color="auto"/>
        <w:left w:val="none" w:sz="0" w:space="0" w:color="auto"/>
        <w:bottom w:val="none" w:sz="0" w:space="0" w:color="auto"/>
        <w:right w:val="none" w:sz="0" w:space="0" w:color="auto"/>
      </w:divBdr>
    </w:div>
    <w:div w:id="1119254000">
      <w:marLeft w:val="0"/>
      <w:marRight w:val="0"/>
      <w:marTop w:val="0"/>
      <w:marBottom w:val="0"/>
      <w:divBdr>
        <w:top w:val="none" w:sz="0" w:space="0" w:color="auto"/>
        <w:left w:val="none" w:sz="0" w:space="0" w:color="auto"/>
        <w:bottom w:val="none" w:sz="0" w:space="0" w:color="auto"/>
        <w:right w:val="none" w:sz="0" w:space="0" w:color="auto"/>
      </w:divBdr>
    </w:div>
    <w:div w:id="1119958103">
      <w:marLeft w:val="0"/>
      <w:marRight w:val="0"/>
      <w:marTop w:val="0"/>
      <w:marBottom w:val="0"/>
      <w:divBdr>
        <w:top w:val="none" w:sz="0" w:space="0" w:color="auto"/>
        <w:left w:val="none" w:sz="0" w:space="0" w:color="auto"/>
        <w:bottom w:val="none" w:sz="0" w:space="0" w:color="auto"/>
        <w:right w:val="none" w:sz="0" w:space="0" w:color="auto"/>
      </w:divBdr>
    </w:div>
    <w:div w:id="1120103228">
      <w:marLeft w:val="0"/>
      <w:marRight w:val="0"/>
      <w:marTop w:val="0"/>
      <w:marBottom w:val="0"/>
      <w:divBdr>
        <w:top w:val="none" w:sz="0" w:space="0" w:color="auto"/>
        <w:left w:val="none" w:sz="0" w:space="0" w:color="auto"/>
        <w:bottom w:val="none" w:sz="0" w:space="0" w:color="auto"/>
        <w:right w:val="none" w:sz="0" w:space="0" w:color="auto"/>
      </w:divBdr>
    </w:div>
    <w:div w:id="1123622848">
      <w:marLeft w:val="0"/>
      <w:marRight w:val="0"/>
      <w:marTop w:val="0"/>
      <w:marBottom w:val="0"/>
      <w:divBdr>
        <w:top w:val="none" w:sz="0" w:space="0" w:color="auto"/>
        <w:left w:val="none" w:sz="0" w:space="0" w:color="auto"/>
        <w:bottom w:val="none" w:sz="0" w:space="0" w:color="auto"/>
        <w:right w:val="none" w:sz="0" w:space="0" w:color="auto"/>
      </w:divBdr>
    </w:div>
    <w:div w:id="1123768396">
      <w:marLeft w:val="0"/>
      <w:marRight w:val="0"/>
      <w:marTop w:val="0"/>
      <w:marBottom w:val="0"/>
      <w:divBdr>
        <w:top w:val="none" w:sz="0" w:space="0" w:color="auto"/>
        <w:left w:val="none" w:sz="0" w:space="0" w:color="auto"/>
        <w:bottom w:val="none" w:sz="0" w:space="0" w:color="auto"/>
        <w:right w:val="none" w:sz="0" w:space="0" w:color="auto"/>
      </w:divBdr>
    </w:div>
    <w:div w:id="1123842886">
      <w:marLeft w:val="0"/>
      <w:marRight w:val="0"/>
      <w:marTop w:val="0"/>
      <w:marBottom w:val="0"/>
      <w:divBdr>
        <w:top w:val="none" w:sz="0" w:space="0" w:color="auto"/>
        <w:left w:val="none" w:sz="0" w:space="0" w:color="auto"/>
        <w:bottom w:val="none" w:sz="0" w:space="0" w:color="auto"/>
        <w:right w:val="none" w:sz="0" w:space="0" w:color="auto"/>
      </w:divBdr>
    </w:div>
    <w:div w:id="1127045668">
      <w:marLeft w:val="0"/>
      <w:marRight w:val="0"/>
      <w:marTop w:val="0"/>
      <w:marBottom w:val="0"/>
      <w:divBdr>
        <w:top w:val="none" w:sz="0" w:space="0" w:color="auto"/>
        <w:left w:val="none" w:sz="0" w:space="0" w:color="auto"/>
        <w:bottom w:val="none" w:sz="0" w:space="0" w:color="auto"/>
        <w:right w:val="none" w:sz="0" w:space="0" w:color="auto"/>
      </w:divBdr>
    </w:div>
    <w:div w:id="1127629764">
      <w:marLeft w:val="0"/>
      <w:marRight w:val="0"/>
      <w:marTop w:val="0"/>
      <w:marBottom w:val="0"/>
      <w:divBdr>
        <w:top w:val="none" w:sz="0" w:space="0" w:color="auto"/>
        <w:left w:val="none" w:sz="0" w:space="0" w:color="auto"/>
        <w:bottom w:val="none" w:sz="0" w:space="0" w:color="auto"/>
        <w:right w:val="none" w:sz="0" w:space="0" w:color="auto"/>
      </w:divBdr>
    </w:div>
    <w:div w:id="1129008493">
      <w:marLeft w:val="0"/>
      <w:marRight w:val="0"/>
      <w:marTop w:val="0"/>
      <w:marBottom w:val="0"/>
      <w:divBdr>
        <w:top w:val="none" w:sz="0" w:space="0" w:color="auto"/>
        <w:left w:val="none" w:sz="0" w:space="0" w:color="auto"/>
        <w:bottom w:val="none" w:sz="0" w:space="0" w:color="auto"/>
        <w:right w:val="none" w:sz="0" w:space="0" w:color="auto"/>
      </w:divBdr>
    </w:div>
    <w:div w:id="1129085143">
      <w:marLeft w:val="0"/>
      <w:marRight w:val="0"/>
      <w:marTop w:val="0"/>
      <w:marBottom w:val="0"/>
      <w:divBdr>
        <w:top w:val="none" w:sz="0" w:space="0" w:color="auto"/>
        <w:left w:val="none" w:sz="0" w:space="0" w:color="auto"/>
        <w:bottom w:val="none" w:sz="0" w:space="0" w:color="auto"/>
        <w:right w:val="none" w:sz="0" w:space="0" w:color="auto"/>
      </w:divBdr>
    </w:div>
    <w:div w:id="1129393282">
      <w:marLeft w:val="0"/>
      <w:marRight w:val="0"/>
      <w:marTop w:val="0"/>
      <w:marBottom w:val="0"/>
      <w:divBdr>
        <w:top w:val="none" w:sz="0" w:space="0" w:color="auto"/>
        <w:left w:val="none" w:sz="0" w:space="0" w:color="auto"/>
        <w:bottom w:val="none" w:sz="0" w:space="0" w:color="auto"/>
        <w:right w:val="none" w:sz="0" w:space="0" w:color="auto"/>
      </w:divBdr>
    </w:div>
    <w:div w:id="1129737350">
      <w:marLeft w:val="0"/>
      <w:marRight w:val="0"/>
      <w:marTop w:val="0"/>
      <w:marBottom w:val="0"/>
      <w:divBdr>
        <w:top w:val="none" w:sz="0" w:space="0" w:color="auto"/>
        <w:left w:val="none" w:sz="0" w:space="0" w:color="auto"/>
        <w:bottom w:val="none" w:sz="0" w:space="0" w:color="auto"/>
        <w:right w:val="none" w:sz="0" w:space="0" w:color="auto"/>
      </w:divBdr>
    </w:div>
    <w:div w:id="1130785813">
      <w:marLeft w:val="0"/>
      <w:marRight w:val="0"/>
      <w:marTop w:val="0"/>
      <w:marBottom w:val="0"/>
      <w:divBdr>
        <w:top w:val="none" w:sz="0" w:space="0" w:color="auto"/>
        <w:left w:val="none" w:sz="0" w:space="0" w:color="auto"/>
        <w:bottom w:val="none" w:sz="0" w:space="0" w:color="auto"/>
        <w:right w:val="none" w:sz="0" w:space="0" w:color="auto"/>
      </w:divBdr>
    </w:div>
    <w:div w:id="1131938749">
      <w:marLeft w:val="0"/>
      <w:marRight w:val="0"/>
      <w:marTop w:val="0"/>
      <w:marBottom w:val="0"/>
      <w:divBdr>
        <w:top w:val="none" w:sz="0" w:space="0" w:color="auto"/>
        <w:left w:val="none" w:sz="0" w:space="0" w:color="auto"/>
        <w:bottom w:val="none" w:sz="0" w:space="0" w:color="auto"/>
        <w:right w:val="none" w:sz="0" w:space="0" w:color="auto"/>
      </w:divBdr>
    </w:div>
    <w:div w:id="1131939085">
      <w:marLeft w:val="0"/>
      <w:marRight w:val="0"/>
      <w:marTop w:val="0"/>
      <w:marBottom w:val="0"/>
      <w:divBdr>
        <w:top w:val="none" w:sz="0" w:space="0" w:color="auto"/>
        <w:left w:val="none" w:sz="0" w:space="0" w:color="auto"/>
        <w:bottom w:val="none" w:sz="0" w:space="0" w:color="auto"/>
        <w:right w:val="none" w:sz="0" w:space="0" w:color="auto"/>
      </w:divBdr>
    </w:div>
    <w:div w:id="1132138668">
      <w:marLeft w:val="0"/>
      <w:marRight w:val="0"/>
      <w:marTop w:val="0"/>
      <w:marBottom w:val="0"/>
      <w:divBdr>
        <w:top w:val="none" w:sz="0" w:space="0" w:color="auto"/>
        <w:left w:val="none" w:sz="0" w:space="0" w:color="auto"/>
        <w:bottom w:val="none" w:sz="0" w:space="0" w:color="auto"/>
        <w:right w:val="none" w:sz="0" w:space="0" w:color="auto"/>
      </w:divBdr>
    </w:div>
    <w:div w:id="1132864706">
      <w:marLeft w:val="0"/>
      <w:marRight w:val="0"/>
      <w:marTop w:val="0"/>
      <w:marBottom w:val="0"/>
      <w:divBdr>
        <w:top w:val="none" w:sz="0" w:space="0" w:color="auto"/>
        <w:left w:val="none" w:sz="0" w:space="0" w:color="auto"/>
        <w:bottom w:val="none" w:sz="0" w:space="0" w:color="auto"/>
        <w:right w:val="none" w:sz="0" w:space="0" w:color="auto"/>
      </w:divBdr>
    </w:div>
    <w:div w:id="1132939997">
      <w:marLeft w:val="0"/>
      <w:marRight w:val="0"/>
      <w:marTop w:val="0"/>
      <w:marBottom w:val="0"/>
      <w:divBdr>
        <w:top w:val="none" w:sz="0" w:space="0" w:color="auto"/>
        <w:left w:val="none" w:sz="0" w:space="0" w:color="auto"/>
        <w:bottom w:val="none" w:sz="0" w:space="0" w:color="auto"/>
        <w:right w:val="none" w:sz="0" w:space="0" w:color="auto"/>
      </w:divBdr>
    </w:div>
    <w:div w:id="1133211351">
      <w:marLeft w:val="0"/>
      <w:marRight w:val="0"/>
      <w:marTop w:val="0"/>
      <w:marBottom w:val="0"/>
      <w:divBdr>
        <w:top w:val="none" w:sz="0" w:space="0" w:color="auto"/>
        <w:left w:val="none" w:sz="0" w:space="0" w:color="auto"/>
        <w:bottom w:val="none" w:sz="0" w:space="0" w:color="auto"/>
        <w:right w:val="none" w:sz="0" w:space="0" w:color="auto"/>
      </w:divBdr>
    </w:div>
    <w:div w:id="1133987958">
      <w:marLeft w:val="0"/>
      <w:marRight w:val="0"/>
      <w:marTop w:val="0"/>
      <w:marBottom w:val="0"/>
      <w:divBdr>
        <w:top w:val="none" w:sz="0" w:space="0" w:color="auto"/>
        <w:left w:val="none" w:sz="0" w:space="0" w:color="auto"/>
        <w:bottom w:val="none" w:sz="0" w:space="0" w:color="auto"/>
        <w:right w:val="none" w:sz="0" w:space="0" w:color="auto"/>
      </w:divBdr>
    </w:div>
    <w:div w:id="1136870784">
      <w:marLeft w:val="0"/>
      <w:marRight w:val="0"/>
      <w:marTop w:val="0"/>
      <w:marBottom w:val="0"/>
      <w:divBdr>
        <w:top w:val="none" w:sz="0" w:space="0" w:color="auto"/>
        <w:left w:val="none" w:sz="0" w:space="0" w:color="auto"/>
        <w:bottom w:val="none" w:sz="0" w:space="0" w:color="auto"/>
        <w:right w:val="none" w:sz="0" w:space="0" w:color="auto"/>
      </w:divBdr>
    </w:div>
    <w:div w:id="1137725754">
      <w:marLeft w:val="0"/>
      <w:marRight w:val="0"/>
      <w:marTop w:val="0"/>
      <w:marBottom w:val="0"/>
      <w:divBdr>
        <w:top w:val="none" w:sz="0" w:space="0" w:color="auto"/>
        <w:left w:val="none" w:sz="0" w:space="0" w:color="auto"/>
        <w:bottom w:val="none" w:sz="0" w:space="0" w:color="auto"/>
        <w:right w:val="none" w:sz="0" w:space="0" w:color="auto"/>
      </w:divBdr>
    </w:div>
    <w:div w:id="1137919396">
      <w:marLeft w:val="0"/>
      <w:marRight w:val="0"/>
      <w:marTop w:val="0"/>
      <w:marBottom w:val="0"/>
      <w:divBdr>
        <w:top w:val="none" w:sz="0" w:space="0" w:color="auto"/>
        <w:left w:val="none" w:sz="0" w:space="0" w:color="auto"/>
        <w:bottom w:val="none" w:sz="0" w:space="0" w:color="auto"/>
        <w:right w:val="none" w:sz="0" w:space="0" w:color="auto"/>
      </w:divBdr>
    </w:div>
    <w:div w:id="1138186921">
      <w:marLeft w:val="0"/>
      <w:marRight w:val="0"/>
      <w:marTop w:val="0"/>
      <w:marBottom w:val="0"/>
      <w:divBdr>
        <w:top w:val="none" w:sz="0" w:space="0" w:color="auto"/>
        <w:left w:val="none" w:sz="0" w:space="0" w:color="auto"/>
        <w:bottom w:val="none" w:sz="0" w:space="0" w:color="auto"/>
        <w:right w:val="none" w:sz="0" w:space="0" w:color="auto"/>
      </w:divBdr>
    </w:div>
    <w:div w:id="1139348596">
      <w:marLeft w:val="0"/>
      <w:marRight w:val="0"/>
      <w:marTop w:val="0"/>
      <w:marBottom w:val="0"/>
      <w:divBdr>
        <w:top w:val="none" w:sz="0" w:space="0" w:color="auto"/>
        <w:left w:val="none" w:sz="0" w:space="0" w:color="auto"/>
        <w:bottom w:val="none" w:sz="0" w:space="0" w:color="auto"/>
        <w:right w:val="none" w:sz="0" w:space="0" w:color="auto"/>
      </w:divBdr>
    </w:div>
    <w:div w:id="1142187389">
      <w:marLeft w:val="0"/>
      <w:marRight w:val="0"/>
      <w:marTop w:val="0"/>
      <w:marBottom w:val="0"/>
      <w:divBdr>
        <w:top w:val="none" w:sz="0" w:space="0" w:color="auto"/>
        <w:left w:val="none" w:sz="0" w:space="0" w:color="auto"/>
        <w:bottom w:val="none" w:sz="0" w:space="0" w:color="auto"/>
        <w:right w:val="none" w:sz="0" w:space="0" w:color="auto"/>
      </w:divBdr>
    </w:div>
    <w:div w:id="1143692444">
      <w:marLeft w:val="0"/>
      <w:marRight w:val="0"/>
      <w:marTop w:val="0"/>
      <w:marBottom w:val="0"/>
      <w:divBdr>
        <w:top w:val="none" w:sz="0" w:space="0" w:color="auto"/>
        <w:left w:val="none" w:sz="0" w:space="0" w:color="auto"/>
        <w:bottom w:val="none" w:sz="0" w:space="0" w:color="auto"/>
        <w:right w:val="none" w:sz="0" w:space="0" w:color="auto"/>
      </w:divBdr>
    </w:div>
    <w:div w:id="1143700316">
      <w:marLeft w:val="0"/>
      <w:marRight w:val="0"/>
      <w:marTop w:val="0"/>
      <w:marBottom w:val="0"/>
      <w:divBdr>
        <w:top w:val="none" w:sz="0" w:space="0" w:color="auto"/>
        <w:left w:val="none" w:sz="0" w:space="0" w:color="auto"/>
        <w:bottom w:val="none" w:sz="0" w:space="0" w:color="auto"/>
        <w:right w:val="none" w:sz="0" w:space="0" w:color="auto"/>
      </w:divBdr>
    </w:div>
    <w:div w:id="1143741194">
      <w:marLeft w:val="0"/>
      <w:marRight w:val="0"/>
      <w:marTop w:val="0"/>
      <w:marBottom w:val="0"/>
      <w:divBdr>
        <w:top w:val="none" w:sz="0" w:space="0" w:color="auto"/>
        <w:left w:val="none" w:sz="0" w:space="0" w:color="auto"/>
        <w:bottom w:val="none" w:sz="0" w:space="0" w:color="auto"/>
        <w:right w:val="none" w:sz="0" w:space="0" w:color="auto"/>
      </w:divBdr>
    </w:div>
    <w:div w:id="1144929959">
      <w:marLeft w:val="0"/>
      <w:marRight w:val="0"/>
      <w:marTop w:val="0"/>
      <w:marBottom w:val="0"/>
      <w:divBdr>
        <w:top w:val="none" w:sz="0" w:space="0" w:color="auto"/>
        <w:left w:val="none" w:sz="0" w:space="0" w:color="auto"/>
        <w:bottom w:val="none" w:sz="0" w:space="0" w:color="auto"/>
        <w:right w:val="none" w:sz="0" w:space="0" w:color="auto"/>
      </w:divBdr>
    </w:div>
    <w:div w:id="1145588135">
      <w:marLeft w:val="0"/>
      <w:marRight w:val="0"/>
      <w:marTop w:val="0"/>
      <w:marBottom w:val="0"/>
      <w:divBdr>
        <w:top w:val="none" w:sz="0" w:space="0" w:color="auto"/>
        <w:left w:val="none" w:sz="0" w:space="0" w:color="auto"/>
        <w:bottom w:val="none" w:sz="0" w:space="0" w:color="auto"/>
        <w:right w:val="none" w:sz="0" w:space="0" w:color="auto"/>
      </w:divBdr>
    </w:div>
    <w:div w:id="1145972881">
      <w:marLeft w:val="0"/>
      <w:marRight w:val="0"/>
      <w:marTop w:val="0"/>
      <w:marBottom w:val="0"/>
      <w:divBdr>
        <w:top w:val="none" w:sz="0" w:space="0" w:color="auto"/>
        <w:left w:val="none" w:sz="0" w:space="0" w:color="auto"/>
        <w:bottom w:val="none" w:sz="0" w:space="0" w:color="auto"/>
        <w:right w:val="none" w:sz="0" w:space="0" w:color="auto"/>
      </w:divBdr>
      <w:divsChild>
        <w:div w:id="339746662">
          <w:marLeft w:val="0"/>
          <w:marRight w:val="0"/>
          <w:marTop w:val="0"/>
          <w:marBottom w:val="0"/>
          <w:divBdr>
            <w:top w:val="none" w:sz="0" w:space="0" w:color="auto"/>
            <w:left w:val="none" w:sz="0" w:space="0" w:color="auto"/>
            <w:bottom w:val="none" w:sz="0" w:space="0" w:color="auto"/>
            <w:right w:val="none" w:sz="0" w:space="0" w:color="auto"/>
          </w:divBdr>
        </w:div>
        <w:div w:id="724332072">
          <w:marLeft w:val="0"/>
          <w:marRight w:val="0"/>
          <w:marTop w:val="0"/>
          <w:marBottom w:val="0"/>
          <w:divBdr>
            <w:top w:val="none" w:sz="0" w:space="0" w:color="auto"/>
            <w:left w:val="none" w:sz="0" w:space="0" w:color="auto"/>
            <w:bottom w:val="none" w:sz="0" w:space="0" w:color="auto"/>
            <w:right w:val="none" w:sz="0" w:space="0" w:color="auto"/>
          </w:divBdr>
        </w:div>
        <w:div w:id="719287780">
          <w:marLeft w:val="0"/>
          <w:marRight w:val="0"/>
          <w:marTop w:val="0"/>
          <w:marBottom w:val="0"/>
          <w:divBdr>
            <w:top w:val="none" w:sz="0" w:space="0" w:color="auto"/>
            <w:left w:val="none" w:sz="0" w:space="0" w:color="auto"/>
            <w:bottom w:val="none" w:sz="0" w:space="0" w:color="auto"/>
            <w:right w:val="none" w:sz="0" w:space="0" w:color="auto"/>
          </w:divBdr>
        </w:div>
        <w:div w:id="1589847664">
          <w:marLeft w:val="0"/>
          <w:marRight w:val="0"/>
          <w:marTop w:val="0"/>
          <w:marBottom w:val="0"/>
          <w:divBdr>
            <w:top w:val="none" w:sz="0" w:space="0" w:color="auto"/>
            <w:left w:val="none" w:sz="0" w:space="0" w:color="auto"/>
            <w:bottom w:val="none" w:sz="0" w:space="0" w:color="auto"/>
            <w:right w:val="none" w:sz="0" w:space="0" w:color="auto"/>
          </w:divBdr>
        </w:div>
        <w:div w:id="511993061">
          <w:marLeft w:val="0"/>
          <w:marRight w:val="0"/>
          <w:marTop w:val="0"/>
          <w:marBottom w:val="0"/>
          <w:divBdr>
            <w:top w:val="none" w:sz="0" w:space="0" w:color="auto"/>
            <w:left w:val="none" w:sz="0" w:space="0" w:color="auto"/>
            <w:bottom w:val="none" w:sz="0" w:space="0" w:color="auto"/>
            <w:right w:val="none" w:sz="0" w:space="0" w:color="auto"/>
          </w:divBdr>
        </w:div>
      </w:divsChild>
    </w:div>
    <w:div w:id="1146118596">
      <w:marLeft w:val="0"/>
      <w:marRight w:val="0"/>
      <w:marTop w:val="0"/>
      <w:marBottom w:val="0"/>
      <w:divBdr>
        <w:top w:val="none" w:sz="0" w:space="0" w:color="auto"/>
        <w:left w:val="none" w:sz="0" w:space="0" w:color="auto"/>
        <w:bottom w:val="none" w:sz="0" w:space="0" w:color="auto"/>
        <w:right w:val="none" w:sz="0" w:space="0" w:color="auto"/>
      </w:divBdr>
    </w:div>
    <w:div w:id="1147164984">
      <w:marLeft w:val="0"/>
      <w:marRight w:val="0"/>
      <w:marTop w:val="0"/>
      <w:marBottom w:val="0"/>
      <w:divBdr>
        <w:top w:val="none" w:sz="0" w:space="0" w:color="auto"/>
        <w:left w:val="none" w:sz="0" w:space="0" w:color="auto"/>
        <w:bottom w:val="none" w:sz="0" w:space="0" w:color="auto"/>
        <w:right w:val="none" w:sz="0" w:space="0" w:color="auto"/>
      </w:divBdr>
    </w:div>
    <w:div w:id="1147893255">
      <w:marLeft w:val="0"/>
      <w:marRight w:val="0"/>
      <w:marTop w:val="0"/>
      <w:marBottom w:val="0"/>
      <w:divBdr>
        <w:top w:val="none" w:sz="0" w:space="0" w:color="auto"/>
        <w:left w:val="none" w:sz="0" w:space="0" w:color="auto"/>
        <w:bottom w:val="none" w:sz="0" w:space="0" w:color="auto"/>
        <w:right w:val="none" w:sz="0" w:space="0" w:color="auto"/>
      </w:divBdr>
    </w:div>
    <w:div w:id="1148088542">
      <w:marLeft w:val="0"/>
      <w:marRight w:val="0"/>
      <w:marTop w:val="0"/>
      <w:marBottom w:val="0"/>
      <w:divBdr>
        <w:top w:val="none" w:sz="0" w:space="0" w:color="auto"/>
        <w:left w:val="none" w:sz="0" w:space="0" w:color="auto"/>
        <w:bottom w:val="none" w:sz="0" w:space="0" w:color="auto"/>
        <w:right w:val="none" w:sz="0" w:space="0" w:color="auto"/>
      </w:divBdr>
    </w:div>
    <w:div w:id="1148090461">
      <w:marLeft w:val="0"/>
      <w:marRight w:val="0"/>
      <w:marTop w:val="0"/>
      <w:marBottom w:val="0"/>
      <w:divBdr>
        <w:top w:val="none" w:sz="0" w:space="0" w:color="auto"/>
        <w:left w:val="none" w:sz="0" w:space="0" w:color="auto"/>
        <w:bottom w:val="none" w:sz="0" w:space="0" w:color="auto"/>
        <w:right w:val="none" w:sz="0" w:space="0" w:color="auto"/>
      </w:divBdr>
    </w:div>
    <w:div w:id="1148129675">
      <w:marLeft w:val="0"/>
      <w:marRight w:val="0"/>
      <w:marTop w:val="0"/>
      <w:marBottom w:val="0"/>
      <w:divBdr>
        <w:top w:val="none" w:sz="0" w:space="0" w:color="auto"/>
        <w:left w:val="none" w:sz="0" w:space="0" w:color="auto"/>
        <w:bottom w:val="none" w:sz="0" w:space="0" w:color="auto"/>
        <w:right w:val="none" w:sz="0" w:space="0" w:color="auto"/>
      </w:divBdr>
    </w:div>
    <w:div w:id="1149326037">
      <w:marLeft w:val="0"/>
      <w:marRight w:val="0"/>
      <w:marTop w:val="0"/>
      <w:marBottom w:val="0"/>
      <w:divBdr>
        <w:top w:val="none" w:sz="0" w:space="0" w:color="auto"/>
        <w:left w:val="none" w:sz="0" w:space="0" w:color="auto"/>
        <w:bottom w:val="none" w:sz="0" w:space="0" w:color="auto"/>
        <w:right w:val="none" w:sz="0" w:space="0" w:color="auto"/>
      </w:divBdr>
    </w:div>
    <w:div w:id="1149441966">
      <w:marLeft w:val="0"/>
      <w:marRight w:val="0"/>
      <w:marTop w:val="0"/>
      <w:marBottom w:val="0"/>
      <w:divBdr>
        <w:top w:val="none" w:sz="0" w:space="0" w:color="auto"/>
        <w:left w:val="none" w:sz="0" w:space="0" w:color="auto"/>
        <w:bottom w:val="none" w:sz="0" w:space="0" w:color="auto"/>
        <w:right w:val="none" w:sz="0" w:space="0" w:color="auto"/>
      </w:divBdr>
    </w:div>
    <w:div w:id="1151292928">
      <w:marLeft w:val="0"/>
      <w:marRight w:val="0"/>
      <w:marTop w:val="0"/>
      <w:marBottom w:val="0"/>
      <w:divBdr>
        <w:top w:val="none" w:sz="0" w:space="0" w:color="auto"/>
        <w:left w:val="none" w:sz="0" w:space="0" w:color="auto"/>
        <w:bottom w:val="none" w:sz="0" w:space="0" w:color="auto"/>
        <w:right w:val="none" w:sz="0" w:space="0" w:color="auto"/>
      </w:divBdr>
    </w:div>
    <w:div w:id="1151947466">
      <w:marLeft w:val="0"/>
      <w:marRight w:val="0"/>
      <w:marTop w:val="0"/>
      <w:marBottom w:val="0"/>
      <w:divBdr>
        <w:top w:val="none" w:sz="0" w:space="0" w:color="auto"/>
        <w:left w:val="none" w:sz="0" w:space="0" w:color="auto"/>
        <w:bottom w:val="none" w:sz="0" w:space="0" w:color="auto"/>
        <w:right w:val="none" w:sz="0" w:space="0" w:color="auto"/>
      </w:divBdr>
    </w:div>
    <w:div w:id="1153568771">
      <w:marLeft w:val="0"/>
      <w:marRight w:val="0"/>
      <w:marTop w:val="0"/>
      <w:marBottom w:val="0"/>
      <w:divBdr>
        <w:top w:val="none" w:sz="0" w:space="0" w:color="auto"/>
        <w:left w:val="none" w:sz="0" w:space="0" w:color="auto"/>
        <w:bottom w:val="none" w:sz="0" w:space="0" w:color="auto"/>
        <w:right w:val="none" w:sz="0" w:space="0" w:color="auto"/>
      </w:divBdr>
    </w:div>
    <w:div w:id="1153644136">
      <w:marLeft w:val="0"/>
      <w:marRight w:val="0"/>
      <w:marTop w:val="0"/>
      <w:marBottom w:val="0"/>
      <w:divBdr>
        <w:top w:val="none" w:sz="0" w:space="0" w:color="auto"/>
        <w:left w:val="none" w:sz="0" w:space="0" w:color="auto"/>
        <w:bottom w:val="none" w:sz="0" w:space="0" w:color="auto"/>
        <w:right w:val="none" w:sz="0" w:space="0" w:color="auto"/>
      </w:divBdr>
    </w:div>
    <w:div w:id="1154683631">
      <w:marLeft w:val="0"/>
      <w:marRight w:val="0"/>
      <w:marTop w:val="0"/>
      <w:marBottom w:val="0"/>
      <w:divBdr>
        <w:top w:val="none" w:sz="0" w:space="0" w:color="auto"/>
        <w:left w:val="none" w:sz="0" w:space="0" w:color="auto"/>
        <w:bottom w:val="none" w:sz="0" w:space="0" w:color="auto"/>
        <w:right w:val="none" w:sz="0" w:space="0" w:color="auto"/>
      </w:divBdr>
    </w:div>
    <w:div w:id="1155104649">
      <w:marLeft w:val="0"/>
      <w:marRight w:val="0"/>
      <w:marTop w:val="0"/>
      <w:marBottom w:val="0"/>
      <w:divBdr>
        <w:top w:val="none" w:sz="0" w:space="0" w:color="auto"/>
        <w:left w:val="none" w:sz="0" w:space="0" w:color="auto"/>
        <w:bottom w:val="none" w:sz="0" w:space="0" w:color="auto"/>
        <w:right w:val="none" w:sz="0" w:space="0" w:color="auto"/>
      </w:divBdr>
    </w:div>
    <w:div w:id="1155949481">
      <w:marLeft w:val="0"/>
      <w:marRight w:val="0"/>
      <w:marTop w:val="0"/>
      <w:marBottom w:val="0"/>
      <w:divBdr>
        <w:top w:val="none" w:sz="0" w:space="0" w:color="auto"/>
        <w:left w:val="none" w:sz="0" w:space="0" w:color="auto"/>
        <w:bottom w:val="none" w:sz="0" w:space="0" w:color="auto"/>
        <w:right w:val="none" w:sz="0" w:space="0" w:color="auto"/>
      </w:divBdr>
    </w:div>
    <w:div w:id="1156072994">
      <w:marLeft w:val="0"/>
      <w:marRight w:val="0"/>
      <w:marTop w:val="0"/>
      <w:marBottom w:val="0"/>
      <w:divBdr>
        <w:top w:val="none" w:sz="0" w:space="0" w:color="auto"/>
        <w:left w:val="none" w:sz="0" w:space="0" w:color="auto"/>
        <w:bottom w:val="none" w:sz="0" w:space="0" w:color="auto"/>
        <w:right w:val="none" w:sz="0" w:space="0" w:color="auto"/>
      </w:divBdr>
    </w:div>
    <w:div w:id="1157040996">
      <w:marLeft w:val="0"/>
      <w:marRight w:val="0"/>
      <w:marTop w:val="0"/>
      <w:marBottom w:val="0"/>
      <w:divBdr>
        <w:top w:val="none" w:sz="0" w:space="0" w:color="auto"/>
        <w:left w:val="none" w:sz="0" w:space="0" w:color="auto"/>
        <w:bottom w:val="none" w:sz="0" w:space="0" w:color="auto"/>
        <w:right w:val="none" w:sz="0" w:space="0" w:color="auto"/>
      </w:divBdr>
    </w:div>
    <w:div w:id="1157258048">
      <w:marLeft w:val="0"/>
      <w:marRight w:val="0"/>
      <w:marTop w:val="0"/>
      <w:marBottom w:val="0"/>
      <w:divBdr>
        <w:top w:val="none" w:sz="0" w:space="0" w:color="auto"/>
        <w:left w:val="none" w:sz="0" w:space="0" w:color="auto"/>
        <w:bottom w:val="none" w:sz="0" w:space="0" w:color="auto"/>
        <w:right w:val="none" w:sz="0" w:space="0" w:color="auto"/>
      </w:divBdr>
    </w:div>
    <w:div w:id="1157263637">
      <w:marLeft w:val="0"/>
      <w:marRight w:val="0"/>
      <w:marTop w:val="0"/>
      <w:marBottom w:val="0"/>
      <w:divBdr>
        <w:top w:val="none" w:sz="0" w:space="0" w:color="auto"/>
        <w:left w:val="none" w:sz="0" w:space="0" w:color="auto"/>
        <w:bottom w:val="none" w:sz="0" w:space="0" w:color="auto"/>
        <w:right w:val="none" w:sz="0" w:space="0" w:color="auto"/>
      </w:divBdr>
    </w:div>
    <w:div w:id="1157500532">
      <w:marLeft w:val="0"/>
      <w:marRight w:val="0"/>
      <w:marTop w:val="0"/>
      <w:marBottom w:val="0"/>
      <w:divBdr>
        <w:top w:val="none" w:sz="0" w:space="0" w:color="auto"/>
        <w:left w:val="none" w:sz="0" w:space="0" w:color="auto"/>
        <w:bottom w:val="none" w:sz="0" w:space="0" w:color="auto"/>
        <w:right w:val="none" w:sz="0" w:space="0" w:color="auto"/>
      </w:divBdr>
    </w:div>
    <w:div w:id="1158226012">
      <w:marLeft w:val="0"/>
      <w:marRight w:val="0"/>
      <w:marTop w:val="0"/>
      <w:marBottom w:val="0"/>
      <w:divBdr>
        <w:top w:val="none" w:sz="0" w:space="0" w:color="auto"/>
        <w:left w:val="none" w:sz="0" w:space="0" w:color="auto"/>
        <w:bottom w:val="none" w:sz="0" w:space="0" w:color="auto"/>
        <w:right w:val="none" w:sz="0" w:space="0" w:color="auto"/>
      </w:divBdr>
    </w:div>
    <w:div w:id="1158957237">
      <w:marLeft w:val="0"/>
      <w:marRight w:val="0"/>
      <w:marTop w:val="0"/>
      <w:marBottom w:val="0"/>
      <w:divBdr>
        <w:top w:val="none" w:sz="0" w:space="0" w:color="auto"/>
        <w:left w:val="none" w:sz="0" w:space="0" w:color="auto"/>
        <w:bottom w:val="none" w:sz="0" w:space="0" w:color="auto"/>
        <w:right w:val="none" w:sz="0" w:space="0" w:color="auto"/>
      </w:divBdr>
    </w:div>
    <w:div w:id="1160537726">
      <w:marLeft w:val="0"/>
      <w:marRight w:val="0"/>
      <w:marTop w:val="0"/>
      <w:marBottom w:val="0"/>
      <w:divBdr>
        <w:top w:val="none" w:sz="0" w:space="0" w:color="auto"/>
        <w:left w:val="none" w:sz="0" w:space="0" w:color="auto"/>
        <w:bottom w:val="none" w:sz="0" w:space="0" w:color="auto"/>
        <w:right w:val="none" w:sz="0" w:space="0" w:color="auto"/>
      </w:divBdr>
    </w:div>
    <w:div w:id="1160580709">
      <w:marLeft w:val="0"/>
      <w:marRight w:val="0"/>
      <w:marTop w:val="0"/>
      <w:marBottom w:val="0"/>
      <w:divBdr>
        <w:top w:val="none" w:sz="0" w:space="0" w:color="auto"/>
        <w:left w:val="none" w:sz="0" w:space="0" w:color="auto"/>
        <w:bottom w:val="none" w:sz="0" w:space="0" w:color="auto"/>
        <w:right w:val="none" w:sz="0" w:space="0" w:color="auto"/>
      </w:divBdr>
    </w:div>
    <w:div w:id="1160927182">
      <w:marLeft w:val="0"/>
      <w:marRight w:val="0"/>
      <w:marTop w:val="0"/>
      <w:marBottom w:val="0"/>
      <w:divBdr>
        <w:top w:val="none" w:sz="0" w:space="0" w:color="auto"/>
        <w:left w:val="none" w:sz="0" w:space="0" w:color="auto"/>
        <w:bottom w:val="none" w:sz="0" w:space="0" w:color="auto"/>
        <w:right w:val="none" w:sz="0" w:space="0" w:color="auto"/>
      </w:divBdr>
    </w:div>
    <w:div w:id="1161504451">
      <w:marLeft w:val="0"/>
      <w:marRight w:val="0"/>
      <w:marTop w:val="0"/>
      <w:marBottom w:val="0"/>
      <w:divBdr>
        <w:top w:val="none" w:sz="0" w:space="0" w:color="auto"/>
        <w:left w:val="none" w:sz="0" w:space="0" w:color="auto"/>
        <w:bottom w:val="none" w:sz="0" w:space="0" w:color="auto"/>
        <w:right w:val="none" w:sz="0" w:space="0" w:color="auto"/>
      </w:divBdr>
    </w:div>
    <w:div w:id="1162890069">
      <w:marLeft w:val="0"/>
      <w:marRight w:val="0"/>
      <w:marTop w:val="0"/>
      <w:marBottom w:val="0"/>
      <w:divBdr>
        <w:top w:val="none" w:sz="0" w:space="0" w:color="auto"/>
        <w:left w:val="none" w:sz="0" w:space="0" w:color="auto"/>
        <w:bottom w:val="none" w:sz="0" w:space="0" w:color="auto"/>
        <w:right w:val="none" w:sz="0" w:space="0" w:color="auto"/>
      </w:divBdr>
    </w:div>
    <w:div w:id="1163623211">
      <w:marLeft w:val="0"/>
      <w:marRight w:val="0"/>
      <w:marTop w:val="0"/>
      <w:marBottom w:val="0"/>
      <w:divBdr>
        <w:top w:val="none" w:sz="0" w:space="0" w:color="auto"/>
        <w:left w:val="none" w:sz="0" w:space="0" w:color="auto"/>
        <w:bottom w:val="none" w:sz="0" w:space="0" w:color="auto"/>
        <w:right w:val="none" w:sz="0" w:space="0" w:color="auto"/>
      </w:divBdr>
    </w:div>
    <w:div w:id="1164591361">
      <w:marLeft w:val="0"/>
      <w:marRight w:val="0"/>
      <w:marTop w:val="0"/>
      <w:marBottom w:val="0"/>
      <w:divBdr>
        <w:top w:val="none" w:sz="0" w:space="0" w:color="auto"/>
        <w:left w:val="none" w:sz="0" w:space="0" w:color="auto"/>
        <w:bottom w:val="none" w:sz="0" w:space="0" w:color="auto"/>
        <w:right w:val="none" w:sz="0" w:space="0" w:color="auto"/>
      </w:divBdr>
    </w:div>
    <w:div w:id="1164660830">
      <w:marLeft w:val="0"/>
      <w:marRight w:val="0"/>
      <w:marTop w:val="0"/>
      <w:marBottom w:val="0"/>
      <w:divBdr>
        <w:top w:val="none" w:sz="0" w:space="0" w:color="auto"/>
        <w:left w:val="none" w:sz="0" w:space="0" w:color="auto"/>
        <w:bottom w:val="none" w:sz="0" w:space="0" w:color="auto"/>
        <w:right w:val="none" w:sz="0" w:space="0" w:color="auto"/>
      </w:divBdr>
    </w:div>
    <w:div w:id="1164666328">
      <w:marLeft w:val="0"/>
      <w:marRight w:val="0"/>
      <w:marTop w:val="0"/>
      <w:marBottom w:val="0"/>
      <w:divBdr>
        <w:top w:val="none" w:sz="0" w:space="0" w:color="auto"/>
        <w:left w:val="none" w:sz="0" w:space="0" w:color="auto"/>
        <w:bottom w:val="none" w:sz="0" w:space="0" w:color="auto"/>
        <w:right w:val="none" w:sz="0" w:space="0" w:color="auto"/>
      </w:divBdr>
    </w:div>
    <w:div w:id="1164928514">
      <w:marLeft w:val="0"/>
      <w:marRight w:val="0"/>
      <w:marTop w:val="0"/>
      <w:marBottom w:val="0"/>
      <w:divBdr>
        <w:top w:val="none" w:sz="0" w:space="0" w:color="auto"/>
        <w:left w:val="none" w:sz="0" w:space="0" w:color="auto"/>
        <w:bottom w:val="none" w:sz="0" w:space="0" w:color="auto"/>
        <w:right w:val="none" w:sz="0" w:space="0" w:color="auto"/>
      </w:divBdr>
    </w:div>
    <w:div w:id="1165589605">
      <w:marLeft w:val="0"/>
      <w:marRight w:val="0"/>
      <w:marTop w:val="0"/>
      <w:marBottom w:val="0"/>
      <w:divBdr>
        <w:top w:val="none" w:sz="0" w:space="0" w:color="auto"/>
        <w:left w:val="none" w:sz="0" w:space="0" w:color="auto"/>
        <w:bottom w:val="none" w:sz="0" w:space="0" w:color="auto"/>
        <w:right w:val="none" w:sz="0" w:space="0" w:color="auto"/>
      </w:divBdr>
    </w:div>
    <w:div w:id="1165970940">
      <w:marLeft w:val="0"/>
      <w:marRight w:val="0"/>
      <w:marTop w:val="0"/>
      <w:marBottom w:val="0"/>
      <w:divBdr>
        <w:top w:val="none" w:sz="0" w:space="0" w:color="auto"/>
        <w:left w:val="none" w:sz="0" w:space="0" w:color="auto"/>
        <w:bottom w:val="none" w:sz="0" w:space="0" w:color="auto"/>
        <w:right w:val="none" w:sz="0" w:space="0" w:color="auto"/>
      </w:divBdr>
    </w:div>
    <w:div w:id="1168060274">
      <w:marLeft w:val="0"/>
      <w:marRight w:val="0"/>
      <w:marTop w:val="0"/>
      <w:marBottom w:val="0"/>
      <w:divBdr>
        <w:top w:val="none" w:sz="0" w:space="0" w:color="auto"/>
        <w:left w:val="none" w:sz="0" w:space="0" w:color="auto"/>
        <w:bottom w:val="none" w:sz="0" w:space="0" w:color="auto"/>
        <w:right w:val="none" w:sz="0" w:space="0" w:color="auto"/>
      </w:divBdr>
    </w:div>
    <w:div w:id="1169517729">
      <w:marLeft w:val="0"/>
      <w:marRight w:val="0"/>
      <w:marTop w:val="0"/>
      <w:marBottom w:val="0"/>
      <w:divBdr>
        <w:top w:val="none" w:sz="0" w:space="0" w:color="auto"/>
        <w:left w:val="none" w:sz="0" w:space="0" w:color="auto"/>
        <w:bottom w:val="none" w:sz="0" w:space="0" w:color="auto"/>
        <w:right w:val="none" w:sz="0" w:space="0" w:color="auto"/>
      </w:divBdr>
    </w:div>
    <w:div w:id="1170292448">
      <w:marLeft w:val="0"/>
      <w:marRight w:val="0"/>
      <w:marTop w:val="0"/>
      <w:marBottom w:val="0"/>
      <w:divBdr>
        <w:top w:val="none" w:sz="0" w:space="0" w:color="auto"/>
        <w:left w:val="none" w:sz="0" w:space="0" w:color="auto"/>
        <w:bottom w:val="none" w:sz="0" w:space="0" w:color="auto"/>
        <w:right w:val="none" w:sz="0" w:space="0" w:color="auto"/>
      </w:divBdr>
    </w:div>
    <w:div w:id="1170370237">
      <w:marLeft w:val="0"/>
      <w:marRight w:val="0"/>
      <w:marTop w:val="0"/>
      <w:marBottom w:val="0"/>
      <w:divBdr>
        <w:top w:val="none" w:sz="0" w:space="0" w:color="auto"/>
        <w:left w:val="none" w:sz="0" w:space="0" w:color="auto"/>
        <w:bottom w:val="none" w:sz="0" w:space="0" w:color="auto"/>
        <w:right w:val="none" w:sz="0" w:space="0" w:color="auto"/>
      </w:divBdr>
    </w:div>
    <w:div w:id="1170489097">
      <w:marLeft w:val="0"/>
      <w:marRight w:val="0"/>
      <w:marTop w:val="0"/>
      <w:marBottom w:val="0"/>
      <w:divBdr>
        <w:top w:val="none" w:sz="0" w:space="0" w:color="auto"/>
        <w:left w:val="none" w:sz="0" w:space="0" w:color="auto"/>
        <w:bottom w:val="none" w:sz="0" w:space="0" w:color="auto"/>
        <w:right w:val="none" w:sz="0" w:space="0" w:color="auto"/>
      </w:divBdr>
      <w:divsChild>
        <w:div w:id="207886749">
          <w:marLeft w:val="0"/>
          <w:marRight w:val="0"/>
          <w:marTop w:val="0"/>
          <w:marBottom w:val="0"/>
          <w:divBdr>
            <w:top w:val="none" w:sz="0" w:space="0" w:color="auto"/>
            <w:left w:val="none" w:sz="0" w:space="0" w:color="auto"/>
            <w:bottom w:val="none" w:sz="0" w:space="0" w:color="auto"/>
            <w:right w:val="none" w:sz="0" w:space="0" w:color="auto"/>
          </w:divBdr>
        </w:div>
        <w:div w:id="676663113">
          <w:marLeft w:val="0"/>
          <w:marRight w:val="0"/>
          <w:marTop w:val="0"/>
          <w:marBottom w:val="0"/>
          <w:divBdr>
            <w:top w:val="none" w:sz="0" w:space="0" w:color="auto"/>
            <w:left w:val="none" w:sz="0" w:space="0" w:color="auto"/>
            <w:bottom w:val="none" w:sz="0" w:space="0" w:color="auto"/>
            <w:right w:val="none" w:sz="0" w:space="0" w:color="auto"/>
          </w:divBdr>
        </w:div>
        <w:div w:id="1603225135">
          <w:marLeft w:val="0"/>
          <w:marRight w:val="0"/>
          <w:marTop w:val="0"/>
          <w:marBottom w:val="0"/>
          <w:divBdr>
            <w:top w:val="none" w:sz="0" w:space="0" w:color="auto"/>
            <w:left w:val="none" w:sz="0" w:space="0" w:color="auto"/>
            <w:bottom w:val="none" w:sz="0" w:space="0" w:color="auto"/>
            <w:right w:val="none" w:sz="0" w:space="0" w:color="auto"/>
          </w:divBdr>
        </w:div>
        <w:div w:id="367873246">
          <w:marLeft w:val="0"/>
          <w:marRight w:val="0"/>
          <w:marTop w:val="0"/>
          <w:marBottom w:val="0"/>
          <w:divBdr>
            <w:top w:val="none" w:sz="0" w:space="0" w:color="auto"/>
            <w:left w:val="none" w:sz="0" w:space="0" w:color="auto"/>
            <w:bottom w:val="none" w:sz="0" w:space="0" w:color="auto"/>
            <w:right w:val="none" w:sz="0" w:space="0" w:color="auto"/>
          </w:divBdr>
        </w:div>
        <w:div w:id="237903124">
          <w:marLeft w:val="0"/>
          <w:marRight w:val="0"/>
          <w:marTop w:val="0"/>
          <w:marBottom w:val="0"/>
          <w:divBdr>
            <w:top w:val="none" w:sz="0" w:space="0" w:color="auto"/>
            <w:left w:val="none" w:sz="0" w:space="0" w:color="auto"/>
            <w:bottom w:val="none" w:sz="0" w:space="0" w:color="auto"/>
            <w:right w:val="none" w:sz="0" w:space="0" w:color="auto"/>
          </w:divBdr>
        </w:div>
        <w:div w:id="254558729">
          <w:marLeft w:val="0"/>
          <w:marRight w:val="0"/>
          <w:marTop w:val="0"/>
          <w:marBottom w:val="0"/>
          <w:divBdr>
            <w:top w:val="none" w:sz="0" w:space="0" w:color="auto"/>
            <w:left w:val="none" w:sz="0" w:space="0" w:color="auto"/>
            <w:bottom w:val="none" w:sz="0" w:space="0" w:color="auto"/>
            <w:right w:val="none" w:sz="0" w:space="0" w:color="auto"/>
          </w:divBdr>
        </w:div>
        <w:div w:id="1809591555">
          <w:marLeft w:val="0"/>
          <w:marRight w:val="0"/>
          <w:marTop w:val="0"/>
          <w:marBottom w:val="0"/>
          <w:divBdr>
            <w:top w:val="none" w:sz="0" w:space="0" w:color="auto"/>
            <w:left w:val="none" w:sz="0" w:space="0" w:color="auto"/>
            <w:bottom w:val="none" w:sz="0" w:space="0" w:color="auto"/>
            <w:right w:val="none" w:sz="0" w:space="0" w:color="auto"/>
          </w:divBdr>
        </w:div>
        <w:div w:id="1542934829">
          <w:marLeft w:val="0"/>
          <w:marRight w:val="0"/>
          <w:marTop w:val="0"/>
          <w:marBottom w:val="0"/>
          <w:divBdr>
            <w:top w:val="none" w:sz="0" w:space="0" w:color="auto"/>
            <w:left w:val="none" w:sz="0" w:space="0" w:color="auto"/>
            <w:bottom w:val="none" w:sz="0" w:space="0" w:color="auto"/>
            <w:right w:val="none" w:sz="0" w:space="0" w:color="auto"/>
          </w:divBdr>
        </w:div>
        <w:div w:id="1240941508">
          <w:marLeft w:val="0"/>
          <w:marRight w:val="0"/>
          <w:marTop w:val="0"/>
          <w:marBottom w:val="0"/>
          <w:divBdr>
            <w:top w:val="none" w:sz="0" w:space="0" w:color="auto"/>
            <w:left w:val="none" w:sz="0" w:space="0" w:color="auto"/>
            <w:bottom w:val="none" w:sz="0" w:space="0" w:color="auto"/>
            <w:right w:val="none" w:sz="0" w:space="0" w:color="auto"/>
          </w:divBdr>
        </w:div>
        <w:div w:id="1421177817">
          <w:marLeft w:val="0"/>
          <w:marRight w:val="0"/>
          <w:marTop w:val="0"/>
          <w:marBottom w:val="0"/>
          <w:divBdr>
            <w:top w:val="none" w:sz="0" w:space="0" w:color="auto"/>
            <w:left w:val="none" w:sz="0" w:space="0" w:color="auto"/>
            <w:bottom w:val="none" w:sz="0" w:space="0" w:color="auto"/>
            <w:right w:val="none" w:sz="0" w:space="0" w:color="auto"/>
          </w:divBdr>
        </w:div>
        <w:div w:id="1691643682">
          <w:marLeft w:val="0"/>
          <w:marRight w:val="0"/>
          <w:marTop w:val="0"/>
          <w:marBottom w:val="0"/>
          <w:divBdr>
            <w:top w:val="none" w:sz="0" w:space="0" w:color="auto"/>
            <w:left w:val="none" w:sz="0" w:space="0" w:color="auto"/>
            <w:bottom w:val="none" w:sz="0" w:space="0" w:color="auto"/>
            <w:right w:val="none" w:sz="0" w:space="0" w:color="auto"/>
          </w:divBdr>
        </w:div>
        <w:div w:id="158425190">
          <w:marLeft w:val="0"/>
          <w:marRight w:val="0"/>
          <w:marTop w:val="0"/>
          <w:marBottom w:val="0"/>
          <w:divBdr>
            <w:top w:val="none" w:sz="0" w:space="0" w:color="auto"/>
            <w:left w:val="none" w:sz="0" w:space="0" w:color="auto"/>
            <w:bottom w:val="none" w:sz="0" w:space="0" w:color="auto"/>
            <w:right w:val="none" w:sz="0" w:space="0" w:color="auto"/>
          </w:divBdr>
        </w:div>
        <w:div w:id="1390567313">
          <w:marLeft w:val="0"/>
          <w:marRight w:val="0"/>
          <w:marTop w:val="0"/>
          <w:marBottom w:val="0"/>
          <w:divBdr>
            <w:top w:val="none" w:sz="0" w:space="0" w:color="auto"/>
            <w:left w:val="none" w:sz="0" w:space="0" w:color="auto"/>
            <w:bottom w:val="none" w:sz="0" w:space="0" w:color="auto"/>
            <w:right w:val="none" w:sz="0" w:space="0" w:color="auto"/>
          </w:divBdr>
        </w:div>
        <w:div w:id="1500922616">
          <w:marLeft w:val="0"/>
          <w:marRight w:val="0"/>
          <w:marTop w:val="0"/>
          <w:marBottom w:val="0"/>
          <w:divBdr>
            <w:top w:val="none" w:sz="0" w:space="0" w:color="auto"/>
            <w:left w:val="none" w:sz="0" w:space="0" w:color="auto"/>
            <w:bottom w:val="none" w:sz="0" w:space="0" w:color="auto"/>
            <w:right w:val="none" w:sz="0" w:space="0" w:color="auto"/>
          </w:divBdr>
        </w:div>
        <w:div w:id="1303148351">
          <w:marLeft w:val="0"/>
          <w:marRight w:val="0"/>
          <w:marTop w:val="0"/>
          <w:marBottom w:val="0"/>
          <w:divBdr>
            <w:top w:val="none" w:sz="0" w:space="0" w:color="auto"/>
            <w:left w:val="none" w:sz="0" w:space="0" w:color="auto"/>
            <w:bottom w:val="none" w:sz="0" w:space="0" w:color="auto"/>
            <w:right w:val="none" w:sz="0" w:space="0" w:color="auto"/>
          </w:divBdr>
        </w:div>
      </w:divsChild>
    </w:div>
    <w:div w:id="1170829227">
      <w:marLeft w:val="0"/>
      <w:marRight w:val="0"/>
      <w:marTop w:val="0"/>
      <w:marBottom w:val="0"/>
      <w:divBdr>
        <w:top w:val="none" w:sz="0" w:space="0" w:color="auto"/>
        <w:left w:val="none" w:sz="0" w:space="0" w:color="auto"/>
        <w:bottom w:val="none" w:sz="0" w:space="0" w:color="auto"/>
        <w:right w:val="none" w:sz="0" w:space="0" w:color="auto"/>
      </w:divBdr>
    </w:div>
    <w:div w:id="1171481889">
      <w:marLeft w:val="0"/>
      <w:marRight w:val="0"/>
      <w:marTop w:val="0"/>
      <w:marBottom w:val="0"/>
      <w:divBdr>
        <w:top w:val="none" w:sz="0" w:space="0" w:color="auto"/>
        <w:left w:val="none" w:sz="0" w:space="0" w:color="auto"/>
        <w:bottom w:val="none" w:sz="0" w:space="0" w:color="auto"/>
        <w:right w:val="none" w:sz="0" w:space="0" w:color="auto"/>
      </w:divBdr>
    </w:div>
    <w:div w:id="1172112381">
      <w:marLeft w:val="0"/>
      <w:marRight w:val="0"/>
      <w:marTop w:val="0"/>
      <w:marBottom w:val="0"/>
      <w:divBdr>
        <w:top w:val="none" w:sz="0" w:space="0" w:color="auto"/>
        <w:left w:val="none" w:sz="0" w:space="0" w:color="auto"/>
        <w:bottom w:val="none" w:sz="0" w:space="0" w:color="auto"/>
        <w:right w:val="none" w:sz="0" w:space="0" w:color="auto"/>
      </w:divBdr>
    </w:div>
    <w:div w:id="1172376830">
      <w:marLeft w:val="0"/>
      <w:marRight w:val="0"/>
      <w:marTop w:val="0"/>
      <w:marBottom w:val="0"/>
      <w:divBdr>
        <w:top w:val="none" w:sz="0" w:space="0" w:color="auto"/>
        <w:left w:val="none" w:sz="0" w:space="0" w:color="auto"/>
        <w:bottom w:val="none" w:sz="0" w:space="0" w:color="auto"/>
        <w:right w:val="none" w:sz="0" w:space="0" w:color="auto"/>
      </w:divBdr>
    </w:div>
    <w:div w:id="1172448816">
      <w:marLeft w:val="0"/>
      <w:marRight w:val="0"/>
      <w:marTop w:val="0"/>
      <w:marBottom w:val="0"/>
      <w:divBdr>
        <w:top w:val="none" w:sz="0" w:space="0" w:color="auto"/>
        <w:left w:val="none" w:sz="0" w:space="0" w:color="auto"/>
        <w:bottom w:val="none" w:sz="0" w:space="0" w:color="auto"/>
        <w:right w:val="none" w:sz="0" w:space="0" w:color="auto"/>
      </w:divBdr>
    </w:div>
    <w:div w:id="1173032065">
      <w:marLeft w:val="0"/>
      <w:marRight w:val="0"/>
      <w:marTop w:val="0"/>
      <w:marBottom w:val="0"/>
      <w:divBdr>
        <w:top w:val="none" w:sz="0" w:space="0" w:color="auto"/>
        <w:left w:val="none" w:sz="0" w:space="0" w:color="auto"/>
        <w:bottom w:val="none" w:sz="0" w:space="0" w:color="auto"/>
        <w:right w:val="none" w:sz="0" w:space="0" w:color="auto"/>
      </w:divBdr>
    </w:div>
    <w:div w:id="1174151582">
      <w:marLeft w:val="0"/>
      <w:marRight w:val="0"/>
      <w:marTop w:val="0"/>
      <w:marBottom w:val="0"/>
      <w:divBdr>
        <w:top w:val="none" w:sz="0" w:space="0" w:color="auto"/>
        <w:left w:val="none" w:sz="0" w:space="0" w:color="auto"/>
        <w:bottom w:val="none" w:sz="0" w:space="0" w:color="auto"/>
        <w:right w:val="none" w:sz="0" w:space="0" w:color="auto"/>
      </w:divBdr>
    </w:div>
    <w:div w:id="1174607972">
      <w:marLeft w:val="0"/>
      <w:marRight w:val="0"/>
      <w:marTop w:val="0"/>
      <w:marBottom w:val="0"/>
      <w:divBdr>
        <w:top w:val="none" w:sz="0" w:space="0" w:color="auto"/>
        <w:left w:val="none" w:sz="0" w:space="0" w:color="auto"/>
        <w:bottom w:val="none" w:sz="0" w:space="0" w:color="auto"/>
        <w:right w:val="none" w:sz="0" w:space="0" w:color="auto"/>
      </w:divBdr>
    </w:div>
    <w:div w:id="1176924757">
      <w:marLeft w:val="0"/>
      <w:marRight w:val="0"/>
      <w:marTop w:val="0"/>
      <w:marBottom w:val="0"/>
      <w:divBdr>
        <w:top w:val="none" w:sz="0" w:space="0" w:color="auto"/>
        <w:left w:val="none" w:sz="0" w:space="0" w:color="auto"/>
        <w:bottom w:val="none" w:sz="0" w:space="0" w:color="auto"/>
        <w:right w:val="none" w:sz="0" w:space="0" w:color="auto"/>
      </w:divBdr>
    </w:div>
    <w:div w:id="1176991886">
      <w:marLeft w:val="0"/>
      <w:marRight w:val="0"/>
      <w:marTop w:val="0"/>
      <w:marBottom w:val="0"/>
      <w:divBdr>
        <w:top w:val="none" w:sz="0" w:space="0" w:color="auto"/>
        <w:left w:val="none" w:sz="0" w:space="0" w:color="auto"/>
        <w:bottom w:val="none" w:sz="0" w:space="0" w:color="auto"/>
        <w:right w:val="none" w:sz="0" w:space="0" w:color="auto"/>
      </w:divBdr>
    </w:div>
    <w:div w:id="1177188782">
      <w:marLeft w:val="0"/>
      <w:marRight w:val="0"/>
      <w:marTop w:val="0"/>
      <w:marBottom w:val="0"/>
      <w:divBdr>
        <w:top w:val="none" w:sz="0" w:space="0" w:color="auto"/>
        <w:left w:val="none" w:sz="0" w:space="0" w:color="auto"/>
        <w:bottom w:val="none" w:sz="0" w:space="0" w:color="auto"/>
        <w:right w:val="none" w:sz="0" w:space="0" w:color="auto"/>
      </w:divBdr>
    </w:div>
    <w:div w:id="1177354354">
      <w:marLeft w:val="0"/>
      <w:marRight w:val="0"/>
      <w:marTop w:val="0"/>
      <w:marBottom w:val="0"/>
      <w:divBdr>
        <w:top w:val="none" w:sz="0" w:space="0" w:color="auto"/>
        <w:left w:val="none" w:sz="0" w:space="0" w:color="auto"/>
        <w:bottom w:val="none" w:sz="0" w:space="0" w:color="auto"/>
        <w:right w:val="none" w:sz="0" w:space="0" w:color="auto"/>
      </w:divBdr>
    </w:div>
    <w:div w:id="1178156742">
      <w:marLeft w:val="0"/>
      <w:marRight w:val="0"/>
      <w:marTop w:val="0"/>
      <w:marBottom w:val="0"/>
      <w:divBdr>
        <w:top w:val="none" w:sz="0" w:space="0" w:color="auto"/>
        <w:left w:val="none" w:sz="0" w:space="0" w:color="auto"/>
        <w:bottom w:val="none" w:sz="0" w:space="0" w:color="auto"/>
        <w:right w:val="none" w:sz="0" w:space="0" w:color="auto"/>
      </w:divBdr>
    </w:div>
    <w:div w:id="1178303729">
      <w:marLeft w:val="0"/>
      <w:marRight w:val="0"/>
      <w:marTop w:val="0"/>
      <w:marBottom w:val="0"/>
      <w:divBdr>
        <w:top w:val="none" w:sz="0" w:space="0" w:color="auto"/>
        <w:left w:val="none" w:sz="0" w:space="0" w:color="auto"/>
        <w:bottom w:val="none" w:sz="0" w:space="0" w:color="auto"/>
        <w:right w:val="none" w:sz="0" w:space="0" w:color="auto"/>
      </w:divBdr>
    </w:div>
    <w:div w:id="1179664682">
      <w:marLeft w:val="0"/>
      <w:marRight w:val="0"/>
      <w:marTop w:val="0"/>
      <w:marBottom w:val="0"/>
      <w:divBdr>
        <w:top w:val="none" w:sz="0" w:space="0" w:color="auto"/>
        <w:left w:val="none" w:sz="0" w:space="0" w:color="auto"/>
        <w:bottom w:val="none" w:sz="0" w:space="0" w:color="auto"/>
        <w:right w:val="none" w:sz="0" w:space="0" w:color="auto"/>
      </w:divBdr>
    </w:div>
    <w:div w:id="1179805718">
      <w:marLeft w:val="0"/>
      <w:marRight w:val="0"/>
      <w:marTop w:val="0"/>
      <w:marBottom w:val="0"/>
      <w:divBdr>
        <w:top w:val="none" w:sz="0" w:space="0" w:color="auto"/>
        <w:left w:val="none" w:sz="0" w:space="0" w:color="auto"/>
        <w:bottom w:val="none" w:sz="0" w:space="0" w:color="auto"/>
        <w:right w:val="none" w:sz="0" w:space="0" w:color="auto"/>
      </w:divBdr>
    </w:div>
    <w:div w:id="1181240535">
      <w:marLeft w:val="0"/>
      <w:marRight w:val="0"/>
      <w:marTop w:val="0"/>
      <w:marBottom w:val="0"/>
      <w:divBdr>
        <w:top w:val="none" w:sz="0" w:space="0" w:color="auto"/>
        <w:left w:val="none" w:sz="0" w:space="0" w:color="auto"/>
        <w:bottom w:val="none" w:sz="0" w:space="0" w:color="auto"/>
        <w:right w:val="none" w:sz="0" w:space="0" w:color="auto"/>
      </w:divBdr>
    </w:div>
    <w:div w:id="1182010750">
      <w:marLeft w:val="0"/>
      <w:marRight w:val="0"/>
      <w:marTop w:val="0"/>
      <w:marBottom w:val="0"/>
      <w:divBdr>
        <w:top w:val="none" w:sz="0" w:space="0" w:color="auto"/>
        <w:left w:val="none" w:sz="0" w:space="0" w:color="auto"/>
        <w:bottom w:val="none" w:sz="0" w:space="0" w:color="auto"/>
        <w:right w:val="none" w:sz="0" w:space="0" w:color="auto"/>
      </w:divBdr>
    </w:div>
    <w:div w:id="1183326445">
      <w:marLeft w:val="0"/>
      <w:marRight w:val="0"/>
      <w:marTop w:val="0"/>
      <w:marBottom w:val="0"/>
      <w:divBdr>
        <w:top w:val="none" w:sz="0" w:space="0" w:color="auto"/>
        <w:left w:val="none" w:sz="0" w:space="0" w:color="auto"/>
        <w:bottom w:val="none" w:sz="0" w:space="0" w:color="auto"/>
        <w:right w:val="none" w:sz="0" w:space="0" w:color="auto"/>
      </w:divBdr>
    </w:div>
    <w:div w:id="1183469346">
      <w:marLeft w:val="0"/>
      <w:marRight w:val="0"/>
      <w:marTop w:val="0"/>
      <w:marBottom w:val="0"/>
      <w:divBdr>
        <w:top w:val="none" w:sz="0" w:space="0" w:color="auto"/>
        <w:left w:val="none" w:sz="0" w:space="0" w:color="auto"/>
        <w:bottom w:val="none" w:sz="0" w:space="0" w:color="auto"/>
        <w:right w:val="none" w:sz="0" w:space="0" w:color="auto"/>
      </w:divBdr>
    </w:div>
    <w:div w:id="1183589661">
      <w:marLeft w:val="0"/>
      <w:marRight w:val="0"/>
      <w:marTop w:val="0"/>
      <w:marBottom w:val="0"/>
      <w:divBdr>
        <w:top w:val="none" w:sz="0" w:space="0" w:color="auto"/>
        <w:left w:val="none" w:sz="0" w:space="0" w:color="auto"/>
        <w:bottom w:val="none" w:sz="0" w:space="0" w:color="auto"/>
        <w:right w:val="none" w:sz="0" w:space="0" w:color="auto"/>
      </w:divBdr>
    </w:div>
    <w:div w:id="1184124647">
      <w:marLeft w:val="0"/>
      <w:marRight w:val="0"/>
      <w:marTop w:val="0"/>
      <w:marBottom w:val="0"/>
      <w:divBdr>
        <w:top w:val="none" w:sz="0" w:space="0" w:color="auto"/>
        <w:left w:val="none" w:sz="0" w:space="0" w:color="auto"/>
        <w:bottom w:val="none" w:sz="0" w:space="0" w:color="auto"/>
        <w:right w:val="none" w:sz="0" w:space="0" w:color="auto"/>
      </w:divBdr>
    </w:div>
    <w:div w:id="1184243600">
      <w:marLeft w:val="0"/>
      <w:marRight w:val="0"/>
      <w:marTop w:val="0"/>
      <w:marBottom w:val="0"/>
      <w:divBdr>
        <w:top w:val="none" w:sz="0" w:space="0" w:color="auto"/>
        <w:left w:val="none" w:sz="0" w:space="0" w:color="auto"/>
        <w:bottom w:val="none" w:sz="0" w:space="0" w:color="auto"/>
        <w:right w:val="none" w:sz="0" w:space="0" w:color="auto"/>
      </w:divBdr>
    </w:div>
    <w:div w:id="1184588678">
      <w:marLeft w:val="0"/>
      <w:marRight w:val="0"/>
      <w:marTop w:val="0"/>
      <w:marBottom w:val="0"/>
      <w:divBdr>
        <w:top w:val="none" w:sz="0" w:space="0" w:color="auto"/>
        <w:left w:val="none" w:sz="0" w:space="0" w:color="auto"/>
        <w:bottom w:val="none" w:sz="0" w:space="0" w:color="auto"/>
        <w:right w:val="none" w:sz="0" w:space="0" w:color="auto"/>
      </w:divBdr>
    </w:div>
    <w:div w:id="1185098168">
      <w:marLeft w:val="0"/>
      <w:marRight w:val="0"/>
      <w:marTop w:val="0"/>
      <w:marBottom w:val="0"/>
      <w:divBdr>
        <w:top w:val="none" w:sz="0" w:space="0" w:color="auto"/>
        <w:left w:val="none" w:sz="0" w:space="0" w:color="auto"/>
        <w:bottom w:val="none" w:sz="0" w:space="0" w:color="auto"/>
        <w:right w:val="none" w:sz="0" w:space="0" w:color="auto"/>
      </w:divBdr>
    </w:div>
    <w:div w:id="1185637372">
      <w:marLeft w:val="0"/>
      <w:marRight w:val="0"/>
      <w:marTop w:val="0"/>
      <w:marBottom w:val="0"/>
      <w:divBdr>
        <w:top w:val="none" w:sz="0" w:space="0" w:color="auto"/>
        <w:left w:val="none" w:sz="0" w:space="0" w:color="auto"/>
        <w:bottom w:val="none" w:sz="0" w:space="0" w:color="auto"/>
        <w:right w:val="none" w:sz="0" w:space="0" w:color="auto"/>
      </w:divBdr>
    </w:div>
    <w:div w:id="1186409670">
      <w:marLeft w:val="0"/>
      <w:marRight w:val="0"/>
      <w:marTop w:val="0"/>
      <w:marBottom w:val="0"/>
      <w:divBdr>
        <w:top w:val="none" w:sz="0" w:space="0" w:color="auto"/>
        <w:left w:val="none" w:sz="0" w:space="0" w:color="auto"/>
        <w:bottom w:val="none" w:sz="0" w:space="0" w:color="auto"/>
        <w:right w:val="none" w:sz="0" w:space="0" w:color="auto"/>
      </w:divBdr>
    </w:div>
    <w:div w:id="1186795714">
      <w:marLeft w:val="0"/>
      <w:marRight w:val="0"/>
      <w:marTop w:val="0"/>
      <w:marBottom w:val="0"/>
      <w:divBdr>
        <w:top w:val="none" w:sz="0" w:space="0" w:color="auto"/>
        <w:left w:val="none" w:sz="0" w:space="0" w:color="auto"/>
        <w:bottom w:val="none" w:sz="0" w:space="0" w:color="auto"/>
        <w:right w:val="none" w:sz="0" w:space="0" w:color="auto"/>
      </w:divBdr>
    </w:div>
    <w:div w:id="1186944335">
      <w:marLeft w:val="0"/>
      <w:marRight w:val="0"/>
      <w:marTop w:val="0"/>
      <w:marBottom w:val="0"/>
      <w:divBdr>
        <w:top w:val="none" w:sz="0" w:space="0" w:color="auto"/>
        <w:left w:val="none" w:sz="0" w:space="0" w:color="auto"/>
        <w:bottom w:val="none" w:sz="0" w:space="0" w:color="auto"/>
        <w:right w:val="none" w:sz="0" w:space="0" w:color="auto"/>
      </w:divBdr>
    </w:div>
    <w:div w:id="1187056838">
      <w:marLeft w:val="0"/>
      <w:marRight w:val="0"/>
      <w:marTop w:val="0"/>
      <w:marBottom w:val="0"/>
      <w:divBdr>
        <w:top w:val="none" w:sz="0" w:space="0" w:color="auto"/>
        <w:left w:val="none" w:sz="0" w:space="0" w:color="auto"/>
        <w:bottom w:val="none" w:sz="0" w:space="0" w:color="auto"/>
        <w:right w:val="none" w:sz="0" w:space="0" w:color="auto"/>
      </w:divBdr>
    </w:div>
    <w:div w:id="1188447186">
      <w:marLeft w:val="0"/>
      <w:marRight w:val="0"/>
      <w:marTop w:val="0"/>
      <w:marBottom w:val="0"/>
      <w:divBdr>
        <w:top w:val="none" w:sz="0" w:space="0" w:color="auto"/>
        <w:left w:val="none" w:sz="0" w:space="0" w:color="auto"/>
        <w:bottom w:val="none" w:sz="0" w:space="0" w:color="auto"/>
        <w:right w:val="none" w:sz="0" w:space="0" w:color="auto"/>
      </w:divBdr>
    </w:div>
    <w:div w:id="1189102588">
      <w:marLeft w:val="0"/>
      <w:marRight w:val="0"/>
      <w:marTop w:val="0"/>
      <w:marBottom w:val="0"/>
      <w:divBdr>
        <w:top w:val="none" w:sz="0" w:space="0" w:color="auto"/>
        <w:left w:val="none" w:sz="0" w:space="0" w:color="auto"/>
        <w:bottom w:val="none" w:sz="0" w:space="0" w:color="auto"/>
        <w:right w:val="none" w:sz="0" w:space="0" w:color="auto"/>
      </w:divBdr>
    </w:div>
    <w:div w:id="1189685331">
      <w:marLeft w:val="0"/>
      <w:marRight w:val="0"/>
      <w:marTop w:val="0"/>
      <w:marBottom w:val="0"/>
      <w:divBdr>
        <w:top w:val="none" w:sz="0" w:space="0" w:color="auto"/>
        <w:left w:val="none" w:sz="0" w:space="0" w:color="auto"/>
        <w:bottom w:val="none" w:sz="0" w:space="0" w:color="auto"/>
        <w:right w:val="none" w:sz="0" w:space="0" w:color="auto"/>
      </w:divBdr>
    </w:div>
    <w:div w:id="1189879940">
      <w:marLeft w:val="0"/>
      <w:marRight w:val="0"/>
      <w:marTop w:val="0"/>
      <w:marBottom w:val="0"/>
      <w:divBdr>
        <w:top w:val="none" w:sz="0" w:space="0" w:color="auto"/>
        <w:left w:val="none" w:sz="0" w:space="0" w:color="auto"/>
        <w:bottom w:val="none" w:sz="0" w:space="0" w:color="auto"/>
        <w:right w:val="none" w:sz="0" w:space="0" w:color="auto"/>
      </w:divBdr>
    </w:div>
    <w:div w:id="1190995490">
      <w:marLeft w:val="0"/>
      <w:marRight w:val="0"/>
      <w:marTop w:val="0"/>
      <w:marBottom w:val="0"/>
      <w:divBdr>
        <w:top w:val="none" w:sz="0" w:space="0" w:color="auto"/>
        <w:left w:val="none" w:sz="0" w:space="0" w:color="auto"/>
        <w:bottom w:val="none" w:sz="0" w:space="0" w:color="auto"/>
        <w:right w:val="none" w:sz="0" w:space="0" w:color="auto"/>
      </w:divBdr>
    </w:div>
    <w:div w:id="1191651883">
      <w:marLeft w:val="0"/>
      <w:marRight w:val="0"/>
      <w:marTop w:val="0"/>
      <w:marBottom w:val="0"/>
      <w:divBdr>
        <w:top w:val="none" w:sz="0" w:space="0" w:color="auto"/>
        <w:left w:val="none" w:sz="0" w:space="0" w:color="auto"/>
        <w:bottom w:val="none" w:sz="0" w:space="0" w:color="auto"/>
        <w:right w:val="none" w:sz="0" w:space="0" w:color="auto"/>
      </w:divBdr>
    </w:div>
    <w:div w:id="1191996236">
      <w:marLeft w:val="0"/>
      <w:marRight w:val="0"/>
      <w:marTop w:val="0"/>
      <w:marBottom w:val="0"/>
      <w:divBdr>
        <w:top w:val="none" w:sz="0" w:space="0" w:color="auto"/>
        <w:left w:val="none" w:sz="0" w:space="0" w:color="auto"/>
        <w:bottom w:val="none" w:sz="0" w:space="0" w:color="auto"/>
        <w:right w:val="none" w:sz="0" w:space="0" w:color="auto"/>
      </w:divBdr>
    </w:div>
    <w:div w:id="1195122204">
      <w:marLeft w:val="0"/>
      <w:marRight w:val="0"/>
      <w:marTop w:val="0"/>
      <w:marBottom w:val="0"/>
      <w:divBdr>
        <w:top w:val="none" w:sz="0" w:space="0" w:color="auto"/>
        <w:left w:val="none" w:sz="0" w:space="0" w:color="auto"/>
        <w:bottom w:val="none" w:sz="0" w:space="0" w:color="auto"/>
        <w:right w:val="none" w:sz="0" w:space="0" w:color="auto"/>
      </w:divBdr>
    </w:div>
    <w:div w:id="1195272037">
      <w:marLeft w:val="0"/>
      <w:marRight w:val="0"/>
      <w:marTop w:val="0"/>
      <w:marBottom w:val="0"/>
      <w:divBdr>
        <w:top w:val="none" w:sz="0" w:space="0" w:color="auto"/>
        <w:left w:val="none" w:sz="0" w:space="0" w:color="auto"/>
        <w:bottom w:val="none" w:sz="0" w:space="0" w:color="auto"/>
        <w:right w:val="none" w:sz="0" w:space="0" w:color="auto"/>
      </w:divBdr>
    </w:div>
    <w:div w:id="1195777151">
      <w:marLeft w:val="0"/>
      <w:marRight w:val="0"/>
      <w:marTop w:val="0"/>
      <w:marBottom w:val="0"/>
      <w:divBdr>
        <w:top w:val="none" w:sz="0" w:space="0" w:color="auto"/>
        <w:left w:val="none" w:sz="0" w:space="0" w:color="auto"/>
        <w:bottom w:val="none" w:sz="0" w:space="0" w:color="auto"/>
        <w:right w:val="none" w:sz="0" w:space="0" w:color="auto"/>
      </w:divBdr>
    </w:div>
    <w:div w:id="1195801108">
      <w:marLeft w:val="0"/>
      <w:marRight w:val="0"/>
      <w:marTop w:val="0"/>
      <w:marBottom w:val="0"/>
      <w:divBdr>
        <w:top w:val="none" w:sz="0" w:space="0" w:color="auto"/>
        <w:left w:val="none" w:sz="0" w:space="0" w:color="auto"/>
        <w:bottom w:val="none" w:sz="0" w:space="0" w:color="auto"/>
        <w:right w:val="none" w:sz="0" w:space="0" w:color="auto"/>
      </w:divBdr>
    </w:div>
    <w:div w:id="1195998221">
      <w:marLeft w:val="0"/>
      <w:marRight w:val="0"/>
      <w:marTop w:val="0"/>
      <w:marBottom w:val="0"/>
      <w:divBdr>
        <w:top w:val="none" w:sz="0" w:space="0" w:color="auto"/>
        <w:left w:val="none" w:sz="0" w:space="0" w:color="auto"/>
        <w:bottom w:val="none" w:sz="0" w:space="0" w:color="auto"/>
        <w:right w:val="none" w:sz="0" w:space="0" w:color="auto"/>
      </w:divBdr>
    </w:div>
    <w:div w:id="1196382758">
      <w:marLeft w:val="0"/>
      <w:marRight w:val="0"/>
      <w:marTop w:val="0"/>
      <w:marBottom w:val="0"/>
      <w:divBdr>
        <w:top w:val="none" w:sz="0" w:space="0" w:color="auto"/>
        <w:left w:val="none" w:sz="0" w:space="0" w:color="auto"/>
        <w:bottom w:val="none" w:sz="0" w:space="0" w:color="auto"/>
        <w:right w:val="none" w:sz="0" w:space="0" w:color="auto"/>
      </w:divBdr>
    </w:div>
    <w:div w:id="1196624911">
      <w:marLeft w:val="0"/>
      <w:marRight w:val="0"/>
      <w:marTop w:val="0"/>
      <w:marBottom w:val="0"/>
      <w:divBdr>
        <w:top w:val="none" w:sz="0" w:space="0" w:color="auto"/>
        <w:left w:val="none" w:sz="0" w:space="0" w:color="auto"/>
        <w:bottom w:val="none" w:sz="0" w:space="0" w:color="auto"/>
        <w:right w:val="none" w:sz="0" w:space="0" w:color="auto"/>
      </w:divBdr>
    </w:div>
    <w:div w:id="1198085056">
      <w:marLeft w:val="0"/>
      <w:marRight w:val="0"/>
      <w:marTop w:val="0"/>
      <w:marBottom w:val="0"/>
      <w:divBdr>
        <w:top w:val="none" w:sz="0" w:space="0" w:color="auto"/>
        <w:left w:val="none" w:sz="0" w:space="0" w:color="auto"/>
        <w:bottom w:val="none" w:sz="0" w:space="0" w:color="auto"/>
        <w:right w:val="none" w:sz="0" w:space="0" w:color="auto"/>
      </w:divBdr>
    </w:div>
    <w:div w:id="1201238163">
      <w:marLeft w:val="0"/>
      <w:marRight w:val="0"/>
      <w:marTop w:val="0"/>
      <w:marBottom w:val="0"/>
      <w:divBdr>
        <w:top w:val="none" w:sz="0" w:space="0" w:color="auto"/>
        <w:left w:val="none" w:sz="0" w:space="0" w:color="auto"/>
        <w:bottom w:val="none" w:sz="0" w:space="0" w:color="auto"/>
        <w:right w:val="none" w:sz="0" w:space="0" w:color="auto"/>
      </w:divBdr>
    </w:div>
    <w:div w:id="1201361680">
      <w:marLeft w:val="0"/>
      <w:marRight w:val="0"/>
      <w:marTop w:val="0"/>
      <w:marBottom w:val="0"/>
      <w:divBdr>
        <w:top w:val="none" w:sz="0" w:space="0" w:color="auto"/>
        <w:left w:val="none" w:sz="0" w:space="0" w:color="auto"/>
        <w:bottom w:val="none" w:sz="0" w:space="0" w:color="auto"/>
        <w:right w:val="none" w:sz="0" w:space="0" w:color="auto"/>
      </w:divBdr>
    </w:div>
    <w:div w:id="1201555694">
      <w:marLeft w:val="0"/>
      <w:marRight w:val="0"/>
      <w:marTop w:val="0"/>
      <w:marBottom w:val="0"/>
      <w:divBdr>
        <w:top w:val="none" w:sz="0" w:space="0" w:color="auto"/>
        <w:left w:val="none" w:sz="0" w:space="0" w:color="auto"/>
        <w:bottom w:val="none" w:sz="0" w:space="0" w:color="auto"/>
        <w:right w:val="none" w:sz="0" w:space="0" w:color="auto"/>
      </w:divBdr>
    </w:div>
    <w:div w:id="1201668731">
      <w:marLeft w:val="0"/>
      <w:marRight w:val="0"/>
      <w:marTop w:val="0"/>
      <w:marBottom w:val="0"/>
      <w:divBdr>
        <w:top w:val="none" w:sz="0" w:space="0" w:color="auto"/>
        <w:left w:val="none" w:sz="0" w:space="0" w:color="auto"/>
        <w:bottom w:val="none" w:sz="0" w:space="0" w:color="auto"/>
        <w:right w:val="none" w:sz="0" w:space="0" w:color="auto"/>
      </w:divBdr>
    </w:div>
    <w:div w:id="1201746729">
      <w:marLeft w:val="0"/>
      <w:marRight w:val="0"/>
      <w:marTop w:val="0"/>
      <w:marBottom w:val="0"/>
      <w:divBdr>
        <w:top w:val="none" w:sz="0" w:space="0" w:color="auto"/>
        <w:left w:val="none" w:sz="0" w:space="0" w:color="auto"/>
        <w:bottom w:val="none" w:sz="0" w:space="0" w:color="auto"/>
        <w:right w:val="none" w:sz="0" w:space="0" w:color="auto"/>
      </w:divBdr>
    </w:div>
    <w:div w:id="1202473379">
      <w:marLeft w:val="0"/>
      <w:marRight w:val="0"/>
      <w:marTop w:val="0"/>
      <w:marBottom w:val="0"/>
      <w:divBdr>
        <w:top w:val="none" w:sz="0" w:space="0" w:color="auto"/>
        <w:left w:val="none" w:sz="0" w:space="0" w:color="auto"/>
        <w:bottom w:val="none" w:sz="0" w:space="0" w:color="auto"/>
        <w:right w:val="none" w:sz="0" w:space="0" w:color="auto"/>
      </w:divBdr>
    </w:div>
    <w:div w:id="1203246611">
      <w:marLeft w:val="0"/>
      <w:marRight w:val="0"/>
      <w:marTop w:val="0"/>
      <w:marBottom w:val="0"/>
      <w:divBdr>
        <w:top w:val="none" w:sz="0" w:space="0" w:color="auto"/>
        <w:left w:val="none" w:sz="0" w:space="0" w:color="auto"/>
        <w:bottom w:val="none" w:sz="0" w:space="0" w:color="auto"/>
        <w:right w:val="none" w:sz="0" w:space="0" w:color="auto"/>
      </w:divBdr>
    </w:div>
    <w:div w:id="1204245837">
      <w:marLeft w:val="0"/>
      <w:marRight w:val="0"/>
      <w:marTop w:val="0"/>
      <w:marBottom w:val="0"/>
      <w:divBdr>
        <w:top w:val="none" w:sz="0" w:space="0" w:color="auto"/>
        <w:left w:val="none" w:sz="0" w:space="0" w:color="auto"/>
        <w:bottom w:val="none" w:sz="0" w:space="0" w:color="auto"/>
        <w:right w:val="none" w:sz="0" w:space="0" w:color="auto"/>
      </w:divBdr>
    </w:div>
    <w:div w:id="1204446024">
      <w:marLeft w:val="0"/>
      <w:marRight w:val="0"/>
      <w:marTop w:val="0"/>
      <w:marBottom w:val="0"/>
      <w:divBdr>
        <w:top w:val="none" w:sz="0" w:space="0" w:color="auto"/>
        <w:left w:val="none" w:sz="0" w:space="0" w:color="auto"/>
        <w:bottom w:val="none" w:sz="0" w:space="0" w:color="auto"/>
        <w:right w:val="none" w:sz="0" w:space="0" w:color="auto"/>
      </w:divBdr>
    </w:div>
    <w:div w:id="1205601922">
      <w:marLeft w:val="0"/>
      <w:marRight w:val="0"/>
      <w:marTop w:val="0"/>
      <w:marBottom w:val="0"/>
      <w:divBdr>
        <w:top w:val="none" w:sz="0" w:space="0" w:color="auto"/>
        <w:left w:val="none" w:sz="0" w:space="0" w:color="auto"/>
        <w:bottom w:val="none" w:sz="0" w:space="0" w:color="auto"/>
        <w:right w:val="none" w:sz="0" w:space="0" w:color="auto"/>
      </w:divBdr>
    </w:div>
    <w:div w:id="1205872435">
      <w:marLeft w:val="0"/>
      <w:marRight w:val="0"/>
      <w:marTop w:val="0"/>
      <w:marBottom w:val="0"/>
      <w:divBdr>
        <w:top w:val="none" w:sz="0" w:space="0" w:color="auto"/>
        <w:left w:val="none" w:sz="0" w:space="0" w:color="auto"/>
        <w:bottom w:val="none" w:sz="0" w:space="0" w:color="auto"/>
        <w:right w:val="none" w:sz="0" w:space="0" w:color="auto"/>
      </w:divBdr>
    </w:div>
    <w:div w:id="1207139564">
      <w:marLeft w:val="0"/>
      <w:marRight w:val="0"/>
      <w:marTop w:val="0"/>
      <w:marBottom w:val="0"/>
      <w:divBdr>
        <w:top w:val="none" w:sz="0" w:space="0" w:color="auto"/>
        <w:left w:val="none" w:sz="0" w:space="0" w:color="auto"/>
        <w:bottom w:val="none" w:sz="0" w:space="0" w:color="auto"/>
        <w:right w:val="none" w:sz="0" w:space="0" w:color="auto"/>
      </w:divBdr>
    </w:div>
    <w:div w:id="1207327124">
      <w:marLeft w:val="0"/>
      <w:marRight w:val="0"/>
      <w:marTop w:val="0"/>
      <w:marBottom w:val="0"/>
      <w:divBdr>
        <w:top w:val="none" w:sz="0" w:space="0" w:color="auto"/>
        <w:left w:val="none" w:sz="0" w:space="0" w:color="auto"/>
        <w:bottom w:val="none" w:sz="0" w:space="0" w:color="auto"/>
        <w:right w:val="none" w:sz="0" w:space="0" w:color="auto"/>
      </w:divBdr>
    </w:div>
    <w:div w:id="1207567292">
      <w:marLeft w:val="0"/>
      <w:marRight w:val="0"/>
      <w:marTop w:val="0"/>
      <w:marBottom w:val="0"/>
      <w:divBdr>
        <w:top w:val="none" w:sz="0" w:space="0" w:color="auto"/>
        <w:left w:val="none" w:sz="0" w:space="0" w:color="auto"/>
        <w:bottom w:val="none" w:sz="0" w:space="0" w:color="auto"/>
        <w:right w:val="none" w:sz="0" w:space="0" w:color="auto"/>
      </w:divBdr>
    </w:div>
    <w:div w:id="1207646603">
      <w:marLeft w:val="0"/>
      <w:marRight w:val="0"/>
      <w:marTop w:val="0"/>
      <w:marBottom w:val="0"/>
      <w:divBdr>
        <w:top w:val="none" w:sz="0" w:space="0" w:color="auto"/>
        <w:left w:val="none" w:sz="0" w:space="0" w:color="auto"/>
        <w:bottom w:val="none" w:sz="0" w:space="0" w:color="auto"/>
        <w:right w:val="none" w:sz="0" w:space="0" w:color="auto"/>
      </w:divBdr>
    </w:div>
    <w:div w:id="1208686392">
      <w:marLeft w:val="0"/>
      <w:marRight w:val="0"/>
      <w:marTop w:val="0"/>
      <w:marBottom w:val="0"/>
      <w:divBdr>
        <w:top w:val="none" w:sz="0" w:space="0" w:color="auto"/>
        <w:left w:val="none" w:sz="0" w:space="0" w:color="auto"/>
        <w:bottom w:val="none" w:sz="0" w:space="0" w:color="auto"/>
        <w:right w:val="none" w:sz="0" w:space="0" w:color="auto"/>
      </w:divBdr>
    </w:div>
    <w:div w:id="1208758735">
      <w:marLeft w:val="0"/>
      <w:marRight w:val="0"/>
      <w:marTop w:val="0"/>
      <w:marBottom w:val="0"/>
      <w:divBdr>
        <w:top w:val="none" w:sz="0" w:space="0" w:color="auto"/>
        <w:left w:val="none" w:sz="0" w:space="0" w:color="auto"/>
        <w:bottom w:val="none" w:sz="0" w:space="0" w:color="auto"/>
        <w:right w:val="none" w:sz="0" w:space="0" w:color="auto"/>
      </w:divBdr>
    </w:div>
    <w:div w:id="1210264397">
      <w:marLeft w:val="0"/>
      <w:marRight w:val="0"/>
      <w:marTop w:val="0"/>
      <w:marBottom w:val="0"/>
      <w:divBdr>
        <w:top w:val="none" w:sz="0" w:space="0" w:color="auto"/>
        <w:left w:val="none" w:sz="0" w:space="0" w:color="auto"/>
        <w:bottom w:val="none" w:sz="0" w:space="0" w:color="auto"/>
        <w:right w:val="none" w:sz="0" w:space="0" w:color="auto"/>
      </w:divBdr>
    </w:div>
    <w:div w:id="1210803124">
      <w:marLeft w:val="0"/>
      <w:marRight w:val="0"/>
      <w:marTop w:val="0"/>
      <w:marBottom w:val="0"/>
      <w:divBdr>
        <w:top w:val="none" w:sz="0" w:space="0" w:color="auto"/>
        <w:left w:val="none" w:sz="0" w:space="0" w:color="auto"/>
        <w:bottom w:val="none" w:sz="0" w:space="0" w:color="auto"/>
        <w:right w:val="none" w:sz="0" w:space="0" w:color="auto"/>
      </w:divBdr>
    </w:div>
    <w:div w:id="1211264604">
      <w:marLeft w:val="0"/>
      <w:marRight w:val="0"/>
      <w:marTop w:val="0"/>
      <w:marBottom w:val="0"/>
      <w:divBdr>
        <w:top w:val="none" w:sz="0" w:space="0" w:color="auto"/>
        <w:left w:val="none" w:sz="0" w:space="0" w:color="auto"/>
        <w:bottom w:val="none" w:sz="0" w:space="0" w:color="auto"/>
        <w:right w:val="none" w:sz="0" w:space="0" w:color="auto"/>
      </w:divBdr>
    </w:div>
    <w:div w:id="1211381993">
      <w:marLeft w:val="0"/>
      <w:marRight w:val="0"/>
      <w:marTop w:val="0"/>
      <w:marBottom w:val="0"/>
      <w:divBdr>
        <w:top w:val="none" w:sz="0" w:space="0" w:color="auto"/>
        <w:left w:val="none" w:sz="0" w:space="0" w:color="auto"/>
        <w:bottom w:val="none" w:sz="0" w:space="0" w:color="auto"/>
        <w:right w:val="none" w:sz="0" w:space="0" w:color="auto"/>
      </w:divBdr>
    </w:div>
    <w:div w:id="1211572980">
      <w:marLeft w:val="0"/>
      <w:marRight w:val="0"/>
      <w:marTop w:val="0"/>
      <w:marBottom w:val="0"/>
      <w:divBdr>
        <w:top w:val="none" w:sz="0" w:space="0" w:color="auto"/>
        <w:left w:val="none" w:sz="0" w:space="0" w:color="auto"/>
        <w:bottom w:val="none" w:sz="0" w:space="0" w:color="auto"/>
        <w:right w:val="none" w:sz="0" w:space="0" w:color="auto"/>
      </w:divBdr>
    </w:div>
    <w:div w:id="1212644775">
      <w:marLeft w:val="0"/>
      <w:marRight w:val="0"/>
      <w:marTop w:val="0"/>
      <w:marBottom w:val="0"/>
      <w:divBdr>
        <w:top w:val="none" w:sz="0" w:space="0" w:color="auto"/>
        <w:left w:val="none" w:sz="0" w:space="0" w:color="auto"/>
        <w:bottom w:val="none" w:sz="0" w:space="0" w:color="auto"/>
        <w:right w:val="none" w:sz="0" w:space="0" w:color="auto"/>
      </w:divBdr>
    </w:div>
    <w:div w:id="1213034452">
      <w:marLeft w:val="0"/>
      <w:marRight w:val="0"/>
      <w:marTop w:val="0"/>
      <w:marBottom w:val="0"/>
      <w:divBdr>
        <w:top w:val="none" w:sz="0" w:space="0" w:color="auto"/>
        <w:left w:val="none" w:sz="0" w:space="0" w:color="auto"/>
        <w:bottom w:val="none" w:sz="0" w:space="0" w:color="auto"/>
        <w:right w:val="none" w:sz="0" w:space="0" w:color="auto"/>
      </w:divBdr>
    </w:div>
    <w:div w:id="1213813307">
      <w:marLeft w:val="0"/>
      <w:marRight w:val="0"/>
      <w:marTop w:val="0"/>
      <w:marBottom w:val="0"/>
      <w:divBdr>
        <w:top w:val="none" w:sz="0" w:space="0" w:color="auto"/>
        <w:left w:val="none" w:sz="0" w:space="0" w:color="auto"/>
        <w:bottom w:val="none" w:sz="0" w:space="0" w:color="auto"/>
        <w:right w:val="none" w:sz="0" w:space="0" w:color="auto"/>
      </w:divBdr>
    </w:div>
    <w:div w:id="1214001120">
      <w:marLeft w:val="0"/>
      <w:marRight w:val="0"/>
      <w:marTop w:val="0"/>
      <w:marBottom w:val="0"/>
      <w:divBdr>
        <w:top w:val="none" w:sz="0" w:space="0" w:color="auto"/>
        <w:left w:val="none" w:sz="0" w:space="0" w:color="auto"/>
        <w:bottom w:val="none" w:sz="0" w:space="0" w:color="auto"/>
        <w:right w:val="none" w:sz="0" w:space="0" w:color="auto"/>
      </w:divBdr>
    </w:div>
    <w:div w:id="1214734829">
      <w:marLeft w:val="0"/>
      <w:marRight w:val="0"/>
      <w:marTop w:val="0"/>
      <w:marBottom w:val="0"/>
      <w:divBdr>
        <w:top w:val="none" w:sz="0" w:space="0" w:color="auto"/>
        <w:left w:val="none" w:sz="0" w:space="0" w:color="auto"/>
        <w:bottom w:val="none" w:sz="0" w:space="0" w:color="auto"/>
        <w:right w:val="none" w:sz="0" w:space="0" w:color="auto"/>
      </w:divBdr>
    </w:div>
    <w:div w:id="1215501743">
      <w:marLeft w:val="0"/>
      <w:marRight w:val="0"/>
      <w:marTop w:val="0"/>
      <w:marBottom w:val="0"/>
      <w:divBdr>
        <w:top w:val="none" w:sz="0" w:space="0" w:color="auto"/>
        <w:left w:val="none" w:sz="0" w:space="0" w:color="auto"/>
        <w:bottom w:val="none" w:sz="0" w:space="0" w:color="auto"/>
        <w:right w:val="none" w:sz="0" w:space="0" w:color="auto"/>
      </w:divBdr>
    </w:div>
    <w:div w:id="1218470592">
      <w:marLeft w:val="0"/>
      <w:marRight w:val="0"/>
      <w:marTop w:val="0"/>
      <w:marBottom w:val="0"/>
      <w:divBdr>
        <w:top w:val="none" w:sz="0" w:space="0" w:color="auto"/>
        <w:left w:val="none" w:sz="0" w:space="0" w:color="auto"/>
        <w:bottom w:val="none" w:sz="0" w:space="0" w:color="auto"/>
        <w:right w:val="none" w:sz="0" w:space="0" w:color="auto"/>
      </w:divBdr>
    </w:div>
    <w:div w:id="1218782759">
      <w:marLeft w:val="0"/>
      <w:marRight w:val="0"/>
      <w:marTop w:val="0"/>
      <w:marBottom w:val="0"/>
      <w:divBdr>
        <w:top w:val="none" w:sz="0" w:space="0" w:color="auto"/>
        <w:left w:val="none" w:sz="0" w:space="0" w:color="auto"/>
        <w:bottom w:val="none" w:sz="0" w:space="0" w:color="auto"/>
        <w:right w:val="none" w:sz="0" w:space="0" w:color="auto"/>
      </w:divBdr>
    </w:div>
    <w:div w:id="1220826353">
      <w:marLeft w:val="0"/>
      <w:marRight w:val="0"/>
      <w:marTop w:val="0"/>
      <w:marBottom w:val="0"/>
      <w:divBdr>
        <w:top w:val="none" w:sz="0" w:space="0" w:color="auto"/>
        <w:left w:val="none" w:sz="0" w:space="0" w:color="auto"/>
        <w:bottom w:val="none" w:sz="0" w:space="0" w:color="auto"/>
        <w:right w:val="none" w:sz="0" w:space="0" w:color="auto"/>
      </w:divBdr>
    </w:div>
    <w:div w:id="1222210218">
      <w:marLeft w:val="0"/>
      <w:marRight w:val="0"/>
      <w:marTop w:val="0"/>
      <w:marBottom w:val="0"/>
      <w:divBdr>
        <w:top w:val="none" w:sz="0" w:space="0" w:color="auto"/>
        <w:left w:val="none" w:sz="0" w:space="0" w:color="auto"/>
        <w:bottom w:val="none" w:sz="0" w:space="0" w:color="auto"/>
        <w:right w:val="none" w:sz="0" w:space="0" w:color="auto"/>
      </w:divBdr>
    </w:div>
    <w:div w:id="1222405478">
      <w:marLeft w:val="0"/>
      <w:marRight w:val="0"/>
      <w:marTop w:val="0"/>
      <w:marBottom w:val="0"/>
      <w:divBdr>
        <w:top w:val="none" w:sz="0" w:space="0" w:color="auto"/>
        <w:left w:val="none" w:sz="0" w:space="0" w:color="auto"/>
        <w:bottom w:val="none" w:sz="0" w:space="0" w:color="auto"/>
        <w:right w:val="none" w:sz="0" w:space="0" w:color="auto"/>
      </w:divBdr>
    </w:div>
    <w:div w:id="1222593320">
      <w:marLeft w:val="0"/>
      <w:marRight w:val="0"/>
      <w:marTop w:val="0"/>
      <w:marBottom w:val="0"/>
      <w:divBdr>
        <w:top w:val="none" w:sz="0" w:space="0" w:color="auto"/>
        <w:left w:val="none" w:sz="0" w:space="0" w:color="auto"/>
        <w:bottom w:val="none" w:sz="0" w:space="0" w:color="auto"/>
        <w:right w:val="none" w:sz="0" w:space="0" w:color="auto"/>
      </w:divBdr>
    </w:div>
    <w:div w:id="1222786102">
      <w:marLeft w:val="0"/>
      <w:marRight w:val="0"/>
      <w:marTop w:val="0"/>
      <w:marBottom w:val="0"/>
      <w:divBdr>
        <w:top w:val="none" w:sz="0" w:space="0" w:color="auto"/>
        <w:left w:val="none" w:sz="0" w:space="0" w:color="auto"/>
        <w:bottom w:val="none" w:sz="0" w:space="0" w:color="auto"/>
        <w:right w:val="none" w:sz="0" w:space="0" w:color="auto"/>
      </w:divBdr>
    </w:div>
    <w:div w:id="1223982192">
      <w:marLeft w:val="0"/>
      <w:marRight w:val="0"/>
      <w:marTop w:val="0"/>
      <w:marBottom w:val="0"/>
      <w:divBdr>
        <w:top w:val="none" w:sz="0" w:space="0" w:color="auto"/>
        <w:left w:val="none" w:sz="0" w:space="0" w:color="auto"/>
        <w:bottom w:val="none" w:sz="0" w:space="0" w:color="auto"/>
        <w:right w:val="none" w:sz="0" w:space="0" w:color="auto"/>
      </w:divBdr>
    </w:div>
    <w:div w:id="1224828243">
      <w:marLeft w:val="0"/>
      <w:marRight w:val="0"/>
      <w:marTop w:val="0"/>
      <w:marBottom w:val="0"/>
      <w:divBdr>
        <w:top w:val="none" w:sz="0" w:space="0" w:color="auto"/>
        <w:left w:val="none" w:sz="0" w:space="0" w:color="auto"/>
        <w:bottom w:val="none" w:sz="0" w:space="0" w:color="auto"/>
        <w:right w:val="none" w:sz="0" w:space="0" w:color="auto"/>
      </w:divBdr>
    </w:div>
    <w:div w:id="1225532610">
      <w:marLeft w:val="0"/>
      <w:marRight w:val="0"/>
      <w:marTop w:val="0"/>
      <w:marBottom w:val="0"/>
      <w:divBdr>
        <w:top w:val="none" w:sz="0" w:space="0" w:color="auto"/>
        <w:left w:val="none" w:sz="0" w:space="0" w:color="auto"/>
        <w:bottom w:val="none" w:sz="0" w:space="0" w:color="auto"/>
        <w:right w:val="none" w:sz="0" w:space="0" w:color="auto"/>
      </w:divBdr>
    </w:div>
    <w:div w:id="1225798300">
      <w:marLeft w:val="0"/>
      <w:marRight w:val="0"/>
      <w:marTop w:val="0"/>
      <w:marBottom w:val="0"/>
      <w:divBdr>
        <w:top w:val="none" w:sz="0" w:space="0" w:color="auto"/>
        <w:left w:val="none" w:sz="0" w:space="0" w:color="auto"/>
        <w:bottom w:val="none" w:sz="0" w:space="0" w:color="auto"/>
        <w:right w:val="none" w:sz="0" w:space="0" w:color="auto"/>
      </w:divBdr>
    </w:div>
    <w:div w:id="1226723147">
      <w:marLeft w:val="0"/>
      <w:marRight w:val="0"/>
      <w:marTop w:val="0"/>
      <w:marBottom w:val="0"/>
      <w:divBdr>
        <w:top w:val="none" w:sz="0" w:space="0" w:color="auto"/>
        <w:left w:val="none" w:sz="0" w:space="0" w:color="auto"/>
        <w:bottom w:val="none" w:sz="0" w:space="0" w:color="auto"/>
        <w:right w:val="none" w:sz="0" w:space="0" w:color="auto"/>
      </w:divBdr>
    </w:div>
    <w:div w:id="1226798692">
      <w:bodyDiv w:val="1"/>
      <w:marLeft w:val="0"/>
      <w:marRight w:val="0"/>
      <w:marTop w:val="0"/>
      <w:marBottom w:val="0"/>
      <w:divBdr>
        <w:top w:val="none" w:sz="0" w:space="0" w:color="auto"/>
        <w:left w:val="none" w:sz="0" w:space="0" w:color="auto"/>
        <w:bottom w:val="none" w:sz="0" w:space="0" w:color="auto"/>
        <w:right w:val="none" w:sz="0" w:space="0" w:color="auto"/>
      </w:divBdr>
      <w:divsChild>
        <w:div w:id="1549221157">
          <w:marLeft w:val="0"/>
          <w:marRight w:val="0"/>
          <w:marTop w:val="0"/>
          <w:marBottom w:val="0"/>
          <w:divBdr>
            <w:top w:val="none" w:sz="0" w:space="0" w:color="auto"/>
            <w:left w:val="none" w:sz="0" w:space="0" w:color="auto"/>
            <w:bottom w:val="none" w:sz="0" w:space="0" w:color="auto"/>
            <w:right w:val="none" w:sz="0" w:space="0" w:color="auto"/>
          </w:divBdr>
        </w:div>
        <w:div w:id="1135102865">
          <w:marLeft w:val="0"/>
          <w:marRight w:val="0"/>
          <w:marTop w:val="0"/>
          <w:marBottom w:val="0"/>
          <w:divBdr>
            <w:top w:val="none" w:sz="0" w:space="0" w:color="auto"/>
            <w:left w:val="none" w:sz="0" w:space="0" w:color="auto"/>
            <w:bottom w:val="none" w:sz="0" w:space="0" w:color="auto"/>
            <w:right w:val="none" w:sz="0" w:space="0" w:color="auto"/>
          </w:divBdr>
        </w:div>
        <w:div w:id="268777203">
          <w:marLeft w:val="0"/>
          <w:marRight w:val="0"/>
          <w:marTop w:val="0"/>
          <w:marBottom w:val="0"/>
          <w:divBdr>
            <w:top w:val="none" w:sz="0" w:space="0" w:color="auto"/>
            <w:left w:val="none" w:sz="0" w:space="0" w:color="auto"/>
            <w:bottom w:val="none" w:sz="0" w:space="0" w:color="auto"/>
            <w:right w:val="none" w:sz="0" w:space="0" w:color="auto"/>
          </w:divBdr>
        </w:div>
        <w:div w:id="685134092">
          <w:marLeft w:val="0"/>
          <w:marRight w:val="0"/>
          <w:marTop w:val="0"/>
          <w:marBottom w:val="0"/>
          <w:divBdr>
            <w:top w:val="none" w:sz="0" w:space="0" w:color="auto"/>
            <w:left w:val="none" w:sz="0" w:space="0" w:color="auto"/>
            <w:bottom w:val="none" w:sz="0" w:space="0" w:color="auto"/>
            <w:right w:val="none" w:sz="0" w:space="0" w:color="auto"/>
          </w:divBdr>
        </w:div>
        <w:div w:id="1215577649">
          <w:marLeft w:val="0"/>
          <w:marRight w:val="0"/>
          <w:marTop w:val="0"/>
          <w:marBottom w:val="0"/>
          <w:divBdr>
            <w:top w:val="none" w:sz="0" w:space="0" w:color="auto"/>
            <w:left w:val="none" w:sz="0" w:space="0" w:color="auto"/>
            <w:bottom w:val="none" w:sz="0" w:space="0" w:color="auto"/>
            <w:right w:val="none" w:sz="0" w:space="0" w:color="auto"/>
          </w:divBdr>
        </w:div>
        <w:div w:id="1711998773">
          <w:marLeft w:val="0"/>
          <w:marRight w:val="0"/>
          <w:marTop w:val="0"/>
          <w:marBottom w:val="0"/>
          <w:divBdr>
            <w:top w:val="none" w:sz="0" w:space="0" w:color="auto"/>
            <w:left w:val="none" w:sz="0" w:space="0" w:color="auto"/>
            <w:bottom w:val="none" w:sz="0" w:space="0" w:color="auto"/>
            <w:right w:val="none" w:sz="0" w:space="0" w:color="auto"/>
          </w:divBdr>
        </w:div>
        <w:div w:id="2058119400">
          <w:marLeft w:val="0"/>
          <w:marRight w:val="0"/>
          <w:marTop w:val="0"/>
          <w:marBottom w:val="0"/>
          <w:divBdr>
            <w:top w:val="none" w:sz="0" w:space="0" w:color="auto"/>
            <w:left w:val="none" w:sz="0" w:space="0" w:color="auto"/>
            <w:bottom w:val="none" w:sz="0" w:space="0" w:color="auto"/>
            <w:right w:val="none" w:sz="0" w:space="0" w:color="auto"/>
          </w:divBdr>
        </w:div>
        <w:div w:id="664556750">
          <w:marLeft w:val="0"/>
          <w:marRight w:val="0"/>
          <w:marTop w:val="0"/>
          <w:marBottom w:val="0"/>
          <w:divBdr>
            <w:top w:val="none" w:sz="0" w:space="0" w:color="auto"/>
            <w:left w:val="none" w:sz="0" w:space="0" w:color="auto"/>
            <w:bottom w:val="none" w:sz="0" w:space="0" w:color="auto"/>
            <w:right w:val="none" w:sz="0" w:space="0" w:color="auto"/>
          </w:divBdr>
        </w:div>
        <w:div w:id="2108040414">
          <w:marLeft w:val="0"/>
          <w:marRight w:val="0"/>
          <w:marTop w:val="0"/>
          <w:marBottom w:val="0"/>
          <w:divBdr>
            <w:top w:val="none" w:sz="0" w:space="0" w:color="auto"/>
            <w:left w:val="none" w:sz="0" w:space="0" w:color="auto"/>
            <w:bottom w:val="none" w:sz="0" w:space="0" w:color="auto"/>
            <w:right w:val="none" w:sz="0" w:space="0" w:color="auto"/>
          </w:divBdr>
        </w:div>
        <w:div w:id="1777677554">
          <w:marLeft w:val="0"/>
          <w:marRight w:val="0"/>
          <w:marTop w:val="0"/>
          <w:marBottom w:val="0"/>
          <w:divBdr>
            <w:top w:val="none" w:sz="0" w:space="0" w:color="auto"/>
            <w:left w:val="none" w:sz="0" w:space="0" w:color="auto"/>
            <w:bottom w:val="none" w:sz="0" w:space="0" w:color="auto"/>
            <w:right w:val="none" w:sz="0" w:space="0" w:color="auto"/>
          </w:divBdr>
        </w:div>
        <w:div w:id="1098139077">
          <w:marLeft w:val="0"/>
          <w:marRight w:val="0"/>
          <w:marTop w:val="0"/>
          <w:marBottom w:val="0"/>
          <w:divBdr>
            <w:top w:val="none" w:sz="0" w:space="0" w:color="auto"/>
            <w:left w:val="none" w:sz="0" w:space="0" w:color="auto"/>
            <w:bottom w:val="none" w:sz="0" w:space="0" w:color="auto"/>
            <w:right w:val="none" w:sz="0" w:space="0" w:color="auto"/>
          </w:divBdr>
        </w:div>
        <w:div w:id="743912618">
          <w:marLeft w:val="0"/>
          <w:marRight w:val="0"/>
          <w:marTop w:val="0"/>
          <w:marBottom w:val="0"/>
          <w:divBdr>
            <w:top w:val="none" w:sz="0" w:space="0" w:color="auto"/>
            <w:left w:val="none" w:sz="0" w:space="0" w:color="auto"/>
            <w:bottom w:val="none" w:sz="0" w:space="0" w:color="auto"/>
            <w:right w:val="none" w:sz="0" w:space="0" w:color="auto"/>
          </w:divBdr>
        </w:div>
        <w:div w:id="1725835039">
          <w:marLeft w:val="0"/>
          <w:marRight w:val="0"/>
          <w:marTop w:val="0"/>
          <w:marBottom w:val="0"/>
          <w:divBdr>
            <w:top w:val="none" w:sz="0" w:space="0" w:color="auto"/>
            <w:left w:val="none" w:sz="0" w:space="0" w:color="auto"/>
            <w:bottom w:val="none" w:sz="0" w:space="0" w:color="auto"/>
            <w:right w:val="none" w:sz="0" w:space="0" w:color="auto"/>
          </w:divBdr>
        </w:div>
        <w:div w:id="1977908183">
          <w:marLeft w:val="0"/>
          <w:marRight w:val="0"/>
          <w:marTop w:val="0"/>
          <w:marBottom w:val="0"/>
          <w:divBdr>
            <w:top w:val="none" w:sz="0" w:space="0" w:color="auto"/>
            <w:left w:val="none" w:sz="0" w:space="0" w:color="auto"/>
            <w:bottom w:val="none" w:sz="0" w:space="0" w:color="auto"/>
            <w:right w:val="none" w:sz="0" w:space="0" w:color="auto"/>
          </w:divBdr>
        </w:div>
        <w:div w:id="509025023">
          <w:marLeft w:val="0"/>
          <w:marRight w:val="0"/>
          <w:marTop w:val="0"/>
          <w:marBottom w:val="0"/>
          <w:divBdr>
            <w:top w:val="none" w:sz="0" w:space="0" w:color="auto"/>
            <w:left w:val="none" w:sz="0" w:space="0" w:color="auto"/>
            <w:bottom w:val="none" w:sz="0" w:space="0" w:color="auto"/>
            <w:right w:val="none" w:sz="0" w:space="0" w:color="auto"/>
          </w:divBdr>
        </w:div>
        <w:div w:id="1020930194">
          <w:marLeft w:val="0"/>
          <w:marRight w:val="0"/>
          <w:marTop w:val="0"/>
          <w:marBottom w:val="0"/>
          <w:divBdr>
            <w:top w:val="none" w:sz="0" w:space="0" w:color="auto"/>
            <w:left w:val="none" w:sz="0" w:space="0" w:color="auto"/>
            <w:bottom w:val="none" w:sz="0" w:space="0" w:color="auto"/>
            <w:right w:val="none" w:sz="0" w:space="0" w:color="auto"/>
          </w:divBdr>
        </w:div>
        <w:div w:id="213585087">
          <w:marLeft w:val="0"/>
          <w:marRight w:val="0"/>
          <w:marTop w:val="0"/>
          <w:marBottom w:val="0"/>
          <w:divBdr>
            <w:top w:val="none" w:sz="0" w:space="0" w:color="auto"/>
            <w:left w:val="none" w:sz="0" w:space="0" w:color="auto"/>
            <w:bottom w:val="none" w:sz="0" w:space="0" w:color="auto"/>
            <w:right w:val="none" w:sz="0" w:space="0" w:color="auto"/>
          </w:divBdr>
        </w:div>
        <w:div w:id="297341415">
          <w:marLeft w:val="0"/>
          <w:marRight w:val="0"/>
          <w:marTop w:val="0"/>
          <w:marBottom w:val="0"/>
          <w:divBdr>
            <w:top w:val="none" w:sz="0" w:space="0" w:color="auto"/>
            <w:left w:val="none" w:sz="0" w:space="0" w:color="auto"/>
            <w:bottom w:val="none" w:sz="0" w:space="0" w:color="auto"/>
            <w:right w:val="none" w:sz="0" w:space="0" w:color="auto"/>
          </w:divBdr>
        </w:div>
        <w:div w:id="1559706808">
          <w:marLeft w:val="0"/>
          <w:marRight w:val="0"/>
          <w:marTop w:val="0"/>
          <w:marBottom w:val="0"/>
          <w:divBdr>
            <w:top w:val="none" w:sz="0" w:space="0" w:color="auto"/>
            <w:left w:val="none" w:sz="0" w:space="0" w:color="auto"/>
            <w:bottom w:val="none" w:sz="0" w:space="0" w:color="auto"/>
            <w:right w:val="none" w:sz="0" w:space="0" w:color="auto"/>
          </w:divBdr>
        </w:div>
        <w:div w:id="744541">
          <w:marLeft w:val="0"/>
          <w:marRight w:val="0"/>
          <w:marTop w:val="0"/>
          <w:marBottom w:val="0"/>
          <w:divBdr>
            <w:top w:val="none" w:sz="0" w:space="0" w:color="auto"/>
            <w:left w:val="none" w:sz="0" w:space="0" w:color="auto"/>
            <w:bottom w:val="none" w:sz="0" w:space="0" w:color="auto"/>
            <w:right w:val="none" w:sz="0" w:space="0" w:color="auto"/>
          </w:divBdr>
        </w:div>
        <w:div w:id="1860002456">
          <w:marLeft w:val="0"/>
          <w:marRight w:val="0"/>
          <w:marTop w:val="0"/>
          <w:marBottom w:val="0"/>
          <w:divBdr>
            <w:top w:val="none" w:sz="0" w:space="0" w:color="auto"/>
            <w:left w:val="none" w:sz="0" w:space="0" w:color="auto"/>
            <w:bottom w:val="none" w:sz="0" w:space="0" w:color="auto"/>
            <w:right w:val="none" w:sz="0" w:space="0" w:color="auto"/>
          </w:divBdr>
        </w:div>
        <w:div w:id="2079356337">
          <w:marLeft w:val="0"/>
          <w:marRight w:val="0"/>
          <w:marTop w:val="0"/>
          <w:marBottom w:val="0"/>
          <w:divBdr>
            <w:top w:val="none" w:sz="0" w:space="0" w:color="auto"/>
            <w:left w:val="none" w:sz="0" w:space="0" w:color="auto"/>
            <w:bottom w:val="none" w:sz="0" w:space="0" w:color="auto"/>
            <w:right w:val="none" w:sz="0" w:space="0" w:color="auto"/>
          </w:divBdr>
        </w:div>
        <w:div w:id="1034813747">
          <w:marLeft w:val="0"/>
          <w:marRight w:val="0"/>
          <w:marTop w:val="0"/>
          <w:marBottom w:val="0"/>
          <w:divBdr>
            <w:top w:val="none" w:sz="0" w:space="0" w:color="auto"/>
            <w:left w:val="none" w:sz="0" w:space="0" w:color="auto"/>
            <w:bottom w:val="none" w:sz="0" w:space="0" w:color="auto"/>
            <w:right w:val="none" w:sz="0" w:space="0" w:color="auto"/>
          </w:divBdr>
        </w:div>
        <w:div w:id="2088307959">
          <w:marLeft w:val="0"/>
          <w:marRight w:val="0"/>
          <w:marTop w:val="0"/>
          <w:marBottom w:val="0"/>
          <w:divBdr>
            <w:top w:val="none" w:sz="0" w:space="0" w:color="auto"/>
            <w:left w:val="none" w:sz="0" w:space="0" w:color="auto"/>
            <w:bottom w:val="none" w:sz="0" w:space="0" w:color="auto"/>
            <w:right w:val="none" w:sz="0" w:space="0" w:color="auto"/>
          </w:divBdr>
        </w:div>
        <w:div w:id="1503885920">
          <w:marLeft w:val="0"/>
          <w:marRight w:val="0"/>
          <w:marTop w:val="0"/>
          <w:marBottom w:val="0"/>
          <w:divBdr>
            <w:top w:val="none" w:sz="0" w:space="0" w:color="auto"/>
            <w:left w:val="none" w:sz="0" w:space="0" w:color="auto"/>
            <w:bottom w:val="none" w:sz="0" w:space="0" w:color="auto"/>
            <w:right w:val="none" w:sz="0" w:space="0" w:color="auto"/>
          </w:divBdr>
        </w:div>
        <w:div w:id="1581214354">
          <w:marLeft w:val="0"/>
          <w:marRight w:val="0"/>
          <w:marTop w:val="0"/>
          <w:marBottom w:val="0"/>
          <w:divBdr>
            <w:top w:val="none" w:sz="0" w:space="0" w:color="auto"/>
            <w:left w:val="none" w:sz="0" w:space="0" w:color="auto"/>
            <w:bottom w:val="none" w:sz="0" w:space="0" w:color="auto"/>
            <w:right w:val="none" w:sz="0" w:space="0" w:color="auto"/>
          </w:divBdr>
        </w:div>
        <w:div w:id="171534300">
          <w:marLeft w:val="0"/>
          <w:marRight w:val="0"/>
          <w:marTop w:val="0"/>
          <w:marBottom w:val="0"/>
          <w:divBdr>
            <w:top w:val="none" w:sz="0" w:space="0" w:color="auto"/>
            <w:left w:val="none" w:sz="0" w:space="0" w:color="auto"/>
            <w:bottom w:val="none" w:sz="0" w:space="0" w:color="auto"/>
            <w:right w:val="none" w:sz="0" w:space="0" w:color="auto"/>
          </w:divBdr>
        </w:div>
        <w:div w:id="31730387">
          <w:marLeft w:val="0"/>
          <w:marRight w:val="0"/>
          <w:marTop w:val="0"/>
          <w:marBottom w:val="0"/>
          <w:divBdr>
            <w:top w:val="none" w:sz="0" w:space="0" w:color="auto"/>
            <w:left w:val="none" w:sz="0" w:space="0" w:color="auto"/>
            <w:bottom w:val="none" w:sz="0" w:space="0" w:color="auto"/>
            <w:right w:val="none" w:sz="0" w:space="0" w:color="auto"/>
          </w:divBdr>
        </w:div>
        <w:div w:id="1886866965">
          <w:marLeft w:val="0"/>
          <w:marRight w:val="0"/>
          <w:marTop w:val="0"/>
          <w:marBottom w:val="0"/>
          <w:divBdr>
            <w:top w:val="none" w:sz="0" w:space="0" w:color="auto"/>
            <w:left w:val="none" w:sz="0" w:space="0" w:color="auto"/>
            <w:bottom w:val="none" w:sz="0" w:space="0" w:color="auto"/>
            <w:right w:val="none" w:sz="0" w:space="0" w:color="auto"/>
          </w:divBdr>
        </w:div>
        <w:div w:id="191042691">
          <w:marLeft w:val="0"/>
          <w:marRight w:val="0"/>
          <w:marTop w:val="0"/>
          <w:marBottom w:val="0"/>
          <w:divBdr>
            <w:top w:val="none" w:sz="0" w:space="0" w:color="auto"/>
            <w:left w:val="none" w:sz="0" w:space="0" w:color="auto"/>
            <w:bottom w:val="none" w:sz="0" w:space="0" w:color="auto"/>
            <w:right w:val="none" w:sz="0" w:space="0" w:color="auto"/>
          </w:divBdr>
        </w:div>
        <w:div w:id="2044478501">
          <w:marLeft w:val="0"/>
          <w:marRight w:val="0"/>
          <w:marTop w:val="0"/>
          <w:marBottom w:val="0"/>
          <w:divBdr>
            <w:top w:val="none" w:sz="0" w:space="0" w:color="auto"/>
            <w:left w:val="none" w:sz="0" w:space="0" w:color="auto"/>
            <w:bottom w:val="none" w:sz="0" w:space="0" w:color="auto"/>
            <w:right w:val="none" w:sz="0" w:space="0" w:color="auto"/>
          </w:divBdr>
        </w:div>
        <w:div w:id="1507591697">
          <w:marLeft w:val="0"/>
          <w:marRight w:val="0"/>
          <w:marTop w:val="0"/>
          <w:marBottom w:val="0"/>
          <w:divBdr>
            <w:top w:val="none" w:sz="0" w:space="0" w:color="auto"/>
            <w:left w:val="none" w:sz="0" w:space="0" w:color="auto"/>
            <w:bottom w:val="none" w:sz="0" w:space="0" w:color="auto"/>
            <w:right w:val="none" w:sz="0" w:space="0" w:color="auto"/>
          </w:divBdr>
        </w:div>
        <w:div w:id="1024552258">
          <w:marLeft w:val="0"/>
          <w:marRight w:val="0"/>
          <w:marTop w:val="0"/>
          <w:marBottom w:val="0"/>
          <w:divBdr>
            <w:top w:val="none" w:sz="0" w:space="0" w:color="auto"/>
            <w:left w:val="none" w:sz="0" w:space="0" w:color="auto"/>
            <w:bottom w:val="none" w:sz="0" w:space="0" w:color="auto"/>
            <w:right w:val="none" w:sz="0" w:space="0" w:color="auto"/>
          </w:divBdr>
        </w:div>
        <w:div w:id="942221572">
          <w:marLeft w:val="0"/>
          <w:marRight w:val="0"/>
          <w:marTop w:val="0"/>
          <w:marBottom w:val="0"/>
          <w:divBdr>
            <w:top w:val="none" w:sz="0" w:space="0" w:color="auto"/>
            <w:left w:val="none" w:sz="0" w:space="0" w:color="auto"/>
            <w:bottom w:val="none" w:sz="0" w:space="0" w:color="auto"/>
            <w:right w:val="none" w:sz="0" w:space="0" w:color="auto"/>
          </w:divBdr>
        </w:div>
        <w:div w:id="304091418">
          <w:marLeft w:val="0"/>
          <w:marRight w:val="0"/>
          <w:marTop w:val="0"/>
          <w:marBottom w:val="0"/>
          <w:divBdr>
            <w:top w:val="none" w:sz="0" w:space="0" w:color="auto"/>
            <w:left w:val="none" w:sz="0" w:space="0" w:color="auto"/>
            <w:bottom w:val="none" w:sz="0" w:space="0" w:color="auto"/>
            <w:right w:val="none" w:sz="0" w:space="0" w:color="auto"/>
          </w:divBdr>
        </w:div>
        <w:div w:id="560022685">
          <w:marLeft w:val="0"/>
          <w:marRight w:val="0"/>
          <w:marTop w:val="0"/>
          <w:marBottom w:val="0"/>
          <w:divBdr>
            <w:top w:val="none" w:sz="0" w:space="0" w:color="auto"/>
            <w:left w:val="none" w:sz="0" w:space="0" w:color="auto"/>
            <w:bottom w:val="none" w:sz="0" w:space="0" w:color="auto"/>
            <w:right w:val="none" w:sz="0" w:space="0" w:color="auto"/>
          </w:divBdr>
        </w:div>
        <w:div w:id="1403067880">
          <w:marLeft w:val="0"/>
          <w:marRight w:val="0"/>
          <w:marTop w:val="0"/>
          <w:marBottom w:val="0"/>
          <w:divBdr>
            <w:top w:val="none" w:sz="0" w:space="0" w:color="auto"/>
            <w:left w:val="none" w:sz="0" w:space="0" w:color="auto"/>
            <w:bottom w:val="none" w:sz="0" w:space="0" w:color="auto"/>
            <w:right w:val="none" w:sz="0" w:space="0" w:color="auto"/>
          </w:divBdr>
        </w:div>
        <w:div w:id="1890606398">
          <w:marLeft w:val="0"/>
          <w:marRight w:val="0"/>
          <w:marTop w:val="0"/>
          <w:marBottom w:val="0"/>
          <w:divBdr>
            <w:top w:val="none" w:sz="0" w:space="0" w:color="auto"/>
            <w:left w:val="none" w:sz="0" w:space="0" w:color="auto"/>
            <w:bottom w:val="none" w:sz="0" w:space="0" w:color="auto"/>
            <w:right w:val="none" w:sz="0" w:space="0" w:color="auto"/>
          </w:divBdr>
        </w:div>
        <w:div w:id="667439479">
          <w:marLeft w:val="0"/>
          <w:marRight w:val="0"/>
          <w:marTop w:val="0"/>
          <w:marBottom w:val="0"/>
          <w:divBdr>
            <w:top w:val="none" w:sz="0" w:space="0" w:color="auto"/>
            <w:left w:val="none" w:sz="0" w:space="0" w:color="auto"/>
            <w:bottom w:val="none" w:sz="0" w:space="0" w:color="auto"/>
            <w:right w:val="none" w:sz="0" w:space="0" w:color="auto"/>
          </w:divBdr>
        </w:div>
        <w:div w:id="1741755093">
          <w:marLeft w:val="0"/>
          <w:marRight w:val="0"/>
          <w:marTop w:val="0"/>
          <w:marBottom w:val="0"/>
          <w:divBdr>
            <w:top w:val="none" w:sz="0" w:space="0" w:color="auto"/>
            <w:left w:val="none" w:sz="0" w:space="0" w:color="auto"/>
            <w:bottom w:val="none" w:sz="0" w:space="0" w:color="auto"/>
            <w:right w:val="none" w:sz="0" w:space="0" w:color="auto"/>
          </w:divBdr>
        </w:div>
        <w:div w:id="86124511">
          <w:marLeft w:val="0"/>
          <w:marRight w:val="0"/>
          <w:marTop w:val="0"/>
          <w:marBottom w:val="0"/>
          <w:divBdr>
            <w:top w:val="none" w:sz="0" w:space="0" w:color="auto"/>
            <w:left w:val="none" w:sz="0" w:space="0" w:color="auto"/>
            <w:bottom w:val="none" w:sz="0" w:space="0" w:color="auto"/>
            <w:right w:val="none" w:sz="0" w:space="0" w:color="auto"/>
          </w:divBdr>
        </w:div>
        <w:div w:id="884634410">
          <w:marLeft w:val="0"/>
          <w:marRight w:val="0"/>
          <w:marTop w:val="0"/>
          <w:marBottom w:val="0"/>
          <w:divBdr>
            <w:top w:val="none" w:sz="0" w:space="0" w:color="auto"/>
            <w:left w:val="none" w:sz="0" w:space="0" w:color="auto"/>
            <w:bottom w:val="none" w:sz="0" w:space="0" w:color="auto"/>
            <w:right w:val="none" w:sz="0" w:space="0" w:color="auto"/>
          </w:divBdr>
        </w:div>
        <w:div w:id="731194244">
          <w:marLeft w:val="0"/>
          <w:marRight w:val="0"/>
          <w:marTop w:val="0"/>
          <w:marBottom w:val="0"/>
          <w:divBdr>
            <w:top w:val="none" w:sz="0" w:space="0" w:color="auto"/>
            <w:left w:val="none" w:sz="0" w:space="0" w:color="auto"/>
            <w:bottom w:val="none" w:sz="0" w:space="0" w:color="auto"/>
            <w:right w:val="none" w:sz="0" w:space="0" w:color="auto"/>
          </w:divBdr>
        </w:div>
        <w:div w:id="142280060">
          <w:marLeft w:val="0"/>
          <w:marRight w:val="0"/>
          <w:marTop w:val="0"/>
          <w:marBottom w:val="0"/>
          <w:divBdr>
            <w:top w:val="none" w:sz="0" w:space="0" w:color="auto"/>
            <w:left w:val="none" w:sz="0" w:space="0" w:color="auto"/>
            <w:bottom w:val="none" w:sz="0" w:space="0" w:color="auto"/>
            <w:right w:val="none" w:sz="0" w:space="0" w:color="auto"/>
          </w:divBdr>
        </w:div>
        <w:div w:id="1949778551">
          <w:marLeft w:val="0"/>
          <w:marRight w:val="0"/>
          <w:marTop w:val="0"/>
          <w:marBottom w:val="0"/>
          <w:divBdr>
            <w:top w:val="none" w:sz="0" w:space="0" w:color="auto"/>
            <w:left w:val="none" w:sz="0" w:space="0" w:color="auto"/>
            <w:bottom w:val="none" w:sz="0" w:space="0" w:color="auto"/>
            <w:right w:val="none" w:sz="0" w:space="0" w:color="auto"/>
          </w:divBdr>
        </w:div>
        <w:div w:id="1587767935">
          <w:marLeft w:val="0"/>
          <w:marRight w:val="0"/>
          <w:marTop w:val="0"/>
          <w:marBottom w:val="0"/>
          <w:divBdr>
            <w:top w:val="none" w:sz="0" w:space="0" w:color="auto"/>
            <w:left w:val="none" w:sz="0" w:space="0" w:color="auto"/>
            <w:bottom w:val="none" w:sz="0" w:space="0" w:color="auto"/>
            <w:right w:val="none" w:sz="0" w:space="0" w:color="auto"/>
          </w:divBdr>
        </w:div>
        <w:div w:id="1006858429">
          <w:marLeft w:val="0"/>
          <w:marRight w:val="0"/>
          <w:marTop w:val="0"/>
          <w:marBottom w:val="0"/>
          <w:divBdr>
            <w:top w:val="none" w:sz="0" w:space="0" w:color="auto"/>
            <w:left w:val="none" w:sz="0" w:space="0" w:color="auto"/>
            <w:bottom w:val="none" w:sz="0" w:space="0" w:color="auto"/>
            <w:right w:val="none" w:sz="0" w:space="0" w:color="auto"/>
          </w:divBdr>
        </w:div>
        <w:div w:id="1048994054">
          <w:marLeft w:val="0"/>
          <w:marRight w:val="0"/>
          <w:marTop w:val="0"/>
          <w:marBottom w:val="0"/>
          <w:divBdr>
            <w:top w:val="none" w:sz="0" w:space="0" w:color="auto"/>
            <w:left w:val="none" w:sz="0" w:space="0" w:color="auto"/>
            <w:bottom w:val="none" w:sz="0" w:space="0" w:color="auto"/>
            <w:right w:val="none" w:sz="0" w:space="0" w:color="auto"/>
          </w:divBdr>
        </w:div>
        <w:div w:id="1240098313">
          <w:marLeft w:val="0"/>
          <w:marRight w:val="0"/>
          <w:marTop w:val="0"/>
          <w:marBottom w:val="0"/>
          <w:divBdr>
            <w:top w:val="none" w:sz="0" w:space="0" w:color="auto"/>
            <w:left w:val="none" w:sz="0" w:space="0" w:color="auto"/>
            <w:bottom w:val="none" w:sz="0" w:space="0" w:color="auto"/>
            <w:right w:val="none" w:sz="0" w:space="0" w:color="auto"/>
          </w:divBdr>
        </w:div>
        <w:div w:id="2123567614">
          <w:marLeft w:val="0"/>
          <w:marRight w:val="0"/>
          <w:marTop w:val="0"/>
          <w:marBottom w:val="0"/>
          <w:divBdr>
            <w:top w:val="none" w:sz="0" w:space="0" w:color="auto"/>
            <w:left w:val="none" w:sz="0" w:space="0" w:color="auto"/>
            <w:bottom w:val="none" w:sz="0" w:space="0" w:color="auto"/>
            <w:right w:val="none" w:sz="0" w:space="0" w:color="auto"/>
          </w:divBdr>
        </w:div>
        <w:div w:id="1384259382">
          <w:marLeft w:val="0"/>
          <w:marRight w:val="0"/>
          <w:marTop w:val="0"/>
          <w:marBottom w:val="0"/>
          <w:divBdr>
            <w:top w:val="none" w:sz="0" w:space="0" w:color="auto"/>
            <w:left w:val="none" w:sz="0" w:space="0" w:color="auto"/>
            <w:bottom w:val="none" w:sz="0" w:space="0" w:color="auto"/>
            <w:right w:val="none" w:sz="0" w:space="0" w:color="auto"/>
          </w:divBdr>
        </w:div>
        <w:div w:id="1516192100">
          <w:marLeft w:val="0"/>
          <w:marRight w:val="0"/>
          <w:marTop w:val="0"/>
          <w:marBottom w:val="0"/>
          <w:divBdr>
            <w:top w:val="none" w:sz="0" w:space="0" w:color="auto"/>
            <w:left w:val="none" w:sz="0" w:space="0" w:color="auto"/>
            <w:bottom w:val="none" w:sz="0" w:space="0" w:color="auto"/>
            <w:right w:val="none" w:sz="0" w:space="0" w:color="auto"/>
          </w:divBdr>
        </w:div>
        <w:div w:id="625434494">
          <w:marLeft w:val="0"/>
          <w:marRight w:val="0"/>
          <w:marTop w:val="0"/>
          <w:marBottom w:val="0"/>
          <w:divBdr>
            <w:top w:val="none" w:sz="0" w:space="0" w:color="auto"/>
            <w:left w:val="none" w:sz="0" w:space="0" w:color="auto"/>
            <w:bottom w:val="none" w:sz="0" w:space="0" w:color="auto"/>
            <w:right w:val="none" w:sz="0" w:space="0" w:color="auto"/>
          </w:divBdr>
        </w:div>
        <w:div w:id="104540777">
          <w:marLeft w:val="0"/>
          <w:marRight w:val="0"/>
          <w:marTop w:val="0"/>
          <w:marBottom w:val="0"/>
          <w:divBdr>
            <w:top w:val="none" w:sz="0" w:space="0" w:color="auto"/>
            <w:left w:val="none" w:sz="0" w:space="0" w:color="auto"/>
            <w:bottom w:val="none" w:sz="0" w:space="0" w:color="auto"/>
            <w:right w:val="none" w:sz="0" w:space="0" w:color="auto"/>
          </w:divBdr>
        </w:div>
        <w:div w:id="605427603">
          <w:marLeft w:val="0"/>
          <w:marRight w:val="0"/>
          <w:marTop w:val="0"/>
          <w:marBottom w:val="0"/>
          <w:divBdr>
            <w:top w:val="none" w:sz="0" w:space="0" w:color="auto"/>
            <w:left w:val="none" w:sz="0" w:space="0" w:color="auto"/>
            <w:bottom w:val="none" w:sz="0" w:space="0" w:color="auto"/>
            <w:right w:val="none" w:sz="0" w:space="0" w:color="auto"/>
          </w:divBdr>
        </w:div>
        <w:div w:id="1946574457">
          <w:marLeft w:val="0"/>
          <w:marRight w:val="0"/>
          <w:marTop w:val="0"/>
          <w:marBottom w:val="0"/>
          <w:divBdr>
            <w:top w:val="none" w:sz="0" w:space="0" w:color="auto"/>
            <w:left w:val="none" w:sz="0" w:space="0" w:color="auto"/>
            <w:bottom w:val="none" w:sz="0" w:space="0" w:color="auto"/>
            <w:right w:val="none" w:sz="0" w:space="0" w:color="auto"/>
          </w:divBdr>
        </w:div>
        <w:div w:id="1558200288">
          <w:marLeft w:val="0"/>
          <w:marRight w:val="0"/>
          <w:marTop w:val="0"/>
          <w:marBottom w:val="0"/>
          <w:divBdr>
            <w:top w:val="none" w:sz="0" w:space="0" w:color="auto"/>
            <w:left w:val="none" w:sz="0" w:space="0" w:color="auto"/>
            <w:bottom w:val="none" w:sz="0" w:space="0" w:color="auto"/>
            <w:right w:val="none" w:sz="0" w:space="0" w:color="auto"/>
          </w:divBdr>
        </w:div>
        <w:div w:id="33972769">
          <w:marLeft w:val="0"/>
          <w:marRight w:val="0"/>
          <w:marTop w:val="0"/>
          <w:marBottom w:val="0"/>
          <w:divBdr>
            <w:top w:val="none" w:sz="0" w:space="0" w:color="auto"/>
            <w:left w:val="none" w:sz="0" w:space="0" w:color="auto"/>
            <w:bottom w:val="none" w:sz="0" w:space="0" w:color="auto"/>
            <w:right w:val="none" w:sz="0" w:space="0" w:color="auto"/>
          </w:divBdr>
        </w:div>
        <w:div w:id="978456607">
          <w:marLeft w:val="0"/>
          <w:marRight w:val="0"/>
          <w:marTop w:val="0"/>
          <w:marBottom w:val="0"/>
          <w:divBdr>
            <w:top w:val="none" w:sz="0" w:space="0" w:color="auto"/>
            <w:left w:val="none" w:sz="0" w:space="0" w:color="auto"/>
            <w:bottom w:val="none" w:sz="0" w:space="0" w:color="auto"/>
            <w:right w:val="none" w:sz="0" w:space="0" w:color="auto"/>
          </w:divBdr>
        </w:div>
        <w:div w:id="2133089389">
          <w:marLeft w:val="0"/>
          <w:marRight w:val="0"/>
          <w:marTop w:val="0"/>
          <w:marBottom w:val="0"/>
          <w:divBdr>
            <w:top w:val="none" w:sz="0" w:space="0" w:color="auto"/>
            <w:left w:val="none" w:sz="0" w:space="0" w:color="auto"/>
            <w:bottom w:val="none" w:sz="0" w:space="0" w:color="auto"/>
            <w:right w:val="none" w:sz="0" w:space="0" w:color="auto"/>
          </w:divBdr>
        </w:div>
        <w:div w:id="1480614003">
          <w:marLeft w:val="0"/>
          <w:marRight w:val="0"/>
          <w:marTop w:val="0"/>
          <w:marBottom w:val="0"/>
          <w:divBdr>
            <w:top w:val="none" w:sz="0" w:space="0" w:color="auto"/>
            <w:left w:val="none" w:sz="0" w:space="0" w:color="auto"/>
            <w:bottom w:val="none" w:sz="0" w:space="0" w:color="auto"/>
            <w:right w:val="none" w:sz="0" w:space="0" w:color="auto"/>
          </w:divBdr>
        </w:div>
        <w:div w:id="1336422343">
          <w:marLeft w:val="0"/>
          <w:marRight w:val="0"/>
          <w:marTop w:val="0"/>
          <w:marBottom w:val="0"/>
          <w:divBdr>
            <w:top w:val="none" w:sz="0" w:space="0" w:color="auto"/>
            <w:left w:val="none" w:sz="0" w:space="0" w:color="auto"/>
            <w:bottom w:val="none" w:sz="0" w:space="0" w:color="auto"/>
            <w:right w:val="none" w:sz="0" w:space="0" w:color="auto"/>
          </w:divBdr>
        </w:div>
        <w:div w:id="1873835689">
          <w:marLeft w:val="0"/>
          <w:marRight w:val="0"/>
          <w:marTop w:val="0"/>
          <w:marBottom w:val="0"/>
          <w:divBdr>
            <w:top w:val="none" w:sz="0" w:space="0" w:color="auto"/>
            <w:left w:val="none" w:sz="0" w:space="0" w:color="auto"/>
            <w:bottom w:val="none" w:sz="0" w:space="0" w:color="auto"/>
            <w:right w:val="none" w:sz="0" w:space="0" w:color="auto"/>
          </w:divBdr>
        </w:div>
        <w:div w:id="1879077966">
          <w:marLeft w:val="0"/>
          <w:marRight w:val="0"/>
          <w:marTop w:val="0"/>
          <w:marBottom w:val="0"/>
          <w:divBdr>
            <w:top w:val="none" w:sz="0" w:space="0" w:color="auto"/>
            <w:left w:val="none" w:sz="0" w:space="0" w:color="auto"/>
            <w:bottom w:val="none" w:sz="0" w:space="0" w:color="auto"/>
            <w:right w:val="none" w:sz="0" w:space="0" w:color="auto"/>
          </w:divBdr>
        </w:div>
        <w:div w:id="202447288">
          <w:marLeft w:val="0"/>
          <w:marRight w:val="0"/>
          <w:marTop w:val="0"/>
          <w:marBottom w:val="0"/>
          <w:divBdr>
            <w:top w:val="none" w:sz="0" w:space="0" w:color="auto"/>
            <w:left w:val="none" w:sz="0" w:space="0" w:color="auto"/>
            <w:bottom w:val="none" w:sz="0" w:space="0" w:color="auto"/>
            <w:right w:val="none" w:sz="0" w:space="0" w:color="auto"/>
          </w:divBdr>
        </w:div>
        <w:div w:id="699863433">
          <w:marLeft w:val="0"/>
          <w:marRight w:val="0"/>
          <w:marTop w:val="0"/>
          <w:marBottom w:val="0"/>
          <w:divBdr>
            <w:top w:val="none" w:sz="0" w:space="0" w:color="auto"/>
            <w:left w:val="none" w:sz="0" w:space="0" w:color="auto"/>
            <w:bottom w:val="none" w:sz="0" w:space="0" w:color="auto"/>
            <w:right w:val="none" w:sz="0" w:space="0" w:color="auto"/>
          </w:divBdr>
        </w:div>
        <w:div w:id="1235430265">
          <w:marLeft w:val="0"/>
          <w:marRight w:val="0"/>
          <w:marTop w:val="0"/>
          <w:marBottom w:val="0"/>
          <w:divBdr>
            <w:top w:val="none" w:sz="0" w:space="0" w:color="auto"/>
            <w:left w:val="none" w:sz="0" w:space="0" w:color="auto"/>
            <w:bottom w:val="none" w:sz="0" w:space="0" w:color="auto"/>
            <w:right w:val="none" w:sz="0" w:space="0" w:color="auto"/>
          </w:divBdr>
        </w:div>
        <w:div w:id="1144270721">
          <w:marLeft w:val="0"/>
          <w:marRight w:val="0"/>
          <w:marTop w:val="0"/>
          <w:marBottom w:val="0"/>
          <w:divBdr>
            <w:top w:val="none" w:sz="0" w:space="0" w:color="auto"/>
            <w:left w:val="none" w:sz="0" w:space="0" w:color="auto"/>
            <w:bottom w:val="none" w:sz="0" w:space="0" w:color="auto"/>
            <w:right w:val="none" w:sz="0" w:space="0" w:color="auto"/>
          </w:divBdr>
        </w:div>
        <w:div w:id="1863744917">
          <w:marLeft w:val="0"/>
          <w:marRight w:val="0"/>
          <w:marTop w:val="0"/>
          <w:marBottom w:val="0"/>
          <w:divBdr>
            <w:top w:val="none" w:sz="0" w:space="0" w:color="auto"/>
            <w:left w:val="none" w:sz="0" w:space="0" w:color="auto"/>
            <w:bottom w:val="none" w:sz="0" w:space="0" w:color="auto"/>
            <w:right w:val="none" w:sz="0" w:space="0" w:color="auto"/>
          </w:divBdr>
        </w:div>
        <w:div w:id="1544637432">
          <w:marLeft w:val="0"/>
          <w:marRight w:val="0"/>
          <w:marTop w:val="0"/>
          <w:marBottom w:val="0"/>
          <w:divBdr>
            <w:top w:val="none" w:sz="0" w:space="0" w:color="auto"/>
            <w:left w:val="none" w:sz="0" w:space="0" w:color="auto"/>
            <w:bottom w:val="none" w:sz="0" w:space="0" w:color="auto"/>
            <w:right w:val="none" w:sz="0" w:space="0" w:color="auto"/>
          </w:divBdr>
        </w:div>
        <w:div w:id="2020622846">
          <w:marLeft w:val="0"/>
          <w:marRight w:val="0"/>
          <w:marTop w:val="0"/>
          <w:marBottom w:val="0"/>
          <w:divBdr>
            <w:top w:val="none" w:sz="0" w:space="0" w:color="auto"/>
            <w:left w:val="none" w:sz="0" w:space="0" w:color="auto"/>
            <w:bottom w:val="none" w:sz="0" w:space="0" w:color="auto"/>
            <w:right w:val="none" w:sz="0" w:space="0" w:color="auto"/>
          </w:divBdr>
        </w:div>
        <w:div w:id="1461146983">
          <w:marLeft w:val="0"/>
          <w:marRight w:val="0"/>
          <w:marTop w:val="0"/>
          <w:marBottom w:val="0"/>
          <w:divBdr>
            <w:top w:val="none" w:sz="0" w:space="0" w:color="auto"/>
            <w:left w:val="none" w:sz="0" w:space="0" w:color="auto"/>
            <w:bottom w:val="none" w:sz="0" w:space="0" w:color="auto"/>
            <w:right w:val="none" w:sz="0" w:space="0" w:color="auto"/>
          </w:divBdr>
        </w:div>
        <w:div w:id="1851986392">
          <w:marLeft w:val="0"/>
          <w:marRight w:val="0"/>
          <w:marTop w:val="0"/>
          <w:marBottom w:val="0"/>
          <w:divBdr>
            <w:top w:val="none" w:sz="0" w:space="0" w:color="auto"/>
            <w:left w:val="none" w:sz="0" w:space="0" w:color="auto"/>
            <w:bottom w:val="none" w:sz="0" w:space="0" w:color="auto"/>
            <w:right w:val="none" w:sz="0" w:space="0" w:color="auto"/>
          </w:divBdr>
        </w:div>
        <w:div w:id="560948906">
          <w:marLeft w:val="0"/>
          <w:marRight w:val="0"/>
          <w:marTop w:val="0"/>
          <w:marBottom w:val="0"/>
          <w:divBdr>
            <w:top w:val="none" w:sz="0" w:space="0" w:color="auto"/>
            <w:left w:val="none" w:sz="0" w:space="0" w:color="auto"/>
            <w:bottom w:val="none" w:sz="0" w:space="0" w:color="auto"/>
            <w:right w:val="none" w:sz="0" w:space="0" w:color="auto"/>
          </w:divBdr>
        </w:div>
        <w:div w:id="497817097">
          <w:marLeft w:val="0"/>
          <w:marRight w:val="0"/>
          <w:marTop w:val="0"/>
          <w:marBottom w:val="0"/>
          <w:divBdr>
            <w:top w:val="none" w:sz="0" w:space="0" w:color="auto"/>
            <w:left w:val="none" w:sz="0" w:space="0" w:color="auto"/>
            <w:bottom w:val="none" w:sz="0" w:space="0" w:color="auto"/>
            <w:right w:val="none" w:sz="0" w:space="0" w:color="auto"/>
          </w:divBdr>
        </w:div>
        <w:div w:id="1975596098">
          <w:marLeft w:val="0"/>
          <w:marRight w:val="0"/>
          <w:marTop w:val="0"/>
          <w:marBottom w:val="0"/>
          <w:divBdr>
            <w:top w:val="none" w:sz="0" w:space="0" w:color="auto"/>
            <w:left w:val="none" w:sz="0" w:space="0" w:color="auto"/>
            <w:bottom w:val="none" w:sz="0" w:space="0" w:color="auto"/>
            <w:right w:val="none" w:sz="0" w:space="0" w:color="auto"/>
          </w:divBdr>
        </w:div>
        <w:div w:id="1647903356">
          <w:marLeft w:val="0"/>
          <w:marRight w:val="0"/>
          <w:marTop w:val="0"/>
          <w:marBottom w:val="0"/>
          <w:divBdr>
            <w:top w:val="none" w:sz="0" w:space="0" w:color="auto"/>
            <w:left w:val="none" w:sz="0" w:space="0" w:color="auto"/>
            <w:bottom w:val="none" w:sz="0" w:space="0" w:color="auto"/>
            <w:right w:val="none" w:sz="0" w:space="0" w:color="auto"/>
          </w:divBdr>
        </w:div>
        <w:div w:id="1243179812">
          <w:marLeft w:val="0"/>
          <w:marRight w:val="0"/>
          <w:marTop w:val="0"/>
          <w:marBottom w:val="0"/>
          <w:divBdr>
            <w:top w:val="none" w:sz="0" w:space="0" w:color="auto"/>
            <w:left w:val="none" w:sz="0" w:space="0" w:color="auto"/>
            <w:bottom w:val="none" w:sz="0" w:space="0" w:color="auto"/>
            <w:right w:val="none" w:sz="0" w:space="0" w:color="auto"/>
          </w:divBdr>
        </w:div>
        <w:div w:id="1983075262">
          <w:marLeft w:val="0"/>
          <w:marRight w:val="0"/>
          <w:marTop w:val="0"/>
          <w:marBottom w:val="0"/>
          <w:divBdr>
            <w:top w:val="none" w:sz="0" w:space="0" w:color="auto"/>
            <w:left w:val="none" w:sz="0" w:space="0" w:color="auto"/>
            <w:bottom w:val="none" w:sz="0" w:space="0" w:color="auto"/>
            <w:right w:val="none" w:sz="0" w:space="0" w:color="auto"/>
          </w:divBdr>
        </w:div>
        <w:div w:id="1359965394">
          <w:marLeft w:val="0"/>
          <w:marRight w:val="0"/>
          <w:marTop w:val="0"/>
          <w:marBottom w:val="0"/>
          <w:divBdr>
            <w:top w:val="none" w:sz="0" w:space="0" w:color="auto"/>
            <w:left w:val="none" w:sz="0" w:space="0" w:color="auto"/>
            <w:bottom w:val="none" w:sz="0" w:space="0" w:color="auto"/>
            <w:right w:val="none" w:sz="0" w:space="0" w:color="auto"/>
          </w:divBdr>
        </w:div>
        <w:div w:id="1673490721">
          <w:marLeft w:val="0"/>
          <w:marRight w:val="0"/>
          <w:marTop w:val="0"/>
          <w:marBottom w:val="0"/>
          <w:divBdr>
            <w:top w:val="none" w:sz="0" w:space="0" w:color="auto"/>
            <w:left w:val="none" w:sz="0" w:space="0" w:color="auto"/>
            <w:bottom w:val="none" w:sz="0" w:space="0" w:color="auto"/>
            <w:right w:val="none" w:sz="0" w:space="0" w:color="auto"/>
          </w:divBdr>
        </w:div>
        <w:div w:id="693003036">
          <w:marLeft w:val="0"/>
          <w:marRight w:val="0"/>
          <w:marTop w:val="0"/>
          <w:marBottom w:val="0"/>
          <w:divBdr>
            <w:top w:val="none" w:sz="0" w:space="0" w:color="auto"/>
            <w:left w:val="none" w:sz="0" w:space="0" w:color="auto"/>
            <w:bottom w:val="none" w:sz="0" w:space="0" w:color="auto"/>
            <w:right w:val="none" w:sz="0" w:space="0" w:color="auto"/>
          </w:divBdr>
        </w:div>
        <w:div w:id="1476680065">
          <w:marLeft w:val="0"/>
          <w:marRight w:val="0"/>
          <w:marTop w:val="0"/>
          <w:marBottom w:val="0"/>
          <w:divBdr>
            <w:top w:val="none" w:sz="0" w:space="0" w:color="auto"/>
            <w:left w:val="none" w:sz="0" w:space="0" w:color="auto"/>
            <w:bottom w:val="none" w:sz="0" w:space="0" w:color="auto"/>
            <w:right w:val="none" w:sz="0" w:space="0" w:color="auto"/>
          </w:divBdr>
        </w:div>
        <w:div w:id="1217280495">
          <w:marLeft w:val="0"/>
          <w:marRight w:val="0"/>
          <w:marTop w:val="0"/>
          <w:marBottom w:val="0"/>
          <w:divBdr>
            <w:top w:val="none" w:sz="0" w:space="0" w:color="auto"/>
            <w:left w:val="none" w:sz="0" w:space="0" w:color="auto"/>
            <w:bottom w:val="none" w:sz="0" w:space="0" w:color="auto"/>
            <w:right w:val="none" w:sz="0" w:space="0" w:color="auto"/>
          </w:divBdr>
        </w:div>
        <w:div w:id="379285277">
          <w:marLeft w:val="0"/>
          <w:marRight w:val="0"/>
          <w:marTop w:val="0"/>
          <w:marBottom w:val="0"/>
          <w:divBdr>
            <w:top w:val="none" w:sz="0" w:space="0" w:color="auto"/>
            <w:left w:val="none" w:sz="0" w:space="0" w:color="auto"/>
            <w:bottom w:val="none" w:sz="0" w:space="0" w:color="auto"/>
            <w:right w:val="none" w:sz="0" w:space="0" w:color="auto"/>
          </w:divBdr>
        </w:div>
        <w:div w:id="1590190858">
          <w:marLeft w:val="0"/>
          <w:marRight w:val="0"/>
          <w:marTop w:val="0"/>
          <w:marBottom w:val="0"/>
          <w:divBdr>
            <w:top w:val="none" w:sz="0" w:space="0" w:color="auto"/>
            <w:left w:val="none" w:sz="0" w:space="0" w:color="auto"/>
            <w:bottom w:val="none" w:sz="0" w:space="0" w:color="auto"/>
            <w:right w:val="none" w:sz="0" w:space="0" w:color="auto"/>
          </w:divBdr>
        </w:div>
        <w:div w:id="498275935">
          <w:marLeft w:val="0"/>
          <w:marRight w:val="0"/>
          <w:marTop w:val="0"/>
          <w:marBottom w:val="0"/>
          <w:divBdr>
            <w:top w:val="none" w:sz="0" w:space="0" w:color="auto"/>
            <w:left w:val="none" w:sz="0" w:space="0" w:color="auto"/>
            <w:bottom w:val="none" w:sz="0" w:space="0" w:color="auto"/>
            <w:right w:val="none" w:sz="0" w:space="0" w:color="auto"/>
          </w:divBdr>
        </w:div>
        <w:div w:id="1543790284">
          <w:marLeft w:val="0"/>
          <w:marRight w:val="0"/>
          <w:marTop w:val="0"/>
          <w:marBottom w:val="0"/>
          <w:divBdr>
            <w:top w:val="none" w:sz="0" w:space="0" w:color="auto"/>
            <w:left w:val="none" w:sz="0" w:space="0" w:color="auto"/>
            <w:bottom w:val="none" w:sz="0" w:space="0" w:color="auto"/>
            <w:right w:val="none" w:sz="0" w:space="0" w:color="auto"/>
          </w:divBdr>
        </w:div>
        <w:div w:id="1614558554">
          <w:marLeft w:val="0"/>
          <w:marRight w:val="0"/>
          <w:marTop w:val="0"/>
          <w:marBottom w:val="0"/>
          <w:divBdr>
            <w:top w:val="none" w:sz="0" w:space="0" w:color="auto"/>
            <w:left w:val="none" w:sz="0" w:space="0" w:color="auto"/>
            <w:bottom w:val="none" w:sz="0" w:space="0" w:color="auto"/>
            <w:right w:val="none" w:sz="0" w:space="0" w:color="auto"/>
          </w:divBdr>
        </w:div>
        <w:div w:id="1237517034">
          <w:marLeft w:val="0"/>
          <w:marRight w:val="0"/>
          <w:marTop w:val="0"/>
          <w:marBottom w:val="0"/>
          <w:divBdr>
            <w:top w:val="none" w:sz="0" w:space="0" w:color="auto"/>
            <w:left w:val="none" w:sz="0" w:space="0" w:color="auto"/>
            <w:bottom w:val="none" w:sz="0" w:space="0" w:color="auto"/>
            <w:right w:val="none" w:sz="0" w:space="0" w:color="auto"/>
          </w:divBdr>
        </w:div>
        <w:div w:id="1722047598">
          <w:marLeft w:val="0"/>
          <w:marRight w:val="0"/>
          <w:marTop w:val="0"/>
          <w:marBottom w:val="0"/>
          <w:divBdr>
            <w:top w:val="none" w:sz="0" w:space="0" w:color="auto"/>
            <w:left w:val="none" w:sz="0" w:space="0" w:color="auto"/>
            <w:bottom w:val="none" w:sz="0" w:space="0" w:color="auto"/>
            <w:right w:val="none" w:sz="0" w:space="0" w:color="auto"/>
          </w:divBdr>
        </w:div>
        <w:div w:id="136650139">
          <w:marLeft w:val="0"/>
          <w:marRight w:val="0"/>
          <w:marTop w:val="0"/>
          <w:marBottom w:val="0"/>
          <w:divBdr>
            <w:top w:val="none" w:sz="0" w:space="0" w:color="auto"/>
            <w:left w:val="none" w:sz="0" w:space="0" w:color="auto"/>
            <w:bottom w:val="none" w:sz="0" w:space="0" w:color="auto"/>
            <w:right w:val="none" w:sz="0" w:space="0" w:color="auto"/>
          </w:divBdr>
        </w:div>
        <w:div w:id="1245259063">
          <w:marLeft w:val="0"/>
          <w:marRight w:val="0"/>
          <w:marTop w:val="0"/>
          <w:marBottom w:val="0"/>
          <w:divBdr>
            <w:top w:val="none" w:sz="0" w:space="0" w:color="auto"/>
            <w:left w:val="none" w:sz="0" w:space="0" w:color="auto"/>
            <w:bottom w:val="none" w:sz="0" w:space="0" w:color="auto"/>
            <w:right w:val="none" w:sz="0" w:space="0" w:color="auto"/>
          </w:divBdr>
        </w:div>
        <w:div w:id="1269965027">
          <w:marLeft w:val="0"/>
          <w:marRight w:val="0"/>
          <w:marTop w:val="0"/>
          <w:marBottom w:val="0"/>
          <w:divBdr>
            <w:top w:val="none" w:sz="0" w:space="0" w:color="auto"/>
            <w:left w:val="none" w:sz="0" w:space="0" w:color="auto"/>
            <w:bottom w:val="none" w:sz="0" w:space="0" w:color="auto"/>
            <w:right w:val="none" w:sz="0" w:space="0" w:color="auto"/>
          </w:divBdr>
        </w:div>
        <w:div w:id="1169441735">
          <w:marLeft w:val="0"/>
          <w:marRight w:val="0"/>
          <w:marTop w:val="0"/>
          <w:marBottom w:val="0"/>
          <w:divBdr>
            <w:top w:val="none" w:sz="0" w:space="0" w:color="auto"/>
            <w:left w:val="none" w:sz="0" w:space="0" w:color="auto"/>
            <w:bottom w:val="none" w:sz="0" w:space="0" w:color="auto"/>
            <w:right w:val="none" w:sz="0" w:space="0" w:color="auto"/>
          </w:divBdr>
        </w:div>
        <w:div w:id="1160386747">
          <w:marLeft w:val="0"/>
          <w:marRight w:val="0"/>
          <w:marTop w:val="0"/>
          <w:marBottom w:val="0"/>
          <w:divBdr>
            <w:top w:val="none" w:sz="0" w:space="0" w:color="auto"/>
            <w:left w:val="none" w:sz="0" w:space="0" w:color="auto"/>
            <w:bottom w:val="none" w:sz="0" w:space="0" w:color="auto"/>
            <w:right w:val="none" w:sz="0" w:space="0" w:color="auto"/>
          </w:divBdr>
        </w:div>
        <w:div w:id="1589533484">
          <w:marLeft w:val="0"/>
          <w:marRight w:val="0"/>
          <w:marTop w:val="0"/>
          <w:marBottom w:val="0"/>
          <w:divBdr>
            <w:top w:val="none" w:sz="0" w:space="0" w:color="auto"/>
            <w:left w:val="none" w:sz="0" w:space="0" w:color="auto"/>
            <w:bottom w:val="none" w:sz="0" w:space="0" w:color="auto"/>
            <w:right w:val="none" w:sz="0" w:space="0" w:color="auto"/>
          </w:divBdr>
        </w:div>
        <w:div w:id="1273048097">
          <w:marLeft w:val="0"/>
          <w:marRight w:val="0"/>
          <w:marTop w:val="0"/>
          <w:marBottom w:val="0"/>
          <w:divBdr>
            <w:top w:val="none" w:sz="0" w:space="0" w:color="auto"/>
            <w:left w:val="none" w:sz="0" w:space="0" w:color="auto"/>
            <w:bottom w:val="none" w:sz="0" w:space="0" w:color="auto"/>
            <w:right w:val="none" w:sz="0" w:space="0" w:color="auto"/>
          </w:divBdr>
        </w:div>
        <w:div w:id="99885741">
          <w:marLeft w:val="0"/>
          <w:marRight w:val="0"/>
          <w:marTop w:val="0"/>
          <w:marBottom w:val="0"/>
          <w:divBdr>
            <w:top w:val="none" w:sz="0" w:space="0" w:color="auto"/>
            <w:left w:val="none" w:sz="0" w:space="0" w:color="auto"/>
            <w:bottom w:val="none" w:sz="0" w:space="0" w:color="auto"/>
            <w:right w:val="none" w:sz="0" w:space="0" w:color="auto"/>
          </w:divBdr>
        </w:div>
        <w:div w:id="1764835668">
          <w:marLeft w:val="0"/>
          <w:marRight w:val="0"/>
          <w:marTop w:val="0"/>
          <w:marBottom w:val="0"/>
          <w:divBdr>
            <w:top w:val="none" w:sz="0" w:space="0" w:color="auto"/>
            <w:left w:val="none" w:sz="0" w:space="0" w:color="auto"/>
            <w:bottom w:val="none" w:sz="0" w:space="0" w:color="auto"/>
            <w:right w:val="none" w:sz="0" w:space="0" w:color="auto"/>
          </w:divBdr>
        </w:div>
        <w:div w:id="1198086525">
          <w:marLeft w:val="0"/>
          <w:marRight w:val="0"/>
          <w:marTop w:val="0"/>
          <w:marBottom w:val="0"/>
          <w:divBdr>
            <w:top w:val="none" w:sz="0" w:space="0" w:color="auto"/>
            <w:left w:val="none" w:sz="0" w:space="0" w:color="auto"/>
            <w:bottom w:val="none" w:sz="0" w:space="0" w:color="auto"/>
            <w:right w:val="none" w:sz="0" w:space="0" w:color="auto"/>
          </w:divBdr>
        </w:div>
        <w:div w:id="985628595">
          <w:marLeft w:val="0"/>
          <w:marRight w:val="0"/>
          <w:marTop w:val="0"/>
          <w:marBottom w:val="0"/>
          <w:divBdr>
            <w:top w:val="none" w:sz="0" w:space="0" w:color="auto"/>
            <w:left w:val="none" w:sz="0" w:space="0" w:color="auto"/>
            <w:bottom w:val="none" w:sz="0" w:space="0" w:color="auto"/>
            <w:right w:val="none" w:sz="0" w:space="0" w:color="auto"/>
          </w:divBdr>
        </w:div>
        <w:div w:id="599802968">
          <w:marLeft w:val="0"/>
          <w:marRight w:val="0"/>
          <w:marTop w:val="0"/>
          <w:marBottom w:val="0"/>
          <w:divBdr>
            <w:top w:val="none" w:sz="0" w:space="0" w:color="auto"/>
            <w:left w:val="none" w:sz="0" w:space="0" w:color="auto"/>
            <w:bottom w:val="none" w:sz="0" w:space="0" w:color="auto"/>
            <w:right w:val="none" w:sz="0" w:space="0" w:color="auto"/>
          </w:divBdr>
        </w:div>
        <w:div w:id="48917584">
          <w:marLeft w:val="0"/>
          <w:marRight w:val="0"/>
          <w:marTop w:val="0"/>
          <w:marBottom w:val="0"/>
          <w:divBdr>
            <w:top w:val="none" w:sz="0" w:space="0" w:color="auto"/>
            <w:left w:val="none" w:sz="0" w:space="0" w:color="auto"/>
            <w:bottom w:val="none" w:sz="0" w:space="0" w:color="auto"/>
            <w:right w:val="none" w:sz="0" w:space="0" w:color="auto"/>
          </w:divBdr>
        </w:div>
        <w:div w:id="1661544851">
          <w:marLeft w:val="0"/>
          <w:marRight w:val="0"/>
          <w:marTop w:val="0"/>
          <w:marBottom w:val="0"/>
          <w:divBdr>
            <w:top w:val="none" w:sz="0" w:space="0" w:color="auto"/>
            <w:left w:val="none" w:sz="0" w:space="0" w:color="auto"/>
            <w:bottom w:val="none" w:sz="0" w:space="0" w:color="auto"/>
            <w:right w:val="none" w:sz="0" w:space="0" w:color="auto"/>
          </w:divBdr>
        </w:div>
        <w:div w:id="269894159">
          <w:marLeft w:val="0"/>
          <w:marRight w:val="0"/>
          <w:marTop w:val="0"/>
          <w:marBottom w:val="0"/>
          <w:divBdr>
            <w:top w:val="none" w:sz="0" w:space="0" w:color="auto"/>
            <w:left w:val="none" w:sz="0" w:space="0" w:color="auto"/>
            <w:bottom w:val="none" w:sz="0" w:space="0" w:color="auto"/>
            <w:right w:val="none" w:sz="0" w:space="0" w:color="auto"/>
          </w:divBdr>
        </w:div>
        <w:div w:id="1123307446">
          <w:marLeft w:val="0"/>
          <w:marRight w:val="0"/>
          <w:marTop w:val="0"/>
          <w:marBottom w:val="0"/>
          <w:divBdr>
            <w:top w:val="none" w:sz="0" w:space="0" w:color="auto"/>
            <w:left w:val="none" w:sz="0" w:space="0" w:color="auto"/>
            <w:bottom w:val="none" w:sz="0" w:space="0" w:color="auto"/>
            <w:right w:val="none" w:sz="0" w:space="0" w:color="auto"/>
          </w:divBdr>
        </w:div>
        <w:div w:id="671880025">
          <w:marLeft w:val="0"/>
          <w:marRight w:val="0"/>
          <w:marTop w:val="0"/>
          <w:marBottom w:val="0"/>
          <w:divBdr>
            <w:top w:val="none" w:sz="0" w:space="0" w:color="auto"/>
            <w:left w:val="none" w:sz="0" w:space="0" w:color="auto"/>
            <w:bottom w:val="none" w:sz="0" w:space="0" w:color="auto"/>
            <w:right w:val="none" w:sz="0" w:space="0" w:color="auto"/>
          </w:divBdr>
        </w:div>
        <w:div w:id="1341739440">
          <w:marLeft w:val="0"/>
          <w:marRight w:val="0"/>
          <w:marTop w:val="0"/>
          <w:marBottom w:val="0"/>
          <w:divBdr>
            <w:top w:val="none" w:sz="0" w:space="0" w:color="auto"/>
            <w:left w:val="none" w:sz="0" w:space="0" w:color="auto"/>
            <w:bottom w:val="none" w:sz="0" w:space="0" w:color="auto"/>
            <w:right w:val="none" w:sz="0" w:space="0" w:color="auto"/>
          </w:divBdr>
        </w:div>
        <w:div w:id="2068406549">
          <w:marLeft w:val="0"/>
          <w:marRight w:val="0"/>
          <w:marTop w:val="0"/>
          <w:marBottom w:val="0"/>
          <w:divBdr>
            <w:top w:val="none" w:sz="0" w:space="0" w:color="auto"/>
            <w:left w:val="none" w:sz="0" w:space="0" w:color="auto"/>
            <w:bottom w:val="none" w:sz="0" w:space="0" w:color="auto"/>
            <w:right w:val="none" w:sz="0" w:space="0" w:color="auto"/>
          </w:divBdr>
        </w:div>
        <w:div w:id="178813700">
          <w:marLeft w:val="0"/>
          <w:marRight w:val="0"/>
          <w:marTop w:val="0"/>
          <w:marBottom w:val="0"/>
          <w:divBdr>
            <w:top w:val="none" w:sz="0" w:space="0" w:color="auto"/>
            <w:left w:val="none" w:sz="0" w:space="0" w:color="auto"/>
            <w:bottom w:val="none" w:sz="0" w:space="0" w:color="auto"/>
            <w:right w:val="none" w:sz="0" w:space="0" w:color="auto"/>
          </w:divBdr>
        </w:div>
        <w:div w:id="2051954631">
          <w:marLeft w:val="0"/>
          <w:marRight w:val="0"/>
          <w:marTop w:val="0"/>
          <w:marBottom w:val="0"/>
          <w:divBdr>
            <w:top w:val="none" w:sz="0" w:space="0" w:color="auto"/>
            <w:left w:val="none" w:sz="0" w:space="0" w:color="auto"/>
            <w:bottom w:val="none" w:sz="0" w:space="0" w:color="auto"/>
            <w:right w:val="none" w:sz="0" w:space="0" w:color="auto"/>
          </w:divBdr>
        </w:div>
        <w:div w:id="526992949">
          <w:marLeft w:val="0"/>
          <w:marRight w:val="0"/>
          <w:marTop w:val="0"/>
          <w:marBottom w:val="0"/>
          <w:divBdr>
            <w:top w:val="none" w:sz="0" w:space="0" w:color="auto"/>
            <w:left w:val="none" w:sz="0" w:space="0" w:color="auto"/>
            <w:bottom w:val="none" w:sz="0" w:space="0" w:color="auto"/>
            <w:right w:val="none" w:sz="0" w:space="0" w:color="auto"/>
          </w:divBdr>
        </w:div>
        <w:div w:id="1974872896">
          <w:marLeft w:val="0"/>
          <w:marRight w:val="0"/>
          <w:marTop w:val="0"/>
          <w:marBottom w:val="0"/>
          <w:divBdr>
            <w:top w:val="none" w:sz="0" w:space="0" w:color="auto"/>
            <w:left w:val="none" w:sz="0" w:space="0" w:color="auto"/>
            <w:bottom w:val="none" w:sz="0" w:space="0" w:color="auto"/>
            <w:right w:val="none" w:sz="0" w:space="0" w:color="auto"/>
          </w:divBdr>
        </w:div>
        <w:div w:id="1425303157">
          <w:marLeft w:val="0"/>
          <w:marRight w:val="0"/>
          <w:marTop w:val="0"/>
          <w:marBottom w:val="0"/>
          <w:divBdr>
            <w:top w:val="none" w:sz="0" w:space="0" w:color="auto"/>
            <w:left w:val="none" w:sz="0" w:space="0" w:color="auto"/>
            <w:bottom w:val="none" w:sz="0" w:space="0" w:color="auto"/>
            <w:right w:val="none" w:sz="0" w:space="0" w:color="auto"/>
          </w:divBdr>
        </w:div>
        <w:div w:id="730538956">
          <w:marLeft w:val="0"/>
          <w:marRight w:val="0"/>
          <w:marTop w:val="0"/>
          <w:marBottom w:val="0"/>
          <w:divBdr>
            <w:top w:val="none" w:sz="0" w:space="0" w:color="auto"/>
            <w:left w:val="none" w:sz="0" w:space="0" w:color="auto"/>
            <w:bottom w:val="none" w:sz="0" w:space="0" w:color="auto"/>
            <w:right w:val="none" w:sz="0" w:space="0" w:color="auto"/>
          </w:divBdr>
        </w:div>
        <w:div w:id="1817800392">
          <w:marLeft w:val="0"/>
          <w:marRight w:val="0"/>
          <w:marTop w:val="0"/>
          <w:marBottom w:val="0"/>
          <w:divBdr>
            <w:top w:val="none" w:sz="0" w:space="0" w:color="auto"/>
            <w:left w:val="none" w:sz="0" w:space="0" w:color="auto"/>
            <w:bottom w:val="none" w:sz="0" w:space="0" w:color="auto"/>
            <w:right w:val="none" w:sz="0" w:space="0" w:color="auto"/>
          </w:divBdr>
        </w:div>
        <w:div w:id="152765662">
          <w:marLeft w:val="0"/>
          <w:marRight w:val="0"/>
          <w:marTop w:val="0"/>
          <w:marBottom w:val="0"/>
          <w:divBdr>
            <w:top w:val="none" w:sz="0" w:space="0" w:color="auto"/>
            <w:left w:val="none" w:sz="0" w:space="0" w:color="auto"/>
            <w:bottom w:val="none" w:sz="0" w:space="0" w:color="auto"/>
            <w:right w:val="none" w:sz="0" w:space="0" w:color="auto"/>
          </w:divBdr>
        </w:div>
        <w:div w:id="1269894274">
          <w:marLeft w:val="0"/>
          <w:marRight w:val="0"/>
          <w:marTop w:val="0"/>
          <w:marBottom w:val="0"/>
          <w:divBdr>
            <w:top w:val="none" w:sz="0" w:space="0" w:color="auto"/>
            <w:left w:val="none" w:sz="0" w:space="0" w:color="auto"/>
            <w:bottom w:val="none" w:sz="0" w:space="0" w:color="auto"/>
            <w:right w:val="none" w:sz="0" w:space="0" w:color="auto"/>
          </w:divBdr>
        </w:div>
        <w:div w:id="1622227713">
          <w:marLeft w:val="0"/>
          <w:marRight w:val="0"/>
          <w:marTop w:val="0"/>
          <w:marBottom w:val="0"/>
          <w:divBdr>
            <w:top w:val="none" w:sz="0" w:space="0" w:color="auto"/>
            <w:left w:val="none" w:sz="0" w:space="0" w:color="auto"/>
            <w:bottom w:val="none" w:sz="0" w:space="0" w:color="auto"/>
            <w:right w:val="none" w:sz="0" w:space="0" w:color="auto"/>
          </w:divBdr>
        </w:div>
        <w:div w:id="699622488">
          <w:marLeft w:val="0"/>
          <w:marRight w:val="0"/>
          <w:marTop w:val="0"/>
          <w:marBottom w:val="0"/>
          <w:divBdr>
            <w:top w:val="none" w:sz="0" w:space="0" w:color="auto"/>
            <w:left w:val="none" w:sz="0" w:space="0" w:color="auto"/>
            <w:bottom w:val="none" w:sz="0" w:space="0" w:color="auto"/>
            <w:right w:val="none" w:sz="0" w:space="0" w:color="auto"/>
          </w:divBdr>
        </w:div>
        <w:div w:id="486290194">
          <w:marLeft w:val="0"/>
          <w:marRight w:val="0"/>
          <w:marTop w:val="0"/>
          <w:marBottom w:val="0"/>
          <w:divBdr>
            <w:top w:val="none" w:sz="0" w:space="0" w:color="auto"/>
            <w:left w:val="none" w:sz="0" w:space="0" w:color="auto"/>
            <w:bottom w:val="none" w:sz="0" w:space="0" w:color="auto"/>
            <w:right w:val="none" w:sz="0" w:space="0" w:color="auto"/>
          </w:divBdr>
        </w:div>
        <w:div w:id="1361584788">
          <w:marLeft w:val="0"/>
          <w:marRight w:val="0"/>
          <w:marTop w:val="0"/>
          <w:marBottom w:val="0"/>
          <w:divBdr>
            <w:top w:val="none" w:sz="0" w:space="0" w:color="auto"/>
            <w:left w:val="none" w:sz="0" w:space="0" w:color="auto"/>
            <w:bottom w:val="none" w:sz="0" w:space="0" w:color="auto"/>
            <w:right w:val="none" w:sz="0" w:space="0" w:color="auto"/>
          </w:divBdr>
        </w:div>
        <w:div w:id="666595273">
          <w:marLeft w:val="0"/>
          <w:marRight w:val="0"/>
          <w:marTop w:val="0"/>
          <w:marBottom w:val="0"/>
          <w:divBdr>
            <w:top w:val="none" w:sz="0" w:space="0" w:color="auto"/>
            <w:left w:val="none" w:sz="0" w:space="0" w:color="auto"/>
            <w:bottom w:val="none" w:sz="0" w:space="0" w:color="auto"/>
            <w:right w:val="none" w:sz="0" w:space="0" w:color="auto"/>
          </w:divBdr>
        </w:div>
        <w:div w:id="267583845">
          <w:marLeft w:val="0"/>
          <w:marRight w:val="0"/>
          <w:marTop w:val="0"/>
          <w:marBottom w:val="0"/>
          <w:divBdr>
            <w:top w:val="none" w:sz="0" w:space="0" w:color="auto"/>
            <w:left w:val="none" w:sz="0" w:space="0" w:color="auto"/>
            <w:bottom w:val="none" w:sz="0" w:space="0" w:color="auto"/>
            <w:right w:val="none" w:sz="0" w:space="0" w:color="auto"/>
          </w:divBdr>
        </w:div>
        <w:div w:id="2127581945">
          <w:marLeft w:val="0"/>
          <w:marRight w:val="0"/>
          <w:marTop w:val="0"/>
          <w:marBottom w:val="0"/>
          <w:divBdr>
            <w:top w:val="none" w:sz="0" w:space="0" w:color="auto"/>
            <w:left w:val="none" w:sz="0" w:space="0" w:color="auto"/>
            <w:bottom w:val="none" w:sz="0" w:space="0" w:color="auto"/>
            <w:right w:val="none" w:sz="0" w:space="0" w:color="auto"/>
          </w:divBdr>
        </w:div>
        <w:div w:id="858351856">
          <w:marLeft w:val="0"/>
          <w:marRight w:val="0"/>
          <w:marTop w:val="0"/>
          <w:marBottom w:val="0"/>
          <w:divBdr>
            <w:top w:val="none" w:sz="0" w:space="0" w:color="auto"/>
            <w:left w:val="none" w:sz="0" w:space="0" w:color="auto"/>
            <w:bottom w:val="none" w:sz="0" w:space="0" w:color="auto"/>
            <w:right w:val="none" w:sz="0" w:space="0" w:color="auto"/>
          </w:divBdr>
        </w:div>
        <w:div w:id="1775662404">
          <w:marLeft w:val="0"/>
          <w:marRight w:val="0"/>
          <w:marTop w:val="0"/>
          <w:marBottom w:val="0"/>
          <w:divBdr>
            <w:top w:val="none" w:sz="0" w:space="0" w:color="auto"/>
            <w:left w:val="none" w:sz="0" w:space="0" w:color="auto"/>
            <w:bottom w:val="none" w:sz="0" w:space="0" w:color="auto"/>
            <w:right w:val="none" w:sz="0" w:space="0" w:color="auto"/>
          </w:divBdr>
        </w:div>
        <w:div w:id="1845977050">
          <w:marLeft w:val="0"/>
          <w:marRight w:val="0"/>
          <w:marTop w:val="0"/>
          <w:marBottom w:val="0"/>
          <w:divBdr>
            <w:top w:val="none" w:sz="0" w:space="0" w:color="auto"/>
            <w:left w:val="none" w:sz="0" w:space="0" w:color="auto"/>
            <w:bottom w:val="none" w:sz="0" w:space="0" w:color="auto"/>
            <w:right w:val="none" w:sz="0" w:space="0" w:color="auto"/>
          </w:divBdr>
        </w:div>
        <w:div w:id="1295793174">
          <w:marLeft w:val="0"/>
          <w:marRight w:val="0"/>
          <w:marTop w:val="0"/>
          <w:marBottom w:val="0"/>
          <w:divBdr>
            <w:top w:val="none" w:sz="0" w:space="0" w:color="auto"/>
            <w:left w:val="none" w:sz="0" w:space="0" w:color="auto"/>
            <w:bottom w:val="none" w:sz="0" w:space="0" w:color="auto"/>
            <w:right w:val="none" w:sz="0" w:space="0" w:color="auto"/>
          </w:divBdr>
        </w:div>
        <w:div w:id="837885087">
          <w:marLeft w:val="0"/>
          <w:marRight w:val="0"/>
          <w:marTop w:val="0"/>
          <w:marBottom w:val="0"/>
          <w:divBdr>
            <w:top w:val="none" w:sz="0" w:space="0" w:color="auto"/>
            <w:left w:val="none" w:sz="0" w:space="0" w:color="auto"/>
            <w:bottom w:val="none" w:sz="0" w:space="0" w:color="auto"/>
            <w:right w:val="none" w:sz="0" w:space="0" w:color="auto"/>
          </w:divBdr>
        </w:div>
        <w:div w:id="165294103">
          <w:marLeft w:val="0"/>
          <w:marRight w:val="0"/>
          <w:marTop w:val="0"/>
          <w:marBottom w:val="0"/>
          <w:divBdr>
            <w:top w:val="none" w:sz="0" w:space="0" w:color="auto"/>
            <w:left w:val="none" w:sz="0" w:space="0" w:color="auto"/>
            <w:bottom w:val="none" w:sz="0" w:space="0" w:color="auto"/>
            <w:right w:val="none" w:sz="0" w:space="0" w:color="auto"/>
          </w:divBdr>
        </w:div>
        <w:div w:id="102499620">
          <w:marLeft w:val="0"/>
          <w:marRight w:val="0"/>
          <w:marTop w:val="0"/>
          <w:marBottom w:val="0"/>
          <w:divBdr>
            <w:top w:val="none" w:sz="0" w:space="0" w:color="auto"/>
            <w:left w:val="none" w:sz="0" w:space="0" w:color="auto"/>
            <w:bottom w:val="none" w:sz="0" w:space="0" w:color="auto"/>
            <w:right w:val="none" w:sz="0" w:space="0" w:color="auto"/>
          </w:divBdr>
        </w:div>
        <w:div w:id="974407691">
          <w:marLeft w:val="0"/>
          <w:marRight w:val="0"/>
          <w:marTop w:val="0"/>
          <w:marBottom w:val="0"/>
          <w:divBdr>
            <w:top w:val="none" w:sz="0" w:space="0" w:color="auto"/>
            <w:left w:val="none" w:sz="0" w:space="0" w:color="auto"/>
            <w:bottom w:val="none" w:sz="0" w:space="0" w:color="auto"/>
            <w:right w:val="none" w:sz="0" w:space="0" w:color="auto"/>
          </w:divBdr>
        </w:div>
        <w:div w:id="1739017570">
          <w:marLeft w:val="0"/>
          <w:marRight w:val="0"/>
          <w:marTop w:val="0"/>
          <w:marBottom w:val="0"/>
          <w:divBdr>
            <w:top w:val="none" w:sz="0" w:space="0" w:color="auto"/>
            <w:left w:val="none" w:sz="0" w:space="0" w:color="auto"/>
            <w:bottom w:val="none" w:sz="0" w:space="0" w:color="auto"/>
            <w:right w:val="none" w:sz="0" w:space="0" w:color="auto"/>
          </w:divBdr>
        </w:div>
        <w:div w:id="1221135727">
          <w:marLeft w:val="0"/>
          <w:marRight w:val="0"/>
          <w:marTop w:val="0"/>
          <w:marBottom w:val="0"/>
          <w:divBdr>
            <w:top w:val="none" w:sz="0" w:space="0" w:color="auto"/>
            <w:left w:val="none" w:sz="0" w:space="0" w:color="auto"/>
            <w:bottom w:val="none" w:sz="0" w:space="0" w:color="auto"/>
            <w:right w:val="none" w:sz="0" w:space="0" w:color="auto"/>
          </w:divBdr>
        </w:div>
        <w:div w:id="1795519087">
          <w:marLeft w:val="0"/>
          <w:marRight w:val="0"/>
          <w:marTop w:val="0"/>
          <w:marBottom w:val="0"/>
          <w:divBdr>
            <w:top w:val="none" w:sz="0" w:space="0" w:color="auto"/>
            <w:left w:val="none" w:sz="0" w:space="0" w:color="auto"/>
            <w:bottom w:val="none" w:sz="0" w:space="0" w:color="auto"/>
            <w:right w:val="none" w:sz="0" w:space="0" w:color="auto"/>
          </w:divBdr>
        </w:div>
        <w:div w:id="844789184">
          <w:marLeft w:val="0"/>
          <w:marRight w:val="0"/>
          <w:marTop w:val="0"/>
          <w:marBottom w:val="0"/>
          <w:divBdr>
            <w:top w:val="none" w:sz="0" w:space="0" w:color="auto"/>
            <w:left w:val="none" w:sz="0" w:space="0" w:color="auto"/>
            <w:bottom w:val="none" w:sz="0" w:space="0" w:color="auto"/>
            <w:right w:val="none" w:sz="0" w:space="0" w:color="auto"/>
          </w:divBdr>
        </w:div>
        <w:div w:id="2108379537">
          <w:marLeft w:val="0"/>
          <w:marRight w:val="0"/>
          <w:marTop w:val="0"/>
          <w:marBottom w:val="0"/>
          <w:divBdr>
            <w:top w:val="none" w:sz="0" w:space="0" w:color="auto"/>
            <w:left w:val="none" w:sz="0" w:space="0" w:color="auto"/>
            <w:bottom w:val="none" w:sz="0" w:space="0" w:color="auto"/>
            <w:right w:val="none" w:sz="0" w:space="0" w:color="auto"/>
          </w:divBdr>
        </w:div>
        <w:div w:id="1084381237">
          <w:marLeft w:val="0"/>
          <w:marRight w:val="0"/>
          <w:marTop w:val="0"/>
          <w:marBottom w:val="0"/>
          <w:divBdr>
            <w:top w:val="none" w:sz="0" w:space="0" w:color="auto"/>
            <w:left w:val="none" w:sz="0" w:space="0" w:color="auto"/>
            <w:bottom w:val="none" w:sz="0" w:space="0" w:color="auto"/>
            <w:right w:val="none" w:sz="0" w:space="0" w:color="auto"/>
          </w:divBdr>
        </w:div>
        <w:div w:id="267279387">
          <w:marLeft w:val="0"/>
          <w:marRight w:val="0"/>
          <w:marTop w:val="0"/>
          <w:marBottom w:val="0"/>
          <w:divBdr>
            <w:top w:val="none" w:sz="0" w:space="0" w:color="auto"/>
            <w:left w:val="none" w:sz="0" w:space="0" w:color="auto"/>
            <w:bottom w:val="none" w:sz="0" w:space="0" w:color="auto"/>
            <w:right w:val="none" w:sz="0" w:space="0" w:color="auto"/>
          </w:divBdr>
        </w:div>
        <w:div w:id="444733092">
          <w:marLeft w:val="0"/>
          <w:marRight w:val="0"/>
          <w:marTop w:val="0"/>
          <w:marBottom w:val="0"/>
          <w:divBdr>
            <w:top w:val="none" w:sz="0" w:space="0" w:color="auto"/>
            <w:left w:val="none" w:sz="0" w:space="0" w:color="auto"/>
            <w:bottom w:val="none" w:sz="0" w:space="0" w:color="auto"/>
            <w:right w:val="none" w:sz="0" w:space="0" w:color="auto"/>
          </w:divBdr>
        </w:div>
        <w:div w:id="728000660">
          <w:marLeft w:val="0"/>
          <w:marRight w:val="0"/>
          <w:marTop w:val="0"/>
          <w:marBottom w:val="0"/>
          <w:divBdr>
            <w:top w:val="none" w:sz="0" w:space="0" w:color="auto"/>
            <w:left w:val="none" w:sz="0" w:space="0" w:color="auto"/>
            <w:bottom w:val="none" w:sz="0" w:space="0" w:color="auto"/>
            <w:right w:val="none" w:sz="0" w:space="0" w:color="auto"/>
          </w:divBdr>
        </w:div>
        <w:div w:id="761486020">
          <w:marLeft w:val="0"/>
          <w:marRight w:val="0"/>
          <w:marTop w:val="0"/>
          <w:marBottom w:val="0"/>
          <w:divBdr>
            <w:top w:val="none" w:sz="0" w:space="0" w:color="auto"/>
            <w:left w:val="none" w:sz="0" w:space="0" w:color="auto"/>
            <w:bottom w:val="none" w:sz="0" w:space="0" w:color="auto"/>
            <w:right w:val="none" w:sz="0" w:space="0" w:color="auto"/>
          </w:divBdr>
        </w:div>
        <w:div w:id="697052277">
          <w:marLeft w:val="0"/>
          <w:marRight w:val="0"/>
          <w:marTop w:val="0"/>
          <w:marBottom w:val="0"/>
          <w:divBdr>
            <w:top w:val="none" w:sz="0" w:space="0" w:color="auto"/>
            <w:left w:val="none" w:sz="0" w:space="0" w:color="auto"/>
            <w:bottom w:val="none" w:sz="0" w:space="0" w:color="auto"/>
            <w:right w:val="none" w:sz="0" w:space="0" w:color="auto"/>
          </w:divBdr>
        </w:div>
        <w:div w:id="689261918">
          <w:marLeft w:val="0"/>
          <w:marRight w:val="0"/>
          <w:marTop w:val="0"/>
          <w:marBottom w:val="0"/>
          <w:divBdr>
            <w:top w:val="none" w:sz="0" w:space="0" w:color="auto"/>
            <w:left w:val="none" w:sz="0" w:space="0" w:color="auto"/>
            <w:bottom w:val="none" w:sz="0" w:space="0" w:color="auto"/>
            <w:right w:val="none" w:sz="0" w:space="0" w:color="auto"/>
          </w:divBdr>
        </w:div>
        <w:div w:id="466506589">
          <w:marLeft w:val="0"/>
          <w:marRight w:val="0"/>
          <w:marTop w:val="0"/>
          <w:marBottom w:val="0"/>
          <w:divBdr>
            <w:top w:val="none" w:sz="0" w:space="0" w:color="auto"/>
            <w:left w:val="none" w:sz="0" w:space="0" w:color="auto"/>
            <w:bottom w:val="none" w:sz="0" w:space="0" w:color="auto"/>
            <w:right w:val="none" w:sz="0" w:space="0" w:color="auto"/>
          </w:divBdr>
        </w:div>
        <w:div w:id="632907851">
          <w:marLeft w:val="0"/>
          <w:marRight w:val="0"/>
          <w:marTop w:val="0"/>
          <w:marBottom w:val="0"/>
          <w:divBdr>
            <w:top w:val="none" w:sz="0" w:space="0" w:color="auto"/>
            <w:left w:val="none" w:sz="0" w:space="0" w:color="auto"/>
            <w:bottom w:val="none" w:sz="0" w:space="0" w:color="auto"/>
            <w:right w:val="none" w:sz="0" w:space="0" w:color="auto"/>
          </w:divBdr>
        </w:div>
        <w:div w:id="765811573">
          <w:marLeft w:val="0"/>
          <w:marRight w:val="0"/>
          <w:marTop w:val="0"/>
          <w:marBottom w:val="0"/>
          <w:divBdr>
            <w:top w:val="none" w:sz="0" w:space="0" w:color="auto"/>
            <w:left w:val="none" w:sz="0" w:space="0" w:color="auto"/>
            <w:bottom w:val="none" w:sz="0" w:space="0" w:color="auto"/>
            <w:right w:val="none" w:sz="0" w:space="0" w:color="auto"/>
          </w:divBdr>
        </w:div>
        <w:div w:id="1228687449">
          <w:marLeft w:val="0"/>
          <w:marRight w:val="0"/>
          <w:marTop w:val="0"/>
          <w:marBottom w:val="0"/>
          <w:divBdr>
            <w:top w:val="none" w:sz="0" w:space="0" w:color="auto"/>
            <w:left w:val="none" w:sz="0" w:space="0" w:color="auto"/>
            <w:bottom w:val="none" w:sz="0" w:space="0" w:color="auto"/>
            <w:right w:val="none" w:sz="0" w:space="0" w:color="auto"/>
          </w:divBdr>
        </w:div>
        <w:div w:id="472140347">
          <w:marLeft w:val="0"/>
          <w:marRight w:val="0"/>
          <w:marTop w:val="0"/>
          <w:marBottom w:val="0"/>
          <w:divBdr>
            <w:top w:val="none" w:sz="0" w:space="0" w:color="auto"/>
            <w:left w:val="none" w:sz="0" w:space="0" w:color="auto"/>
            <w:bottom w:val="none" w:sz="0" w:space="0" w:color="auto"/>
            <w:right w:val="none" w:sz="0" w:space="0" w:color="auto"/>
          </w:divBdr>
        </w:div>
        <w:div w:id="1388991101">
          <w:marLeft w:val="0"/>
          <w:marRight w:val="0"/>
          <w:marTop w:val="0"/>
          <w:marBottom w:val="0"/>
          <w:divBdr>
            <w:top w:val="none" w:sz="0" w:space="0" w:color="auto"/>
            <w:left w:val="none" w:sz="0" w:space="0" w:color="auto"/>
            <w:bottom w:val="none" w:sz="0" w:space="0" w:color="auto"/>
            <w:right w:val="none" w:sz="0" w:space="0" w:color="auto"/>
          </w:divBdr>
        </w:div>
        <w:div w:id="475537396">
          <w:marLeft w:val="0"/>
          <w:marRight w:val="0"/>
          <w:marTop w:val="0"/>
          <w:marBottom w:val="0"/>
          <w:divBdr>
            <w:top w:val="none" w:sz="0" w:space="0" w:color="auto"/>
            <w:left w:val="none" w:sz="0" w:space="0" w:color="auto"/>
            <w:bottom w:val="none" w:sz="0" w:space="0" w:color="auto"/>
            <w:right w:val="none" w:sz="0" w:space="0" w:color="auto"/>
          </w:divBdr>
        </w:div>
        <w:div w:id="1677003979">
          <w:marLeft w:val="0"/>
          <w:marRight w:val="0"/>
          <w:marTop w:val="0"/>
          <w:marBottom w:val="0"/>
          <w:divBdr>
            <w:top w:val="none" w:sz="0" w:space="0" w:color="auto"/>
            <w:left w:val="none" w:sz="0" w:space="0" w:color="auto"/>
            <w:bottom w:val="none" w:sz="0" w:space="0" w:color="auto"/>
            <w:right w:val="none" w:sz="0" w:space="0" w:color="auto"/>
          </w:divBdr>
        </w:div>
        <w:div w:id="1078595798">
          <w:marLeft w:val="0"/>
          <w:marRight w:val="0"/>
          <w:marTop w:val="0"/>
          <w:marBottom w:val="0"/>
          <w:divBdr>
            <w:top w:val="none" w:sz="0" w:space="0" w:color="auto"/>
            <w:left w:val="none" w:sz="0" w:space="0" w:color="auto"/>
            <w:bottom w:val="none" w:sz="0" w:space="0" w:color="auto"/>
            <w:right w:val="none" w:sz="0" w:space="0" w:color="auto"/>
          </w:divBdr>
        </w:div>
        <w:div w:id="2039040289">
          <w:marLeft w:val="0"/>
          <w:marRight w:val="0"/>
          <w:marTop w:val="0"/>
          <w:marBottom w:val="0"/>
          <w:divBdr>
            <w:top w:val="none" w:sz="0" w:space="0" w:color="auto"/>
            <w:left w:val="none" w:sz="0" w:space="0" w:color="auto"/>
            <w:bottom w:val="none" w:sz="0" w:space="0" w:color="auto"/>
            <w:right w:val="none" w:sz="0" w:space="0" w:color="auto"/>
          </w:divBdr>
        </w:div>
        <w:div w:id="221908330">
          <w:marLeft w:val="0"/>
          <w:marRight w:val="0"/>
          <w:marTop w:val="0"/>
          <w:marBottom w:val="0"/>
          <w:divBdr>
            <w:top w:val="none" w:sz="0" w:space="0" w:color="auto"/>
            <w:left w:val="none" w:sz="0" w:space="0" w:color="auto"/>
            <w:bottom w:val="none" w:sz="0" w:space="0" w:color="auto"/>
            <w:right w:val="none" w:sz="0" w:space="0" w:color="auto"/>
          </w:divBdr>
        </w:div>
        <w:div w:id="378631637">
          <w:marLeft w:val="0"/>
          <w:marRight w:val="0"/>
          <w:marTop w:val="0"/>
          <w:marBottom w:val="0"/>
          <w:divBdr>
            <w:top w:val="none" w:sz="0" w:space="0" w:color="auto"/>
            <w:left w:val="none" w:sz="0" w:space="0" w:color="auto"/>
            <w:bottom w:val="none" w:sz="0" w:space="0" w:color="auto"/>
            <w:right w:val="none" w:sz="0" w:space="0" w:color="auto"/>
          </w:divBdr>
        </w:div>
        <w:div w:id="272709887">
          <w:marLeft w:val="0"/>
          <w:marRight w:val="0"/>
          <w:marTop w:val="0"/>
          <w:marBottom w:val="0"/>
          <w:divBdr>
            <w:top w:val="none" w:sz="0" w:space="0" w:color="auto"/>
            <w:left w:val="none" w:sz="0" w:space="0" w:color="auto"/>
            <w:bottom w:val="none" w:sz="0" w:space="0" w:color="auto"/>
            <w:right w:val="none" w:sz="0" w:space="0" w:color="auto"/>
          </w:divBdr>
        </w:div>
        <w:div w:id="606042568">
          <w:marLeft w:val="0"/>
          <w:marRight w:val="0"/>
          <w:marTop w:val="0"/>
          <w:marBottom w:val="0"/>
          <w:divBdr>
            <w:top w:val="none" w:sz="0" w:space="0" w:color="auto"/>
            <w:left w:val="none" w:sz="0" w:space="0" w:color="auto"/>
            <w:bottom w:val="none" w:sz="0" w:space="0" w:color="auto"/>
            <w:right w:val="none" w:sz="0" w:space="0" w:color="auto"/>
          </w:divBdr>
        </w:div>
        <w:div w:id="529226827">
          <w:marLeft w:val="0"/>
          <w:marRight w:val="0"/>
          <w:marTop w:val="0"/>
          <w:marBottom w:val="0"/>
          <w:divBdr>
            <w:top w:val="none" w:sz="0" w:space="0" w:color="auto"/>
            <w:left w:val="none" w:sz="0" w:space="0" w:color="auto"/>
            <w:bottom w:val="none" w:sz="0" w:space="0" w:color="auto"/>
            <w:right w:val="none" w:sz="0" w:space="0" w:color="auto"/>
          </w:divBdr>
        </w:div>
        <w:div w:id="1429618533">
          <w:marLeft w:val="0"/>
          <w:marRight w:val="0"/>
          <w:marTop w:val="0"/>
          <w:marBottom w:val="0"/>
          <w:divBdr>
            <w:top w:val="none" w:sz="0" w:space="0" w:color="auto"/>
            <w:left w:val="none" w:sz="0" w:space="0" w:color="auto"/>
            <w:bottom w:val="none" w:sz="0" w:space="0" w:color="auto"/>
            <w:right w:val="none" w:sz="0" w:space="0" w:color="auto"/>
          </w:divBdr>
        </w:div>
        <w:div w:id="363218282">
          <w:marLeft w:val="0"/>
          <w:marRight w:val="0"/>
          <w:marTop w:val="0"/>
          <w:marBottom w:val="0"/>
          <w:divBdr>
            <w:top w:val="none" w:sz="0" w:space="0" w:color="auto"/>
            <w:left w:val="none" w:sz="0" w:space="0" w:color="auto"/>
            <w:bottom w:val="none" w:sz="0" w:space="0" w:color="auto"/>
            <w:right w:val="none" w:sz="0" w:space="0" w:color="auto"/>
          </w:divBdr>
        </w:div>
        <w:div w:id="223219023">
          <w:marLeft w:val="0"/>
          <w:marRight w:val="0"/>
          <w:marTop w:val="0"/>
          <w:marBottom w:val="0"/>
          <w:divBdr>
            <w:top w:val="none" w:sz="0" w:space="0" w:color="auto"/>
            <w:left w:val="none" w:sz="0" w:space="0" w:color="auto"/>
            <w:bottom w:val="none" w:sz="0" w:space="0" w:color="auto"/>
            <w:right w:val="none" w:sz="0" w:space="0" w:color="auto"/>
          </w:divBdr>
        </w:div>
        <w:div w:id="318850428">
          <w:marLeft w:val="0"/>
          <w:marRight w:val="0"/>
          <w:marTop w:val="0"/>
          <w:marBottom w:val="0"/>
          <w:divBdr>
            <w:top w:val="none" w:sz="0" w:space="0" w:color="auto"/>
            <w:left w:val="none" w:sz="0" w:space="0" w:color="auto"/>
            <w:bottom w:val="none" w:sz="0" w:space="0" w:color="auto"/>
            <w:right w:val="none" w:sz="0" w:space="0" w:color="auto"/>
          </w:divBdr>
        </w:div>
        <w:div w:id="1417434620">
          <w:marLeft w:val="0"/>
          <w:marRight w:val="0"/>
          <w:marTop w:val="0"/>
          <w:marBottom w:val="0"/>
          <w:divBdr>
            <w:top w:val="none" w:sz="0" w:space="0" w:color="auto"/>
            <w:left w:val="none" w:sz="0" w:space="0" w:color="auto"/>
            <w:bottom w:val="none" w:sz="0" w:space="0" w:color="auto"/>
            <w:right w:val="none" w:sz="0" w:space="0" w:color="auto"/>
          </w:divBdr>
        </w:div>
        <w:div w:id="1452092656">
          <w:marLeft w:val="0"/>
          <w:marRight w:val="0"/>
          <w:marTop w:val="0"/>
          <w:marBottom w:val="0"/>
          <w:divBdr>
            <w:top w:val="none" w:sz="0" w:space="0" w:color="auto"/>
            <w:left w:val="none" w:sz="0" w:space="0" w:color="auto"/>
            <w:bottom w:val="none" w:sz="0" w:space="0" w:color="auto"/>
            <w:right w:val="none" w:sz="0" w:space="0" w:color="auto"/>
          </w:divBdr>
        </w:div>
        <w:div w:id="84421905">
          <w:marLeft w:val="0"/>
          <w:marRight w:val="0"/>
          <w:marTop w:val="0"/>
          <w:marBottom w:val="0"/>
          <w:divBdr>
            <w:top w:val="none" w:sz="0" w:space="0" w:color="auto"/>
            <w:left w:val="none" w:sz="0" w:space="0" w:color="auto"/>
            <w:bottom w:val="none" w:sz="0" w:space="0" w:color="auto"/>
            <w:right w:val="none" w:sz="0" w:space="0" w:color="auto"/>
          </w:divBdr>
        </w:div>
        <w:div w:id="180163418">
          <w:marLeft w:val="0"/>
          <w:marRight w:val="0"/>
          <w:marTop w:val="0"/>
          <w:marBottom w:val="0"/>
          <w:divBdr>
            <w:top w:val="none" w:sz="0" w:space="0" w:color="auto"/>
            <w:left w:val="none" w:sz="0" w:space="0" w:color="auto"/>
            <w:bottom w:val="none" w:sz="0" w:space="0" w:color="auto"/>
            <w:right w:val="none" w:sz="0" w:space="0" w:color="auto"/>
          </w:divBdr>
        </w:div>
        <w:div w:id="1914467026">
          <w:marLeft w:val="0"/>
          <w:marRight w:val="0"/>
          <w:marTop w:val="0"/>
          <w:marBottom w:val="0"/>
          <w:divBdr>
            <w:top w:val="none" w:sz="0" w:space="0" w:color="auto"/>
            <w:left w:val="none" w:sz="0" w:space="0" w:color="auto"/>
            <w:bottom w:val="none" w:sz="0" w:space="0" w:color="auto"/>
            <w:right w:val="none" w:sz="0" w:space="0" w:color="auto"/>
          </w:divBdr>
        </w:div>
        <w:div w:id="52778030">
          <w:marLeft w:val="0"/>
          <w:marRight w:val="0"/>
          <w:marTop w:val="0"/>
          <w:marBottom w:val="0"/>
          <w:divBdr>
            <w:top w:val="none" w:sz="0" w:space="0" w:color="auto"/>
            <w:left w:val="none" w:sz="0" w:space="0" w:color="auto"/>
            <w:bottom w:val="none" w:sz="0" w:space="0" w:color="auto"/>
            <w:right w:val="none" w:sz="0" w:space="0" w:color="auto"/>
          </w:divBdr>
        </w:div>
        <w:div w:id="71707033">
          <w:marLeft w:val="0"/>
          <w:marRight w:val="0"/>
          <w:marTop w:val="0"/>
          <w:marBottom w:val="0"/>
          <w:divBdr>
            <w:top w:val="none" w:sz="0" w:space="0" w:color="auto"/>
            <w:left w:val="none" w:sz="0" w:space="0" w:color="auto"/>
            <w:bottom w:val="none" w:sz="0" w:space="0" w:color="auto"/>
            <w:right w:val="none" w:sz="0" w:space="0" w:color="auto"/>
          </w:divBdr>
        </w:div>
        <w:div w:id="1621961495">
          <w:marLeft w:val="0"/>
          <w:marRight w:val="0"/>
          <w:marTop w:val="0"/>
          <w:marBottom w:val="0"/>
          <w:divBdr>
            <w:top w:val="none" w:sz="0" w:space="0" w:color="auto"/>
            <w:left w:val="none" w:sz="0" w:space="0" w:color="auto"/>
            <w:bottom w:val="none" w:sz="0" w:space="0" w:color="auto"/>
            <w:right w:val="none" w:sz="0" w:space="0" w:color="auto"/>
          </w:divBdr>
        </w:div>
        <w:div w:id="723332470">
          <w:marLeft w:val="0"/>
          <w:marRight w:val="0"/>
          <w:marTop w:val="0"/>
          <w:marBottom w:val="0"/>
          <w:divBdr>
            <w:top w:val="none" w:sz="0" w:space="0" w:color="auto"/>
            <w:left w:val="none" w:sz="0" w:space="0" w:color="auto"/>
            <w:bottom w:val="none" w:sz="0" w:space="0" w:color="auto"/>
            <w:right w:val="none" w:sz="0" w:space="0" w:color="auto"/>
          </w:divBdr>
        </w:div>
        <w:div w:id="398021002">
          <w:marLeft w:val="0"/>
          <w:marRight w:val="0"/>
          <w:marTop w:val="0"/>
          <w:marBottom w:val="0"/>
          <w:divBdr>
            <w:top w:val="none" w:sz="0" w:space="0" w:color="auto"/>
            <w:left w:val="none" w:sz="0" w:space="0" w:color="auto"/>
            <w:bottom w:val="none" w:sz="0" w:space="0" w:color="auto"/>
            <w:right w:val="none" w:sz="0" w:space="0" w:color="auto"/>
          </w:divBdr>
        </w:div>
        <w:div w:id="1245645497">
          <w:marLeft w:val="0"/>
          <w:marRight w:val="0"/>
          <w:marTop w:val="0"/>
          <w:marBottom w:val="0"/>
          <w:divBdr>
            <w:top w:val="none" w:sz="0" w:space="0" w:color="auto"/>
            <w:left w:val="none" w:sz="0" w:space="0" w:color="auto"/>
            <w:bottom w:val="none" w:sz="0" w:space="0" w:color="auto"/>
            <w:right w:val="none" w:sz="0" w:space="0" w:color="auto"/>
          </w:divBdr>
        </w:div>
        <w:div w:id="1408577430">
          <w:marLeft w:val="0"/>
          <w:marRight w:val="0"/>
          <w:marTop w:val="0"/>
          <w:marBottom w:val="0"/>
          <w:divBdr>
            <w:top w:val="none" w:sz="0" w:space="0" w:color="auto"/>
            <w:left w:val="none" w:sz="0" w:space="0" w:color="auto"/>
            <w:bottom w:val="none" w:sz="0" w:space="0" w:color="auto"/>
            <w:right w:val="none" w:sz="0" w:space="0" w:color="auto"/>
          </w:divBdr>
        </w:div>
        <w:div w:id="277567837">
          <w:marLeft w:val="0"/>
          <w:marRight w:val="0"/>
          <w:marTop w:val="0"/>
          <w:marBottom w:val="0"/>
          <w:divBdr>
            <w:top w:val="none" w:sz="0" w:space="0" w:color="auto"/>
            <w:left w:val="none" w:sz="0" w:space="0" w:color="auto"/>
            <w:bottom w:val="none" w:sz="0" w:space="0" w:color="auto"/>
            <w:right w:val="none" w:sz="0" w:space="0" w:color="auto"/>
          </w:divBdr>
        </w:div>
        <w:div w:id="1586302982">
          <w:marLeft w:val="0"/>
          <w:marRight w:val="0"/>
          <w:marTop w:val="0"/>
          <w:marBottom w:val="0"/>
          <w:divBdr>
            <w:top w:val="none" w:sz="0" w:space="0" w:color="auto"/>
            <w:left w:val="none" w:sz="0" w:space="0" w:color="auto"/>
            <w:bottom w:val="none" w:sz="0" w:space="0" w:color="auto"/>
            <w:right w:val="none" w:sz="0" w:space="0" w:color="auto"/>
          </w:divBdr>
        </w:div>
        <w:div w:id="820343475">
          <w:marLeft w:val="0"/>
          <w:marRight w:val="0"/>
          <w:marTop w:val="0"/>
          <w:marBottom w:val="0"/>
          <w:divBdr>
            <w:top w:val="none" w:sz="0" w:space="0" w:color="auto"/>
            <w:left w:val="none" w:sz="0" w:space="0" w:color="auto"/>
            <w:bottom w:val="none" w:sz="0" w:space="0" w:color="auto"/>
            <w:right w:val="none" w:sz="0" w:space="0" w:color="auto"/>
          </w:divBdr>
        </w:div>
        <w:div w:id="2051491979">
          <w:marLeft w:val="0"/>
          <w:marRight w:val="0"/>
          <w:marTop w:val="0"/>
          <w:marBottom w:val="0"/>
          <w:divBdr>
            <w:top w:val="none" w:sz="0" w:space="0" w:color="auto"/>
            <w:left w:val="none" w:sz="0" w:space="0" w:color="auto"/>
            <w:bottom w:val="none" w:sz="0" w:space="0" w:color="auto"/>
            <w:right w:val="none" w:sz="0" w:space="0" w:color="auto"/>
          </w:divBdr>
        </w:div>
        <w:div w:id="567617338">
          <w:marLeft w:val="0"/>
          <w:marRight w:val="0"/>
          <w:marTop w:val="0"/>
          <w:marBottom w:val="0"/>
          <w:divBdr>
            <w:top w:val="none" w:sz="0" w:space="0" w:color="auto"/>
            <w:left w:val="none" w:sz="0" w:space="0" w:color="auto"/>
            <w:bottom w:val="none" w:sz="0" w:space="0" w:color="auto"/>
            <w:right w:val="none" w:sz="0" w:space="0" w:color="auto"/>
          </w:divBdr>
        </w:div>
        <w:div w:id="1809736710">
          <w:marLeft w:val="0"/>
          <w:marRight w:val="0"/>
          <w:marTop w:val="0"/>
          <w:marBottom w:val="0"/>
          <w:divBdr>
            <w:top w:val="none" w:sz="0" w:space="0" w:color="auto"/>
            <w:left w:val="none" w:sz="0" w:space="0" w:color="auto"/>
            <w:bottom w:val="none" w:sz="0" w:space="0" w:color="auto"/>
            <w:right w:val="none" w:sz="0" w:space="0" w:color="auto"/>
          </w:divBdr>
        </w:div>
        <w:div w:id="1768426823">
          <w:marLeft w:val="0"/>
          <w:marRight w:val="0"/>
          <w:marTop w:val="0"/>
          <w:marBottom w:val="0"/>
          <w:divBdr>
            <w:top w:val="none" w:sz="0" w:space="0" w:color="auto"/>
            <w:left w:val="none" w:sz="0" w:space="0" w:color="auto"/>
            <w:bottom w:val="none" w:sz="0" w:space="0" w:color="auto"/>
            <w:right w:val="none" w:sz="0" w:space="0" w:color="auto"/>
          </w:divBdr>
        </w:div>
        <w:div w:id="1915698875">
          <w:marLeft w:val="0"/>
          <w:marRight w:val="0"/>
          <w:marTop w:val="0"/>
          <w:marBottom w:val="0"/>
          <w:divBdr>
            <w:top w:val="none" w:sz="0" w:space="0" w:color="auto"/>
            <w:left w:val="none" w:sz="0" w:space="0" w:color="auto"/>
            <w:bottom w:val="none" w:sz="0" w:space="0" w:color="auto"/>
            <w:right w:val="none" w:sz="0" w:space="0" w:color="auto"/>
          </w:divBdr>
        </w:div>
        <w:div w:id="482359021">
          <w:marLeft w:val="0"/>
          <w:marRight w:val="0"/>
          <w:marTop w:val="0"/>
          <w:marBottom w:val="0"/>
          <w:divBdr>
            <w:top w:val="none" w:sz="0" w:space="0" w:color="auto"/>
            <w:left w:val="none" w:sz="0" w:space="0" w:color="auto"/>
            <w:bottom w:val="none" w:sz="0" w:space="0" w:color="auto"/>
            <w:right w:val="none" w:sz="0" w:space="0" w:color="auto"/>
          </w:divBdr>
        </w:div>
        <w:div w:id="913441893">
          <w:marLeft w:val="0"/>
          <w:marRight w:val="0"/>
          <w:marTop w:val="0"/>
          <w:marBottom w:val="0"/>
          <w:divBdr>
            <w:top w:val="none" w:sz="0" w:space="0" w:color="auto"/>
            <w:left w:val="none" w:sz="0" w:space="0" w:color="auto"/>
            <w:bottom w:val="none" w:sz="0" w:space="0" w:color="auto"/>
            <w:right w:val="none" w:sz="0" w:space="0" w:color="auto"/>
          </w:divBdr>
        </w:div>
        <w:div w:id="670134412">
          <w:marLeft w:val="0"/>
          <w:marRight w:val="0"/>
          <w:marTop w:val="0"/>
          <w:marBottom w:val="0"/>
          <w:divBdr>
            <w:top w:val="none" w:sz="0" w:space="0" w:color="auto"/>
            <w:left w:val="none" w:sz="0" w:space="0" w:color="auto"/>
            <w:bottom w:val="none" w:sz="0" w:space="0" w:color="auto"/>
            <w:right w:val="none" w:sz="0" w:space="0" w:color="auto"/>
          </w:divBdr>
        </w:div>
        <w:div w:id="1206790990">
          <w:marLeft w:val="0"/>
          <w:marRight w:val="0"/>
          <w:marTop w:val="0"/>
          <w:marBottom w:val="0"/>
          <w:divBdr>
            <w:top w:val="none" w:sz="0" w:space="0" w:color="auto"/>
            <w:left w:val="none" w:sz="0" w:space="0" w:color="auto"/>
            <w:bottom w:val="none" w:sz="0" w:space="0" w:color="auto"/>
            <w:right w:val="none" w:sz="0" w:space="0" w:color="auto"/>
          </w:divBdr>
        </w:div>
        <w:div w:id="1989550602">
          <w:marLeft w:val="0"/>
          <w:marRight w:val="0"/>
          <w:marTop w:val="0"/>
          <w:marBottom w:val="0"/>
          <w:divBdr>
            <w:top w:val="none" w:sz="0" w:space="0" w:color="auto"/>
            <w:left w:val="none" w:sz="0" w:space="0" w:color="auto"/>
            <w:bottom w:val="none" w:sz="0" w:space="0" w:color="auto"/>
            <w:right w:val="none" w:sz="0" w:space="0" w:color="auto"/>
          </w:divBdr>
        </w:div>
        <w:div w:id="1708291239">
          <w:marLeft w:val="0"/>
          <w:marRight w:val="0"/>
          <w:marTop w:val="0"/>
          <w:marBottom w:val="0"/>
          <w:divBdr>
            <w:top w:val="none" w:sz="0" w:space="0" w:color="auto"/>
            <w:left w:val="none" w:sz="0" w:space="0" w:color="auto"/>
            <w:bottom w:val="none" w:sz="0" w:space="0" w:color="auto"/>
            <w:right w:val="none" w:sz="0" w:space="0" w:color="auto"/>
          </w:divBdr>
        </w:div>
        <w:div w:id="1717511472">
          <w:marLeft w:val="0"/>
          <w:marRight w:val="0"/>
          <w:marTop w:val="0"/>
          <w:marBottom w:val="0"/>
          <w:divBdr>
            <w:top w:val="none" w:sz="0" w:space="0" w:color="auto"/>
            <w:left w:val="none" w:sz="0" w:space="0" w:color="auto"/>
            <w:bottom w:val="none" w:sz="0" w:space="0" w:color="auto"/>
            <w:right w:val="none" w:sz="0" w:space="0" w:color="auto"/>
          </w:divBdr>
        </w:div>
        <w:div w:id="970940916">
          <w:marLeft w:val="0"/>
          <w:marRight w:val="0"/>
          <w:marTop w:val="0"/>
          <w:marBottom w:val="0"/>
          <w:divBdr>
            <w:top w:val="none" w:sz="0" w:space="0" w:color="auto"/>
            <w:left w:val="none" w:sz="0" w:space="0" w:color="auto"/>
            <w:bottom w:val="none" w:sz="0" w:space="0" w:color="auto"/>
            <w:right w:val="none" w:sz="0" w:space="0" w:color="auto"/>
          </w:divBdr>
        </w:div>
        <w:div w:id="1762681530">
          <w:marLeft w:val="0"/>
          <w:marRight w:val="0"/>
          <w:marTop w:val="0"/>
          <w:marBottom w:val="0"/>
          <w:divBdr>
            <w:top w:val="none" w:sz="0" w:space="0" w:color="auto"/>
            <w:left w:val="none" w:sz="0" w:space="0" w:color="auto"/>
            <w:bottom w:val="none" w:sz="0" w:space="0" w:color="auto"/>
            <w:right w:val="none" w:sz="0" w:space="0" w:color="auto"/>
          </w:divBdr>
        </w:div>
        <w:div w:id="687024324">
          <w:marLeft w:val="0"/>
          <w:marRight w:val="0"/>
          <w:marTop w:val="0"/>
          <w:marBottom w:val="0"/>
          <w:divBdr>
            <w:top w:val="none" w:sz="0" w:space="0" w:color="auto"/>
            <w:left w:val="none" w:sz="0" w:space="0" w:color="auto"/>
            <w:bottom w:val="none" w:sz="0" w:space="0" w:color="auto"/>
            <w:right w:val="none" w:sz="0" w:space="0" w:color="auto"/>
          </w:divBdr>
        </w:div>
        <w:div w:id="1975328767">
          <w:marLeft w:val="0"/>
          <w:marRight w:val="0"/>
          <w:marTop w:val="0"/>
          <w:marBottom w:val="0"/>
          <w:divBdr>
            <w:top w:val="none" w:sz="0" w:space="0" w:color="auto"/>
            <w:left w:val="none" w:sz="0" w:space="0" w:color="auto"/>
            <w:bottom w:val="none" w:sz="0" w:space="0" w:color="auto"/>
            <w:right w:val="none" w:sz="0" w:space="0" w:color="auto"/>
          </w:divBdr>
        </w:div>
        <w:div w:id="95757543">
          <w:marLeft w:val="0"/>
          <w:marRight w:val="0"/>
          <w:marTop w:val="0"/>
          <w:marBottom w:val="0"/>
          <w:divBdr>
            <w:top w:val="none" w:sz="0" w:space="0" w:color="auto"/>
            <w:left w:val="none" w:sz="0" w:space="0" w:color="auto"/>
            <w:bottom w:val="none" w:sz="0" w:space="0" w:color="auto"/>
            <w:right w:val="none" w:sz="0" w:space="0" w:color="auto"/>
          </w:divBdr>
        </w:div>
        <w:div w:id="921790517">
          <w:marLeft w:val="0"/>
          <w:marRight w:val="0"/>
          <w:marTop w:val="0"/>
          <w:marBottom w:val="0"/>
          <w:divBdr>
            <w:top w:val="none" w:sz="0" w:space="0" w:color="auto"/>
            <w:left w:val="none" w:sz="0" w:space="0" w:color="auto"/>
            <w:bottom w:val="none" w:sz="0" w:space="0" w:color="auto"/>
            <w:right w:val="none" w:sz="0" w:space="0" w:color="auto"/>
          </w:divBdr>
        </w:div>
        <w:div w:id="1548449494">
          <w:marLeft w:val="0"/>
          <w:marRight w:val="0"/>
          <w:marTop w:val="0"/>
          <w:marBottom w:val="0"/>
          <w:divBdr>
            <w:top w:val="none" w:sz="0" w:space="0" w:color="auto"/>
            <w:left w:val="none" w:sz="0" w:space="0" w:color="auto"/>
            <w:bottom w:val="none" w:sz="0" w:space="0" w:color="auto"/>
            <w:right w:val="none" w:sz="0" w:space="0" w:color="auto"/>
          </w:divBdr>
        </w:div>
        <w:div w:id="135149148">
          <w:marLeft w:val="0"/>
          <w:marRight w:val="0"/>
          <w:marTop w:val="0"/>
          <w:marBottom w:val="0"/>
          <w:divBdr>
            <w:top w:val="none" w:sz="0" w:space="0" w:color="auto"/>
            <w:left w:val="none" w:sz="0" w:space="0" w:color="auto"/>
            <w:bottom w:val="none" w:sz="0" w:space="0" w:color="auto"/>
            <w:right w:val="none" w:sz="0" w:space="0" w:color="auto"/>
          </w:divBdr>
        </w:div>
        <w:div w:id="270630720">
          <w:marLeft w:val="0"/>
          <w:marRight w:val="0"/>
          <w:marTop w:val="0"/>
          <w:marBottom w:val="0"/>
          <w:divBdr>
            <w:top w:val="none" w:sz="0" w:space="0" w:color="auto"/>
            <w:left w:val="none" w:sz="0" w:space="0" w:color="auto"/>
            <w:bottom w:val="none" w:sz="0" w:space="0" w:color="auto"/>
            <w:right w:val="none" w:sz="0" w:space="0" w:color="auto"/>
          </w:divBdr>
        </w:div>
        <w:div w:id="1507673005">
          <w:marLeft w:val="0"/>
          <w:marRight w:val="0"/>
          <w:marTop w:val="0"/>
          <w:marBottom w:val="0"/>
          <w:divBdr>
            <w:top w:val="none" w:sz="0" w:space="0" w:color="auto"/>
            <w:left w:val="none" w:sz="0" w:space="0" w:color="auto"/>
            <w:bottom w:val="none" w:sz="0" w:space="0" w:color="auto"/>
            <w:right w:val="none" w:sz="0" w:space="0" w:color="auto"/>
          </w:divBdr>
        </w:div>
        <w:div w:id="1672903642">
          <w:marLeft w:val="0"/>
          <w:marRight w:val="0"/>
          <w:marTop w:val="0"/>
          <w:marBottom w:val="0"/>
          <w:divBdr>
            <w:top w:val="none" w:sz="0" w:space="0" w:color="auto"/>
            <w:left w:val="none" w:sz="0" w:space="0" w:color="auto"/>
            <w:bottom w:val="none" w:sz="0" w:space="0" w:color="auto"/>
            <w:right w:val="none" w:sz="0" w:space="0" w:color="auto"/>
          </w:divBdr>
        </w:div>
        <w:div w:id="2099708956">
          <w:marLeft w:val="0"/>
          <w:marRight w:val="0"/>
          <w:marTop w:val="0"/>
          <w:marBottom w:val="0"/>
          <w:divBdr>
            <w:top w:val="none" w:sz="0" w:space="0" w:color="auto"/>
            <w:left w:val="none" w:sz="0" w:space="0" w:color="auto"/>
            <w:bottom w:val="none" w:sz="0" w:space="0" w:color="auto"/>
            <w:right w:val="none" w:sz="0" w:space="0" w:color="auto"/>
          </w:divBdr>
        </w:div>
        <w:div w:id="951783729">
          <w:marLeft w:val="0"/>
          <w:marRight w:val="0"/>
          <w:marTop w:val="0"/>
          <w:marBottom w:val="0"/>
          <w:divBdr>
            <w:top w:val="none" w:sz="0" w:space="0" w:color="auto"/>
            <w:left w:val="none" w:sz="0" w:space="0" w:color="auto"/>
            <w:bottom w:val="none" w:sz="0" w:space="0" w:color="auto"/>
            <w:right w:val="none" w:sz="0" w:space="0" w:color="auto"/>
          </w:divBdr>
        </w:div>
        <w:div w:id="429856758">
          <w:marLeft w:val="0"/>
          <w:marRight w:val="0"/>
          <w:marTop w:val="0"/>
          <w:marBottom w:val="0"/>
          <w:divBdr>
            <w:top w:val="none" w:sz="0" w:space="0" w:color="auto"/>
            <w:left w:val="none" w:sz="0" w:space="0" w:color="auto"/>
            <w:bottom w:val="none" w:sz="0" w:space="0" w:color="auto"/>
            <w:right w:val="none" w:sz="0" w:space="0" w:color="auto"/>
          </w:divBdr>
        </w:div>
        <w:div w:id="1025524175">
          <w:marLeft w:val="0"/>
          <w:marRight w:val="0"/>
          <w:marTop w:val="0"/>
          <w:marBottom w:val="0"/>
          <w:divBdr>
            <w:top w:val="none" w:sz="0" w:space="0" w:color="auto"/>
            <w:left w:val="none" w:sz="0" w:space="0" w:color="auto"/>
            <w:bottom w:val="none" w:sz="0" w:space="0" w:color="auto"/>
            <w:right w:val="none" w:sz="0" w:space="0" w:color="auto"/>
          </w:divBdr>
        </w:div>
        <w:div w:id="1100029358">
          <w:marLeft w:val="0"/>
          <w:marRight w:val="0"/>
          <w:marTop w:val="0"/>
          <w:marBottom w:val="0"/>
          <w:divBdr>
            <w:top w:val="none" w:sz="0" w:space="0" w:color="auto"/>
            <w:left w:val="none" w:sz="0" w:space="0" w:color="auto"/>
            <w:bottom w:val="none" w:sz="0" w:space="0" w:color="auto"/>
            <w:right w:val="none" w:sz="0" w:space="0" w:color="auto"/>
          </w:divBdr>
        </w:div>
        <w:div w:id="737632840">
          <w:marLeft w:val="0"/>
          <w:marRight w:val="0"/>
          <w:marTop w:val="0"/>
          <w:marBottom w:val="0"/>
          <w:divBdr>
            <w:top w:val="none" w:sz="0" w:space="0" w:color="auto"/>
            <w:left w:val="none" w:sz="0" w:space="0" w:color="auto"/>
            <w:bottom w:val="none" w:sz="0" w:space="0" w:color="auto"/>
            <w:right w:val="none" w:sz="0" w:space="0" w:color="auto"/>
          </w:divBdr>
        </w:div>
        <w:div w:id="146096423">
          <w:marLeft w:val="0"/>
          <w:marRight w:val="0"/>
          <w:marTop w:val="0"/>
          <w:marBottom w:val="0"/>
          <w:divBdr>
            <w:top w:val="none" w:sz="0" w:space="0" w:color="auto"/>
            <w:left w:val="none" w:sz="0" w:space="0" w:color="auto"/>
            <w:bottom w:val="none" w:sz="0" w:space="0" w:color="auto"/>
            <w:right w:val="none" w:sz="0" w:space="0" w:color="auto"/>
          </w:divBdr>
        </w:div>
        <w:div w:id="550582143">
          <w:marLeft w:val="0"/>
          <w:marRight w:val="0"/>
          <w:marTop w:val="0"/>
          <w:marBottom w:val="0"/>
          <w:divBdr>
            <w:top w:val="none" w:sz="0" w:space="0" w:color="auto"/>
            <w:left w:val="none" w:sz="0" w:space="0" w:color="auto"/>
            <w:bottom w:val="none" w:sz="0" w:space="0" w:color="auto"/>
            <w:right w:val="none" w:sz="0" w:space="0" w:color="auto"/>
          </w:divBdr>
        </w:div>
        <w:div w:id="552035270">
          <w:marLeft w:val="0"/>
          <w:marRight w:val="0"/>
          <w:marTop w:val="0"/>
          <w:marBottom w:val="0"/>
          <w:divBdr>
            <w:top w:val="none" w:sz="0" w:space="0" w:color="auto"/>
            <w:left w:val="none" w:sz="0" w:space="0" w:color="auto"/>
            <w:bottom w:val="none" w:sz="0" w:space="0" w:color="auto"/>
            <w:right w:val="none" w:sz="0" w:space="0" w:color="auto"/>
          </w:divBdr>
        </w:div>
        <w:div w:id="1319765999">
          <w:marLeft w:val="0"/>
          <w:marRight w:val="0"/>
          <w:marTop w:val="0"/>
          <w:marBottom w:val="0"/>
          <w:divBdr>
            <w:top w:val="none" w:sz="0" w:space="0" w:color="auto"/>
            <w:left w:val="none" w:sz="0" w:space="0" w:color="auto"/>
            <w:bottom w:val="none" w:sz="0" w:space="0" w:color="auto"/>
            <w:right w:val="none" w:sz="0" w:space="0" w:color="auto"/>
          </w:divBdr>
        </w:div>
        <w:div w:id="1480531853">
          <w:marLeft w:val="0"/>
          <w:marRight w:val="0"/>
          <w:marTop w:val="0"/>
          <w:marBottom w:val="0"/>
          <w:divBdr>
            <w:top w:val="none" w:sz="0" w:space="0" w:color="auto"/>
            <w:left w:val="none" w:sz="0" w:space="0" w:color="auto"/>
            <w:bottom w:val="none" w:sz="0" w:space="0" w:color="auto"/>
            <w:right w:val="none" w:sz="0" w:space="0" w:color="auto"/>
          </w:divBdr>
        </w:div>
        <w:div w:id="1668556338">
          <w:marLeft w:val="0"/>
          <w:marRight w:val="0"/>
          <w:marTop w:val="0"/>
          <w:marBottom w:val="0"/>
          <w:divBdr>
            <w:top w:val="none" w:sz="0" w:space="0" w:color="auto"/>
            <w:left w:val="none" w:sz="0" w:space="0" w:color="auto"/>
            <w:bottom w:val="none" w:sz="0" w:space="0" w:color="auto"/>
            <w:right w:val="none" w:sz="0" w:space="0" w:color="auto"/>
          </w:divBdr>
        </w:div>
        <w:div w:id="1748843270">
          <w:marLeft w:val="0"/>
          <w:marRight w:val="0"/>
          <w:marTop w:val="0"/>
          <w:marBottom w:val="0"/>
          <w:divBdr>
            <w:top w:val="none" w:sz="0" w:space="0" w:color="auto"/>
            <w:left w:val="none" w:sz="0" w:space="0" w:color="auto"/>
            <w:bottom w:val="none" w:sz="0" w:space="0" w:color="auto"/>
            <w:right w:val="none" w:sz="0" w:space="0" w:color="auto"/>
          </w:divBdr>
        </w:div>
        <w:div w:id="1848130033">
          <w:marLeft w:val="0"/>
          <w:marRight w:val="0"/>
          <w:marTop w:val="0"/>
          <w:marBottom w:val="0"/>
          <w:divBdr>
            <w:top w:val="none" w:sz="0" w:space="0" w:color="auto"/>
            <w:left w:val="none" w:sz="0" w:space="0" w:color="auto"/>
            <w:bottom w:val="none" w:sz="0" w:space="0" w:color="auto"/>
            <w:right w:val="none" w:sz="0" w:space="0" w:color="auto"/>
          </w:divBdr>
        </w:div>
        <w:div w:id="1732995041">
          <w:marLeft w:val="0"/>
          <w:marRight w:val="0"/>
          <w:marTop w:val="0"/>
          <w:marBottom w:val="0"/>
          <w:divBdr>
            <w:top w:val="none" w:sz="0" w:space="0" w:color="auto"/>
            <w:left w:val="none" w:sz="0" w:space="0" w:color="auto"/>
            <w:bottom w:val="none" w:sz="0" w:space="0" w:color="auto"/>
            <w:right w:val="none" w:sz="0" w:space="0" w:color="auto"/>
          </w:divBdr>
        </w:div>
        <w:div w:id="1486703946">
          <w:marLeft w:val="0"/>
          <w:marRight w:val="0"/>
          <w:marTop w:val="0"/>
          <w:marBottom w:val="0"/>
          <w:divBdr>
            <w:top w:val="none" w:sz="0" w:space="0" w:color="auto"/>
            <w:left w:val="none" w:sz="0" w:space="0" w:color="auto"/>
            <w:bottom w:val="none" w:sz="0" w:space="0" w:color="auto"/>
            <w:right w:val="none" w:sz="0" w:space="0" w:color="auto"/>
          </w:divBdr>
        </w:div>
        <w:div w:id="655499634">
          <w:marLeft w:val="0"/>
          <w:marRight w:val="0"/>
          <w:marTop w:val="0"/>
          <w:marBottom w:val="0"/>
          <w:divBdr>
            <w:top w:val="none" w:sz="0" w:space="0" w:color="auto"/>
            <w:left w:val="none" w:sz="0" w:space="0" w:color="auto"/>
            <w:bottom w:val="none" w:sz="0" w:space="0" w:color="auto"/>
            <w:right w:val="none" w:sz="0" w:space="0" w:color="auto"/>
          </w:divBdr>
        </w:div>
        <w:div w:id="462964876">
          <w:marLeft w:val="0"/>
          <w:marRight w:val="0"/>
          <w:marTop w:val="0"/>
          <w:marBottom w:val="0"/>
          <w:divBdr>
            <w:top w:val="none" w:sz="0" w:space="0" w:color="auto"/>
            <w:left w:val="none" w:sz="0" w:space="0" w:color="auto"/>
            <w:bottom w:val="none" w:sz="0" w:space="0" w:color="auto"/>
            <w:right w:val="none" w:sz="0" w:space="0" w:color="auto"/>
          </w:divBdr>
        </w:div>
        <w:div w:id="1356686178">
          <w:marLeft w:val="0"/>
          <w:marRight w:val="0"/>
          <w:marTop w:val="0"/>
          <w:marBottom w:val="0"/>
          <w:divBdr>
            <w:top w:val="none" w:sz="0" w:space="0" w:color="auto"/>
            <w:left w:val="none" w:sz="0" w:space="0" w:color="auto"/>
            <w:bottom w:val="none" w:sz="0" w:space="0" w:color="auto"/>
            <w:right w:val="none" w:sz="0" w:space="0" w:color="auto"/>
          </w:divBdr>
        </w:div>
        <w:div w:id="577331211">
          <w:marLeft w:val="0"/>
          <w:marRight w:val="0"/>
          <w:marTop w:val="0"/>
          <w:marBottom w:val="0"/>
          <w:divBdr>
            <w:top w:val="none" w:sz="0" w:space="0" w:color="auto"/>
            <w:left w:val="none" w:sz="0" w:space="0" w:color="auto"/>
            <w:bottom w:val="none" w:sz="0" w:space="0" w:color="auto"/>
            <w:right w:val="none" w:sz="0" w:space="0" w:color="auto"/>
          </w:divBdr>
        </w:div>
        <w:div w:id="676615014">
          <w:marLeft w:val="0"/>
          <w:marRight w:val="0"/>
          <w:marTop w:val="0"/>
          <w:marBottom w:val="0"/>
          <w:divBdr>
            <w:top w:val="none" w:sz="0" w:space="0" w:color="auto"/>
            <w:left w:val="none" w:sz="0" w:space="0" w:color="auto"/>
            <w:bottom w:val="none" w:sz="0" w:space="0" w:color="auto"/>
            <w:right w:val="none" w:sz="0" w:space="0" w:color="auto"/>
          </w:divBdr>
        </w:div>
        <w:div w:id="231622008">
          <w:marLeft w:val="0"/>
          <w:marRight w:val="0"/>
          <w:marTop w:val="0"/>
          <w:marBottom w:val="0"/>
          <w:divBdr>
            <w:top w:val="none" w:sz="0" w:space="0" w:color="auto"/>
            <w:left w:val="none" w:sz="0" w:space="0" w:color="auto"/>
            <w:bottom w:val="none" w:sz="0" w:space="0" w:color="auto"/>
            <w:right w:val="none" w:sz="0" w:space="0" w:color="auto"/>
          </w:divBdr>
        </w:div>
        <w:div w:id="497228541">
          <w:marLeft w:val="0"/>
          <w:marRight w:val="0"/>
          <w:marTop w:val="0"/>
          <w:marBottom w:val="0"/>
          <w:divBdr>
            <w:top w:val="none" w:sz="0" w:space="0" w:color="auto"/>
            <w:left w:val="none" w:sz="0" w:space="0" w:color="auto"/>
            <w:bottom w:val="none" w:sz="0" w:space="0" w:color="auto"/>
            <w:right w:val="none" w:sz="0" w:space="0" w:color="auto"/>
          </w:divBdr>
        </w:div>
        <w:div w:id="301157713">
          <w:marLeft w:val="0"/>
          <w:marRight w:val="0"/>
          <w:marTop w:val="0"/>
          <w:marBottom w:val="0"/>
          <w:divBdr>
            <w:top w:val="none" w:sz="0" w:space="0" w:color="auto"/>
            <w:left w:val="none" w:sz="0" w:space="0" w:color="auto"/>
            <w:bottom w:val="none" w:sz="0" w:space="0" w:color="auto"/>
            <w:right w:val="none" w:sz="0" w:space="0" w:color="auto"/>
          </w:divBdr>
        </w:div>
        <w:div w:id="928584058">
          <w:marLeft w:val="0"/>
          <w:marRight w:val="0"/>
          <w:marTop w:val="0"/>
          <w:marBottom w:val="0"/>
          <w:divBdr>
            <w:top w:val="none" w:sz="0" w:space="0" w:color="auto"/>
            <w:left w:val="none" w:sz="0" w:space="0" w:color="auto"/>
            <w:bottom w:val="none" w:sz="0" w:space="0" w:color="auto"/>
            <w:right w:val="none" w:sz="0" w:space="0" w:color="auto"/>
          </w:divBdr>
        </w:div>
        <w:div w:id="131026831">
          <w:marLeft w:val="0"/>
          <w:marRight w:val="0"/>
          <w:marTop w:val="0"/>
          <w:marBottom w:val="0"/>
          <w:divBdr>
            <w:top w:val="none" w:sz="0" w:space="0" w:color="auto"/>
            <w:left w:val="none" w:sz="0" w:space="0" w:color="auto"/>
            <w:bottom w:val="none" w:sz="0" w:space="0" w:color="auto"/>
            <w:right w:val="none" w:sz="0" w:space="0" w:color="auto"/>
          </w:divBdr>
        </w:div>
        <w:div w:id="997615942">
          <w:marLeft w:val="0"/>
          <w:marRight w:val="0"/>
          <w:marTop w:val="0"/>
          <w:marBottom w:val="0"/>
          <w:divBdr>
            <w:top w:val="none" w:sz="0" w:space="0" w:color="auto"/>
            <w:left w:val="none" w:sz="0" w:space="0" w:color="auto"/>
            <w:bottom w:val="none" w:sz="0" w:space="0" w:color="auto"/>
            <w:right w:val="none" w:sz="0" w:space="0" w:color="auto"/>
          </w:divBdr>
        </w:div>
        <w:div w:id="1031225424">
          <w:marLeft w:val="0"/>
          <w:marRight w:val="0"/>
          <w:marTop w:val="0"/>
          <w:marBottom w:val="0"/>
          <w:divBdr>
            <w:top w:val="none" w:sz="0" w:space="0" w:color="auto"/>
            <w:left w:val="none" w:sz="0" w:space="0" w:color="auto"/>
            <w:bottom w:val="none" w:sz="0" w:space="0" w:color="auto"/>
            <w:right w:val="none" w:sz="0" w:space="0" w:color="auto"/>
          </w:divBdr>
        </w:div>
        <w:div w:id="1404791571">
          <w:marLeft w:val="0"/>
          <w:marRight w:val="0"/>
          <w:marTop w:val="0"/>
          <w:marBottom w:val="0"/>
          <w:divBdr>
            <w:top w:val="none" w:sz="0" w:space="0" w:color="auto"/>
            <w:left w:val="none" w:sz="0" w:space="0" w:color="auto"/>
            <w:bottom w:val="none" w:sz="0" w:space="0" w:color="auto"/>
            <w:right w:val="none" w:sz="0" w:space="0" w:color="auto"/>
          </w:divBdr>
        </w:div>
        <w:div w:id="1697924107">
          <w:marLeft w:val="0"/>
          <w:marRight w:val="0"/>
          <w:marTop w:val="0"/>
          <w:marBottom w:val="0"/>
          <w:divBdr>
            <w:top w:val="none" w:sz="0" w:space="0" w:color="auto"/>
            <w:left w:val="none" w:sz="0" w:space="0" w:color="auto"/>
            <w:bottom w:val="none" w:sz="0" w:space="0" w:color="auto"/>
            <w:right w:val="none" w:sz="0" w:space="0" w:color="auto"/>
          </w:divBdr>
        </w:div>
        <w:div w:id="47413631">
          <w:marLeft w:val="0"/>
          <w:marRight w:val="0"/>
          <w:marTop w:val="0"/>
          <w:marBottom w:val="0"/>
          <w:divBdr>
            <w:top w:val="none" w:sz="0" w:space="0" w:color="auto"/>
            <w:left w:val="none" w:sz="0" w:space="0" w:color="auto"/>
            <w:bottom w:val="none" w:sz="0" w:space="0" w:color="auto"/>
            <w:right w:val="none" w:sz="0" w:space="0" w:color="auto"/>
          </w:divBdr>
        </w:div>
        <w:div w:id="979649330">
          <w:marLeft w:val="0"/>
          <w:marRight w:val="0"/>
          <w:marTop w:val="0"/>
          <w:marBottom w:val="0"/>
          <w:divBdr>
            <w:top w:val="none" w:sz="0" w:space="0" w:color="auto"/>
            <w:left w:val="none" w:sz="0" w:space="0" w:color="auto"/>
            <w:bottom w:val="none" w:sz="0" w:space="0" w:color="auto"/>
            <w:right w:val="none" w:sz="0" w:space="0" w:color="auto"/>
          </w:divBdr>
        </w:div>
        <w:div w:id="1626161220">
          <w:marLeft w:val="0"/>
          <w:marRight w:val="0"/>
          <w:marTop w:val="0"/>
          <w:marBottom w:val="0"/>
          <w:divBdr>
            <w:top w:val="none" w:sz="0" w:space="0" w:color="auto"/>
            <w:left w:val="none" w:sz="0" w:space="0" w:color="auto"/>
            <w:bottom w:val="none" w:sz="0" w:space="0" w:color="auto"/>
            <w:right w:val="none" w:sz="0" w:space="0" w:color="auto"/>
          </w:divBdr>
        </w:div>
        <w:div w:id="424887072">
          <w:marLeft w:val="0"/>
          <w:marRight w:val="0"/>
          <w:marTop w:val="0"/>
          <w:marBottom w:val="0"/>
          <w:divBdr>
            <w:top w:val="none" w:sz="0" w:space="0" w:color="auto"/>
            <w:left w:val="none" w:sz="0" w:space="0" w:color="auto"/>
            <w:bottom w:val="none" w:sz="0" w:space="0" w:color="auto"/>
            <w:right w:val="none" w:sz="0" w:space="0" w:color="auto"/>
          </w:divBdr>
        </w:div>
        <w:div w:id="911811652">
          <w:marLeft w:val="0"/>
          <w:marRight w:val="0"/>
          <w:marTop w:val="0"/>
          <w:marBottom w:val="0"/>
          <w:divBdr>
            <w:top w:val="none" w:sz="0" w:space="0" w:color="auto"/>
            <w:left w:val="none" w:sz="0" w:space="0" w:color="auto"/>
            <w:bottom w:val="none" w:sz="0" w:space="0" w:color="auto"/>
            <w:right w:val="none" w:sz="0" w:space="0" w:color="auto"/>
          </w:divBdr>
        </w:div>
        <w:div w:id="1777292130">
          <w:marLeft w:val="0"/>
          <w:marRight w:val="0"/>
          <w:marTop w:val="0"/>
          <w:marBottom w:val="0"/>
          <w:divBdr>
            <w:top w:val="none" w:sz="0" w:space="0" w:color="auto"/>
            <w:left w:val="none" w:sz="0" w:space="0" w:color="auto"/>
            <w:bottom w:val="none" w:sz="0" w:space="0" w:color="auto"/>
            <w:right w:val="none" w:sz="0" w:space="0" w:color="auto"/>
          </w:divBdr>
        </w:div>
        <w:div w:id="1940094551">
          <w:marLeft w:val="0"/>
          <w:marRight w:val="0"/>
          <w:marTop w:val="0"/>
          <w:marBottom w:val="0"/>
          <w:divBdr>
            <w:top w:val="none" w:sz="0" w:space="0" w:color="auto"/>
            <w:left w:val="none" w:sz="0" w:space="0" w:color="auto"/>
            <w:bottom w:val="none" w:sz="0" w:space="0" w:color="auto"/>
            <w:right w:val="none" w:sz="0" w:space="0" w:color="auto"/>
          </w:divBdr>
        </w:div>
        <w:div w:id="165944733">
          <w:marLeft w:val="0"/>
          <w:marRight w:val="0"/>
          <w:marTop w:val="0"/>
          <w:marBottom w:val="0"/>
          <w:divBdr>
            <w:top w:val="none" w:sz="0" w:space="0" w:color="auto"/>
            <w:left w:val="none" w:sz="0" w:space="0" w:color="auto"/>
            <w:bottom w:val="none" w:sz="0" w:space="0" w:color="auto"/>
            <w:right w:val="none" w:sz="0" w:space="0" w:color="auto"/>
          </w:divBdr>
        </w:div>
        <w:div w:id="376440055">
          <w:marLeft w:val="0"/>
          <w:marRight w:val="0"/>
          <w:marTop w:val="0"/>
          <w:marBottom w:val="0"/>
          <w:divBdr>
            <w:top w:val="none" w:sz="0" w:space="0" w:color="auto"/>
            <w:left w:val="none" w:sz="0" w:space="0" w:color="auto"/>
            <w:bottom w:val="none" w:sz="0" w:space="0" w:color="auto"/>
            <w:right w:val="none" w:sz="0" w:space="0" w:color="auto"/>
          </w:divBdr>
        </w:div>
        <w:div w:id="2514220">
          <w:marLeft w:val="0"/>
          <w:marRight w:val="0"/>
          <w:marTop w:val="0"/>
          <w:marBottom w:val="0"/>
          <w:divBdr>
            <w:top w:val="none" w:sz="0" w:space="0" w:color="auto"/>
            <w:left w:val="none" w:sz="0" w:space="0" w:color="auto"/>
            <w:bottom w:val="none" w:sz="0" w:space="0" w:color="auto"/>
            <w:right w:val="none" w:sz="0" w:space="0" w:color="auto"/>
          </w:divBdr>
        </w:div>
        <w:div w:id="256140722">
          <w:marLeft w:val="0"/>
          <w:marRight w:val="0"/>
          <w:marTop w:val="0"/>
          <w:marBottom w:val="0"/>
          <w:divBdr>
            <w:top w:val="none" w:sz="0" w:space="0" w:color="auto"/>
            <w:left w:val="none" w:sz="0" w:space="0" w:color="auto"/>
            <w:bottom w:val="none" w:sz="0" w:space="0" w:color="auto"/>
            <w:right w:val="none" w:sz="0" w:space="0" w:color="auto"/>
          </w:divBdr>
        </w:div>
        <w:div w:id="17508661">
          <w:marLeft w:val="0"/>
          <w:marRight w:val="0"/>
          <w:marTop w:val="0"/>
          <w:marBottom w:val="0"/>
          <w:divBdr>
            <w:top w:val="none" w:sz="0" w:space="0" w:color="auto"/>
            <w:left w:val="none" w:sz="0" w:space="0" w:color="auto"/>
            <w:bottom w:val="none" w:sz="0" w:space="0" w:color="auto"/>
            <w:right w:val="none" w:sz="0" w:space="0" w:color="auto"/>
          </w:divBdr>
        </w:div>
        <w:div w:id="1523595791">
          <w:marLeft w:val="0"/>
          <w:marRight w:val="0"/>
          <w:marTop w:val="0"/>
          <w:marBottom w:val="0"/>
          <w:divBdr>
            <w:top w:val="none" w:sz="0" w:space="0" w:color="auto"/>
            <w:left w:val="none" w:sz="0" w:space="0" w:color="auto"/>
            <w:bottom w:val="none" w:sz="0" w:space="0" w:color="auto"/>
            <w:right w:val="none" w:sz="0" w:space="0" w:color="auto"/>
          </w:divBdr>
        </w:div>
        <w:div w:id="1736270112">
          <w:marLeft w:val="0"/>
          <w:marRight w:val="0"/>
          <w:marTop w:val="0"/>
          <w:marBottom w:val="0"/>
          <w:divBdr>
            <w:top w:val="none" w:sz="0" w:space="0" w:color="auto"/>
            <w:left w:val="none" w:sz="0" w:space="0" w:color="auto"/>
            <w:bottom w:val="none" w:sz="0" w:space="0" w:color="auto"/>
            <w:right w:val="none" w:sz="0" w:space="0" w:color="auto"/>
          </w:divBdr>
        </w:div>
        <w:div w:id="447504629">
          <w:marLeft w:val="0"/>
          <w:marRight w:val="0"/>
          <w:marTop w:val="0"/>
          <w:marBottom w:val="0"/>
          <w:divBdr>
            <w:top w:val="none" w:sz="0" w:space="0" w:color="auto"/>
            <w:left w:val="none" w:sz="0" w:space="0" w:color="auto"/>
            <w:bottom w:val="none" w:sz="0" w:space="0" w:color="auto"/>
            <w:right w:val="none" w:sz="0" w:space="0" w:color="auto"/>
          </w:divBdr>
        </w:div>
        <w:div w:id="1034883963">
          <w:marLeft w:val="0"/>
          <w:marRight w:val="0"/>
          <w:marTop w:val="0"/>
          <w:marBottom w:val="0"/>
          <w:divBdr>
            <w:top w:val="none" w:sz="0" w:space="0" w:color="auto"/>
            <w:left w:val="none" w:sz="0" w:space="0" w:color="auto"/>
            <w:bottom w:val="none" w:sz="0" w:space="0" w:color="auto"/>
            <w:right w:val="none" w:sz="0" w:space="0" w:color="auto"/>
          </w:divBdr>
        </w:div>
        <w:div w:id="1869757471">
          <w:marLeft w:val="0"/>
          <w:marRight w:val="0"/>
          <w:marTop w:val="0"/>
          <w:marBottom w:val="0"/>
          <w:divBdr>
            <w:top w:val="none" w:sz="0" w:space="0" w:color="auto"/>
            <w:left w:val="none" w:sz="0" w:space="0" w:color="auto"/>
            <w:bottom w:val="none" w:sz="0" w:space="0" w:color="auto"/>
            <w:right w:val="none" w:sz="0" w:space="0" w:color="auto"/>
          </w:divBdr>
        </w:div>
        <w:div w:id="217741146">
          <w:marLeft w:val="0"/>
          <w:marRight w:val="0"/>
          <w:marTop w:val="0"/>
          <w:marBottom w:val="0"/>
          <w:divBdr>
            <w:top w:val="none" w:sz="0" w:space="0" w:color="auto"/>
            <w:left w:val="none" w:sz="0" w:space="0" w:color="auto"/>
            <w:bottom w:val="none" w:sz="0" w:space="0" w:color="auto"/>
            <w:right w:val="none" w:sz="0" w:space="0" w:color="auto"/>
          </w:divBdr>
        </w:div>
        <w:div w:id="1881890840">
          <w:marLeft w:val="0"/>
          <w:marRight w:val="0"/>
          <w:marTop w:val="0"/>
          <w:marBottom w:val="0"/>
          <w:divBdr>
            <w:top w:val="none" w:sz="0" w:space="0" w:color="auto"/>
            <w:left w:val="none" w:sz="0" w:space="0" w:color="auto"/>
            <w:bottom w:val="none" w:sz="0" w:space="0" w:color="auto"/>
            <w:right w:val="none" w:sz="0" w:space="0" w:color="auto"/>
          </w:divBdr>
        </w:div>
        <w:div w:id="700278727">
          <w:marLeft w:val="0"/>
          <w:marRight w:val="0"/>
          <w:marTop w:val="0"/>
          <w:marBottom w:val="0"/>
          <w:divBdr>
            <w:top w:val="none" w:sz="0" w:space="0" w:color="auto"/>
            <w:left w:val="none" w:sz="0" w:space="0" w:color="auto"/>
            <w:bottom w:val="none" w:sz="0" w:space="0" w:color="auto"/>
            <w:right w:val="none" w:sz="0" w:space="0" w:color="auto"/>
          </w:divBdr>
        </w:div>
        <w:div w:id="1750730021">
          <w:marLeft w:val="0"/>
          <w:marRight w:val="0"/>
          <w:marTop w:val="0"/>
          <w:marBottom w:val="0"/>
          <w:divBdr>
            <w:top w:val="none" w:sz="0" w:space="0" w:color="auto"/>
            <w:left w:val="none" w:sz="0" w:space="0" w:color="auto"/>
            <w:bottom w:val="none" w:sz="0" w:space="0" w:color="auto"/>
            <w:right w:val="none" w:sz="0" w:space="0" w:color="auto"/>
          </w:divBdr>
        </w:div>
        <w:div w:id="1555194934">
          <w:marLeft w:val="0"/>
          <w:marRight w:val="0"/>
          <w:marTop w:val="0"/>
          <w:marBottom w:val="0"/>
          <w:divBdr>
            <w:top w:val="none" w:sz="0" w:space="0" w:color="auto"/>
            <w:left w:val="none" w:sz="0" w:space="0" w:color="auto"/>
            <w:bottom w:val="none" w:sz="0" w:space="0" w:color="auto"/>
            <w:right w:val="none" w:sz="0" w:space="0" w:color="auto"/>
          </w:divBdr>
        </w:div>
        <w:div w:id="117603331">
          <w:marLeft w:val="0"/>
          <w:marRight w:val="0"/>
          <w:marTop w:val="0"/>
          <w:marBottom w:val="0"/>
          <w:divBdr>
            <w:top w:val="none" w:sz="0" w:space="0" w:color="auto"/>
            <w:left w:val="none" w:sz="0" w:space="0" w:color="auto"/>
            <w:bottom w:val="none" w:sz="0" w:space="0" w:color="auto"/>
            <w:right w:val="none" w:sz="0" w:space="0" w:color="auto"/>
          </w:divBdr>
        </w:div>
        <w:div w:id="461582094">
          <w:marLeft w:val="0"/>
          <w:marRight w:val="0"/>
          <w:marTop w:val="0"/>
          <w:marBottom w:val="0"/>
          <w:divBdr>
            <w:top w:val="none" w:sz="0" w:space="0" w:color="auto"/>
            <w:left w:val="none" w:sz="0" w:space="0" w:color="auto"/>
            <w:bottom w:val="none" w:sz="0" w:space="0" w:color="auto"/>
            <w:right w:val="none" w:sz="0" w:space="0" w:color="auto"/>
          </w:divBdr>
        </w:div>
        <w:div w:id="1158380443">
          <w:marLeft w:val="0"/>
          <w:marRight w:val="0"/>
          <w:marTop w:val="0"/>
          <w:marBottom w:val="0"/>
          <w:divBdr>
            <w:top w:val="none" w:sz="0" w:space="0" w:color="auto"/>
            <w:left w:val="none" w:sz="0" w:space="0" w:color="auto"/>
            <w:bottom w:val="none" w:sz="0" w:space="0" w:color="auto"/>
            <w:right w:val="none" w:sz="0" w:space="0" w:color="auto"/>
          </w:divBdr>
        </w:div>
        <w:div w:id="556817104">
          <w:marLeft w:val="0"/>
          <w:marRight w:val="0"/>
          <w:marTop w:val="0"/>
          <w:marBottom w:val="0"/>
          <w:divBdr>
            <w:top w:val="none" w:sz="0" w:space="0" w:color="auto"/>
            <w:left w:val="none" w:sz="0" w:space="0" w:color="auto"/>
            <w:bottom w:val="none" w:sz="0" w:space="0" w:color="auto"/>
            <w:right w:val="none" w:sz="0" w:space="0" w:color="auto"/>
          </w:divBdr>
        </w:div>
        <w:div w:id="270935811">
          <w:marLeft w:val="0"/>
          <w:marRight w:val="0"/>
          <w:marTop w:val="0"/>
          <w:marBottom w:val="0"/>
          <w:divBdr>
            <w:top w:val="none" w:sz="0" w:space="0" w:color="auto"/>
            <w:left w:val="none" w:sz="0" w:space="0" w:color="auto"/>
            <w:bottom w:val="none" w:sz="0" w:space="0" w:color="auto"/>
            <w:right w:val="none" w:sz="0" w:space="0" w:color="auto"/>
          </w:divBdr>
        </w:div>
        <w:div w:id="1061056243">
          <w:marLeft w:val="0"/>
          <w:marRight w:val="0"/>
          <w:marTop w:val="0"/>
          <w:marBottom w:val="0"/>
          <w:divBdr>
            <w:top w:val="none" w:sz="0" w:space="0" w:color="auto"/>
            <w:left w:val="none" w:sz="0" w:space="0" w:color="auto"/>
            <w:bottom w:val="none" w:sz="0" w:space="0" w:color="auto"/>
            <w:right w:val="none" w:sz="0" w:space="0" w:color="auto"/>
          </w:divBdr>
        </w:div>
        <w:div w:id="408507571">
          <w:marLeft w:val="0"/>
          <w:marRight w:val="0"/>
          <w:marTop w:val="0"/>
          <w:marBottom w:val="0"/>
          <w:divBdr>
            <w:top w:val="none" w:sz="0" w:space="0" w:color="auto"/>
            <w:left w:val="none" w:sz="0" w:space="0" w:color="auto"/>
            <w:bottom w:val="none" w:sz="0" w:space="0" w:color="auto"/>
            <w:right w:val="none" w:sz="0" w:space="0" w:color="auto"/>
          </w:divBdr>
        </w:div>
        <w:div w:id="1830444433">
          <w:marLeft w:val="0"/>
          <w:marRight w:val="0"/>
          <w:marTop w:val="0"/>
          <w:marBottom w:val="0"/>
          <w:divBdr>
            <w:top w:val="none" w:sz="0" w:space="0" w:color="auto"/>
            <w:left w:val="none" w:sz="0" w:space="0" w:color="auto"/>
            <w:bottom w:val="none" w:sz="0" w:space="0" w:color="auto"/>
            <w:right w:val="none" w:sz="0" w:space="0" w:color="auto"/>
          </w:divBdr>
        </w:div>
        <w:div w:id="897321430">
          <w:marLeft w:val="0"/>
          <w:marRight w:val="0"/>
          <w:marTop w:val="0"/>
          <w:marBottom w:val="0"/>
          <w:divBdr>
            <w:top w:val="none" w:sz="0" w:space="0" w:color="auto"/>
            <w:left w:val="none" w:sz="0" w:space="0" w:color="auto"/>
            <w:bottom w:val="none" w:sz="0" w:space="0" w:color="auto"/>
            <w:right w:val="none" w:sz="0" w:space="0" w:color="auto"/>
          </w:divBdr>
        </w:div>
        <w:div w:id="1652439855">
          <w:marLeft w:val="0"/>
          <w:marRight w:val="0"/>
          <w:marTop w:val="0"/>
          <w:marBottom w:val="0"/>
          <w:divBdr>
            <w:top w:val="none" w:sz="0" w:space="0" w:color="auto"/>
            <w:left w:val="none" w:sz="0" w:space="0" w:color="auto"/>
            <w:bottom w:val="none" w:sz="0" w:space="0" w:color="auto"/>
            <w:right w:val="none" w:sz="0" w:space="0" w:color="auto"/>
          </w:divBdr>
        </w:div>
        <w:div w:id="483548946">
          <w:marLeft w:val="0"/>
          <w:marRight w:val="0"/>
          <w:marTop w:val="0"/>
          <w:marBottom w:val="0"/>
          <w:divBdr>
            <w:top w:val="none" w:sz="0" w:space="0" w:color="auto"/>
            <w:left w:val="none" w:sz="0" w:space="0" w:color="auto"/>
            <w:bottom w:val="none" w:sz="0" w:space="0" w:color="auto"/>
            <w:right w:val="none" w:sz="0" w:space="0" w:color="auto"/>
          </w:divBdr>
        </w:div>
        <w:div w:id="1496528082">
          <w:marLeft w:val="0"/>
          <w:marRight w:val="0"/>
          <w:marTop w:val="0"/>
          <w:marBottom w:val="0"/>
          <w:divBdr>
            <w:top w:val="none" w:sz="0" w:space="0" w:color="auto"/>
            <w:left w:val="none" w:sz="0" w:space="0" w:color="auto"/>
            <w:bottom w:val="none" w:sz="0" w:space="0" w:color="auto"/>
            <w:right w:val="none" w:sz="0" w:space="0" w:color="auto"/>
          </w:divBdr>
        </w:div>
        <w:div w:id="2046252819">
          <w:marLeft w:val="0"/>
          <w:marRight w:val="0"/>
          <w:marTop w:val="0"/>
          <w:marBottom w:val="0"/>
          <w:divBdr>
            <w:top w:val="none" w:sz="0" w:space="0" w:color="auto"/>
            <w:left w:val="none" w:sz="0" w:space="0" w:color="auto"/>
            <w:bottom w:val="none" w:sz="0" w:space="0" w:color="auto"/>
            <w:right w:val="none" w:sz="0" w:space="0" w:color="auto"/>
          </w:divBdr>
        </w:div>
        <w:div w:id="551037754">
          <w:marLeft w:val="0"/>
          <w:marRight w:val="0"/>
          <w:marTop w:val="0"/>
          <w:marBottom w:val="0"/>
          <w:divBdr>
            <w:top w:val="none" w:sz="0" w:space="0" w:color="auto"/>
            <w:left w:val="none" w:sz="0" w:space="0" w:color="auto"/>
            <w:bottom w:val="none" w:sz="0" w:space="0" w:color="auto"/>
            <w:right w:val="none" w:sz="0" w:space="0" w:color="auto"/>
          </w:divBdr>
        </w:div>
        <w:div w:id="1962954774">
          <w:marLeft w:val="0"/>
          <w:marRight w:val="0"/>
          <w:marTop w:val="0"/>
          <w:marBottom w:val="0"/>
          <w:divBdr>
            <w:top w:val="none" w:sz="0" w:space="0" w:color="auto"/>
            <w:left w:val="none" w:sz="0" w:space="0" w:color="auto"/>
            <w:bottom w:val="none" w:sz="0" w:space="0" w:color="auto"/>
            <w:right w:val="none" w:sz="0" w:space="0" w:color="auto"/>
          </w:divBdr>
        </w:div>
        <w:div w:id="158352050">
          <w:marLeft w:val="0"/>
          <w:marRight w:val="0"/>
          <w:marTop w:val="0"/>
          <w:marBottom w:val="0"/>
          <w:divBdr>
            <w:top w:val="none" w:sz="0" w:space="0" w:color="auto"/>
            <w:left w:val="none" w:sz="0" w:space="0" w:color="auto"/>
            <w:bottom w:val="none" w:sz="0" w:space="0" w:color="auto"/>
            <w:right w:val="none" w:sz="0" w:space="0" w:color="auto"/>
          </w:divBdr>
        </w:div>
        <w:div w:id="930770944">
          <w:marLeft w:val="0"/>
          <w:marRight w:val="0"/>
          <w:marTop w:val="0"/>
          <w:marBottom w:val="0"/>
          <w:divBdr>
            <w:top w:val="none" w:sz="0" w:space="0" w:color="auto"/>
            <w:left w:val="none" w:sz="0" w:space="0" w:color="auto"/>
            <w:bottom w:val="none" w:sz="0" w:space="0" w:color="auto"/>
            <w:right w:val="none" w:sz="0" w:space="0" w:color="auto"/>
          </w:divBdr>
        </w:div>
        <w:div w:id="1518732106">
          <w:marLeft w:val="0"/>
          <w:marRight w:val="0"/>
          <w:marTop w:val="0"/>
          <w:marBottom w:val="0"/>
          <w:divBdr>
            <w:top w:val="none" w:sz="0" w:space="0" w:color="auto"/>
            <w:left w:val="none" w:sz="0" w:space="0" w:color="auto"/>
            <w:bottom w:val="none" w:sz="0" w:space="0" w:color="auto"/>
            <w:right w:val="none" w:sz="0" w:space="0" w:color="auto"/>
          </w:divBdr>
        </w:div>
        <w:div w:id="1182352838">
          <w:marLeft w:val="0"/>
          <w:marRight w:val="0"/>
          <w:marTop w:val="0"/>
          <w:marBottom w:val="0"/>
          <w:divBdr>
            <w:top w:val="none" w:sz="0" w:space="0" w:color="auto"/>
            <w:left w:val="none" w:sz="0" w:space="0" w:color="auto"/>
            <w:bottom w:val="none" w:sz="0" w:space="0" w:color="auto"/>
            <w:right w:val="none" w:sz="0" w:space="0" w:color="auto"/>
          </w:divBdr>
        </w:div>
        <w:div w:id="1740323569">
          <w:marLeft w:val="0"/>
          <w:marRight w:val="0"/>
          <w:marTop w:val="0"/>
          <w:marBottom w:val="0"/>
          <w:divBdr>
            <w:top w:val="none" w:sz="0" w:space="0" w:color="auto"/>
            <w:left w:val="none" w:sz="0" w:space="0" w:color="auto"/>
            <w:bottom w:val="none" w:sz="0" w:space="0" w:color="auto"/>
            <w:right w:val="none" w:sz="0" w:space="0" w:color="auto"/>
          </w:divBdr>
        </w:div>
        <w:div w:id="1436293194">
          <w:marLeft w:val="0"/>
          <w:marRight w:val="0"/>
          <w:marTop w:val="0"/>
          <w:marBottom w:val="0"/>
          <w:divBdr>
            <w:top w:val="none" w:sz="0" w:space="0" w:color="auto"/>
            <w:left w:val="none" w:sz="0" w:space="0" w:color="auto"/>
            <w:bottom w:val="none" w:sz="0" w:space="0" w:color="auto"/>
            <w:right w:val="none" w:sz="0" w:space="0" w:color="auto"/>
          </w:divBdr>
        </w:div>
        <w:div w:id="1666593275">
          <w:marLeft w:val="0"/>
          <w:marRight w:val="0"/>
          <w:marTop w:val="0"/>
          <w:marBottom w:val="0"/>
          <w:divBdr>
            <w:top w:val="none" w:sz="0" w:space="0" w:color="auto"/>
            <w:left w:val="none" w:sz="0" w:space="0" w:color="auto"/>
            <w:bottom w:val="none" w:sz="0" w:space="0" w:color="auto"/>
            <w:right w:val="none" w:sz="0" w:space="0" w:color="auto"/>
          </w:divBdr>
        </w:div>
        <w:div w:id="1970474227">
          <w:marLeft w:val="0"/>
          <w:marRight w:val="0"/>
          <w:marTop w:val="0"/>
          <w:marBottom w:val="0"/>
          <w:divBdr>
            <w:top w:val="none" w:sz="0" w:space="0" w:color="auto"/>
            <w:left w:val="none" w:sz="0" w:space="0" w:color="auto"/>
            <w:bottom w:val="none" w:sz="0" w:space="0" w:color="auto"/>
            <w:right w:val="none" w:sz="0" w:space="0" w:color="auto"/>
          </w:divBdr>
        </w:div>
        <w:div w:id="1130901274">
          <w:marLeft w:val="0"/>
          <w:marRight w:val="0"/>
          <w:marTop w:val="0"/>
          <w:marBottom w:val="0"/>
          <w:divBdr>
            <w:top w:val="none" w:sz="0" w:space="0" w:color="auto"/>
            <w:left w:val="none" w:sz="0" w:space="0" w:color="auto"/>
            <w:bottom w:val="none" w:sz="0" w:space="0" w:color="auto"/>
            <w:right w:val="none" w:sz="0" w:space="0" w:color="auto"/>
          </w:divBdr>
        </w:div>
        <w:div w:id="307905197">
          <w:marLeft w:val="0"/>
          <w:marRight w:val="0"/>
          <w:marTop w:val="0"/>
          <w:marBottom w:val="0"/>
          <w:divBdr>
            <w:top w:val="none" w:sz="0" w:space="0" w:color="auto"/>
            <w:left w:val="none" w:sz="0" w:space="0" w:color="auto"/>
            <w:bottom w:val="none" w:sz="0" w:space="0" w:color="auto"/>
            <w:right w:val="none" w:sz="0" w:space="0" w:color="auto"/>
          </w:divBdr>
        </w:div>
        <w:div w:id="1920557601">
          <w:marLeft w:val="0"/>
          <w:marRight w:val="0"/>
          <w:marTop w:val="0"/>
          <w:marBottom w:val="0"/>
          <w:divBdr>
            <w:top w:val="none" w:sz="0" w:space="0" w:color="auto"/>
            <w:left w:val="none" w:sz="0" w:space="0" w:color="auto"/>
            <w:bottom w:val="none" w:sz="0" w:space="0" w:color="auto"/>
            <w:right w:val="none" w:sz="0" w:space="0" w:color="auto"/>
          </w:divBdr>
        </w:div>
        <w:div w:id="917789805">
          <w:marLeft w:val="0"/>
          <w:marRight w:val="0"/>
          <w:marTop w:val="0"/>
          <w:marBottom w:val="0"/>
          <w:divBdr>
            <w:top w:val="none" w:sz="0" w:space="0" w:color="auto"/>
            <w:left w:val="none" w:sz="0" w:space="0" w:color="auto"/>
            <w:bottom w:val="none" w:sz="0" w:space="0" w:color="auto"/>
            <w:right w:val="none" w:sz="0" w:space="0" w:color="auto"/>
          </w:divBdr>
        </w:div>
        <w:div w:id="1864976621">
          <w:marLeft w:val="0"/>
          <w:marRight w:val="0"/>
          <w:marTop w:val="0"/>
          <w:marBottom w:val="0"/>
          <w:divBdr>
            <w:top w:val="none" w:sz="0" w:space="0" w:color="auto"/>
            <w:left w:val="none" w:sz="0" w:space="0" w:color="auto"/>
            <w:bottom w:val="none" w:sz="0" w:space="0" w:color="auto"/>
            <w:right w:val="none" w:sz="0" w:space="0" w:color="auto"/>
          </w:divBdr>
        </w:div>
        <w:div w:id="1478372509">
          <w:marLeft w:val="0"/>
          <w:marRight w:val="0"/>
          <w:marTop w:val="0"/>
          <w:marBottom w:val="0"/>
          <w:divBdr>
            <w:top w:val="none" w:sz="0" w:space="0" w:color="auto"/>
            <w:left w:val="none" w:sz="0" w:space="0" w:color="auto"/>
            <w:bottom w:val="none" w:sz="0" w:space="0" w:color="auto"/>
            <w:right w:val="none" w:sz="0" w:space="0" w:color="auto"/>
          </w:divBdr>
        </w:div>
        <w:div w:id="626740357">
          <w:marLeft w:val="0"/>
          <w:marRight w:val="0"/>
          <w:marTop w:val="0"/>
          <w:marBottom w:val="0"/>
          <w:divBdr>
            <w:top w:val="none" w:sz="0" w:space="0" w:color="auto"/>
            <w:left w:val="none" w:sz="0" w:space="0" w:color="auto"/>
            <w:bottom w:val="none" w:sz="0" w:space="0" w:color="auto"/>
            <w:right w:val="none" w:sz="0" w:space="0" w:color="auto"/>
          </w:divBdr>
        </w:div>
        <w:div w:id="924456255">
          <w:marLeft w:val="0"/>
          <w:marRight w:val="0"/>
          <w:marTop w:val="0"/>
          <w:marBottom w:val="0"/>
          <w:divBdr>
            <w:top w:val="none" w:sz="0" w:space="0" w:color="auto"/>
            <w:left w:val="none" w:sz="0" w:space="0" w:color="auto"/>
            <w:bottom w:val="none" w:sz="0" w:space="0" w:color="auto"/>
            <w:right w:val="none" w:sz="0" w:space="0" w:color="auto"/>
          </w:divBdr>
        </w:div>
        <w:div w:id="390733369">
          <w:marLeft w:val="0"/>
          <w:marRight w:val="0"/>
          <w:marTop w:val="0"/>
          <w:marBottom w:val="0"/>
          <w:divBdr>
            <w:top w:val="none" w:sz="0" w:space="0" w:color="auto"/>
            <w:left w:val="none" w:sz="0" w:space="0" w:color="auto"/>
            <w:bottom w:val="none" w:sz="0" w:space="0" w:color="auto"/>
            <w:right w:val="none" w:sz="0" w:space="0" w:color="auto"/>
          </w:divBdr>
        </w:div>
        <w:div w:id="230119745">
          <w:marLeft w:val="0"/>
          <w:marRight w:val="0"/>
          <w:marTop w:val="0"/>
          <w:marBottom w:val="0"/>
          <w:divBdr>
            <w:top w:val="none" w:sz="0" w:space="0" w:color="auto"/>
            <w:left w:val="none" w:sz="0" w:space="0" w:color="auto"/>
            <w:bottom w:val="none" w:sz="0" w:space="0" w:color="auto"/>
            <w:right w:val="none" w:sz="0" w:space="0" w:color="auto"/>
          </w:divBdr>
        </w:div>
        <w:div w:id="944272456">
          <w:marLeft w:val="0"/>
          <w:marRight w:val="0"/>
          <w:marTop w:val="0"/>
          <w:marBottom w:val="0"/>
          <w:divBdr>
            <w:top w:val="none" w:sz="0" w:space="0" w:color="auto"/>
            <w:left w:val="none" w:sz="0" w:space="0" w:color="auto"/>
            <w:bottom w:val="none" w:sz="0" w:space="0" w:color="auto"/>
            <w:right w:val="none" w:sz="0" w:space="0" w:color="auto"/>
          </w:divBdr>
        </w:div>
        <w:div w:id="237981086">
          <w:marLeft w:val="0"/>
          <w:marRight w:val="0"/>
          <w:marTop w:val="0"/>
          <w:marBottom w:val="0"/>
          <w:divBdr>
            <w:top w:val="none" w:sz="0" w:space="0" w:color="auto"/>
            <w:left w:val="none" w:sz="0" w:space="0" w:color="auto"/>
            <w:bottom w:val="none" w:sz="0" w:space="0" w:color="auto"/>
            <w:right w:val="none" w:sz="0" w:space="0" w:color="auto"/>
          </w:divBdr>
        </w:div>
        <w:div w:id="1038897738">
          <w:marLeft w:val="0"/>
          <w:marRight w:val="0"/>
          <w:marTop w:val="0"/>
          <w:marBottom w:val="0"/>
          <w:divBdr>
            <w:top w:val="none" w:sz="0" w:space="0" w:color="auto"/>
            <w:left w:val="none" w:sz="0" w:space="0" w:color="auto"/>
            <w:bottom w:val="none" w:sz="0" w:space="0" w:color="auto"/>
            <w:right w:val="none" w:sz="0" w:space="0" w:color="auto"/>
          </w:divBdr>
        </w:div>
        <w:div w:id="15012072">
          <w:marLeft w:val="0"/>
          <w:marRight w:val="0"/>
          <w:marTop w:val="0"/>
          <w:marBottom w:val="0"/>
          <w:divBdr>
            <w:top w:val="none" w:sz="0" w:space="0" w:color="auto"/>
            <w:left w:val="none" w:sz="0" w:space="0" w:color="auto"/>
            <w:bottom w:val="none" w:sz="0" w:space="0" w:color="auto"/>
            <w:right w:val="none" w:sz="0" w:space="0" w:color="auto"/>
          </w:divBdr>
        </w:div>
        <w:div w:id="681009071">
          <w:marLeft w:val="0"/>
          <w:marRight w:val="0"/>
          <w:marTop w:val="0"/>
          <w:marBottom w:val="0"/>
          <w:divBdr>
            <w:top w:val="none" w:sz="0" w:space="0" w:color="auto"/>
            <w:left w:val="none" w:sz="0" w:space="0" w:color="auto"/>
            <w:bottom w:val="none" w:sz="0" w:space="0" w:color="auto"/>
            <w:right w:val="none" w:sz="0" w:space="0" w:color="auto"/>
          </w:divBdr>
        </w:div>
        <w:div w:id="1535071890">
          <w:marLeft w:val="0"/>
          <w:marRight w:val="0"/>
          <w:marTop w:val="0"/>
          <w:marBottom w:val="0"/>
          <w:divBdr>
            <w:top w:val="none" w:sz="0" w:space="0" w:color="auto"/>
            <w:left w:val="none" w:sz="0" w:space="0" w:color="auto"/>
            <w:bottom w:val="none" w:sz="0" w:space="0" w:color="auto"/>
            <w:right w:val="none" w:sz="0" w:space="0" w:color="auto"/>
          </w:divBdr>
        </w:div>
        <w:div w:id="943684835">
          <w:marLeft w:val="0"/>
          <w:marRight w:val="0"/>
          <w:marTop w:val="0"/>
          <w:marBottom w:val="0"/>
          <w:divBdr>
            <w:top w:val="none" w:sz="0" w:space="0" w:color="auto"/>
            <w:left w:val="none" w:sz="0" w:space="0" w:color="auto"/>
            <w:bottom w:val="none" w:sz="0" w:space="0" w:color="auto"/>
            <w:right w:val="none" w:sz="0" w:space="0" w:color="auto"/>
          </w:divBdr>
        </w:div>
        <w:div w:id="833109138">
          <w:marLeft w:val="0"/>
          <w:marRight w:val="0"/>
          <w:marTop w:val="0"/>
          <w:marBottom w:val="0"/>
          <w:divBdr>
            <w:top w:val="none" w:sz="0" w:space="0" w:color="auto"/>
            <w:left w:val="none" w:sz="0" w:space="0" w:color="auto"/>
            <w:bottom w:val="none" w:sz="0" w:space="0" w:color="auto"/>
            <w:right w:val="none" w:sz="0" w:space="0" w:color="auto"/>
          </w:divBdr>
        </w:div>
        <w:div w:id="1416589364">
          <w:marLeft w:val="0"/>
          <w:marRight w:val="0"/>
          <w:marTop w:val="0"/>
          <w:marBottom w:val="0"/>
          <w:divBdr>
            <w:top w:val="none" w:sz="0" w:space="0" w:color="auto"/>
            <w:left w:val="none" w:sz="0" w:space="0" w:color="auto"/>
            <w:bottom w:val="none" w:sz="0" w:space="0" w:color="auto"/>
            <w:right w:val="none" w:sz="0" w:space="0" w:color="auto"/>
          </w:divBdr>
        </w:div>
        <w:div w:id="519858679">
          <w:marLeft w:val="0"/>
          <w:marRight w:val="0"/>
          <w:marTop w:val="0"/>
          <w:marBottom w:val="0"/>
          <w:divBdr>
            <w:top w:val="none" w:sz="0" w:space="0" w:color="auto"/>
            <w:left w:val="none" w:sz="0" w:space="0" w:color="auto"/>
            <w:bottom w:val="none" w:sz="0" w:space="0" w:color="auto"/>
            <w:right w:val="none" w:sz="0" w:space="0" w:color="auto"/>
          </w:divBdr>
        </w:div>
        <w:div w:id="1058675507">
          <w:marLeft w:val="0"/>
          <w:marRight w:val="0"/>
          <w:marTop w:val="0"/>
          <w:marBottom w:val="0"/>
          <w:divBdr>
            <w:top w:val="none" w:sz="0" w:space="0" w:color="auto"/>
            <w:left w:val="none" w:sz="0" w:space="0" w:color="auto"/>
            <w:bottom w:val="none" w:sz="0" w:space="0" w:color="auto"/>
            <w:right w:val="none" w:sz="0" w:space="0" w:color="auto"/>
          </w:divBdr>
        </w:div>
        <w:div w:id="227956419">
          <w:marLeft w:val="0"/>
          <w:marRight w:val="0"/>
          <w:marTop w:val="0"/>
          <w:marBottom w:val="0"/>
          <w:divBdr>
            <w:top w:val="none" w:sz="0" w:space="0" w:color="auto"/>
            <w:left w:val="none" w:sz="0" w:space="0" w:color="auto"/>
            <w:bottom w:val="none" w:sz="0" w:space="0" w:color="auto"/>
            <w:right w:val="none" w:sz="0" w:space="0" w:color="auto"/>
          </w:divBdr>
        </w:div>
        <w:div w:id="635338622">
          <w:marLeft w:val="0"/>
          <w:marRight w:val="0"/>
          <w:marTop w:val="0"/>
          <w:marBottom w:val="0"/>
          <w:divBdr>
            <w:top w:val="none" w:sz="0" w:space="0" w:color="auto"/>
            <w:left w:val="none" w:sz="0" w:space="0" w:color="auto"/>
            <w:bottom w:val="none" w:sz="0" w:space="0" w:color="auto"/>
            <w:right w:val="none" w:sz="0" w:space="0" w:color="auto"/>
          </w:divBdr>
        </w:div>
        <w:div w:id="786509484">
          <w:marLeft w:val="0"/>
          <w:marRight w:val="0"/>
          <w:marTop w:val="0"/>
          <w:marBottom w:val="0"/>
          <w:divBdr>
            <w:top w:val="none" w:sz="0" w:space="0" w:color="auto"/>
            <w:left w:val="none" w:sz="0" w:space="0" w:color="auto"/>
            <w:bottom w:val="none" w:sz="0" w:space="0" w:color="auto"/>
            <w:right w:val="none" w:sz="0" w:space="0" w:color="auto"/>
          </w:divBdr>
        </w:div>
        <w:div w:id="586308446">
          <w:marLeft w:val="0"/>
          <w:marRight w:val="0"/>
          <w:marTop w:val="0"/>
          <w:marBottom w:val="0"/>
          <w:divBdr>
            <w:top w:val="none" w:sz="0" w:space="0" w:color="auto"/>
            <w:left w:val="none" w:sz="0" w:space="0" w:color="auto"/>
            <w:bottom w:val="none" w:sz="0" w:space="0" w:color="auto"/>
            <w:right w:val="none" w:sz="0" w:space="0" w:color="auto"/>
          </w:divBdr>
        </w:div>
        <w:div w:id="1435977102">
          <w:marLeft w:val="0"/>
          <w:marRight w:val="0"/>
          <w:marTop w:val="0"/>
          <w:marBottom w:val="0"/>
          <w:divBdr>
            <w:top w:val="none" w:sz="0" w:space="0" w:color="auto"/>
            <w:left w:val="none" w:sz="0" w:space="0" w:color="auto"/>
            <w:bottom w:val="none" w:sz="0" w:space="0" w:color="auto"/>
            <w:right w:val="none" w:sz="0" w:space="0" w:color="auto"/>
          </w:divBdr>
        </w:div>
        <w:div w:id="2009944174">
          <w:marLeft w:val="0"/>
          <w:marRight w:val="0"/>
          <w:marTop w:val="0"/>
          <w:marBottom w:val="0"/>
          <w:divBdr>
            <w:top w:val="none" w:sz="0" w:space="0" w:color="auto"/>
            <w:left w:val="none" w:sz="0" w:space="0" w:color="auto"/>
            <w:bottom w:val="none" w:sz="0" w:space="0" w:color="auto"/>
            <w:right w:val="none" w:sz="0" w:space="0" w:color="auto"/>
          </w:divBdr>
        </w:div>
        <w:div w:id="887257541">
          <w:marLeft w:val="0"/>
          <w:marRight w:val="0"/>
          <w:marTop w:val="0"/>
          <w:marBottom w:val="0"/>
          <w:divBdr>
            <w:top w:val="none" w:sz="0" w:space="0" w:color="auto"/>
            <w:left w:val="none" w:sz="0" w:space="0" w:color="auto"/>
            <w:bottom w:val="none" w:sz="0" w:space="0" w:color="auto"/>
            <w:right w:val="none" w:sz="0" w:space="0" w:color="auto"/>
          </w:divBdr>
        </w:div>
        <w:div w:id="726879119">
          <w:marLeft w:val="0"/>
          <w:marRight w:val="0"/>
          <w:marTop w:val="0"/>
          <w:marBottom w:val="0"/>
          <w:divBdr>
            <w:top w:val="none" w:sz="0" w:space="0" w:color="auto"/>
            <w:left w:val="none" w:sz="0" w:space="0" w:color="auto"/>
            <w:bottom w:val="none" w:sz="0" w:space="0" w:color="auto"/>
            <w:right w:val="none" w:sz="0" w:space="0" w:color="auto"/>
          </w:divBdr>
        </w:div>
        <w:div w:id="1051229794">
          <w:marLeft w:val="0"/>
          <w:marRight w:val="0"/>
          <w:marTop w:val="0"/>
          <w:marBottom w:val="0"/>
          <w:divBdr>
            <w:top w:val="none" w:sz="0" w:space="0" w:color="auto"/>
            <w:left w:val="none" w:sz="0" w:space="0" w:color="auto"/>
            <w:bottom w:val="none" w:sz="0" w:space="0" w:color="auto"/>
            <w:right w:val="none" w:sz="0" w:space="0" w:color="auto"/>
          </w:divBdr>
        </w:div>
        <w:div w:id="373043435">
          <w:marLeft w:val="0"/>
          <w:marRight w:val="0"/>
          <w:marTop w:val="0"/>
          <w:marBottom w:val="0"/>
          <w:divBdr>
            <w:top w:val="none" w:sz="0" w:space="0" w:color="auto"/>
            <w:left w:val="none" w:sz="0" w:space="0" w:color="auto"/>
            <w:bottom w:val="none" w:sz="0" w:space="0" w:color="auto"/>
            <w:right w:val="none" w:sz="0" w:space="0" w:color="auto"/>
          </w:divBdr>
        </w:div>
        <w:div w:id="1029179665">
          <w:marLeft w:val="0"/>
          <w:marRight w:val="0"/>
          <w:marTop w:val="0"/>
          <w:marBottom w:val="0"/>
          <w:divBdr>
            <w:top w:val="none" w:sz="0" w:space="0" w:color="auto"/>
            <w:left w:val="none" w:sz="0" w:space="0" w:color="auto"/>
            <w:bottom w:val="none" w:sz="0" w:space="0" w:color="auto"/>
            <w:right w:val="none" w:sz="0" w:space="0" w:color="auto"/>
          </w:divBdr>
        </w:div>
      </w:divsChild>
    </w:div>
    <w:div w:id="1226986697">
      <w:marLeft w:val="0"/>
      <w:marRight w:val="0"/>
      <w:marTop w:val="0"/>
      <w:marBottom w:val="0"/>
      <w:divBdr>
        <w:top w:val="none" w:sz="0" w:space="0" w:color="auto"/>
        <w:left w:val="none" w:sz="0" w:space="0" w:color="auto"/>
        <w:bottom w:val="none" w:sz="0" w:space="0" w:color="auto"/>
        <w:right w:val="none" w:sz="0" w:space="0" w:color="auto"/>
      </w:divBdr>
    </w:div>
    <w:div w:id="1227257831">
      <w:marLeft w:val="0"/>
      <w:marRight w:val="0"/>
      <w:marTop w:val="0"/>
      <w:marBottom w:val="0"/>
      <w:divBdr>
        <w:top w:val="none" w:sz="0" w:space="0" w:color="auto"/>
        <w:left w:val="none" w:sz="0" w:space="0" w:color="auto"/>
        <w:bottom w:val="none" w:sz="0" w:space="0" w:color="auto"/>
        <w:right w:val="none" w:sz="0" w:space="0" w:color="auto"/>
      </w:divBdr>
    </w:div>
    <w:div w:id="1227447435">
      <w:marLeft w:val="0"/>
      <w:marRight w:val="0"/>
      <w:marTop w:val="0"/>
      <w:marBottom w:val="0"/>
      <w:divBdr>
        <w:top w:val="none" w:sz="0" w:space="0" w:color="auto"/>
        <w:left w:val="none" w:sz="0" w:space="0" w:color="auto"/>
        <w:bottom w:val="none" w:sz="0" w:space="0" w:color="auto"/>
        <w:right w:val="none" w:sz="0" w:space="0" w:color="auto"/>
      </w:divBdr>
    </w:div>
    <w:div w:id="1227690775">
      <w:marLeft w:val="0"/>
      <w:marRight w:val="0"/>
      <w:marTop w:val="0"/>
      <w:marBottom w:val="0"/>
      <w:divBdr>
        <w:top w:val="none" w:sz="0" w:space="0" w:color="auto"/>
        <w:left w:val="none" w:sz="0" w:space="0" w:color="auto"/>
        <w:bottom w:val="none" w:sz="0" w:space="0" w:color="auto"/>
        <w:right w:val="none" w:sz="0" w:space="0" w:color="auto"/>
      </w:divBdr>
    </w:div>
    <w:div w:id="1227885173">
      <w:marLeft w:val="0"/>
      <w:marRight w:val="0"/>
      <w:marTop w:val="0"/>
      <w:marBottom w:val="0"/>
      <w:divBdr>
        <w:top w:val="none" w:sz="0" w:space="0" w:color="auto"/>
        <w:left w:val="none" w:sz="0" w:space="0" w:color="auto"/>
        <w:bottom w:val="none" w:sz="0" w:space="0" w:color="auto"/>
        <w:right w:val="none" w:sz="0" w:space="0" w:color="auto"/>
      </w:divBdr>
    </w:div>
    <w:div w:id="1228415681">
      <w:marLeft w:val="0"/>
      <w:marRight w:val="0"/>
      <w:marTop w:val="0"/>
      <w:marBottom w:val="0"/>
      <w:divBdr>
        <w:top w:val="none" w:sz="0" w:space="0" w:color="auto"/>
        <w:left w:val="none" w:sz="0" w:space="0" w:color="auto"/>
        <w:bottom w:val="none" w:sz="0" w:space="0" w:color="auto"/>
        <w:right w:val="none" w:sz="0" w:space="0" w:color="auto"/>
      </w:divBdr>
    </w:div>
    <w:div w:id="1228565006">
      <w:marLeft w:val="0"/>
      <w:marRight w:val="0"/>
      <w:marTop w:val="0"/>
      <w:marBottom w:val="0"/>
      <w:divBdr>
        <w:top w:val="none" w:sz="0" w:space="0" w:color="auto"/>
        <w:left w:val="none" w:sz="0" w:space="0" w:color="auto"/>
        <w:bottom w:val="none" w:sz="0" w:space="0" w:color="auto"/>
        <w:right w:val="none" w:sz="0" w:space="0" w:color="auto"/>
      </w:divBdr>
    </w:div>
    <w:div w:id="1228683685">
      <w:marLeft w:val="0"/>
      <w:marRight w:val="0"/>
      <w:marTop w:val="0"/>
      <w:marBottom w:val="0"/>
      <w:divBdr>
        <w:top w:val="none" w:sz="0" w:space="0" w:color="auto"/>
        <w:left w:val="none" w:sz="0" w:space="0" w:color="auto"/>
        <w:bottom w:val="none" w:sz="0" w:space="0" w:color="auto"/>
        <w:right w:val="none" w:sz="0" w:space="0" w:color="auto"/>
      </w:divBdr>
    </w:div>
    <w:div w:id="1229533390">
      <w:marLeft w:val="0"/>
      <w:marRight w:val="0"/>
      <w:marTop w:val="0"/>
      <w:marBottom w:val="0"/>
      <w:divBdr>
        <w:top w:val="none" w:sz="0" w:space="0" w:color="auto"/>
        <w:left w:val="none" w:sz="0" w:space="0" w:color="auto"/>
        <w:bottom w:val="none" w:sz="0" w:space="0" w:color="auto"/>
        <w:right w:val="none" w:sz="0" w:space="0" w:color="auto"/>
      </w:divBdr>
    </w:div>
    <w:div w:id="1229919091">
      <w:marLeft w:val="0"/>
      <w:marRight w:val="0"/>
      <w:marTop w:val="0"/>
      <w:marBottom w:val="0"/>
      <w:divBdr>
        <w:top w:val="none" w:sz="0" w:space="0" w:color="auto"/>
        <w:left w:val="none" w:sz="0" w:space="0" w:color="auto"/>
        <w:bottom w:val="none" w:sz="0" w:space="0" w:color="auto"/>
        <w:right w:val="none" w:sz="0" w:space="0" w:color="auto"/>
      </w:divBdr>
    </w:div>
    <w:div w:id="1230310582">
      <w:marLeft w:val="0"/>
      <w:marRight w:val="0"/>
      <w:marTop w:val="0"/>
      <w:marBottom w:val="0"/>
      <w:divBdr>
        <w:top w:val="none" w:sz="0" w:space="0" w:color="auto"/>
        <w:left w:val="none" w:sz="0" w:space="0" w:color="auto"/>
        <w:bottom w:val="none" w:sz="0" w:space="0" w:color="auto"/>
        <w:right w:val="none" w:sz="0" w:space="0" w:color="auto"/>
      </w:divBdr>
    </w:div>
    <w:div w:id="1230336954">
      <w:marLeft w:val="0"/>
      <w:marRight w:val="0"/>
      <w:marTop w:val="0"/>
      <w:marBottom w:val="0"/>
      <w:divBdr>
        <w:top w:val="none" w:sz="0" w:space="0" w:color="auto"/>
        <w:left w:val="none" w:sz="0" w:space="0" w:color="auto"/>
        <w:bottom w:val="none" w:sz="0" w:space="0" w:color="auto"/>
        <w:right w:val="none" w:sz="0" w:space="0" w:color="auto"/>
      </w:divBdr>
    </w:div>
    <w:div w:id="1230774248">
      <w:marLeft w:val="0"/>
      <w:marRight w:val="0"/>
      <w:marTop w:val="0"/>
      <w:marBottom w:val="0"/>
      <w:divBdr>
        <w:top w:val="none" w:sz="0" w:space="0" w:color="auto"/>
        <w:left w:val="none" w:sz="0" w:space="0" w:color="auto"/>
        <w:bottom w:val="none" w:sz="0" w:space="0" w:color="auto"/>
        <w:right w:val="none" w:sz="0" w:space="0" w:color="auto"/>
      </w:divBdr>
    </w:div>
    <w:div w:id="1230849048">
      <w:marLeft w:val="0"/>
      <w:marRight w:val="0"/>
      <w:marTop w:val="0"/>
      <w:marBottom w:val="0"/>
      <w:divBdr>
        <w:top w:val="none" w:sz="0" w:space="0" w:color="auto"/>
        <w:left w:val="none" w:sz="0" w:space="0" w:color="auto"/>
        <w:bottom w:val="none" w:sz="0" w:space="0" w:color="auto"/>
        <w:right w:val="none" w:sz="0" w:space="0" w:color="auto"/>
      </w:divBdr>
    </w:div>
    <w:div w:id="1231040153">
      <w:marLeft w:val="0"/>
      <w:marRight w:val="0"/>
      <w:marTop w:val="0"/>
      <w:marBottom w:val="0"/>
      <w:divBdr>
        <w:top w:val="none" w:sz="0" w:space="0" w:color="auto"/>
        <w:left w:val="none" w:sz="0" w:space="0" w:color="auto"/>
        <w:bottom w:val="none" w:sz="0" w:space="0" w:color="auto"/>
        <w:right w:val="none" w:sz="0" w:space="0" w:color="auto"/>
      </w:divBdr>
    </w:div>
    <w:div w:id="1231113969">
      <w:marLeft w:val="0"/>
      <w:marRight w:val="0"/>
      <w:marTop w:val="0"/>
      <w:marBottom w:val="0"/>
      <w:divBdr>
        <w:top w:val="none" w:sz="0" w:space="0" w:color="auto"/>
        <w:left w:val="none" w:sz="0" w:space="0" w:color="auto"/>
        <w:bottom w:val="none" w:sz="0" w:space="0" w:color="auto"/>
        <w:right w:val="none" w:sz="0" w:space="0" w:color="auto"/>
      </w:divBdr>
    </w:div>
    <w:div w:id="1231423779">
      <w:marLeft w:val="0"/>
      <w:marRight w:val="0"/>
      <w:marTop w:val="0"/>
      <w:marBottom w:val="0"/>
      <w:divBdr>
        <w:top w:val="none" w:sz="0" w:space="0" w:color="auto"/>
        <w:left w:val="none" w:sz="0" w:space="0" w:color="auto"/>
        <w:bottom w:val="none" w:sz="0" w:space="0" w:color="auto"/>
        <w:right w:val="none" w:sz="0" w:space="0" w:color="auto"/>
      </w:divBdr>
    </w:div>
    <w:div w:id="1232234969">
      <w:marLeft w:val="0"/>
      <w:marRight w:val="0"/>
      <w:marTop w:val="0"/>
      <w:marBottom w:val="0"/>
      <w:divBdr>
        <w:top w:val="none" w:sz="0" w:space="0" w:color="auto"/>
        <w:left w:val="none" w:sz="0" w:space="0" w:color="auto"/>
        <w:bottom w:val="none" w:sz="0" w:space="0" w:color="auto"/>
        <w:right w:val="none" w:sz="0" w:space="0" w:color="auto"/>
      </w:divBdr>
    </w:div>
    <w:div w:id="1232345658">
      <w:marLeft w:val="0"/>
      <w:marRight w:val="0"/>
      <w:marTop w:val="0"/>
      <w:marBottom w:val="0"/>
      <w:divBdr>
        <w:top w:val="none" w:sz="0" w:space="0" w:color="auto"/>
        <w:left w:val="none" w:sz="0" w:space="0" w:color="auto"/>
        <w:bottom w:val="none" w:sz="0" w:space="0" w:color="auto"/>
        <w:right w:val="none" w:sz="0" w:space="0" w:color="auto"/>
      </w:divBdr>
    </w:div>
    <w:div w:id="1232933440">
      <w:marLeft w:val="0"/>
      <w:marRight w:val="0"/>
      <w:marTop w:val="0"/>
      <w:marBottom w:val="0"/>
      <w:divBdr>
        <w:top w:val="none" w:sz="0" w:space="0" w:color="auto"/>
        <w:left w:val="none" w:sz="0" w:space="0" w:color="auto"/>
        <w:bottom w:val="none" w:sz="0" w:space="0" w:color="auto"/>
        <w:right w:val="none" w:sz="0" w:space="0" w:color="auto"/>
      </w:divBdr>
    </w:div>
    <w:div w:id="1232960255">
      <w:marLeft w:val="0"/>
      <w:marRight w:val="0"/>
      <w:marTop w:val="0"/>
      <w:marBottom w:val="0"/>
      <w:divBdr>
        <w:top w:val="none" w:sz="0" w:space="0" w:color="auto"/>
        <w:left w:val="none" w:sz="0" w:space="0" w:color="auto"/>
        <w:bottom w:val="none" w:sz="0" w:space="0" w:color="auto"/>
        <w:right w:val="none" w:sz="0" w:space="0" w:color="auto"/>
      </w:divBdr>
    </w:div>
    <w:div w:id="1235824405">
      <w:marLeft w:val="0"/>
      <w:marRight w:val="0"/>
      <w:marTop w:val="0"/>
      <w:marBottom w:val="0"/>
      <w:divBdr>
        <w:top w:val="none" w:sz="0" w:space="0" w:color="auto"/>
        <w:left w:val="none" w:sz="0" w:space="0" w:color="auto"/>
        <w:bottom w:val="none" w:sz="0" w:space="0" w:color="auto"/>
        <w:right w:val="none" w:sz="0" w:space="0" w:color="auto"/>
      </w:divBdr>
    </w:div>
    <w:div w:id="1236089747">
      <w:marLeft w:val="0"/>
      <w:marRight w:val="0"/>
      <w:marTop w:val="0"/>
      <w:marBottom w:val="0"/>
      <w:divBdr>
        <w:top w:val="none" w:sz="0" w:space="0" w:color="auto"/>
        <w:left w:val="none" w:sz="0" w:space="0" w:color="auto"/>
        <w:bottom w:val="none" w:sz="0" w:space="0" w:color="auto"/>
        <w:right w:val="none" w:sz="0" w:space="0" w:color="auto"/>
      </w:divBdr>
    </w:div>
    <w:div w:id="1238249529">
      <w:marLeft w:val="0"/>
      <w:marRight w:val="0"/>
      <w:marTop w:val="0"/>
      <w:marBottom w:val="0"/>
      <w:divBdr>
        <w:top w:val="none" w:sz="0" w:space="0" w:color="auto"/>
        <w:left w:val="none" w:sz="0" w:space="0" w:color="auto"/>
        <w:bottom w:val="none" w:sz="0" w:space="0" w:color="auto"/>
        <w:right w:val="none" w:sz="0" w:space="0" w:color="auto"/>
      </w:divBdr>
    </w:div>
    <w:div w:id="1239171186">
      <w:marLeft w:val="0"/>
      <w:marRight w:val="0"/>
      <w:marTop w:val="0"/>
      <w:marBottom w:val="0"/>
      <w:divBdr>
        <w:top w:val="none" w:sz="0" w:space="0" w:color="auto"/>
        <w:left w:val="none" w:sz="0" w:space="0" w:color="auto"/>
        <w:bottom w:val="none" w:sz="0" w:space="0" w:color="auto"/>
        <w:right w:val="none" w:sz="0" w:space="0" w:color="auto"/>
      </w:divBdr>
    </w:div>
    <w:div w:id="1239827687">
      <w:marLeft w:val="0"/>
      <w:marRight w:val="0"/>
      <w:marTop w:val="0"/>
      <w:marBottom w:val="0"/>
      <w:divBdr>
        <w:top w:val="none" w:sz="0" w:space="0" w:color="auto"/>
        <w:left w:val="none" w:sz="0" w:space="0" w:color="auto"/>
        <w:bottom w:val="none" w:sz="0" w:space="0" w:color="auto"/>
        <w:right w:val="none" w:sz="0" w:space="0" w:color="auto"/>
      </w:divBdr>
    </w:div>
    <w:div w:id="1241132775">
      <w:marLeft w:val="0"/>
      <w:marRight w:val="0"/>
      <w:marTop w:val="0"/>
      <w:marBottom w:val="0"/>
      <w:divBdr>
        <w:top w:val="none" w:sz="0" w:space="0" w:color="auto"/>
        <w:left w:val="none" w:sz="0" w:space="0" w:color="auto"/>
        <w:bottom w:val="none" w:sz="0" w:space="0" w:color="auto"/>
        <w:right w:val="none" w:sz="0" w:space="0" w:color="auto"/>
      </w:divBdr>
    </w:div>
    <w:div w:id="1241409342">
      <w:marLeft w:val="0"/>
      <w:marRight w:val="0"/>
      <w:marTop w:val="0"/>
      <w:marBottom w:val="0"/>
      <w:divBdr>
        <w:top w:val="none" w:sz="0" w:space="0" w:color="auto"/>
        <w:left w:val="none" w:sz="0" w:space="0" w:color="auto"/>
        <w:bottom w:val="none" w:sz="0" w:space="0" w:color="auto"/>
        <w:right w:val="none" w:sz="0" w:space="0" w:color="auto"/>
      </w:divBdr>
    </w:div>
    <w:div w:id="1243105534">
      <w:marLeft w:val="0"/>
      <w:marRight w:val="0"/>
      <w:marTop w:val="0"/>
      <w:marBottom w:val="0"/>
      <w:divBdr>
        <w:top w:val="none" w:sz="0" w:space="0" w:color="auto"/>
        <w:left w:val="none" w:sz="0" w:space="0" w:color="auto"/>
        <w:bottom w:val="none" w:sz="0" w:space="0" w:color="auto"/>
        <w:right w:val="none" w:sz="0" w:space="0" w:color="auto"/>
      </w:divBdr>
    </w:div>
    <w:div w:id="1243832755">
      <w:marLeft w:val="0"/>
      <w:marRight w:val="0"/>
      <w:marTop w:val="0"/>
      <w:marBottom w:val="0"/>
      <w:divBdr>
        <w:top w:val="none" w:sz="0" w:space="0" w:color="auto"/>
        <w:left w:val="none" w:sz="0" w:space="0" w:color="auto"/>
        <w:bottom w:val="none" w:sz="0" w:space="0" w:color="auto"/>
        <w:right w:val="none" w:sz="0" w:space="0" w:color="auto"/>
      </w:divBdr>
    </w:div>
    <w:div w:id="1244535168">
      <w:marLeft w:val="0"/>
      <w:marRight w:val="0"/>
      <w:marTop w:val="0"/>
      <w:marBottom w:val="0"/>
      <w:divBdr>
        <w:top w:val="none" w:sz="0" w:space="0" w:color="auto"/>
        <w:left w:val="none" w:sz="0" w:space="0" w:color="auto"/>
        <w:bottom w:val="none" w:sz="0" w:space="0" w:color="auto"/>
        <w:right w:val="none" w:sz="0" w:space="0" w:color="auto"/>
      </w:divBdr>
    </w:div>
    <w:div w:id="1244989468">
      <w:marLeft w:val="0"/>
      <w:marRight w:val="0"/>
      <w:marTop w:val="0"/>
      <w:marBottom w:val="0"/>
      <w:divBdr>
        <w:top w:val="none" w:sz="0" w:space="0" w:color="auto"/>
        <w:left w:val="none" w:sz="0" w:space="0" w:color="auto"/>
        <w:bottom w:val="none" w:sz="0" w:space="0" w:color="auto"/>
        <w:right w:val="none" w:sz="0" w:space="0" w:color="auto"/>
      </w:divBdr>
    </w:div>
    <w:div w:id="1247035606">
      <w:marLeft w:val="0"/>
      <w:marRight w:val="0"/>
      <w:marTop w:val="0"/>
      <w:marBottom w:val="0"/>
      <w:divBdr>
        <w:top w:val="none" w:sz="0" w:space="0" w:color="auto"/>
        <w:left w:val="none" w:sz="0" w:space="0" w:color="auto"/>
        <w:bottom w:val="none" w:sz="0" w:space="0" w:color="auto"/>
        <w:right w:val="none" w:sz="0" w:space="0" w:color="auto"/>
      </w:divBdr>
    </w:div>
    <w:div w:id="1248345538">
      <w:marLeft w:val="0"/>
      <w:marRight w:val="0"/>
      <w:marTop w:val="0"/>
      <w:marBottom w:val="0"/>
      <w:divBdr>
        <w:top w:val="none" w:sz="0" w:space="0" w:color="auto"/>
        <w:left w:val="none" w:sz="0" w:space="0" w:color="auto"/>
        <w:bottom w:val="none" w:sz="0" w:space="0" w:color="auto"/>
        <w:right w:val="none" w:sz="0" w:space="0" w:color="auto"/>
      </w:divBdr>
    </w:div>
    <w:div w:id="1248419059">
      <w:marLeft w:val="0"/>
      <w:marRight w:val="0"/>
      <w:marTop w:val="0"/>
      <w:marBottom w:val="0"/>
      <w:divBdr>
        <w:top w:val="none" w:sz="0" w:space="0" w:color="auto"/>
        <w:left w:val="none" w:sz="0" w:space="0" w:color="auto"/>
        <w:bottom w:val="none" w:sz="0" w:space="0" w:color="auto"/>
        <w:right w:val="none" w:sz="0" w:space="0" w:color="auto"/>
      </w:divBdr>
    </w:div>
    <w:div w:id="1249461446">
      <w:marLeft w:val="0"/>
      <w:marRight w:val="0"/>
      <w:marTop w:val="0"/>
      <w:marBottom w:val="0"/>
      <w:divBdr>
        <w:top w:val="none" w:sz="0" w:space="0" w:color="auto"/>
        <w:left w:val="none" w:sz="0" w:space="0" w:color="auto"/>
        <w:bottom w:val="none" w:sz="0" w:space="0" w:color="auto"/>
        <w:right w:val="none" w:sz="0" w:space="0" w:color="auto"/>
      </w:divBdr>
    </w:div>
    <w:div w:id="1252474775">
      <w:marLeft w:val="0"/>
      <w:marRight w:val="0"/>
      <w:marTop w:val="0"/>
      <w:marBottom w:val="0"/>
      <w:divBdr>
        <w:top w:val="none" w:sz="0" w:space="0" w:color="auto"/>
        <w:left w:val="none" w:sz="0" w:space="0" w:color="auto"/>
        <w:bottom w:val="none" w:sz="0" w:space="0" w:color="auto"/>
        <w:right w:val="none" w:sz="0" w:space="0" w:color="auto"/>
      </w:divBdr>
    </w:div>
    <w:div w:id="1252733971">
      <w:marLeft w:val="0"/>
      <w:marRight w:val="0"/>
      <w:marTop w:val="0"/>
      <w:marBottom w:val="0"/>
      <w:divBdr>
        <w:top w:val="none" w:sz="0" w:space="0" w:color="auto"/>
        <w:left w:val="none" w:sz="0" w:space="0" w:color="auto"/>
        <w:bottom w:val="none" w:sz="0" w:space="0" w:color="auto"/>
        <w:right w:val="none" w:sz="0" w:space="0" w:color="auto"/>
      </w:divBdr>
    </w:div>
    <w:div w:id="1253514970">
      <w:marLeft w:val="0"/>
      <w:marRight w:val="0"/>
      <w:marTop w:val="0"/>
      <w:marBottom w:val="0"/>
      <w:divBdr>
        <w:top w:val="none" w:sz="0" w:space="0" w:color="auto"/>
        <w:left w:val="none" w:sz="0" w:space="0" w:color="auto"/>
        <w:bottom w:val="none" w:sz="0" w:space="0" w:color="auto"/>
        <w:right w:val="none" w:sz="0" w:space="0" w:color="auto"/>
      </w:divBdr>
    </w:div>
    <w:div w:id="1254125222">
      <w:marLeft w:val="0"/>
      <w:marRight w:val="0"/>
      <w:marTop w:val="0"/>
      <w:marBottom w:val="0"/>
      <w:divBdr>
        <w:top w:val="none" w:sz="0" w:space="0" w:color="auto"/>
        <w:left w:val="none" w:sz="0" w:space="0" w:color="auto"/>
        <w:bottom w:val="none" w:sz="0" w:space="0" w:color="auto"/>
        <w:right w:val="none" w:sz="0" w:space="0" w:color="auto"/>
      </w:divBdr>
    </w:div>
    <w:div w:id="1256204412">
      <w:marLeft w:val="0"/>
      <w:marRight w:val="0"/>
      <w:marTop w:val="0"/>
      <w:marBottom w:val="0"/>
      <w:divBdr>
        <w:top w:val="none" w:sz="0" w:space="0" w:color="auto"/>
        <w:left w:val="none" w:sz="0" w:space="0" w:color="auto"/>
        <w:bottom w:val="none" w:sz="0" w:space="0" w:color="auto"/>
        <w:right w:val="none" w:sz="0" w:space="0" w:color="auto"/>
      </w:divBdr>
    </w:div>
    <w:div w:id="1257208694">
      <w:marLeft w:val="0"/>
      <w:marRight w:val="0"/>
      <w:marTop w:val="0"/>
      <w:marBottom w:val="0"/>
      <w:divBdr>
        <w:top w:val="none" w:sz="0" w:space="0" w:color="auto"/>
        <w:left w:val="none" w:sz="0" w:space="0" w:color="auto"/>
        <w:bottom w:val="none" w:sz="0" w:space="0" w:color="auto"/>
        <w:right w:val="none" w:sz="0" w:space="0" w:color="auto"/>
      </w:divBdr>
    </w:div>
    <w:div w:id="1257330198">
      <w:marLeft w:val="0"/>
      <w:marRight w:val="0"/>
      <w:marTop w:val="0"/>
      <w:marBottom w:val="0"/>
      <w:divBdr>
        <w:top w:val="none" w:sz="0" w:space="0" w:color="auto"/>
        <w:left w:val="none" w:sz="0" w:space="0" w:color="auto"/>
        <w:bottom w:val="none" w:sz="0" w:space="0" w:color="auto"/>
        <w:right w:val="none" w:sz="0" w:space="0" w:color="auto"/>
      </w:divBdr>
    </w:div>
    <w:div w:id="1257594602">
      <w:marLeft w:val="0"/>
      <w:marRight w:val="0"/>
      <w:marTop w:val="0"/>
      <w:marBottom w:val="0"/>
      <w:divBdr>
        <w:top w:val="none" w:sz="0" w:space="0" w:color="auto"/>
        <w:left w:val="none" w:sz="0" w:space="0" w:color="auto"/>
        <w:bottom w:val="none" w:sz="0" w:space="0" w:color="auto"/>
        <w:right w:val="none" w:sz="0" w:space="0" w:color="auto"/>
      </w:divBdr>
    </w:div>
    <w:div w:id="1258052642">
      <w:marLeft w:val="0"/>
      <w:marRight w:val="0"/>
      <w:marTop w:val="0"/>
      <w:marBottom w:val="0"/>
      <w:divBdr>
        <w:top w:val="none" w:sz="0" w:space="0" w:color="auto"/>
        <w:left w:val="none" w:sz="0" w:space="0" w:color="auto"/>
        <w:bottom w:val="none" w:sz="0" w:space="0" w:color="auto"/>
        <w:right w:val="none" w:sz="0" w:space="0" w:color="auto"/>
      </w:divBdr>
    </w:div>
    <w:div w:id="1259757394">
      <w:marLeft w:val="0"/>
      <w:marRight w:val="0"/>
      <w:marTop w:val="0"/>
      <w:marBottom w:val="0"/>
      <w:divBdr>
        <w:top w:val="none" w:sz="0" w:space="0" w:color="auto"/>
        <w:left w:val="none" w:sz="0" w:space="0" w:color="auto"/>
        <w:bottom w:val="none" w:sz="0" w:space="0" w:color="auto"/>
        <w:right w:val="none" w:sz="0" w:space="0" w:color="auto"/>
      </w:divBdr>
    </w:div>
    <w:div w:id="1261571405">
      <w:marLeft w:val="0"/>
      <w:marRight w:val="0"/>
      <w:marTop w:val="0"/>
      <w:marBottom w:val="0"/>
      <w:divBdr>
        <w:top w:val="none" w:sz="0" w:space="0" w:color="auto"/>
        <w:left w:val="none" w:sz="0" w:space="0" w:color="auto"/>
        <w:bottom w:val="none" w:sz="0" w:space="0" w:color="auto"/>
        <w:right w:val="none" w:sz="0" w:space="0" w:color="auto"/>
      </w:divBdr>
    </w:div>
    <w:div w:id="1264338078">
      <w:marLeft w:val="0"/>
      <w:marRight w:val="0"/>
      <w:marTop w:val="0"/>
      <w:marBottom w:val="0"/>
      <w:divBdr>
        <w:top w:val="none" w:sz="0" w:space="0" w:color="auto"/>
        <w:left w:val="none" w:sz="0" w:space="0" w:color="auto"/>
        <w:bottom w:val="none" w:sz="0" w:space="0" w:color="auto"/>
        <w:right w:val="none" w:sz="0" w:space="0" w:color="auto"/>
      </w:divBdr>
    </w:div>
    <w:div w:id="1265698275">
      <w:marLeft w:val="0"/>
      <w:marRight w:val="0"/>
      <w:marTop w:val="0"/>
      <w:marBottom w:val="0"/>
      <w:divBdr>
        <w:top w:val="none" w:sz="0" w:space="0" w:color="auto"/>
        <w:left w:val="none" w:sz="0" w:space="0" w:color="auto"/>
        <w:bottom w:val="none" w:sz="0" w:space="0" w:color="auto"/>
        <w:right w:val="none" w:sz="0" w:space="0" w:color="auto"/>
      </w:divBdr>
    </w:div>
    <w:div w:id="1266573055">
      <w:marLeft w:val="0"/>
      <w:marRight w:val="0"/>
      <w:marTop w:val="0"/>
      <w:marBottom w:val="0"/>
      <w:divBdr>
        <w:top w:val="none" w:sz="0" w:space="0" w:color="auto"/>
        <w:left w:val="none" w:sz="0" w:space="0" w:color="auto"/>
        <w:bottom w:val="none" w:sz="0" w:space="0" w:color="auto"/>
        <w:right w:val="none" w:sz="0" w:space="0" w:color="auto"/>
      </w:divBdr>
    </w:div>
    <w:div w:id="1267347649">
      <w:marLeft w:val="0"/>
      <w:marRight w:val="0"/>
      <w:marTop w:val="0"/>
      <w:marBottom w:val="0"/>
      <w:divBdr>
        <w:top w:val="none" w:sz="0" w:space="0" w:color="auto"/>
        <w:left w:val="none" w:sz="0" w:space="0" w:color="auto"/>
        <w:bottom w:val="none" w:sz="0" w:space="0" w:color="auto"/>
        <w:right w:val="none" w:sz="0" w:space="0" w:color="auto"/>
      </w:divBdr>
    </w:div>
    <w:div w:id="1267425608">
      <w:marLeft w:val="0"/>
      <w:marRight w:val="0"/>
      <w:marTop w:val="0"/>
      <w:marBottom w:val="0"/>
      <w:divBdr>
        <w:top w:val="none" w:sz="0" w:space="0" w:color="auto"/>
        <w:left w:val="none" w:sz="0" w:space="0" w:color="auto"/>
        <w:bottom w:val="none" w:sz="0" w:space="0" w:color="auto"/>
        <w:right w:val="none" w:sz="0" w:space="0" w:color="auto"/>
      </w:divBdr>
    </w:div>
    <w:div w:id="1268348160">
      <w:marLeft w:val="0"/>
      <w:marRight w:val="0"/>
      <w:marTop w:val="0"/>
      <w:marBottom w:val="0"/>
      <w:divBdr>
        <w:top w:val="none" w:sz="0" w:space="0" w:color="auto"/>
        <w:left w:val="none" w:sz="0" w:space="0" w:color="auto"/>
        <w:bottom w:val="none" w:sz="0" w:space="0" w:color="auto"/>
        <w:right w:val="none" w:sz="0" w:space="0" w:color="auto"/>
      </w:divBdr>
    </w:div>
    <w:div w:id="1269653683">
      <w:marLeft w:val="0"/>
      <w:marRight w:val="0"/>
      <w:marTop w:val="0"/>
      <w:marBottom w:val="0"/>
      <w:divBdr>
        <w:top w:val="none" w:sz="0" w:space="0" w:color="auto"/>
        <w:left w:val="none" w:sz="0" w:space="0" w:color="auto"/>
        <w:bottom w:val="none" w:sz="0" w:space="0" w:color="auto"/>
        <w:right w:val="none" w:sz="0" w:space="0" w:color="auto"/>
      </w:divBdr>
    </w:div>
    <w:div w:id="1271087394">
      <w:marLeft w:val="0"/>
      <w:marRight w:val="0"/>
      <w:marTop w:val="0"/>
      <w:marBottom w:val="0"/>
      <w:divBdr>
        <w:top w:val="none" w:sz="0" w:space="0" w:color="auto"/>
        <w:left w:val="none" w:sz="0" w:space="0" w:color="auto"/>
        <w:bottom w:val="none" w:sz="0" w:space="0" w:color="auto"/>
        <w:right w:val="none" w:sz="0" w:space="0" w:color="auto"/>
      </w:divBdr>
    </w:div>
    <w:div w:id="1272127157">
      <w:marLeft w:val="0"/>
      <w:marRight w:val="0"/>
      <w:marTop w:val="0"/>
      <w:marBottom w:val="0"/>
      <w:divBdr>
        <w:top w:val="none" w:sz="0" w:space="0" w:color="auto"/>
        <w:left w:val="none" w:sz="0" w:space="0" w:color="auto"/>
        <w:bottom w:val="none" w:sz="0" w:space="0" w:color="auto"/>
        <w:right w:val="none" w:sz="0" w:space="0" w:color="auto"/>
      </w:divBdr>
    </w:div>
    <w:div w:id="1272280691">
      <w:marLeft w:val="0"/>
      <w:marRight w:val="0"/>
      <w:marTop w:val="0"/>
      <w:marBottom w:val="0"/>
      <w:divBdr>
        <w:top w:val="none" w:sz="0" w:space="0" w:color="auto"/>
        <w:left w:val="none" w:sz="0" w:space="0" w:color="auto"/>
        <w:bottom w:val="none" w:sz="0" w:space="0" w:color="auto"/>
        <w:right w:val="none" w:sz="0" w:space="0" w:color="auto"/>
      </w:divBdr>
    </w:div>
    <w:div w:id="1272857955">
      <w:marLeft w:val="0"/>
      <w:marRight w:val="0"/>
      <w:marTop w:val="0"/>
      <w:marBottom w:val="0"/>
      <w:divBdr>
        <w:top w:val="none" w:sz="0" w:space="0" w:color="auto"/>
        <w:left w:val="none" w:sz="0" w:space="0" w:color="auto"/>
        <w:bottom w:val="none" w:sz="0" w:space="0" w:color="auto"/>
        <w:right w:val="none" w:sz="0" w:space="0" w:color="auto"/>
      </w:divBdr>
    </w:div>
    <w:div w:id="1272977589">
      <w:marLeft w:val="0"/>
      <w:marRight w:val="0"/>
      <w:marTop w:val="0"/>
      <w:marBottom w:val="0"/>
      <w:divBdr>
        <w:top w:val="none" w:sz="0" w:space="0" w:color="auto"/>
        <w:left w:val="none" w:sz="0" w:space="0" w:color="auto"/>
        <w:bottom w:val="none" w:sz="0" w:space="0" w:color="auto"/>
        <w:right w:val="none" w:sz="0" w:space="0" w:color="auto"/>
      </w:divBdr>
    </w:div>
    <w:div w:id="1273630352">
      <w:marLeft w:val="0"/>
      <w:marRight w:val="0"/>
      <w:marTop w:val="0"/>
      <w:marBottom w:val="0"/>
      <w:divBdr>
        <w:top w:val="none" w:sz="0" w:space="0" w:color="auto"/>
        <w:left w:val="none" w:sz="0" w:space="0" w:color="auto"/>
        <w:bottom w:val="none" w:sz="0" w:space="0" w:color="auto"/>
        <w:right w:val="none" w:sz="0" w:space="0" w:color="auto"/>
      </w:divBdr>
    </w:div>
    <w:div w:id="1273784457">
      <w:marLeft w:val="0"/>
      <w:marRight w:val="0"/>
      <w:marTop w:val="0"/>
      <w:marBottom w:val="0"/>
      <w:divBdr>
        <w:top w:val="none" w:sz="0" w:space="0" w:color="auto"/>
        <w:left w:val="none" w:sz="0" w:space="0" w:color="auto"/>
        <w:bottom w:val="none" w:sz="0" w:space="0" w:color="auto"/>
        <w:right w:val="none" w:sz="0" w:space="0" w:color="auto"/>
      </w:divBdr>
    </w:div>
    <w:div w:id="1275290445">
      <w:marLeft w:val="0"/>
      <w:marRight w:val="0"/>
      <w:marTop w:val="0"/>
      <w:marBottom w:val="0"/>
      <w:divBdr>
        <w:top w:val="none" w:sz="0" w:space="0" w:color="auto"/>
        <w:left w:val="none" w:sz="0" w:space="0" w:color="auto"/>
        <w:bottom w:val="none" w:sz="0" w:space="0" w:color="auto"/>
        <w:right w:val="none" w:sz="0" w:space="0" w:color="auto"/>
      </w:divBdr>
    </w:div>
    <w:div w:id="1275481428">
      <w:marLeft w:val="0"/>
      <w:marRight w:val="0"/>
      <w:marTop w:val="0"/>
      <w:marBottom w:val="0"/>
      <w:divBdr>
        <w:top w:val="none" w:sz="0" w:space="0" w:color="auto"/>
        <w:left w:val="none" w:sz="0" w:space="0" w:color="auto"/>
        <w:bottom w:val="none" w:sz="0" w:space="0" w:color="auto"/>
        <w:right w:val="none" w:sz="0" w:space="0" w:color="auto"/>
      </w:divBdr>
    </w:div>
    <w:div w:id="1275864259">
      <w:marLeft w:val="0"/>
      <w:marRight w:val="0"/>
      <w:marTop w:val="0"/>
      <w:marBottom w:val="0"/>
      <w:divBdr>
        <w:top w:val="none" w:sz="0" w:space="0" w:color="auto"/>
        <w:left w:val="none" w:sz="0" w:space="0" w:color="auto"/>
        <w:bottom w:val="none" w:sz="0" w:space="0" w:color="auto"/>
        <w:right w:val="none" w:sz="0" w:space="0" w:color="auto"/>
      </w:divBdr>
    </w:div>
    <w:div w:id="1276060288">
      <w:marLeft w:val="0"/>
      <w:marRight w:val="0"/>
      <w:marTop w:val="0"/>
      <w:marBottom w:val="0"/>
      <w:divBdr>
        <w:top w:val="none" w:sz="0" w:space="0" w:color="auto"/>
        <w:left w:val="none" w:sz="0" w:space="0" w:color="auto"/>
        <w:bottom w:val="none" w:sz="0" w:space="0" w:color="auto"/>
        <w:right w:val="none" w:sz="0" w:space="0" w:color="auto"/>
      </w:divBdr>
    </w:div>
    <w:div w:id="1276592965">
      <w:marLeft w:val="0"/>
      <w:marRight w:val="0"/>
      <w:marTop w:val="0"/>
      <w:marBottom w:val="0"/>
      <w:divBdr>
        <w:top w:val="none" w:sz="0" w:space="0" w:color="auto"/>
        <w:left w:val="none" w:sz="0" w:space="0" w:color="auto"/>
        <w:bottom w:val="none" w:sz="0" w:space="0" w:color="auto"/>
        <w:right w:val="none" w:sz="0" w:space="0" w:color="auto"/>
      </w:divBdr>
    </w:div>
    <w:div w:id="1276986269">
      <w:marLeft w:val="0"/>
      <w:marRight w:val="0"/>
      <w:marTop w:val="0"/>
      <w:marBottom w:val="0"/>
      <w:divBdr>
        <w:top w:val="none" w:sz="0" w:space="0" w:color="auto"/>
        <w:left w:val="none" w:sz="0" w:space="0" w:color="auto"/>
        <w:bottom w:val="none" w:sz="0" w:space="0" w:color="auto"/>
        <w:right w:val="none" w:sz="0" w:space="0" w:color="auto"/>
      </w:divBdr>
    </w:div>
    <w:div w:id="1277297838">
      <w:marLeft w:val="0"/>
      <w:marRight w:val="0"/>
      <w:marTop w:val="0"/>
      <w:marBottom w:val="0"/>
      <w:divBdr>
        <w:top w:val="none" w:sz="0" w:space="0" w:color="auto"/>
        <w:left w:val="none" w:sz="0" w:space="0" w:color="auto"/>
        <w:bottom w:val="none" w:sz="0" w:space="0" w:color="auto"/>
        <w:right w:val="none" w:sz="0" w:space="0" w:color="auto"/>
      </w:divBdr>
    </w:div>
    <w:div w:id="1277713537">
      <w:marLeft w:val="0"/>
      <w:marRight w:val="0"/>
      <w:marTop w:val="0"/>
      <w:marBottom w:val="0"/>
      <w:divBdr>
        <w:top w:val="none" w:sz="0" w:space="0" w:color="auto"/>
        <w:left w:val="none" w:sz="0" w:space="0" w:color="auto"/>
        <w:bottom w:val="none" w:sz="0" w:space="0" w:color="auto"/>
        <w:right w:val="none" w:sz="0" w:space="0" w:color="auto"/>
      </w:divBdr>
    </w:div>
    <w:div w:id="1277832132">
      <w:marLeft w:val="0"/>
      <w:marRight w:val="0"/>
      <w:marTop w:val="0"/>
      <w:marBottom w:val="0"/>
      <w:divBdr>
        <w:top w:val="none" w:sz="0" w:space="0" w:color="auto"/>
        <w:left w:val="none" w:sz="0" w:space="0" w:color="auto"/>
        <w:bottom w:val="none" w:sz="0" w:space="0" w:color="auto"/>
        <w:right w:val="none" w:sz="0" w:space="0" w:color="auto"/>
      </w:divBdr>
    </w:div>
    <w:div w:id="1278414041">
      <w:marLeft w:val="0"/>
      <w:marRight w:val="0"/>
      <w:marTop w:val="0"/>
      <w:marBottom w:val="0"/>
      <w:divBdr>
        <w:top w:val="none" w:sz="0" w:space="0" w:color="auto"/>
        <w:left w:val="none" w:sz="0" w:space="0" w:color="auto"/>
        <w:bottom w:val="none" w:sz="0" w:space="0" w:color="auto"/>
        <w:right w:val="none" w:sz="0" w:space="0" w:color="auto"/>
      </w:divBdr>
    </w:div>
    <w:div w:id="1278487341">
      <w:marLeft w:val="0"/>
      <w:marRight w:val="0"/>
      <w:marTop w:val="0"/>
      <w:marBottom w:val="0"/>
      <w:divBdr>
        <w:top w:val="none" w:sz="0" w:space="0" w:color="auto"/>
        <w:left w:val="none" w:sz="0" w:space="0" w:color="auto"/>
        <w:bottom w:val="none" w:sz="0" w:space="0" w:color="auto"/>
        <w:right w:val="none" w:sz="0" w:space="0" w:color="auto"/>
      </w:divBdr>
    </w:div>
    <w:div w:id="1279946104">
      <w:marLeft w:val="0"/>
      <w:marRight w:val="0"/>
      <w:marTop w:val="0"/>
      <w:marBottom w:val="0"/>
      <w:divBdr>
        <w:top w:val="none" w:sz="0" w:space="0" w:color="auto"/>
        <w:left w:val="none" w:sz="0" w:space="0" w:color="auto"/>
        <w:bottom w:val="none" w:sz="0" w:space="0" w:color="auto"/>
        <w:right w:val="none" w:sz="0" w:space="0" w:color="auto"/>
      </w:divBdr>
    </w:div>
    <w:div w:id="1279949897">
      <w:marLeft w:val="0"/>
      <w:marRight w:val="0"/>
      <w:marTop w:val="0"/>
      <w:marBottom w:val="0"/>
      <w:divBdr>
        <w:top w:val="none" w:sz="0" w:space="0" w:color="auto"/>
        <w:left w:val="none" w:sz="0" w:space="0" w:color="auto"/>
        <w:bottom w:val="none" w:sz="0" w:space="0" w:color="auto"/>
        <w:right w:val="none" w:sz="0" w:space="0" w:color="auto"/>
      </w:divBdr>
    </w:div>
    <w:div w:id="1280146214">
      <w:marLeft w:val="0"/>
      <w:marRight w:val="0"/>
      <w:marTop w:val="0"/>
      <w:marBottom w:val="0"/>
      <w:divBdr>
        <w:top w:val="none" w:sz="0" w:space="0" w:color="auto"/>
        <w:left w:val="none" w:sz="0" w:space="0" w:color="auto"/>
        <w:bottom w:val="none" w:sz="0" w:space="0" w:color="auto"/>
        <w:right w:val="none" w:sz="0" w:space="0" w:color="auto"/>
      </w:divBdr>
    </w:div>
    <w:div w:id="1280381755">
      <w:marLeft w:val="0"/>
      <w:marRight w:val="0"/>
      <w:marTop w:val="0"/>
      <w:marBottom w:val="0"/>
      <w:divBdr>
        <w:top w:val="none" w:sz="0" w:space="0" w:color="auto"/>
        <w:left w:val="none" w:sz="0" w:space="0" w:color="auto"/>
        <w:bottom w:val="none" w:sz="0" w:space="0" w:color="auto"/>
        <w:right w:val="none" w:sz="0" w:space="0" w:color="auto"/>
      </w:divBdr>
    </w:div>
    <w:div w:id="1280532071">
      <w:marLeft w:val="0"/>
      <w:marRight w:val="0"/>
      <w:marTop w:val="0"/>
      <w:marBottom w:val="0"/>
      <w:divBdr>
        <w:top w:val="none" w:sz="0" w:space="0" w:color="auto"/>
        <w:left w:val="none" w:sz="0" w:space="0" w:color="auto"/>
        <w:bottom w:val="none" w:sz="0" w:space="0" w:color="auto"/>
        <w:right w:val="none" w:sz="0" w:space="0" w:color="auto"/>
      </w:divBdr>
    </w:div>
    <w:div w:id="1281841276">
      <w:marLeft w:val="0"/>
      <w:marRight w:val="0"/>
      <w:marTop w:val="0"/>
      <w:marBottom w:val="0"/>
      <w:divBdr>
        <w:top w:val="none" w:sz="0" w:space="0" w:color="auto"/>
        <w:left w:val="none" w:sz="0" w:space="0" w:color="auto"/>
        <w:bottom w:val="none" w:sz="0" w:space="0" w:color="auto"/>
        <w:right w:val="none" w:sz="0" w:space="0" w:color="auto"/>
      </w:divBdr>
    </w:div>
    <w:div w:id="1282103339">
      <w:marLeft w:val="0"/>
      <w:marRight w:val="0"/>
      <w:marTop w:val="0"/>
      <w:marBottom w:val="0"/>
      <w:divBdr>
        <w:top w:val="none" w:sz="0" w:space="0" w:color="auto"/>
        <w:left w:val="none" w:sz="0" w:space="0" w:color="auto"/>
        <w:bottom w:val="none" w:sz="0" w:space="0" w:color="auto"/>
        <w:right w:val="none" w:sz="0" w:space="0" w:color="auto"/>
      </w:divBdr>
    </w:div>
    <w:div w:id="1282225312">
      <w:marLeft w:val="0"/>
      <w:marRight w:val="0"/>
      <w:marTop w:val="0"/>
      <w:marBottom w:val="0"/>
      <w:divBdr>
        <w:top w:val="none" w:sz="0" w:space="0" w:color="auto"/>
        <w:left w:val="none" w:sz="0" w:space="0" w:color="auto"/>
        <w:bottom w:val="none" w:sz="0" w:space="0" w:color="auto"/>
        <w:right w:val="none" w:sz="0" w:space="0" w:color="auto"/>
      </w:divBdr>
    </w:div>
    <w:div w:id="1282497294">
      <w:marLeft w:val="0"/>
      <w:marRight w:val="0"/>
      <w:marTop w:val="0"/>
      <w:marBottom w:val="0"/>
      <w:divBdr>
        <w:top w:val="none" w:sz="0" w:space="0" w:color="auto"/>
        <w:left w:val="none" w:sz="0" w:space="0" w:color="auto"/>
        <w:bottom w:val="none" w:sz="0" w:space="0" w:color="auto"/>
        <w:right w:val="none" w:sz="0" w:space="0" w:color="auto"/>
      </w:divBdr>
    </w:div>
    <w:div w:id="1283077360">
      <w:marLeft w:val="0"/>
      <w:marRight w:val="0"/>
      <w:marTop w:val="0"/>
      <w:marBottom w:val="0"/>
      <w:divBdr>
        <w:top w:val="none" w:sz="0" w:space="0" w:color="auto"/>
        <w:left w:val="none" w:sz="0" w:space="0" w:color="auto"/>
        <w:bottom w:val="none" w:sz="0" w:space="0" w:color="auto"/>
        <w:right w:val="none" w:sz="0" w:space="0" w:color="auto"/>
      </w:divBdr>
    </w:div>
    <w:div w:id="1283419619">
      <w:marLeft w:val="0"/>
      <w:marRight w:val="0"/>
      <w:marTop w:val="0"/>
      <w:marBottom w:val="0"/>
      <w:divBdr>
        <w:top w:val="none" w:sz="0" w:space="0" w:color="auto"/>
        <w:left w:val="none" w:sz="0" w:space="0" w:color="auto"/>
        <w:bottom w:val="none" w:sz="0" w:space="0" w:color="auto"/>
        <w:right w:val="none" w:sz="0" w:space="0" w:color="auto"/>
      </w:divBdr>
    </w:div>
    <w:div w:id="1283609027">
      <w:marLeft w:val="0"/>
      <w:marRight w:val="0"/>
      <w:marTop w:val="0"/>
      <w:marBottom w:val="0"/>
      <w:divBdr>
        <w:top w:val="none" w:sz="0" w:space="0" w:color="auto"/>
        <w:left w:val="none" w:sz="0" w:space="0" w:color="auto"/>
        <w:bottom w:val="none" w:sz="0" w:space="0" w:color="auto"/>
        <w:right w:val="none" w:sz="0" w:space="0" w:color="auto"/>
      </w:divBdr>
    </w:div>
    <w:div w:id="1283683616">
      <w:marLeft w:val="0"/>
      <w:marRight w:val="0"/>
      <w:marTop w:val="0"/>
      <w:marBottom w:val="0"/>
      <w:divBdr>
        <w:top w:val="none" w:sz="0" w:space="0" w:color="auto"/>
        <w:left w:val="none" w:sz="0" w:space="0" w:color="auto"/>
        <w:bottom w:val="none" w:sz="0" w:space="0" w:color="auto"/>
        <w:right w:val="none" w:sz="0" w:space="0" w:color="auto"/>
      </w:divBdr>
    </w:div>
    <w:div w:id="1283880111">
      <w:marLeft w:val="0"/>
      <w:marRight w:val="0"/>
      <w:marTop w:val="0"/>
      <w:marBottom w:val="0"/>
      <w:divBdr>
        <w:top w:val="none" w:sz="0" w:space="0" w:color="auto"/>
        <w:left w:val="none" w:sz="0" w:space="0" w:color="auto"/>
        <w:bottom w:val="none" w:sz="0" w:space="0" w:color="auto"/>
        <w:right w:val="none" w:sz="0" w:space="0" w:color="auto"/>
      </w:divBdr>
    </w:div>
    <w:div w:id="1286041566">
      <w:marLeft w:val="0"/>
      <w:marRight w:val="0"/>
      <w:marTop w:val="0"/>
      <w:marBottom w:val="0"/>
      <w:divBdr>
        <w:top w:val="none" w:sz="0" w:space="0" w:color="auto"/>
        <w:left w:val="none" w:sz="0" w:space="0" w:color="auto"/>
        <w:bottom w:val="none" w:sz="0" w:space="0" w:color="auto"/>
        <w:right w:val="none" w:sz="0" w:space="0" w:color="auto"/>
      </w:divBdr>
    </w:div>
    <w:div w:id="1286500333">
      <w:marLeft w:val="0"/>
      <w:marRight w:val="0"/>
      <w:marTop w:val="0"/>
      <w:marBottom w:val="0"/>
      <w:divBdr>
        <w:top w:val="none" w:sz="0" w:space="0" w:color="auto"/>
        <w:left w:val="none" w:sz="0" w:space="0" w:color="auto"/>
        <w:bottom w:val="none" w:sz="0" w:space="0" w:color="auto"/>
        <w:right w:val="none" w:sz="0" w:space="0" w:color="auto"/>
      </w:divBdr>
    </w:div>
    <w:div w:id="1286547393">
      <w:marLeft w:val="0"/>
      <w:marRight w:val="0"/>
      <w:marTop w:val="0"/>
      <w:marBottom w:val="0"/>
      <w:divBdr>
        <w:top w:val="none" w:sz="0" w:space="0" w:color="auto"/>
        <w:left w:val="none" w:sz="0" w:space="0" w:color="auto"/>
        <w:bottom w:val="none" w:sz="0" w:space="0" w:color="auto"/>
        <w:right w:val="none" w:sz="0" w:space="0" w:color="auto"/>
      </w:divBdr>
    </w:div>
    <w:div w:id="1287003036">
      <w:marLeft w:val="0"/>
      <w:marRight w:val="0"/>
      <w:marTop w:val="0"/>
      <w:marBottom w:val="0"/>
      <w:divBdr>
        <w:top w:val="none" w:sz="0" w:space="0" w:color="auto"/>
        <w:left w:val="none" w:sz="0" w:space="0" w:color="auto"/>
        <w:bottom w:val="none" w:sz="0" w:space="0" w:color="auto"/>
        <w:right w:val="none" w:sz="0" w:space="0" w:color="auto"/>
      </w:divBdr>
    </w:div>
    <w:div w:id="1287003915">
      <w:marLeft w:val="0"/>
      <w:marRight w:val="0"/>
      <w:marTop w:val="0"/>
      <w:marBottom w:val="0"/>
      <w:divBdr>
        <w:top w:val="none" w:sz="0" w:space="0" w:color="auto"/>
        <w:left w:val="none" w:sz="0" w:space="0" w:color="auto"/>
        <w:bottom w:val="none" w:sz="0" w:space="0" w:color="auto"/>
        <w:right w:val="none" w:sz="0" w:space="0" w:color="auto"/>
      </w:divBdr>
    </w:div>
    <w:div w:id="1287152402">
      <w:marLeft w:val="0"/>
      <w:marRight w:val="0"/>
      <w:marTop w:val="0"/>
      <w:marBottom w:val="0"/>
      <w:divBdr>
        <w:top w:val="none" w:sz="0" w:space="0" w:color="auto"/>
        <w:left w:val="none" w:sz="0" w:space="0" w:color="auto"/>
        <w:bottom w:val="none" w:sz="0" w:space="0" w:color="auto"/>
        <w:right w:val="none" w:sz="0" w:space="0" w:color="auto"/>
      </w:divBdr>
    </w:div>
    <w:div w:id="1287157245">
      <w:marLeft w:val="0"/>
      <w:marRight w:val="0"/>
      <w:marTop w:val="0"/>
      <w:marBottom w:val="0"/>
      <w:divBdr>
        <w:top w:val="none" w:sz="0" w:space="0" w:color="auto"/>
        <w:left w:val="none" w:sz="0" w:space="0" w:color="auto"/>
        <w:bottom w:val="none" w:sz="0" w:space="0" w:color="auto"/>
        <w:right w:val="none" w:sz="0" w:space="0" w:color="auto"/>
      </w:divBdr>
    </w:div>
    <w:div w:id="1288438547">
      <w:marLeft w:val="0"/>
      <w:marRight w:val="0"/>
      <w:marTop w:val="0"/>
      <w:marBottom w:val="0"/>
      <w:divBdr>
        <w:top w:val="none" w:sz="0" w:space="0" w:color="auto"/>
        <w:left w:val="none" w:sz="0" w:space="0" w:color="auto"/>
        <w:bottom w:val="none" w:sz="0" w:space="0" w:color="auto"/>
        <w:right w:val="none" w:sz="0" w:space="0" w:color="auto"/>
      </w:divBdr>
    </w:div>
    <w:div w:id="1289093397">
      <w:marLeft w:val="0"/>
      <w:marRight w:val="0"/>
      <w:marTop w:val="0"/>
      <w:marBottom w:val="0"/>
      <w:divBdr>
        <w:top w:val="none" w:sz="0" w:space="0" w:color="auto"/>
        <w:left w:val="none" w:sz="0" w:space="0" w:color="auto"/>
        <w:bottom w:val="none" w:sz="0" w:space="0" w:color="auto"/>
        <w:right w:val="none" w:sz="0" w:space="0" w:color="auto"/>
      </w:divBdr>
    </w:div>
    <w:div w:id="1289119362">
      <w:marLeft w:val="0"/>
      <w:marRight w:val="0"/>
      <w:marTop w:val="0"/>
      <w:marBottom w:val="0"/>
      <w:divBdr>
        <w:top w:val="none" w:sz="0" w:space="0" w:color="auto"/>
        <w:left w:val="none" w:sz="0" w:space="0" w:color="auto"/>
        <w:bottom w:val="none" w:sz="0" w:space="0" w:color="auto"/>
        <w:right w:val="none" w:sz="0" w:space="0" w:color="auto"/>
      </w:divBdr>
    </w:div>
    <w:div w:id="1289318931">
      <w:marLeft w:val="0"/>
      <w:marRight w:val="0"/>
      <w:marTop w:val="0"/>
      <w:marBottom w:val="0"/>
      <w:divBdr>
        <w:top w:val="none" w:sz="0" w:space="0" w:color="auto"/>
        <w:left w:val="none" w:sz="0" w:space="0" w:color="auto"/>
        <w:bottom w:val="none" w:sz="0" w:space="0" w:color="auto"/>
        <w:right w:val="none" w:sz="0" w:space="0" w:color="auto"/>
      </w:divBdr>
    </w:div>
    <w:div w:id="1289508890">
      <w:marLeft w:val="0"/>
      <w:marRight w:val="0"/>
      <w:marTop w:val="0"/>
      <w:marBottom w:val="0"/>
      <w:divBdr>
        <w:top w:val="none" w:sz="0" w:space="0" w:color="auto"/>
        <w:left w:val="none" w:sz="0" w:space="0" w:color="auto"/>
        <w:bottom w:val="none" w:sz="0" w:space="0" w:color="auto"/>
        <w:right w:val="none" w:sz="0" w:space="0" w:color="auto"/>
      </w:divBdr>
    </w:div>
    <w:div w:id="1290017815">
      <w:marLeft w:val="0"/>
      <w:marRight w:val="0"/>
      <w:marTop w:val="0"/>
      <w:marBottom w:val="0"/>
      <w:divBdr>
        <w:top w:val="none" w:sz="0" w:space="0" w:color="auto"/>
        <w:left w:val="none" w:sz="0" w:space="0" w:color="auto"/>
        <w:bottom w:val="none" w:sz="0" w:space="0" w:color="auto"/>
        <w:right w:val="none" w:sz="0" w:space="0" w:color="auto"/>
      </w:divBdr>
    </w:div>
    <w:div w:id="1290086728">
      <w:marLeft w:val="0"/>
      <w:marRight w:val="0"/>
      <w:marTop w:val="0"/>
      <w:marBottom w:val="0"/>
      <w:divBdr>
        <w:top w:val="none" w:sz="0" w:space="0" w:color="auto"/>
        <w:left w:val="none" w:sz="0" w:space="0" w:color="auto"/>
        <w:bottom w:val="none" w:sz="0" w:space="0" w:color="auto"/>
        <w:right w:val="none" w:sz="0" w:space="0" w:color="auto"/>
      </w:divBdr>
    </w:div>
    <w:div w:id="1290359802">
      <w:marLeft w:val="0"/>
      <w:marRight w:val="0"/>
      <w:marTop w:val="0"/>
      <w:marBottom w:val="0"/>
      <w:divBdr>
        <w:top w:val="none" w:sz="0" w:space="0" w:color="auto"/>
        <w:left w:val="none" w:sz="0" w:space="0" w:color="auto"/>
        <w:bottom w:val="none" w:sz="0" w:space="0" w:color="auto"/>
        <w:right w:val="none" w:sz="0" w:space="0" w:color="auto"/>
      </w:divBdr>
    </w:div>
    <w:div w:id="1292129528">
      <w:marLeft w:val="0"/>
      <w:marRight w:val="0"/>
      <w:marTop w:val="0"/>
      <w:marBottom w:val="0"/>
      <w:divBdr>
        <w:top w:val="none" w:sz="0" w:space="0" w:color="auto"/>
        <w:left w:val="none" w:sz="0" w:space="0" w:color="auto"/>
        <w:bottom w:val="none" w:sz="0" w:space="0" w:color="auto"/>
        <w:right w:val="none" w:sz="0" w:space="0" w:color="auto"/>
      </w:divBdr>
    </w:div>
    <w:div w:id="1292859460">
      <w:marLeft w:val="0"/>
      <w:marRight w:val="0"/>
      <w:marTop w:val="0"/>
      <w:marBottom w:val="0"/>
      <w:divBdr>
        <w:top w:val="none" w:sz="0" w:space="0" w:color="auto"/>
        <w:left w:val="none" w:sz="0" w:space="0" w:color="auto"/>
        <w:bottom w:val="none" w:sz="0" w:space="0" w:color="auto"/>
        <w:right w:val="none" w:sz="0" w:space="0" w:color="auto"/>
      </w:divBdr>
    </w:div>
    <w:div w:id="1293900768">
      <w:marLeft w:val="0"/>
      <w:marRight w:val="0"/>
      <w:marTop w:val="0"/>
      <w:marBottom w:val="0"/>
      <w:divBdr>
        <w:top w:val="none" w:sz="0" w:space="0" w:color="auto"/>
        <w:left w:val="none" w:sz="0" w:space="0" w:color="auto"/>
        <w:bottom w:val="none" w:sz="0" w:space="0" w:color="auto"/>
        <w:right w:val="none" w:sz="0" w:space="0" w:color="auto"/>
      </w:divBdr>
    </w:div>
    <w:div w:id="1294404255">
      <w:marLeft w:val="0"/>
      <w:marRight w:val="0"/>
      <w:marTop w:val="0"/>
      <w:marBottom w:val="0"/>
      <w:divBdr>
        <w:top w:val="none" w:sz="0" w:space="0" w:color="auto"/>
        <w:left w:val="none" w:sz="0" w:space="0" w:color="auto"/>
        <w:bottom w:val="none" w:sz="0" w:space="0" w:color="auto"/>
        <w:right w:val="none" w:sz="0" w:space="0" w:color="auto"/>
      </w:divBdr>
    </w:div>
    <w:div w:id="1294674130">
      <w:marLeft w:val="0"/>
      <w:marRight w:val="0"/>
      <w:marTop w:val="0"/>
      <w:marBottom w:val="0"/>
      <w:divBdr>
        <w:top w:val="none" w:sz="0" w:space="0" w:color="auto"/>
        <w:left w:val="none" w:sz="0" w:space="0" w:color="auto"/>
        <w:bottom w:val="none" w:sz="0" w:space="0" w:color="auto"/>
        <w:right w:val="none" w:sz="0" w:space="0" w:color="auto"/>
      </w:divBdr>
    </w:div>
    <w:div w:id="1296368765">
      <w:marLeft w:val="0"/>
      <w:marRight w:val="0"/>
      <w:marTop w:val="0"/>
      <w:marBottom w:val="0"/>
      <w:divBdr>
        <w:top w:val="none" w:sz="0" w:space="0" w:color="auto"/>
        <w:left w:val="none" w:sz="0" w:space="0" w:color="auto"/>
        <w:bottom w:val="none" w:sz="0" w:space="0" w:color="auto"/>
        <w:right w:val="none" w:sz="0" w:space="0" w:color="auto"/>
      </w:divBdr>
    </w:div>
    <w:div w:id="1297487361">
      <w:marLeft w:val="0"/>
      <w:marRight w:val="0"/>
      <w:marTop w:val="0"/>
      <w:marBottom w:val="0"/>
      <w:divBdr>
        <w:top w:val="none" w:sz="0" w:space="0" w:color="auto"/>
        <w:left w:val="none" w:sz="0" w:space="0" w:color="auto"/>
        <w:bottom w:val="none" w:sz="0" w:space="0" w:color="auto"/>
        <w:right w:val="none" w:sz="0" w:space="0" w:color="auto"/>
      </w:divBdr>
    </w:div>
    <w:div w:id="1298072700">
      <w:marLeft w:val="0"/>
      <w:marRight w:val="0"/>
      <w:marTop w:val="0"/>
      <w:marBottom w:val="0"/>
      <w:divBdr>
        <w:top w:val="none" w:sz="0" w:space="0" w:color="auto"/>
        <w:left w:val="none" w:sz="0" w:space="0" w:color="auto"/>
        <w:bottom w:val="none" w:sz="0" w:space="0" w:color="auto"/>
        <w:right w:val="none" w:sz="0" w:space="0" w:color="auto"/>
      </w:divBdr>
    </w:div>
    <w:div w:id="1298603759">
      <w:marLeft w:val="0"/>
      <w:marRight w:val="0"/>
      <w:marTop w:val="0"/>
      <w:marBottom w:val="0"/>
      <w:divBdr>
        <w:top w:val="none" w:sz="0" w:space="0" w:color="auto"/>
        <w:left w:val="none" w:sz="0" w:space="0" w:color="auto"/>
        <w:bottom w:val="none" w:sz="0" w:space="0" w:color="auto"/>
        <w:right w:val="none" w:sz="0" w:space="0" w:color="auto"/>
      </w:divBdr>
    </w:div>
    <w:div w:id="1299339679">
      <w:marLeft w:val="0"/>
      <w:marRight w:val="0"/>
      <w:marTop w:val="0"/>
      <w:marBottom w:val="0"/>
      <w:divBdr>
        <w:top w:val="none" w:sz="0" w:space="0" w:color="auto"/>
        <w:left w:val="none" w:sz="0" w:space="0" w:color="auto"/>
        <w:bottom w:val="none" w:sz="0" w:space="0" w:color="auto"/>
        <w:right w:val="none" w:sz="0" w:space="0" w:color="auto"/>
      </w:divBdr>
    </w:div>
    <w:div w:id="1300502921">
      <w:marLeft w:val="0"/>
      <w:marRight w:val="0"/>
      <w:marTop w:val="0"/>
      <w:marBottom w:val="0"/>
      <w:divBdr>
        <w:top w:val="none" w:sz="0" w:space="0" w:color="auto"/>
        <w:left w:val="none" w:sz="0" w:space="0" w:color="auto"/>
        <w:bottom w:val="none" w:sz="0" w:space="0" w:color="auto"/>
        <w:right w:val="none" w:sz="0" w:space="0" w:color="auto"/>
      </w:divBdr>
    </w:div>
    <w:div w:id="1301495860">
      <w:marLeft w:val="0"/>
      <w:marRight w:val="0"/>
      <w:marTop w:val="0"/>
      <w:marBottom w:val="0"/>
      <w:divBdr>
        <w:top w:val="none" w:sz="0" w:space="0" w:color="auto"/>
        <w:left w:val="none" w:sz="0" w:space="0" w:color="auto"/>
        <w:bottom w:val="none" w:sz="0" w:space="0" w:color="auto"/>
        <w:right w:val="none" w:sz="0" w:space="0" w:color="auto"/>
      </w:divBdr>
    </w:div>
    <w:div w:id="1302343942">
      <w:marLeft w:val="0"/>
      <w:marRight w:val="0"/>
      <w:marTop w:val="0"/>
      <w:marBottom w:val="0"/>
      <w:divBdr>
        <w:top w:val="none" w:sz="0" w:space="0" w:color="auto"/>
        <w:left w:val="none" w:sz="0" w:space="0" w:color="auto"/>
        <w:bottom w:val="none" w:sz="0" w:space="0" w:color="auto"/>
        <w:right w:val="none" w:sz="0" w:space="0" w:color="auto"/>
      </w:divBdr>
    </w:div>
    <w:div w:id="1302884650">
      <w:marLeft w:val="0"/>
      <w:marRight w:val="0"/>
      <w:marTop w:val="0"/>
      <w:marBottom w:val="0"/>
      <w:divBdr>
        <w:top w:val="none" w:sz="0" w:space="0" w:color="auto"/>
        <w:left w:val="none" w:sz="0" w:space="0" w:color="auto"/>
        <w:bottom w:val="none" w:sz="0" w:space="0" w:color="auto"/>
        <w:right w:val="none" w:sz="0" w:space="0" w:color="auto"/>
      </w:divBdr>
    </w:div>
    <w:div w:id="1303773946">
      <w:marLeft w:val="0"/>
      <w:marRight w:val="0"/>
      <w:marTop w:val="0"/>
      <w:marBottom w:val="0"/>
      <w:divBdr>
        <w:top w:val="none" w:sz="0" w:space="0" w:color="auto"/>
        <w:left w:val="none" w:sz="0" w:space="0" w:color="auto"/>
        <w:bottom w:val="none" w:sz="0" w:space="0" w:color="auto"/>
        <w:right w:val="none" w:sz="0" w:space="0" w:color="auto"/>
      </w:divBdr>
    </w:div>
    <w:div w:id="1304655207">
      <w:marLeft w:val="0"/>
      <w:marRight w:val="0"/>
      <w:marTop w:val="0"/>
      <w:marBottom w:val="0"/>
      <w:divBdr>
        <w:top w:val="none" w:sz="0" w:space="0" w:color="auto"/>
        <w:left w:val="none" w:sz="0" w:space="0" w:color="auto"/>
        <w:bottom w:val="none" w:sz="0" w:space="0" w:color="auto"/>
        <w:right w:val="none" w:sz="0" w:space="0" w:color="auto"/>
      </w:divBdr>
    </w:div>
    <w:div w:id="1306277035">
      <w:marLeft w:val="0"/>
      <w:marRight w:val="0"/>
      <w:marTop w:val="0"/>
      <w:marBottom w:val="0"/>
      <w:divBdr>
        <w:top w:val="none" w:sz="0" w:space="0" w:color="auto"/>
        <w:left w:val="none" w:sz="0" w:space="0" w:color="auto"/>
        <w:bottom w:val="none" w:sz="0" w:space="0" w:color="auto"/>
        <w:right w:val="none" w:sz="0" w:space="0" w:color="auto"/>
      </w:divBdr>
    </w:div>
    <w:div w:id="1306858476">
      <w:marLeft w:val="0"/>
      <w:marRight w:val="0"/>
      <w:marTop w:val="0"/>
      <w:marBottom w:val="0"/>
      <w:divBdr>
        <w:top w:val="none" w:sz="0" w:space="0" w:color="auto"/>
        <w:left w:val="none" w:sz="0" w:space="0" w:color="auto"/>
        <w:bottom w:val="none" w:sz="0" w:space="0" w:color="auto"/>
        <w:right w:val="none" w:sz="0" w:space="0" w:color="auto"/>
      </w:divBdr>
    </w:div>
    <w:div w:id="1307393419">
      <w:marLeft w:val="0"/>
      <w:marRight w:val="0"/>
      <w:marTop w:val="0"/>
      <w:marBottom w:val="0"/>
      <w:divBdr>
        <w:top w:val="none" w:sz="0" w:space="0" w:color="auto"/>
        <w:left w:val="none" w:sz="0" w:space="0" w:color="auto"/>
        <w:bottom w:val="none" w:sz="0" w:space="0" w:color="auto"/>
        <w:right w:val="none" w:sz="0" w:space="0" w:color="auto"/>
      </w:divBdr>
    </w:div>
    <w:div w:id="1307780004">
      <w:marLeft w:val="0"/>
      <w:marRight w:val="0"/>
      <w:marTop w:val="0"/>
      <w:marBottom w:val="0"/>
      <w:divBdr>
        <w:top w:val="none" w:sz="0" w:space="0" w:color="auto"/>
        <w:left w:val="none" w:sz="0" w:space="0" w:color="auto"/>
        <w:bottom w:val="none" w:sz="0" w:space="0" w:color="auto"/>
        <w:right w:val="none" w:sz="0" w:space="0" w:color="auto"/>
      </w:divBdr>
    </w:div>
    <w:div w:id="1308054298">
      <w:marLeft w:val="0"/>
      <w:marRight w:val="0"/>
      <w:marTop w:val="0"/>
      <w:marBottom w:val="0"/>
      <w:divBdr>
        <w:top w:val="none" w:sz="0" w:space="0" w:color="auto"/>
        <w:left w:val="none" w:sz="0" w:space="0" w:color="auto"/>
        <w:bottom w:val="none" w:sz="0" w:space="0" w:color="auto"/>
        <w:right w:val="none" w:sz="0" w:space="0" w:color="auto"/>
      </w:divBdr>
    </w:div>
    <w:div w:id="1308245507">
      <w:marLeft w:val="0"/>
      <w:marRight w:val="0"/>
      <w:marTop w:val="0"/>
      <w:marBottom w:val="0"/>
      <w:divBdr>
        <w:top w:val="none" w:sz="0" w:space="0" w:color="auto"/>
        <w:left w:val="none" w:sz="0" w:space="0" w:color="auto"/>
        <w:bottom w:val="none" w:sz="0" w:space="0" w:color="auto"/>
        <w:right w:val="none" w:sz="0" w:space="0" w:color="auto"/>
      </w:divBdr>
    </w:div>
    <w:div w:id="1308365168">
      <w:marLeft w:val="0"/>
      <w:marRight w:val="0"/>
      <w:marTop w:val="0"/>
      <w:marBottom w:val="0"/>
      <w:divBdr>
        <w:top w:val="none" w:sz="0" w:space="0" w:color="auto"/>
        <w:left w:val="none" w:sz="0" w:space="0" w:color="auto"/>
        <w:bottom w:val="none" w:sz="0" w:space="0" w:color="auto"/>
        <w:right w:val="none" w:sz="0" w:space="0" w:color="auto"/>
      </w:divBdr>
    </w:div>
    <w:div w:id="1308827315">
      <w:marLeft w:val="0"/>
      <w:marRight w:val="0"/>
      <w:marTop w:val="0"/>
      <w:marBottom w:val="0"/>
      <w:divBdr>
        <w:top w:val="none" w:sz="0" w:space="0" w:color="auto"/>
        <w:left w:val="none" w:sz="0" w:space="0" w:color="auto"/>
        <w:bottom w:val="none" w:sz="0" w:space="0" w:color="auto"/>
        <w:right w:val="none" w:sz="0" w:space="0" w:color="auto"/>
      </w:divBdr>
    </w:div>
    <w:div w:id="1308901941">
      <w:marLeft w:val="0"/>
      <w:marRight w:val="0"/>
      <w:marTop w:val="0"/>
      <w:marBottom w:val="0"/>
      <w:divBdr>
        <w:top w:val="none" w:sz="0" w:space="0" w:color="auto"/>
        <w:left w:val="none" w:sz="0" w:space="0" w:color="auto"/>
        <w:bottom w:val="none" w:sz="0" w:space="0" w:color="auto"/>
        <w:right w:val="none" w:sz="0" w:space="0" w:color="auto"/>
      </w:divBdr>
    </w:div>
    <w:div w:id="1309365018">
      <w:marLeft w:val="0"/>
      <w:marRight w:val="0"/>
      <w:marTop w:val="0"/>
      <w:marBottom w:val="0"/>
      <w:divBdr>
        <w:top w:val="none" w:sz="0" w:space="0" w:color="auto"/>
        <w:left w:val="none" w:sz="0" w:space="0" w:color="auto"/>
        <w:bottom w:val="none" w:sz="0" w:space="0" w:color="auto"/>
        <w:right w:val="none" w:sz="0" w:space="0" w:color="auto"/>
      </w:divBdr>
      <w:divsChild>
        <w:div w:id="1518809808">
          <w:marLeft w:val="0"/>
          <w:marRight w:val="0"/>
          <w:marTop w:val="0"/>
          <w:marBottom w:val="0"/>
          <w:divBdr>
            <w:top w:val="none" w:sz="0" w:space="0" w:color="auto"/>
            <w:left w:val="none" w:sz="0" w:space="0" w:color="auto"/>
            <w:bottom w:val="none" w:sz="0" w:space="0" w:color="auto"/>
            <w:right w:val="none" w:sz="0" w:space="0" w:color="auto"/>
          </w:divBdr>
        </w:div>
        <w:div w:id="1598126525">
          <w:marLeft w:val="0"/>
          <w:marRight w:val="0"/>
          <w:marTop w:val="0"/>
          <w:marBottom w:val="0"/>
          <w:divBdr>
            <w:top w:val="none" w:sz="0" w:space="0" w:color="auto"/>
            <w:left w:val="none" w:sz="0" w:space="0" w:color="auto"/>
            <w:bottom w:val="none" w:sz="0" w:space="0" w:color="auto"/>
            <w:right w:val="none" w:sz="0" w:space="0" w:color="auto"/>
          </w:divBdr>
        </w:div>
        <w:div w:id="2031182091">
          <w:marLeft w:val="0"/>
          <w:marRight w:val="0"/>
          <w:marTop w:val="0"/>
          <w:marBottom w:val="0"/>
          <w:divBdr>
            <w:top w:val="none" w:sz="0" w:space="0" w:color="auto"/>
            <w:left w:val="none" w:sz="0" w:space="0" w:color="auto"/>
            <w:bottom w:val="none" w:sz="0" w:space="0" w:color="auto"/>
            <w:right w:val="none" w:sz="0" w:space="0" w:color="auto"/>
          </w:divBdr>
        </w:div>
        <w:div w:id="221984712">
          <w:marLeft w:val="0"/>
          <w:marRight w:val="0"/>
          <w:marTop w:val="0"/>
          <w:marBottom w:val="0"/>
          <w:divBdr>
            <w:top w:val="none" w:sz="0" w:space="0" w:color="auto"/>
            <w:left w:val="none" w:sz="0" w:space="0" w:color="auto"/>
            <w:bottom w:val="none" w:sz="0" w:space="0" w:color="auto"/>
            <w:right w:val="none" w:sz="0" w:space="0" w:color="auto"/>
          </w:divBdr>
        </w:div>
        <w:div w:id="160394280">
          <w:marLeft w:val="0"/>
          <w:marRight w:val="0"/>
          <w:marTop w:val="0"/>
          <w:marBottom w:val="0"/>
          <w:divBdr>
            <w:top w:val="none" w:sz="0" w:space="0" w:color="auto"/>
            <w:left w:val="none" w:sz="0" w:space="0" w:color="auto"/>
            <w:bottom w:val="none" w:sz="0" w:space="0" w:color="auto"/>
            <w:right w:val="none" w:sz="0" w:space="0" w:color="auto"/>
          </w:divBdr>
        </w:div>
        <w:div w:id="1833444377">
          <w:marLeft w:val="0"/>
          <w:marRight w:val="0"/>
          <w:marTop w:val="0"/>
          <w:marBottom w:val="0"/>
          <w:divBdr>
            <w:top w:val="none" w:sz="0" w:space="0" w:color="auto"/>
            <w:left w:val="none" w:sz="0" w:space="0" w:color="auto"/>
            <w:bottom w:val="none" w:sz="0" w:space="0" w:color="auto"/>
            <w:right w:val="none" w:sz="0" w:space="0" w:color="auto"/>
          </w:divBdr>
        </w:div>
        <w:div w:id="1554805675">
          <w:marLeft w:val="0"/>
          <w:marRight w:val="0"/>
          <w:marTop w:val="0"/>
          <w:marBottom w:val="0"/>
          <w:divBdr>
            <w:top w:val="none" w:sz="0" w:space="0" w:color="auto"/>
            <w:left w:val="none" w:sz="0" w:space="0" w:color="auto"/>
            <w:bottom w:val="none" w:sz="0" w:space="0" w:color="auto"/>
            <w:right w:val="none" w:sz="0" w:space="0" w:color="auto"/>
          </w:divBdr>
        </w:div>
        <w:div w:id="259263479">
          <w:marLeft w:val="0"/>
          <w:marRight w:val="0"/>
          <w:marTop w:val="0"/>
          <w:marBottom w:val="0"/>
          <w:divBdr>
            <w:top w:val="none" w:sz="0" w:space="0" w:color="auto"/>
            <w:left w:val="none" w:sz="0" w:space="0" w:color="auto"/>
            <w:bottom w:val="none" w:sz="0" w:space="0" w:color="auto"/>
            <w:right w:val="none" w:sz="0" w:space="0" w:color="auto"/>
          </w:divBdr>
        </w:div>
        <w:div w:id="486476294">
          <w:marLeft w:val="0"/>
          <w:marRight w:val="0"/>
          <w:marTop w:val="0"/>
          <w:marBottom w:val="0"/>
          <w:divBdr>
            <w:top w:val="none" w:sz="0" w:space="0" w:color="auto"/>
            <w:left w:val="none" w:sz="0" w:space="0" w:color="auto"/>
            <w:bottom w:val="none" w:sz="0" w:space="0" w:color="auto"/>
            <w:right w:val="none" w:sz="0" w:space="0" w:color="auto"/>
          </w:divBdr>
        </w:div>
        <w:div w:id="16975448">
          <w:marLeft w:val="0"/>
          <w:marRight w:val="0"/>
          <w:marTop w:val="0"/>
          <w:marBottom w:val="0"/>
          <w:divBdr>
            <w:top w:val="none" w:sz="0" w:space="0" w:color="auto"/>
            <w:left w:val="none" w:sz="0" w:space="0" w:color="auto"/>
            <w:bottom w:val="none" w:sz="0" w:space="0" w:color="auto"/>
            <w:right w:val="none" w:sz="0" w:space="0" w:color="auto"/>
          </w:divBdr>
        </w:div>
        <w:div w:id="2019312114">
          <w:marLeft w:val="0"/>
          <w:marRight w:val="0"/>
          <w:marTop w:val="0"/>
          <w:marBottom w:val="0"/>
          <w:divBdr>
            <w:top w:val="none" w:sz="0" w:space="0" w:color="auto"/>
            <w:left w:val="none" w:sz="0" w:space="0" w:color="auto"/>
            <w:bottom w:val="none" w:sz="0" w:space="0" w:color="auto"/>
            <w:right w:val="none" w:sz="0" w:space="0" w:color="auto"/>
          </w:divBdr>
        </w:div>
        <w:div w:id="1983457112">
          <w:marLeft w:val="0"/>
          <w:marRight w:val="0"/>
          <w:marTop w:val="0"/>
          <w:marBottom w:val="0"/>
          <w:divBdr>
            <w:top w:val="none" w:sz="0" w:space="0" w:color="auto"/>
            <w:left w:val="none" w:sz="0" w:space="0" w:color="auto"/>
            <w:bottom w:val="none" w:sz="0" w:space="0" w:color="auto"/>
            <w:right w:val="none" w:sz="0" w:space="0" w:color="auto"/>
          </w:divBdr>
        </w:div>
        <w:div w:id="1802962132">
          <w:marLeft w:val="0"/>
          <w:marRight w:val="0"/>
          <w:marTop w:val="0"/>
          <w:marBottom w:val="0"/>
          <w:divBdr>
            <w:top w:val="none" w:sz="0" w:space="0" w:color="auto"/>
            <w:left w:val="none" w:sz="0" w:space="0" w:color="auto"/>
            <w:bottom w:val="none" w:sz="0" w:space="0" w:color="auto"/>
            <w:right w:val="none" w:sz="0" w:space="0" w:color="auto"/>
          </w:divBdr>
        </w:div>
      </w:divsChild>
    </w:div>
    <w:div w:id="1311710862">
      <w:marLeft w:val="0"/>
      <w:marRight w:val="0"/>
      <w:marTop w:val="0"/>
      <w:marBottom w:val="0"/>
      <w:divBdr>
        <w:top w:val="none" w:sz="0" w:space="0" w:color="auto"/>
        <w:left w:val="none" w:sz="0" w:space="0" w:color="auto"/>
        <w:bottom w:val="none" w:sz="0" w:space="0" w:color="auto"/>
        <w:right w:val="none" w:sz="0" w:space="0" w:color="auto"/>
      </w:divBdr>
    </w:div>
    <w:div w:id="1312441371">
      <w:marLeft w:val="0"/>
      <w:marRight w:val="0"/>
      <w:marTop w:val="0"/>
      <w:marBottom w:val="0"/>
      <w:divBdr>
        <w:top w:val="none" w:sz="0" w:space="0" w:color="auto"/>
        <w:left w:val="none" w:sz="0" w:space="0" w:color="auto"/>
        <w:bottom w:val="none" w:sz="0" w:space="0" w:color="auto"/>
        <w:right w:val="none" w:sz="0" w:space="0" w:color="auto"/>
      </w:divBdr>
    </w:div>
    <w:div w:id="1312708946">
      <w:marLeft w:val="0"/>
      <w:marRight w:val="0"/>
      <w:marTop w:val="0"/>
      <w:marBottom w:val="0"/>
      <w:divBdr>
        <w:top w:val="none" w:sz="0" w:space="0" w:color="auto"/>
        <w:left w:val="none" w:sz="0" w:space="0" w:color="auto"/>
        <w:bottom w:val="none" w:sz="0" w:space="0" w:color="auto"/>
        <w:right w:val="none" w:sz="0" w:space="0" w:color="auto"/>
      </w:divBdr>
    </w:div>
    <w:div w:id="1312710259">
      <w:marLeft w:val="0"/>
      <w:marRight w:val="0"/>
      <w:marTop w:val="0"/>
      <w:marBottom w:val="0"/>
      <w:divBdr>
        <w:top w:val="none" w:sz="0" w:space="0" w:color="auto"/>
        <w:left w:val="none" w:sz="0" w:space="0" w:color="auto"/>
        <w:bottom w:val="none" w:sz="0" w:space="0" w:color="auto"/>
        <w:right w:val="none" w:sz="0" w:space="0" w:color="auto"/>
      </w:divBdr>
    </w:div>
    <w:div w:id="1313674234">
      <w:marLeft w:val="0"/>
      <w:marRight w:val="0"/>
      <w:marTop w:val="0"/>
      <w:marBottom w:val="0"/>
      <w:divBdr>
        <w:top w:val="none" w:sz="0" w:space="0" w:color="auto"/>
        <w:left w:val="none" w:sz="0" w:space="0" w:color="auto"/>
        <w:bottom w:val="none" w:sz="0" w:space="0" w:color="auto"/>
        <w:right w:val="none" w:sz="0" w:space="0" w:color="auto"/>
      </w:divBdr>
    </w:div>
    <w:div w:id="1313948065">
      <w:marLeft w:val="0"/>
      <w:marRight w:val="0"/>
      <w:marTop w:val="0"/>
      <w:marBottom w:val="0"/>
      <w:divBdr>
        <w:top w:val="none" w:sz="0" w:space="0" w:color="auto"/>
        <w:left w:val="none" w:sz="0" w:space="0" w:color="auto"/>
        <w:bottom w:val="none" w:sz="0" w:space="0" w:color="auto"/>
        <w:right w:val="none" w:sz="0" w:space="0" w:color="auto"/>
      </w:divBdr>
    </w:div>
    <w:div w:id="1314068053">
      <w:marLeft w:val="0"/>
      <w:marRight w:val="0"/>
      <w:marTop w:val="0"/>
      <w:marBottom w:val="0"/>
      <w:divBdr>
        <w:top w:val="none" w:sz="0" w:space="0" w:color="auto"/>
        <w:left w:val="none" w:sz="0" w:space="0" w:color="auto"/>
        <w:bottom w:val="none" w:sz="0" w:space="0" w:color="auto"/>
        <w:right w:val="none" w:sz="0" w:space="0" w:color="auto"/>
      </w:divBdr>
    </w:div>
    <w:div w:id="1315062185">
      <w:marLeft w:val="0"/>
      <w:marRight w:val="0"/>
      <w:marTop w:val="0"/>
      <w:marBottom w:val="0"/>
      <w:divBdr>
        <w:top w:val="none" w:sz="0" w:space="0" w:color="auto"/>
        <w:left w:val="none" w:sz="0" w:space="0" w:color="auto"/>
        <w:bottom w:val="none" w:sz="0" w:space="0" w:color="auto"/>
        <w:right w:val="none" w:sz="0" w:space="0" w:color="auto"/>
      </w:divBdr>
    </w:div>
    <w:div w:id="1315143190">
      <w:marLeft w:val="0"/>
      <w:marRight w:val="0"/>
      <w:marTop w:val="0"/>
      <w:marBottom w:val="0"/>
      <w:divBdr>
        <w:top w:val="none" w:sz="0" w:space="0" w:color="auto"/>
        <w:left w:val="none" w:sz="0" w:space="0" w:color="auto"/>
        <w:bottom w:val="none" w:sz="0" w:space="0" w:color="auto"/>
        <w:right w:val="none" w:sz="0" w:space="0" w:color="auto"/>
      </w:divBdr>
    </w:div>
    <w:div w:id="1315530435">
      <w:marLeft w:val="0"/>
      <w:marRight w:val="0"/>
      <w:marTop w:val="0"/>
      <w:marBottom w:val="0"/>
      <w:divBdr>
        <w:top w:val="none" w:sz="0" w:space="0" w:color="auto"/>
        <w:left w:val="none" w:sz="0" w:space="0" w:color="auto"/>
        <w:bottom w:val="none" w:sz="0" w:space="0" w:color="auto"/>
        <w:right w:val="none" w:sz="0" w:space="0" w:color="auto"/>
      </w:divBdr>
    </w:div>
    <w:div w:id="1315719532">
      <w:marLeft w:val="0"/>
      <w:marRight w:val="0"/>
      <w:marTop w:val="0"/>
      <w:marBottom w:val="0"/>
      <w:divBdr>
        <w:top w:val="none" w:sz="0" w:space="0" w:color="auto"/>
        <w:left w:val="none" w:sz="0" w:space="0" w:color="auto"/>
        <w:bottom w:val="none" w:sz="0" w:space="0" w:color="auto"/>
        <w:right w:val="none" w:sz="0" w:space="0" w:color="auto"/>
      </w:divBdr>
    </w:div>
    <w:div w:id="1316102698">
      <w:marLeft w:val="0"/>
      <w:marRight w:val="0"/>
      <w:marTop w:val="0"/>
      <w:marBottom w:val="0"/>
      <w:divBdr>
        <w:top w:val="none" w:sz="0" w:space="0" w:color="auto"/>
        <w:left w:val="none" w:sz="0" w:space="0" w:color="auto"/>
        <w:bottom w:val="none" w:sz="0" w:space="0" w:color="auto"/>
        <w:right w:val="none" w:sz="0" w:space="0" w:color="auto"/>
      </w:divBdr>
    </w:div>
    <w:div w:id="1317609396">
      <w:marLeft w:val="0"/>
      <w:marRight w:val="0"/>
      <w:marTop w:val="0"/>
      <w:marBottom w:val="0"/>
      <w:divBdr>
        <w:top w:val="none" w:sz="0" w:space="0" w:color="auto"/>
        <w:left w:val="none" w:sz="0" w:space="0" w:color="auto"/>
        <w:bottom w:val="none" w:sz="0" w:space="0" w:color="auto"/>
        <w:right w:val="none" w:sz="0" w:space="0" w:color="auto"/>
      </w:divBdr>
    </w:div>
    <w:div w:id="1320188335">
      <w:marLeft w:val="0"/>
      <w:marRight w:val="0"/>
      <w:marTop w:val="0"/>
      <w:marBottom w:val="0"/>
      <w:divBdr>
        <w:top w:val="none" w:sz="0" w:space="0" w:color="auto"/>
        <w:left w:val="none" w:sz="0" w:space="0" w:color="auto"/>
        <w:bottom w:val="none" w:sz="0" w:space="0" w:color="auto"/>
        <w:right w:val="none" w:sz="0" w:space="0" w:color="auto"/>
      </w:divBdr>
    </w:div>
    <w:div w:id="1320648174">
      <w:marLeft w:val="0"/>
      <w:marRight w:val="0"/>
      <w:marTop w:val="0"/>
      <w:marBottom w:val="0"/>
      <w:divBdr>
        <w:top w:val="none" w:sz="0" w:space="0" w:color="auto"/>
        <w:left w:val="none" w:sz="0" w:space="0" w:color="auto"/>
        <w:bottom w:val="none" w:sz="0" w:space="0" w:color="auto"/>
        <w:right w:val="none" w:sz="0" w:space="0" w:color="auto"/>
      </w:divBdr>
    </w:div>
    <w:div w:id="1320772558">
      <w:marLeft w:val="0"/>
      <w:marRight w:val="0"/>
      <w:marTop w:val="0"/>
      <w:marBottom w:val="0"/>
      <w:divBdr>
        <w:top w:val="none" w:sz="0" w:space="0" w:color="auto"/>
        <w:left w:val="none" w:sz="0" w:space="0" w:color="auto"/>
        <w:bottom w:val="none" w:sz="0" w:space="0" w:color="auto"/>
        <w:right w:val="none" w:sz="0" w:space="0" w:color="auto"/>
      </w:divBdr>
    </w:div>
    <w:div w:id="1320890998">
      <w:marLeft w:val="0"/>
      <w:marRight w:val="0"/>
      <w:marTop w:val="0"/>
      <w:marBottom w:val="0"/>
      <w:divBdr>
        <w:top w:val="none" w:sz="0" w:space="0" w:color="auto"/>
        <w:left w:val="none" w:sz="0" w:space="0" w:color="auto"/>
        <w:bottom w:val="none" w:sz="0" w:space="0" w:color="auto"/>
        <w:right w:val="none" w:sz="0" w:space="0" w:color="auto"/>
      </w:divBdr>
    </w:div>
    <w:div w:id="1321930205">
      <w:marLeft w:val="0"/>
      <w:marRight w:val="0"/>
      <w:marTop w:val="0"/>
      <w:marBottom w:val="0"/>
      <w:divBdr>
        <w:top w:val="none" w:sz="0" w:space="0" w:color="auto"/>
        <w:left w:val="none" w:sz="0" w:space="0" w:color="auto"/>
        <w:bottom w:val="none" w:sz="0" w:space="0" w:color="auto"/>
        <w:right w:val="none" w:sz="0" w:space="0" w:color="auto"/>
      </w:divBdr>
    </w:div>
    <w:div w:id="1322730832">
      <w:marLeft w:val="0"/>
      <w:marRight w:val="0"/>
      <w:marTop w:val="0"/>
      <w:marBottom w:val="0"/>
      <w:divBdr>
        <w:top w:val="none" w:sz="0" w:space="0" w:color="auto"/>
        <w:left w:val="none" w:sz="0" w:space="0" w:color="auto"/>
        <w:bottom w:val="none" w:sz="0" w:space="0" w:color="auto"/>
        <w:right w:val="none" w:sz="0" w:space="0" w:color="auto"/>
      </w:divBdr>
    </w:div>
    <w:div w:id="1323465774">
      <w:marLeft w:val="0"/>
      <w:marRight w:val="0"/>
      <w:marTop w:val="0"/>
      <w:marBottom w:val="0"/>
      <w:divBdr>
        <w:top w:val="none" w:sz="0" w:space="0" w:color="auto"/>
        <w:left w:val="none" w:sz="0" w:space="0" w:color="auto"/>
        <w:bottom w:val="none" w:sz="0" w:space="0" w:color="auto"/>
        <w:right w:val="none" w:sz="0" w:space="0" w:color="auto"/>
      </w:divBdr>
    </w:div>
    <w:div w:id="1324775354">
      <w:marLeft w:val="0"/>
      <w:marRight w:val="0"/>
      <w:marTop w:val="0"/>
      <w:marBottom w:val="0"/>
      <w:divBdr>
        <w:top w:val="none" w:sz="0" w:space="0" w:color="auto"/>
        <w:left w:val="none" w:sz="0" w:space="0" w:color="auto"/>
        <w:bottom w:val="none" w:sz="0" w:space="0" w:color="auto"/>
        <w:right w:val="none" w:sz="0" w:space="0" w:color="auto"/>
      </w:divBdr>
    </w:div>
    <w:div w:id="1325163650">
      <w:marLeft w:val="0"/>
      <w:marRight w:val="0"/>
      <w:marTop w:val="0"/>
      <w:marBottom w:val="0"/>
      <w:divBdr>
        <w:top w:val="none" w:sz="0" w:space="0" w:color="auto"/>
        <w:left w:val="none" w:sz="0" w:space="0" w:color="auto"/>
        <w:bottom w:val="none" w:sz="0" w:space="0" w:color="auto"/>
        <w:right w:val="none" w:sz="0" w:space="0" w:color="auto"/>
      </w:divBdr>
    </w:div>
    <w:div w:id="1325208759">
      <w:marLeft w:val="0"/>
      <w:marRight w:val="0"/>
      <w:marTop w:val="0"/>
      <w:marBottom w:val="0"/>
      <w:divBdr>
        <w:top w:val="none" w:sz="0" w:space="0" w:color="auto"/>
        <w:left w:val="none" w:sz="0" w:space="0" w:color="auto"/>
        <w:bottom w:val="none" w:sz="0" w:space="0" w:color="auto"/>
        <w:right w:val="none" w:sz="0" w:space="0" w:color="auto"/>
      </w:divBdr>
    </w:div>
    <w:div w:id="1325351029">
      <w:marLeft w:val="0"/>
      <w:marRight w:val="0"/>
      <w:marTop w:val="0"/>
      <w:marBottom w:val="0"/>
      <w:divBdr>
        <w:top w:val="none" w:sz="0" w:space="0" w:color="auto"/>
        <w:left w:val="none" w:sz="0" w:space="0" w:color="auto"/>
        <w:bottom w:val="none" w:sz="0" w:space="0" w:color="auto"/>
        <w:right w:val="none" w:sz="0" w:space="0" w:color="auto"/>
      </w:divBdr>
    </w:div>
    <w:div w:id="1327437291">
      <w:marLeft w:val="0"/>
      <w:marRight w:val="0"/>
      <w:marTop w:val="0"/>
      <w:marBottom w:val="0"/>
      <w:divBdr>
        <w:top w:val="none" w:sz="0" w:space="0" w:color="auto"/>
        <w:left w:val="none" w:sz="0" w:space="0" w:color="auto"/>
        <w:bottom w:val="none" w:sz="0" w:space="0" w:color="auto"/>
        <w:right w:val="none" w:sz="0" w:space="0" w:color="auto"/>
      </w:divBdr>
    </w:div>
    <w:div w:id="1327517230">
      <w:marLeft w:val="0"/>
      <w:marRight w:val="0"/>
      <w:marTop w:val="0"/>
      <w:marBottom w:val="0"/>
      <w:divBdr>
        <w:top w:val="none" w:sz="0" w:space="0" w:color="auto"/>
        <w:left w:val="none" w:sz="0" w:space="0" w:color="auto"/>
        <w:bottom w:val="none" w:sz="0" w:space="0" w:color="auto"/>
        <w:right w:val="none" w:sz="0" w:space="0" w:color="auto"/>
      </w:divBdr>
    </w:div>
    <w:div w:id="1327703326">
      <w:marLeft w:val="0"/>
      <w:marRight w:val="0"/>
      <w:marTop w:val="0"/>
      <w:marBottom w:val="0"/>
      <w:divBdr>
        <w:top w:val="none" w:sz="0" w:space="0" w:color="auto"/>
        <w:left w:val="none" w:sz="0" w:space="0" w:color="auto"/>
        <w:bottom w:val="none" w:sz="0" w:space="0" w:color="auto"/>
        <w:right w:val="none" w:sz="0" w:space="0" w:color="auto"/>
      </w:divBdr>
    </w:div>
    <w:div w:id="1327904709">
      <w:marLeft w:val="0"/>
      <w:marRight w:val="0"/>
      <w:marTop w:val="0"/>
      <w:marBottom w:val="0"/>
      <w:divBdr>
        <w:top w:val="none" w:sz="0" w:space="0" w:color="auto"/>
        <w:left w:val="none" w:sz="0" w:space="0" w:color="auto"/>
        <w:bottom w:val="none" w:sz="0" w:space="0" w:color="auto"/>
        <w:right w:val="none" w:sz="0" w:space="0" w:color="auto"/>
      </w:divBdr>
    </w:div>
    <w:div w:id="1330520892">
      <w:marLeft w:val="0"/>
      <w:marRight w:val="0"/>
      <w:marTop w:val="0"/>
      <w:marBottom w:val="0"/>
      <w:divBdr>
        <w:top w:val="none" w:sz="0" w:space="0" w:color="auto"/>
        <w:left w:val="none" w:sz="0" w:space="0" w:color="auto"/>
        <w:bottom w:val="none" w:sz="0" w:space="0" w:color="auto"/>
        <w:right w:val="none" w:sz="0" w:space="0" w:color="auto"/>
      </w:divBdr>
    </w:div>
    <w:div w:id="1330598737">
      <w:marLeft w:val="0"/>
      <w:marRight w:val="0"/>
      <w:marTop w:val="0"/>
      <w:marBottom w:val="0"/>
      <w:divBdr>
        <w:top w:val="none" w:sz="0" w:space="0" w:color="auto"/>
        <w:left w:val="none" w:sz="0" w:space="0" w:color="auto"/>
        <w:bottom w:val="none" w:sz="0" w:space="0" w:color="auto"/>
        <w:right w:val="none" w:sz="0" w:space="0" w:color="auto"/>
      </w:divBdr>
    </w:div>
    <w:div w:id="1333216882">
      <w:marLeft w:val="0"/>
      <w:marRight w:val="0"/>
      <w:marTop w:val="0"/>
      <w:marBottom w:val="0"/>
      <w:divBdr>
        <w:top w:val="none" w:sz="0" w:space="0" w:color="auto"/>
        <w:left w:val="none" w:sz="0" w:space="0" w:color="auto"/>
        <w:bottom w:val="none" w:sz="0" w:space="0" w:color="auto"/>
        <w:right w:val="none" w:sz="0" w:space="0" w:color="auto"/>
      </w:divBdr>
    </w:div>
    <w:div w:id="1333294439">
      <w:marLeft w:val="0"/>
      <w:marRight w:val="0"/>
      <w:marTop w:val="0"/>
      <w:marBottom w:val="0"/>
      <w:divBdr>
        <w:top w:val="none" w:sz="0" w:space="0" w:color="auto"/>
        <w:left w:val="none" w:sz="0" w:space="0" w:color="auto"/>
        <w:bottom w:val="none" w:sz="0" w:space="0" w:color="auto"/>
        <w:right w:val="none" w:sz="0" w:space="0" w:color="auto"/>
      </w:divBdr>
    </w:div>
    <w:div w:id="1333339970">
      <w:marLeft w:val="0"/>
      <w:marRight w:val="0"/>
      <w:marTop w:val="0"/>
      <w:marBottom w:val="0"/>
      <w:divBdr>
        <w:top w:val="none" w:sz="0" w:space="0" w:color="auto"/>
        <w:left w:val="none" w:sz="0" w:space="0" w:color="auto"/>
        <w:bottom w:val="none" w:sz="0" w:space="0" w:color="auto"/>
        <w:right w:val="none" w:sz="0" w:space="0" w:color="auto"/>
      </w:divBdr>
    </w:div>
    <w:div w:id="1335112207">
      <w:marLeft w:val="0"/>
      <w:marRight w:val="0"/>
      <w:marTop w:val="0"/>
      <w:marBottom w:val="0"/>
      <w:divBdr>
        <w:top w:val="none" w:sz="0" w:space="0" w:color="auto"/>
        <w:left w:val="none" w:sz="0" w:space="0" w:color="auto"/>
        <w:bottom w:val="none" w:sz="0" w:space="0" w:color="auto"/>
        <w:right w:val="none" w:sz="0" w:space="0" w:color="auto"/>
      </w:divBdr>
    </w:div>
    <w:div w:id="1335231091">
      <w:marLeft w:val="0"/>
      <w:marRight w:val="0"/>
      <w:marTop w:val="0"/>
      <w:marBottom w:val="0"/>
      <w:divBdr>
        <w:top w:val="none" w:sz="0" w:space="0" w:color="auto"/>
        <w:left w:val="none" w:sz="0" w:space="0" w:color="auto"/>
        <w:bottom w:val="none" w:sz="0" w:space="0" w:color="auto"/>
        <w:right w:val="none" w:sz="0" w:space="0" w:color="auto"/>
      </w:divBdr>
    </w:div>
    <w:div w:id="1335650721">
      <w:marLeft w:val="0"/>
      <w:marRight w:val="0"/>
      <w:marTop w:val="0"/>
      <w:marBottom w:val="0"/>
      <w:divBdr>
        <w:top w:val="none" w:sz="0" w:space="0" w:color="auto"/>
        <w:left w:val="none" w:sz="0" w:space="0" w:color="auto"/>
        <w:bottom w:val="none" w:sz="0" w:space="0" w:color="auto"/>
        <w:right w:val="none" w:sz="0" w:space="0" w:color="auto"/>
      </w:divBdr>
    </w:div>
    <w:div w:id="1335844027">
      <w:marLeft w:val="0"/>
      <w:marRight w:val="0"/>
      <w:marTop w:val="0"/>
      <w:marBottom w:val="0"/>
      <w:divBdr>
        <w:top w:val="none" w:sz="0" w:space="0" w:color="auto"/>
        <w:left w:val="none" w:sz="0" w:space="0" w:color="auto"/>
        <w:bottom w:val="none" w:sz="0" w:space="0" w:color="auto"/>
        <w:right w:val="none" w:sz="0" w:space="0" w:color="auto"/>
      </w:divBdr>
    </w:div>
    <w:div w:id="1335912727">
      <w:marLeft w:val="0"/>
      <w:marRight w:val="0"/>
      <w:marTop w:val="0"/>
      <w:marBottom w:val="0"/>
      <w:divBdr>
        <w:top w:val="none" w:sz="0" w:space="0" w:color="auto"/>
        <w:left w:val="none" w:sz="0" w:space="0" w:color="auto"/>
        <w:bottom w:val="none" w:sz="0" w:space="0" w:color="auto"/>
        <w:right w:val="none" w:sz="0" w:space="0" w:color="auto"/>
      </w:divBdr>
    </w:div>
    <w:div w:id="1336416007">
      <w:marLeft w:val="0"/>
      <w:marRight w:val="0"/>
      <w:marTop w:val="0"/>
      <w:marBottom w:val="0"/>
      <w:divBdr>
        <w:top w:val="none" w:sz="0" w:space="0" w:color="auto"/>
        <w:left w:val="none" w:sz="0" w:space="0" w:color="auto"/>
        <w:bottom w:val="none" w:sz="0" w:space="0" w:color="auto"/>
        <w:right w:val="none" w:sz="0" w:space="0" w:color="auto"/>
      </w:divBdr>
    </w:div>
    <w:div w:id="1337882449">
      <w:marLeft w:val="0"/>
      <w:marRight w:val="0"/>
      <w:marTop w:val="0"/>
      <w:marBottom w:val="0"/>
      <w:divBdr>
        <w:top w:val="none" w:sz="0" w:space="0" w:color="auto"/>
        <w:left w:val="none" w:sz="0" w:space="0" w:color="auto"/>
        <w:bottom w:val="none" w:sz="0" w:space="0" w:color="auto"/>
        <w:right w:val="none" w:sz="0" w:space="0" w:color="auto"/>
      </w:divBdr>
    </w:div>
    <w:div w:id="1338921737">
      <w:marLeft w:val="0"/>
      <w:marRight w:val="0"/>
      <w:marTop w:val="0"/>
      <w:marBottom w:val="0"/>
      <w:divBdr>
        <w:top w:val="none" w:sz="0" w:space="0" w:color="auto"/>
        <w:left w:val="none" w:sz="0" w:space="0" w:color="auto"/>
        <w:bottom w:val="none" w:sz="0" w:space="0" w:color="auto"/>
        <w:right w:val="none" w:sz="0" w:space="0" w:color="auto"/>
      </w:divBdr>
    </w:div>
    <w:div w:id="1338967549">
      <w:marLeft w:val="0"/>
      <w:marRight w:val="0"/>
      <w:marTop w:val="0"/>
      <w:marBottom w:val="0"/>
      <w:divBdr>
        <w:top w:val="none" w:sz="0" w:space="0" w:color="auto"/>
        <w:left w:val="none" w:sz="0" w:space="0" w:color="auto"/>
        <w:bottom w:val="none" w:sz="0" w:space="0" w:color="auto"/>
        <w:right w:val="none" w:sz="0" w:space="0" w:color="auto"/>
      </w:divBdr>
    </w:div>
    <w:div w:id="1339112382">
      <w:marLeft w:val="0"/>
      <w:marRight w:val="0"/>
      <w:marTop w:val="0"/>
      <w:marBottom w:val="0"/>
      <w:divBdr>
        <w:top w:val="none" w:sz="0" w:space="0" w:color="auto"/>
        <w:left w:val="none" w:sz="0" w:space="0" w:color="auto"/>
        <w:bottom w:val="none" w:sz="0" w:space="0" w:color="auto"/>
        <w:right w:val="none" w:sz="0" w:space="0" w:color="auto"/>
      </w:divBdr>
    </w:div>
    <w:div w:id="1339692352">
      <w:marLeft w:val="0"/>
      <w:marRight w:val="0"/>
      <w:marTop w:val="0"/>
      <w:marBottom w:val="0"/>
      <w:divBdr>
        <w:top w:val="none" w:sz="0" w:space="0" w:color="auto"/>
        <w:left w:val="none" w:sz="0" w:space="0" w:color="auto"/>
        <w:bottom w:val="none" w:sz="0" w:space="0" w:color="auto"/>
        <w:right w:val="none" w:sz="0" w:space="0" w:color="auto"/>
      </w:divBdr>
    </w:div>
    <w:div w:id="1339893923">
      <w:marLeft w:val="0"/>
      <w:marRight w:val="0"/>
      <w:marTop w:val="0"/>
      <w:marBottom w:val="0"/>
      <w:divBdr>
        <w:top w:val="none" w:sz="0" w:space="0" w:color="auto"/>
        <w:left w:val="none" w:sz="0" w:space="0" w:color="auto"/>
        <w:bottom w:val="none" w:sz="0" w:space="0" w:color="auto"/>
        <w:right w:val="none" w:sz="0" w:space="0" w:color="auto"/>
      </w:divBdr>
    </w:div>
    <w:div w:id="1340082014">
      <w:marLeft w:val="0"/>
      <w:marRight w:val="0"/>
      <w:marTop w:val="0"/>
      <w:marBottom w:val="0"/>
      <w:divBdr>
        <w:top w:val="none" w:sz="0" w:space="0" w:color="auto"/>
        <w:left w:val="none" w:sz="0" w:space="0" w:color="auto"/>
        <w:bottom w:val="none" w:sz="0" w:space="0" w:color="auto"/>
        <w:right w:val="none" w:sz="0" w:space="0" w:color="auto"/>
      </w:divBdr>
    </w:div>
    <w:div w:id="1341809470">
      <w:marLeft w:val="0"/>
      <w:marRight w:val="0"/>
      <w:marTop w:val="0"/>
      <w:marBottom w:val="0"/>
      <w:divBdr>
        <w:top w:val="none" w:sz="0" w:space="0" w:color="auto"/>
        <w:left w:val="none" w:sz="0" w:space="0" w:color="auto"/>
        <w:bottom w:val="none" w:sz="0" w:space="0" w:color="auto"/>
        <w:right w:val="none" w:sz="0" w:space="0" w:color="auto"/>
      </w:divBdr>
    </w:div>
    <w:div w:id="1342507457">
      <w:marLeft w:val="0"/>
      <w:marRight w:val="0"/>
      <w:marTop w:val="0"/>
      <w:marBottom w:val="0"/>
      <w:divBdr>
        <w:top w:val="none" w:sz="0" w:space="0" w:color="auto"/>
        <w:left w:val="none" w:sz="0" w:space="0" w:color="auto"/>
        <w:bottom w:val="none" w:sz="0" w:space="0" w:color="auto"/>
        <w:right w:val="none" w:sz="0" w:space="0" w:color="auto"/>
      </w:divBdr>
    </w:div>
    <w:div w:id="1342858205">
      <w:marLeft w:val="0"/>
      <w:marRight w:val="0"/>
      <w:marTop w:val="0"/>
      <w:marBottom w:val="0"/>
      <w:divBdr>
        <w:top w:val="none" w:sz="0" w:space="0" w:color="auto"/>
        <w:left w:val="none" w:sz="0" w:space="0" w:color="auto"/>
        <w:bottom w:val="none" w:sz="0" w:space="0" w:color="auto"/>
        <w:right w:val="none" w:sz="0" w:space="0" w:color="auto"/>
      </w:divBdr>
    </w:div>
    <w:div w:id="1343168128">
      <w:marLeft w:val="0"/>
      <w:marRight w:val="0"/>
      <w:marTop w:val="0"/>
      <w:marBottom w:val="0"/>
      <w:divBdr>
        <w:top w:val="none" w:sz="0" w:space="0" w:color="auto"/>
        <w:left w:val="none" w:sz="0" w:space="0" w:color="auto"/>
        <w:bottom w:val="none" w:sz="0" w:space="0" w:color="auto"/>
        <w:right w:val="none" w:sz="0" w:space="0" w:color="auto"/>
      </w:divBdr>
    </w:div>
    <w:div w:id="1343239895">
      <w:marLeft w:val="0"/>
      <w:marRight w:val="0"/>
      <w:marTop w:val="0"/>
      <w:marBottom w:val="0"/>
      <w:divBdr>
        <w:top w:val="none" w:sz="0" w:space="0" w:color="auto"/>
        <w:left w:val="none" w:sz="0" w:space="0" w:color="auto"/>
        <w:bottom w:val="none" w:sz="0" w:space="0" w:color="auto"/>
        <w:right w:val="none" w:sz="0" w:space="0" w:color="auto"/>
      </w:divBdr>
    </w:div>
    <w:div w:id="1343244468">
      <w:marLeft w:val="0"/>
      <w:marRight w:val="0"/>
      <w:marTop w:val="0"/>
      <w:marBottom w:val="0"/>
      <w:divBdr>
        <w:top w:val="none" w:sz="0" w:space="0" w:color="auto"/>
        <w:left w:val="none" w:sz="0" w:space="0" w:color="auto"/>
        <w:bottom w:val="none" w:sz="0" w:space="0" w:color="auto"/>
        <w:right w:val="none" w:sz="0" w:space="0" w:color="auto"/>
      </w:divBdr>
    </w:div>
    <w:div w:id="1343315209">
      <w:marLeft w:val="0"/>
      <w:marRight w:val="0"/>
      <w:marTop w:val="0"/>
      <w:marBottom w:val="0"/>
      <w:divBdr>
        <w:top w:val="none" w:sz="0" w:space="0" w:color="auto"/>
        <w:left w:val="none" w:sz="0" w:space="0" w:color="auto"/>
        <w:bottom w:val="none" w:sz="0" w:space="0" w:color="auto"/>
        <w:right w:val="none" w:sz="0" w:space="0" w:color="auto"/>
      </w:divBdr>
    </w:div>
    <w:div w:id="1343508084">
      <w:marLeft w:val="0"/>
      <w:marRight w:val="0"/>
      <w:marTop w:val="0"/>
      <w:marBottom w:val="0"/>
      <w:divBdr>
        <w:top w:val="none" w:sz="0" w:space="0" w:color="auto"/>
        <w:left w:val="none" w:sz="0" w:space="0" w:color="auto"/>
        <w:bottom w:val="none" w:sz="0" w:space="0" w:color="auto"/>
        <w:right w:val="none" w:sz="0" w:space="0" w:color="auto"/>
      </w:divBdr>
    </w:div>
    <w:div w:id="1345519956">
      <w:marLeft w:val="0"/>
      <w:marRight w:val="0"/>
      <w:marTop w:val="0"/>
      <w:marBottom w:val="0"/>
      <w:divBdr>
        <w:top w:val="none" w:sz="0" w:space="0" w:color="auto"/>
        <w:left w:val="none" w:sz="0" w:space="0" w:color="auto"/>
        <w:bottom w:val="none" w:sz="0" w:space="0" w:color="auto"/>
        <w:right w:val="none" w:sz="0" w:space="0" w:color="auto"/>
      </w:divBdr>
    </w:div>
    <w:div w:id="1345857730">
      <w:marLeft w:val="0"/>
      <w:marRight w:val="0"/>
      <w:marTop w:val="0"/>
      <w:marBottom w:val="0"/>
      <w:divBdr>
        <w:top w:val="none" w:sz="0" w:space="0" w:color="auto"/>
        <w:left w:val="none" w:sz="0" w:space="0" w:color="auto"/>
        <w:bottom w:val="none" w:sz="0" w:space="0" w:color="auto"/>
        <w:right w:val="none" w:sz="0" w:space="0" w:color="auto"/>
      </w:divBdr>
    </w:div>
    <w:div w:id="1346249780">
      <w:marLeft w:val="0"/>
      <w:marRight w:val="0"/>
      <w:marTop w:val="0"/>
      <w:marBottom w:val="0"/>
      <w:divBdr>
        <w:top w:val="none" w:sz="0" w:space="0" w:color="auto"/>
        <w:left w:val="none" w:sz="0" w:space="0" w:color="auto"/>
        <w:bottom w:val="none" w:sz="0" w:space="0" w:color="auto"/>
        <w:right w:val="none" w:sz="0" w:space="0" w:color="auto"/>
      </w:divBdr>
      <w:divsChild>
        <w:div w:id="1428308522">
          <w:marLeft w:val="0"/>
          <w:marRight w:val="0"/>
          <w:marTop w:val="0"/>
          <w:marBottom w:val="0"/>
          <w:divBdr>
            <w:top w:val="none" w:sz="0" w:space="0" w:color="auto"/>
            <w:left w:val="none" w:sz="0" w:space="0" w:color="auto"/>
            <w:bottom w:val="none" w:sz="0" w:space="0" w:color="auto"/>
            <w:right w:val="none" w:sz="0" w:space="0" w:color="auto"/>
          </w:divBdr>
        </w:div>
        <w:div w:id="1311054343">
          <w:marLeft w:val="0"/>
          <w:marRight w:val="0"/>
          <w:marTop w:val="0"/>
          <w:marBottom w:val="0"/>
          <w:divBdr>
            <w:top w:val="none" w:sz="0" w:space="0" w:color="auto"/>
            <w:left w:val="none" w:sz="0" w:space="0" w:color="auto"/>
            <w:bottom w:val="none" w:sz="0" w:space="0" w:color="auto"/>
            <w:right w:val="none" w:sz="0" w:space="0" w:color="auto"/>
          </w:divBdr>
        </w:div>
        <w:div w:id="212012370">
          <w:marLeft w:val="0"/>
          <w:marRight w:val="0"/>
          <w:marTop w:val="0"/>
          <w:marBottom w:val="0"/>
          <w:divBdr>
            <w:top w:val="none" w:sz="0" w:space="0" w:color="auto"/>
            <w:left w:val="none" w:sz="0" w:space="0" w:color="auto"/>
            <w:bottom w:val="none" w:sz="0" w:space="0" w:color="auto"/>
            <w:right w:val="none" w:sz="0" w:space="0" w:color="auto"/>
          </w:divBdr>
        </w:div>
        <w:div w:id="2096053066">
          <w:marLeft w:val="0"/>
          <w:marRight w:val="0"/>
          <w:marTop w:val="0"/>
          <w:marBottom w:val="0"/>
          <w:divBdr>
            <w:top w:val="none" w:sz="0" w:space="0" w:color="auto"/>
            <w:left w:val="none" w:sz="0" w:space="0" w:color="auto"/>
            <w:bottom w:val="none" w:sz="0" w:space="0" w:color="auto"/>
            <w:right w:val="none" w:sz="0" w:space="0" w:color="auto"/>
          </w:divBdr>
        </w:div>
        <w:div w:id="787040862">
          <w:marLeft w:val="0"/>
          <w:marRight w:val="0"/>
          <w:marTop w:val="0"/>
          <w:marBottom w:val="0"/>
          <w:divBdr>
            <w:top w:val="none" w:sz="0" w:space="0" w:color="auto"/>
            <w:left w:val="none" w:sz="0" w:space="0" w:color="auto"/>
            <w:bottom w:val="none" w:sz="0" w:space="0" w:color="auto"/>
            <w:right w:val="none" w:sz="0" w:space="0" w:color="auto"/>
          </w:divBdr>
        </w:div>
        <w:div w:id="220168178">
          <w:marLeft w:val="0"/>
          <w:marRight w:val="0"/>
          <w:marTop w:val="0"/>
          <w:marBottom w:val="0"/>
          <w:divBdr>
            <w:top w:val="none" w:sz="0" w:space="0" w:color="auto"/>
            <w:left w:val="none" w:sz="0" w:space="0" w:color="auto"/>
            <w:bottom w:val="none" w:sz="0" w:space="0" w:color="auto"/>
            <w:right w:val="none" w:sz="0" w:space="0" w:color="auto"/>
          </w:divBdr>
        </w:div>
        <w:div w:id="170143925">
          <w:marLeft w:val="0"/>
          <w:marRight w:val="0"/>
          <w:marTop w:val="0"/>
          <w:marBottom w:val="0"/>
          <w:divBdr>
            <w:top w:val="none" w:sz="0" w:space="0" w:color="auto"/>
            <w:left w:val="none" w:sz="0" w:space="0" w:color="auto"/>
            <w:bottom w:val="none" w:sz="0" w:space="0" w:color="auto"/>
            <w:right w:val="none" w:sz="0" w:space="0" w:color="auto"/>
          </w:divBdr>
        </w:div>
        <w:div w:id="363600752">
          <w:marLeft w:val="0"/>
          <w:marRight w:val="0"/>
          <w:marTop w:val="0"/>
          <w:marBottom w:val="0"/>
          <w:divBdr>
            <w:top w:val="none" w:sz="0" w:space="0" w:color="auto"/>
            <w:left w:val="none" w:sz="0" w:space="0" w:color="auto"/>
            <w:bottom w:val="none" w:sz="0" w:space="0" w:color="auto"/>
            <w:right w:val="none" w:sz="0" w:space="0" w:color="auto"/>
          </w:divBdr>
        </w:div>
        <w:div w:id="369962900">
          <w:marLeft w:val="0"/>
          <w:marRight w:val="0"/>
          <w:marTop w:val="0"/>
          <w:marBottom w:val="0"/>
          <w:divBdr>
            <w:top w:val="none" w:sz="0" w:space="0" w:color="auto"/>
            <w:left w:val="none" w:sz="0" w:space="0" w:color="auto"/>
            <w:bottom w:val="none" w:sz="0" w:space="0" w:color="auto"/>
            <w:right w:val="none" w:sz="0" w:space="0" w:color="auto"/>
          </w:divBdr>
        </w:div>
        <w:div w:id="1274360265">
          <w:marLeft w:val="0"/>
          <w:marRight w:val="0"/>
          <w:marTop w:val="0"/>
          <w:marBottom w:val="0"/>
          <w:divBdr>
            <w:top w:val="none" w:sz="0" w:space="0" w:color="auto"/>
            <w:left w:val="none" w:sz="0" w:space="0" w:color="auto"/>
            <w:bottom w:val="none" w:sz="0" w:space="0" w:color="auto"/>
            <w:right w:val="none" w:sz="0" w:space="0" w:color="auto"/>
          </w:divBdr>
        </w:div>
        <w:div w:id="315691669">
          <w:marLeft w:val="0"/>
          <w:marRight w:val="0"/>
          <w:marTop w:val="0"/>
          <w:marBottom w:val="0"/>
          <w:divBdr>
            <w:top w:val="none" w:sz="0" w:space="0" w:color="auto"/>
            <w:left w:val="none" w:sz="0" w:space="0" w:color="auto"/>
            <w:bottom w:val="none" w:sz="0" w:space="0" w:color="auto"/>
            <w:right w:val="none" w:sz="0" w:space="0" w:color="auto"/>
          </w:divBdr>
        </w:div>
        <w:div w:id="1825775195">
          <w:marLeft w:val="0"/>
          <w:marRight w:val="0"/>
          <w:marTop w:val="0"/>
          <w:marBottom w:val="0"/>
          <w:divBdr>
            <w:top w:val="none" w:sz="0" w:space="0" w:color="auto"/>
            <w:left w:val="none" w:sz="0" w:space="0" w:color="auto"/>
            <w:bottom w:val="none" w:sz="0" w:space="0" w:color="auto"/>
            <w:right w:val="none" w:sz="0" w:space="0" w:color="auto"/>
          </w:divBdr>
        </w:div>
        <w:div w:id="755132484">
          <w:marLeft w:val="0"/>
          <w:marRight w:val="0"/>
          <w:marTop w:val="0"/>
          <w:marBottom w:val="0"/>
          <w:divBdr>
            <w:top w:val="none" w:sz="0" w:space="0" w:color="auto"/>
            <w:left w:val="none" w:sz="0" w:space="0" w:color="auto"/>
            <w:bottom w:val="none" w:sz="0" w:space="0" w:color="auto"/>
            <w:right w:val="none" w:sz="0" w:space="0" w:color="auto"/>
          </w:divBdr>
        </w:div>
        <w:div w:id="826240759">
          <w:marLeft w:val="0"/>
          <w:marRight w:val="0"/>
          <w:marTop w:val="0"/>
          <w:marBottom w:val="0"/>
          <w:divBdr>
            <w:top w:val="none" w:sz="0" w:space="0" w:color="auto"/>
            <w:left w:val="none" w:sz="0" w:space="0" w:color="auto"/>
            <w:bottom w:val="none" w:sz="0" w:space="0" w:color="auto"/>
            <w:right w:val="none" w:sz="0" w:space="0" w:color="auto"/>
          </w:divBdr>
        </w:div>
        <w:div w:id="900218286">
          <w:marLeft w:val="0"/>
          <w:marRight w:val="0"/>
          <w:marTop w:val="0"/>
          <w:marBottom w:val="0"/>
          <w:divBdr>
            <w:top w:val="none" w:sz="0" w:space="0" w:color="auto"/>
            <w:left w:val="none" w:sz="0" w:space="0" w:color="auto"/>
            <w:bottom w:val="none" w:sz="0" w:space="0" w:color="auto"/>
            <w:right w:val="none" w:sz="0" w:space="0" w:color="auto"/>
          </w:divBdr>
        </w:div>
        <w:div w:id="1155217941">
          <w:marLeft w:val="0"/>
          <w:marRight w:val="0"/>
          <w:marTop w:val="0"/>
          <w:marBottom w:val="0"/>
          <w:divBdr>
            <w:top w:val="none" w:sz="0" w:space="0" w:color="auto"/>
            <w:left w:val="none" w:sz="0" w:space="0" w:color="auto"/>
            <w:bottom w:val="none" w:sz="0" w:space="0" w:color="auto"/>
            <w:right w:val="none" w:sz="0" w:space="0" w:color="auto"/>
          </w:divBdr>
        </w:div>
        <w:div w:id="1214467379">
          <w:marLeft w:val="0"/>
          <w:marRight w:val="0"/>
          <w:marTop w:val="0"/>
          <w:marBottom w:val="0"/>
          <w:divBdr>
            <w:top w:val="none" w:sz="0" w:space="0" w:color="auto"/>
            <w:left w:val="none" w:sz="0" w:space="0" w:color="auto"/>
            <w:bottom w:val="none" w:sz="0" w:space="0" w:color="auto"/>
            <w:right w:val="none" w:sz="0" w:space="0" w:color="auto"/>
          </w:divBdr>
        </w:div>
        <w:div w:id="1198733748">
          <w:marLeft w:val="0"/>
          <w:marRight w:val="0"/>
          <w:marTop w:val="0"/>
          <w:marBottom w:val="0"/>
          <w:divBdr>
            <w:top w:val="none" w:sz="0" w:space="0" w:color="auto"/>
            <w:left w:val="none" w:sz="0" w:space="0" w:color="auto"/>
            <w:bottom w:val="none" w:sz="0" w:space="0" w:color="auto"/>
            <w:right w:val="none" w:sz="0" w:space="0" w:color="auto"/>
          </w:divBdr>
        </w:div>
        <w:div w:id="942228072">
          <w:marLeft w:val="0"/>
          <w:marRight w:val="0"/>
          <w:marTop w:val="0"/>
          <w:marBottom w:val="0"/>
          <w:divBdr>
            <w:top w:val="none" w:sz="0" w:space="0" w:color="auto"/>
            <w:left w:val="none" w:sz="0" w:space="0" w:color="auto"/>
            <w:bottom w:val="none" w:sz="0" w:space="0" w:color="auto"/>
            <w:right w:val="none" w:sz="0" w:space="0" w:color="auto"/>
          </w:divBdr>
        </w:div>
        <w:div w:id="802769069">
          <w:marLeft w:val="0"/>
          <w:marRight w:val="0"/>
          <w:marTop w:val="0"/>
          <w:marBottom w:val="0"/>
          <w:divBdr>
            <w:top w:val="none" w:sz="0" w:space="0" w:color="auto"/>
            <w:left w:val="none" w:sz="0" w:space="0" w:color="auto"/>
            <w:bottom w:val="none" w:sz="0" w:space="0" w:color="auto"/>
            <w:right w:val="none" w:sz="0" w:space="0" w:color="auto"/>
          </w:divBdr>
        </w:div>
        <w:div w:id="693773864">
          <w:marLeft w:val="0"/>
          <w:marRight w:val="0"/>
          <w:marTop w:val="0"/>
          <w:marBottom w:val="0"/>
          <w:divBdr>
            <w:top w:val="none" w:sz="0" w:space="0" w:color="auto"/>
            <w:left w:val="none" w:sz="0" w:space="0" w:color="auto"/>
            <w:bottom w:val="none" w:sz="0" w:space="0" w:color="auto"/>
            <w:right w:val="none" w:sz="0" w:space="0" w:color="auto"/>
          </w:divBdr>
        </w:div>
        <w:div w:id="1508015178">
          <w:marLeft w:val="0"/>
          <w:marRight w:val="0"/>
          <w:marTop w:val="0"/>
          <w:marBottom w:val="0"/>
          <w:divBdr>
            <w:top w:val="none" w:sz="0" w:space="0" w:color="auto"/>
            <w:left w:val="none" w:sz="0" w:space="0" w:color="auto"/>
            <w:bottom w:val="none" w:sz="0" w:space="0" w:color="auto"/>
            <w:right w:val="none" w:sz="0" w:space="0" w:color="auto"/>
          </w:divBdr>
        </w:div>
        <w:div w:id="1346441535">
          <w:marLeft w:val="0"/>
          <w:marRight w:val="0"/>
          <w:marTop w:val="0"/>
          <w:marBottom w:val="0"/>
          <w:divBdr>
            <w:top w:val="none" w:sz="0" w:space="0" w:color="auto"/>
            <w:left w:val="none" w:sz="0" w:space="0" w:color="auto"/>
            <w:bottom w:val="none" w:sz="0" w:space="0" w:color="auto"/>
            <w:right w:val="none" w:sz="0" w:space="0" w:color="auto"/>
          </w:divBdr>
        </w:div>
        <w:div w:id="630015244">
          <w:marLeft w:val="0"/>
          <w:marRight w:val="0"/>
          <w:marTop w:val="0"/>
          <w:marBottom w:val="0"/>
          <w:divBdr>
            <w:top w:val="none" w:sz="0" w:space="0" w:color="auto"/>
            <w:left w:val="none" w:sz="0" w:space="0" w:color="auto"/>
            <w:bottom w:val="none" w:sz="0" w:space="0" w:color="auto"/>
            <w:right w:val="none" w:sz="0" w:space="0" w:color="auto"/>
          </w:divBdr>
        </w:div>
        <w:div w:id="1880438496">
          <w:marLeft w:val="0"/>
          <w:marRight w:val="0"/>
          <w:marTop w:val="0"/>
          <w:marBottom w:val="0"/>
          <w:divBdr>
            <w:top w:val="none" w:sz="0" w:space="0" w:color="auto"/>
            <w:left w:val="none" w:sz="0" w:space="0" w:color="auto"/>
            <w:bottom w:val="none" w:sz="0" w:space="0" w:color="auto"/>
            <w:right w:val="none" w:sz="0" w:space="0" w:color="auto"/>
          </w:divBdr>
        </w:div>
      </w:divsChild>
    </w:div>
    <w:div w:id="1346401091">
      <w:marLeft w:val="0"/>
      <w:marRight w:val="0"/>
      <w:marTop w:val="0"/>
      <w:marBottom w:val="0"/>
      <w:divBdr>
        <w:top w:val="none" w:sz="0" w:space="0" w:color="auto"/>
        <w:left w:val="none" w:sz="0" w:space="0" w:color="auto"/>
        <w:bottom w:val="none" w:sz="0" w:space="0" w:color="auto"/>
        <w:right w:val="none" w:sz="0" w:space="0" w:color="auto"/>
      </w:divBdr>
    </w:div>
    <w:div w:id="1347249108">
      <w:marLeft w:val="0"/>
      <w:marRight w:val="0"/>
      <w:marTop w:val="0"/>
      <w:marBottom w:val="0"/>
      <w:divBdr>
        <w:top w:val="none" w:sz="0" w:space="0" w:color="auto"/>
        <w:left w:val="none" w:sz="0" w:space="0" w:color="auto"/>
        <w:bottom w:val="none" w:sz="0" w:space="0" w:color="auto"/>
        <w:right w:val="none" w:sz="0" w:space="0" w:color="auto"/>
      </w:divBdr>
    </w:div>
    <w:div w:id="1348215279">
      <w:marLeft w:val="0"/>
      <w:marRight w:val="0"/>
      <w:marTop w:val="0"/>
      <w:marBottom w:val="0"/>
      <w:divBdr>
        <w:top w:val="none" w:sz="0" w:space="0" w:color="auto"/>
        <w:left w:val="none" w:sz="0" w:space="0" w:color="auto"/>
        <w:bottom w:val="none" w:sz="0" w:space="0" w:color="auto"/>
        <w:right w:val="none" w:sz="0" w:space="0" w:color="auto"/>
      </w:divBdr>
    </w:div>
    <w:div w:id="1348873773">
      <w:marLeft w:val="0"/>
      <w:marRight w:val="0"/>
      <w:marTop w:val="0"/>
      <w:marBottom w:val="0"/>
      <w:divBdr>
        <w:top w:val="none" w:sz="0" w:space="0" w:color="auto"/>
        <w:left w:val="none" w:sz="0" w:space="0" w:color="auto"/>
        <w:bottom w:val="none" w:sz="0" w:space="0" w:color="auto"/>
        <w:right w:val="none" w:sz="0" w:space="0" w:color="auto"/>
      </w:divBdr>
    </w:div>
    <w:div w:id="1350378202">
      <w:marLeft w:val="0"/>
      <w:marRight w:val="0"/>
      <w:marTop w:val="0"/>
      <w:marBottom w:val="0"/>
      <w:divBdr>
        <w:top w:val="none" w:sz="0" w:space="0" w:color="auto"/>
        <w:left w:val="none" w:sz="0" w:space="0" w:color="auto"/>
        <w:bottom w:val="none" w:sz="0" w:space="0" w:color="auto"/>
        <w:right w:val="none" w:sz="0" w:space="0" w:color="auto"/>
      </w:divBdr>
    </w:div>
    <w:div w:id="1351226612">
      <w:marLeft w:val="0"/>
      <w:marRight w:val="0"/>
      <w:marTop w:val="0"/>
      <w:marBottom w:val="0"/>
      <w:divBdr>
        <w:top w:val="none" w:sz="0" w:space="0" w:color="auto"/>
        <w:left w:val="none" w:sz="0" w:space="0" w:color="auto"/>
        <w:bottom w:val="none" w:sz="0" w:space="0" w:color="auto"/>
        <w:right w:val="none" w:sz="0" w:space="0" w:color="auto"/>
      </w:divBdr>
    </w:div>
    <w:div w:id="1351250290">
      <w:marLeft w:val="0"/>
      <w:marRight w:val="0"/>
      <w:marTop w:val="0"/>
      <w:marBottom w:val="0"/>
      <w:divBdr>
        <w:top w:val="none" w:sz="0" w:space="0" w:color="auto"/>
        <w:left w:val="none" w:sz="0" w:space="0" w:color="auto"/>
        <w:bottom w:val="none" w:sz="0" w:space="0" w:color="auto"/>
        <w:right w:val="none" w:sz="0" w:space="0" w:color="auto"/>
      </w:divBdr>
    </w:div>
    <w:div w:id="1351681188">
      <w:marLeft w:val="0"/>
      <w:marRight w:val="0"/>
      <w:marTop w:val="0"/>
      <w:marBottom w:val="0"/>
      <w:divBdr>
        <w:top w:val="none" w:sz="0" w:space="0" w:color="auto"/>
        <w:left w:val="none" w:sz="0" w:space="0" w:color="auto"/>
        <w:bottom w:val="none" w:sz="0" w:space="0" w:color="auto"/>
        <w:right w:val="none" w:sz="0" w:space="0" w:color="auto"/>
      </w:divBdr>
    </w:div>
    <w:div w:id="1352685419">
      <w:marLeft w:val="0"/>
      <w:marRight w:val="0"/>
      <w:marTop w:val="0"/>
      <w:marBottom w:val="0"/>
      <w:divBdr>
        <w:top w:val="none" w:sz="0" w:space="0" w:color="auto"/>
        <w:left w:val="none" w:sz="0" w:space="0" w:color="auto"/>
        <w:bottom w:val="none" w:sz="0" w:space="0" w:color="auto"/>
        <w:right w:val="none" w:sz="0" w:space="0" w:color="auto"/>
      </w:divBdr>
    </w:div>
    <w:div w:id="1353070967">
      <w:marLeft w:val="0"/>
      <w:marRight w:val="0"/>
      <w:marTop w:val="0"/>
      <w:marBottom w:val="0"/>
      <w:divBdr>
        <w:top w:val="none" w:sz="0" w:space="0" w:color="auto"/>
        <w:left w:val="none" w:sz="0" w:space="0" w:color="auto"/>
        <w:bottom w:val="none" w:sz="0" w:space="0" w:color="auto"/>
        <w:right w:val="none" w:sz="0" w:space="0" w:color="auto"/>
      </w:divBdr>
    </w:div>
    <w:div w:id="1355302771">
      <w:marLeft w:val="0"/>
      <w:marRight w:val="0"/>
      <w:marTop w:val="0"/>
      <w:marBottom w:val="0"/>
      <w:divBdr>
        <w:top w:val="none" w:sz="0" w:space="0" w:color="auto"/>
        <w:left w:val="none" w:sz="0" w:space="0" w:color="auto"/>
        <w:bottom w:val="none" w:sz="0" w:space="0" w:color="auto"/>
        <w:right w:val="none" w:sz="0" w:space="0" w:color="auto"/>
      </w:divBdr>
    </w:div>
    <w:div w:id="1356224329">
      <w:marLeft w:val="0"/>
      <w:marRight w:val="0"/>
      <w:marTop w:val="0"/>
      <w:marBottom w:val="0"/>
      <w:divBdr>
        <w:top w:val="none" w:sz="0" w:space="0" w:color="auto"/>
        <w:left w:val="none" w:sz="0" w:space="0" w:color="auto"/>
        <w:bottom w:val="none" w:sz="0" w:space="0" w:color="auto"/>
        <w:right w:val="none" w:sz="0" w:space="0" w:color="auto"/>
      </w:divBdr>
    </w:div>
    <w:div w:id="1357006642">
      <w:marLeft w:val="0"/>
      <w:marRight w:val="0"/>
      <w:marTop w:val="0"/>
      <w:marBottom w:val="0"/>
      <w:divBdr>
        <w:top w:val="none" w:sz="0" w:space="0" w:color="auto"/>
        <w:left w:val="none" w:sz="0" w:space="0" w:color="auto"/>
        <w:bottom w:val="none" w:sz="0" w:space="0" w:color="auto"/>
        <w:right w:val="none" w:sz="0" w:space="0" w:color="auto"/>
      </w:divBdr>
    </w:div>
    <w:div w:id="1357121428">
      <w:marLeft w:val="0"/>
      <w:marRight w:val="0"/>
      <w:marTop w:val="0"/>
      <w:marBottom w:val="0"/>
      <w:divBdr>
        <w:top w:val="none" w:sz="0" w:space="0" w:color="auto"/>
        <w:left w:val="none" w:sz="0" w:space="0" w:color="auto"/>
        <w:bottom w:val="none" w:sz="0" w:space="0" w:color="auto"/>
        <w:right w:val="none" w:sz="0" w:space="0" w:color="auto"/>
      </w:divBdr>
    </w:div>
    <w:div w:id="1360081257">
      <w:marLeft w:val="0"/>
      <w:marRight w:val="0"/>
      <w:marTop w:val="0"/>
      <w:marBottom w:val="0"/>
      <w:divBdr>
        <w:top w:val="none" w:sz="0" w:space="0" w:color="auto"/>
        <w:left w:val="none" w:sz="0" w:space="0" w:color="auto"/>
        <w:bottom w:val="none" w:sz="0" w:space="0" w:color="auto"/>
        <w:right w:val="none" w:sz="0" w:space="0" w:color="auto"/>
      </w:divBdr>
    </w:div>
    <w:div w:id="1360400989">
      <w:marLeft w:val="0"/>
      <w:marRight w:val="0"/>
      <w:marTop w:val="0"/>
      <w:marBottom w:val="0"/>
      <w:divBdr>
        <w:top w:val="none" w:sz="0" w:space="0" w:color="auto"/>
        <w:left w:val="none" w:sz="0" w:space="0" w:color="auto"/>
        <w:bottom w:val="none" w:sz="0" w:space="0" w:color="auto"/>
        <w:right w:val="none" w:sz="0" w:space="0" w:color="auto"/>
      </w:divBdr>
    </w:div>
    <w:div w:id="1360468637">
      <w:marLeft w:val="0"/>
      <w:marRight w:val="0"/>
      <w:marTop w:val="0"/>
      <w:marBottom w:val="0"/>
      <w:divBdr>
        <w:top w:val="none" w:sz="0" w:space="0" w:color="auto"/>
        <w:left w:val="none" w:sz="0" w:space="0" w:color="auto"/>
        <w:bottom w:val="none" w:sz="0" w:space="0" w:color="auto"/>
        <w:right w:val="none" w:sz="0" w:space="0" w:color="auto"/>
      </w:divBdr>
    </w:div>
    <w:div w:id="1360932196">
      <w:marLeft w:val="0"/>
      <w:marRight w:val="0"/>
      <w:marTop w:val="0"/>
      <w:marBottom w:val="0"/>
      <w:divBdr>
        <w:top w:val="none" w:sz="0" w:space="0" w:color="auto"/>
        <w:left w:val="none" w:sz="0" w:space="0" w:color="auto"/>
        <w:bottom w:val="none" w:sz="0" w:space="0" w:color="auto"/>
        <w:right w:val="none" w:sz="0" w:space="0" w:color="auto"/>
      </w:divBdr>
    </w:div>
    <w:div w:id="1361785248">
      <w:marLeft w:val="0"/>
      <w:marRight w:val="0"/>
      <w:marTop w:val="0"/>
      <w:marBottom w:val="0"/>
      <w:divBdr>
        <w:top w:val="none" w:sz="0" w:space="0" w:color="auto"/>
        <w:left w:val="none" w:sz="0" w:space="0" w:color="auto"/>
        <w:bottom w:val="none" w:sz="0" w:space="0" w:color="auto"/>
        <w:right w:val="none" w:sz="0" w:space="0" w:color="auto"/>
      </w:divBdr>
    </w:div>
    <w:div w:id="1363675799">
      <w:marLeft w:val="0"/>
      <w:marRight w:val="0"/>
      <w:marTop w:val="0"/>
      <w:marBottom w:val="0"/>
      <w:divBdr>
        <w:top w:val="none" w:sz="0" w:space="0" w:color="auto"/>
        <w:left w:val="none" w:sz="0" w:space="0" w:color="auto"/>
        <w:bottom w:val="none" w:sz="0" w:space="0" w:color="auto"/>
        <w:right w:val="none" w:sz="0" w:space="0" w:color="auto"/>
      </w:divBdr>
    </w:div>
    <w:div w:id="1363750542">
      <w:marLeft w:val="0"/>
      <w:marRight w:val="0"/>
      <w:marTop w:val="0"/>
      <w:marBottom w:val="0"/>
      <w:divBdr>
        <w:top w:val="none" w:sz="0" w:space="0" w:color="auto"/>
        <w:left w:val="none" w:sz="0" w:space="0" w:color="auto"/>
        <w:bottom w:val="none" w:sz="0" w:space="0" w:color="auto"/>
        <w:right w:val="none" w:sz="0" w:space="0" w:color="auto"/>
      </w:divBdr>
    </w:div>
    <w:div w:id="1364286652">
      <w:marLeft w:val="0"/>
      <w:marRight w:val="0"/>
      <w:marTop w:val="0"/>
      <w:marBottom w:val="0"/>
      <w:divBdr>
        <w:top w:val="none" w:sz="0" w:space="0" w:color="auto"/>
        <w:left w:val="none" w:sz="0" w:space="0" w:color="auto"/>
        <w:bottom w:val="none" w:sz="0" w:space="0" w:color="auto"/>
        <w:right w:val="none" w:sz="0" w:space="0" w:color="auto"/>
      </w:divBdr>
    </w:div>
    <w:div w:id="1364597003">
      <w:marLeft w:val="0"/>
      <w:marRight w:val="0"/>
      <w:marTop w:val="0"/>
      <w:marBottom w:val="0"/>
      <w:divBdr>
        <w:top w:val="none" w:sz="0" w:space="0" w:color="auto"/>
        <w:left w:val="none" w:sz="0" w:space="0" w:color="auto"/>
        <w:bottom w:val="none" w:sz="0" w:space="0" w:color="auto"/>
        <w:right w:val="none" w:sz="0" w:space="0" w:color="auto"/>
      </w:divBdr>
    </w:div>
    <w:div w:id="1365403764">
      <w:marLeft w:val="0"/>
      <w:marRight w:val="0"/>
      <w:marTop w:val="0"/>
      <w:marBottom w:val="0"/>
      <w:divBdr>
        <w:top w:val="none" w:sz="0" w:space="0" w:color="auto"/>
        <w:left w:val="none" w:sz="0" w:space="0" w:color="auto"/>
        <w:bottom w:val="none" w:sz="0" w:space="0" w:color="auto"/>
        <w:right w:val="none" w:sz="0" w:space="0" w:color="auto"/>
      </w:divBdr>
    </w:div>
    <w:div w:id="1365444658">
      <w:marLeft w:val="0"/>
      <w:marRight w:val="0"/>
      <w:marTop w:val="0"/>
      <w:marBottom w:val="0"/>
      <w:divBdr>
        <w:top w:val="none" w:sz="0" w:space="0" w:color="auto"/>
        <w:left w:val="none" w:sz="0" w:space="0" w:color="auto"/>
        <w:bottom w:val="none" w:sz="0" w:space="0" w:color="auto"/>
        <w:right w:val="none" w:sz="0" w:space="0" w:color="auto"/>
      </w:divBdr>
    </w:div>
    <w:div w:id="1366174240">
      <w:marLeft w:val="0"/>
      <w:marRight w:val="0"/>
      <w:marTop w:val="0"/>
      <w:marBottom w:val="0"/>
      <w:divBdr>
        <w:top w:val="none" w:sz="0" w:space="0" w:color="auto"/>
        <w:left w:val="none" w:sz="0" w:space="0" w:color="auto"/>
        <w:bottom w:val="none" w:sz="0" w:space="0" w:color="auto"/>
        <w:right w:val="none" w:sz="0" w:space="0" w:color="auto"/>
      </w:divBdr>
    </w:div>
    <w:div w:id="1366713158">
      <w:marLeft w:val="0"/>
      <w:marRight w:val="0"/>
      <w:marTop w:val="0"/>
      <w:marBottom w:val="0"/>
      <w:divBdr>
        <w:top w:val="none" w:sz="0" w:space="0" w:color="auto"/>
        <w:left w:val="none" w:sz="0" w:space="0" w:color="auto"/>
        <w:bottom w:val="none" w:sz="0" w:space="0" w:color="auto"/>
        <w:right w:val="none" w:sz="0" w:space="0" w:color="auto"/>
      </w:divBdr>
    </w:div>
    <w:div w:id="1366982383">
      <w:marLeft w:val="0"/>
      <w:marRight w:val="0"/>
      <w:marTop w:val="0"/>
      <w:marBottom w:val="0"/>
      <w:divBdr>
        <w:top w:val="none" w:sz="0" w:space="0" w:color="auto"/>
        <w:left w:val="none" w:sz="0" w:space="0" w:color="auto"/>
        <w:bottom w:val="none" w:sz="0" w:space="0" w:color="auto"/>
        <w:right w:val="none" w:sz="0" w:space="0" w:color="auto"/>
      </w:divBdr>
    </w:div>
    <w:div w:id="1367366935">
      <w:marLeft w:val="0"/>
      <w:marRight w:val="0"/>
      <w:marTop w:val="0"/>
      <w:marBottom w:val="0"/>
      <w:divBdr>
        <w:top w:val="none" w:sz="0" w:space="0" w:color="auto"/>
        <w:left w:val="none" w:sz="0" w:space="0" w:color="auto"/>
        <w:bottom w:val="none" w:sz="0" w:space="0" w:color="auto"/>
        <w:right w:val="none" w:sz="0" w:space="0" w:color="auto"/>
      </w:divBdr>
    </w:div>
    <w:div w:id="1367757357">
      <w:marLeft w:val="0"/>
      <w:marRight w:val="0"/>
      <w:marTop w:val="0"/>
      <w:marBottom w:val="0"/>
      <w:divBdr>
        <w:top w:val="none" w:sz="0" w:space="0" w:color="auto"/>
        <w:left w:val="none" w:sz="0" w:space="0" w:color="auto"/>
        <w:bottom w:val="none" w:sz="0" w:space="0" w:color="auto"/>
        <w:right w:val="none" w:sz="0" w:space="0" w:color="auto"/>
      </w:divBdr>
    </w:div>
    <w:div w:id="1367830138">
      <w:marLeft w:val="0"/>
      <w:marRight w:val="0"/>
      <w:marTop w:val="0"/>
      <w:marBottom w:val="0"/>
      <w:divBdr>
        <w:top w:val="none" w:sz="0" w:space="0" w:color="auto"/>
        <w:left w:val="none" w:sz="0" w:space="0" w:color="auto"/>
        <w:bottom w:val="none" w:sz="0" w:space="0" w:color="auto"/>
        <w:right w:val="none" w:sz="0" w:space="0" w:color="auto"/>
      </w:divBdr>
    </w:div>
    <w:div w:id="1368262074">
      <w:marLeft w:val="0"/>
      <w:marRight w:val="0"/>
      <w:marTop w:val="0"/>
      <w:marBottom w:val="0"/>
      <w:divBdr>
        <w:top w:val="none" w:sz="0" w:space="0" w:color="auto"/>
        <w:left w:val="none" w:sz="0" w:space="0" w:color="auto"/>
        <w:bottom w:val="none" w:sz="0" w:space="0" w:color="auto"/>
        <w:right w:val="none" w:sz="0" w:space="0" w:color="auto"/>
      </w:divBdr>
    </w:div>
    <w:div w:id="1368523598">
      <w:marLeft w:val="0"/>
      <w:marRight w:val="0"/>
      <w:marTop w:val="0"/>
      <w:marBottom w:val="0"/>
      <w:divBdr>
        <w:top w:val="none" w:sz="0" w:space="0" w:color="auto"/>
        <w:left w:val="none" w:sz="0" w:space="0" w:color="auto"/>
        <w:bottom w:val="none" w:sz="0" w:space="0" w:color="auto"/>
        <w:right w:val="none" w:sz="0" w:space="0" w:color="auto"/>
      </w:divBdr>
    </w:div>
    <w:div w:id="1368723524">
      <w:marLeft w:val="0"/>
      <w:marRight w:val="0"/>
      <w:marTop w:val="0"/>
      <w:marBottom w:val="0"/>
      <w:divBdr>
        <w:top w:val="none" w:sz="0" w:space="0" w:color="auto"/>
        <w:left w:val="none" w:sz="0" w:space="0" w:color="auto"/>
        <w:bottom w:val="none" w:sz="0" w:space="0" w:color="auto"/>
        <w:right w:val="none" w:sz="0" w:space="0" w:color="auto"/>
      </w:divBdr>
    </w:div>
    <w:div w:id="1368947434">
      <w:marLeft w:val="0"/>
      <w:marRight w:val="0"/>
      <w:marTop w:val="0"/>
      <w:marBottom w:val="0"/>
      <w:divBdr>
        <w:top w:val="none" w:sz="0" w:space="0" w:color="auto"/>
        <w:left w:val="none" w:sz="0" w:space="0" w:color="auto"/>
        <w:bottom w:val="none" w:sz="0" w:space="0" w:color="auto"/>
        <w:right w:val="none" w:sz="0" w:space="0" w:color="auto"/>
      </w:divBdr>
    </w:div>
    <w:div w:id="1369718382">
      <w:marLeft w:val="0"/>
      <w:marRight w:val="0"/>
      <w:marTop w:val="0"/>
      <w:marBottom w:val="0"/>
      <w:divBdr>
        <w:top w:val="none" w:sz="0" w:space="0" w:color="auto"/>
        <w:left w:val="none" w:sz="0" w:space="0" w:color="auto"/>
        <w:bottom w:val="none" w:sz="0" w:space="0" w:color="auto"/>
        <w:right w:val="none" w:sz="0" w:space="0" w:color="auto"/>
      </w:divBdr>
    </w:div>
    <w:div w:id="1369792302">
      <w:marLeft w:val="0"/>
      <w:marRight w:val="0"/>
      <w:marTop w:val="0"/>
      <w:marBottom w:val="0"/>
      <w:divBdr>
        <w:top w:val="none" w:sz="0" w:space="0" w:color="auto"/>
        <w:left w:val="none" w:sz="0" w:space="0" w:color="auto"/>
        <w:bottom w:val="none" w:sz="0" w:space="0" w:color="auto"/>
        <w:right w:val="none" w:sz="0" w:space="0" w:color="auto"/>
      </w:divBdr>
    </w:div>
    <w:div w:id="1369910746">
      <w:marLeft w:val="0"/>
      <w:marRight w:val="0"/>
      <w:marTop w:val="0"/>
      <w:marBottom w:val="0"/>
      <w:divBdr>
        <w:top w:val="none" w:sz="0" w:space="0" w:color="auto"/>
        <w:left w:val="none" w:sz="0" w:space="0" w:color="auto"/>
        <w:bottom w:val="none" w:sz="0" w:space="0" w:color="auto"/>
        <w:right w:val="none" w:sz="0" w:space="0" w:color="auto"/>
      </w:divBdr>
    </w:div>
    <w:div w:id="1370253254">
      <w:marLeft w:val="0"/>
      <w:marRight w:val="0"/>
      <w:marTop w:val="0"/>
      <w:marBottom w:val="0"/>
      <w:divBdr>
        <w:top w:val="none" w:sz="0" w:space="0" w:color="auto"/>
        <w:left w:val="none" w:sz="0" w:space="0" w:color="auto"/>
        <w:bottom w:val="none" w:sz="0" w:space="0" w:color="auto"/>
        <w:right w:val="none" w:sz="0" w:space="0" w:color="auto"/>
      </w:divBdr>
    </w:div>
    <w:div w:id="1371493798">
      <w:marLeft w:val="0"/>
      <w:marRight w:val="0"/>
      <w:marTop w:val="0"/>
      <w:marBottom w:val="0"/>
      <w:divBdr>
        <w:top w:val="none" w:sz="0" w:space="0" w:color="auto"/>
        <w:left w:val="none" w:sz="0" w:space="0" w:color="auto"/>
        <w:bottom w:val="none" w:sz="0" w:space="0" w:color="auto"/>
        <w:right w:val="none" w:sz="0" w:space="0" w:color="auto"/>
      </w:divBdr>
    </w:div>
    <w:div w:id="1372194888">
      <w:marLeft w:val="0"/>
      <w:marRight w:val="0"/>
      <w:marTop w:val="0"/>
      <w:marBottom w:val="0"/>
      <w:divBdr>
        <w:top w:val="none" w:sz="0" w:space="0" w:color="auto"/>
        <w:left w:val="none" w:sz="0" w:space="0" w:color="auto"/>
        <w:bottom w:val="none" w:sz="0" w:space="0" w:color="auto"/>
        <w:right w:val="none" w:sz="0" w:space="0" w:color="auto"/>
      </w:divBdr>
    </w:div>
    <w:div w:id="1372416934">
      <w:marLeft w:val="0"/>
      <w:marRight w:val="0"/>
      <w:marTop w:val="0"/>
      <w:marBottom w:val="0"/>
      <w:divBdr>
        <w:top w:val="none" w:sz="0" w:space="0" w:color="auto"/>
        <w:left w:val="none" w:sz="0" w:space="0" w:color="auto"/>
        <w:bottom w:val="none" w:sz="0" w:space="0" w:color="auto"/>
        <w:right w:val="none" w:sz="0" w:space="0" w:color="auto"/>
      </w:divBdr>
    </w:div>
    <w:div w:id="1372533480">
      <w:marLeft w:val="0"/>
      <w:marRight w:val="0"/>
      <w:marTop w:val="0"/>
      <w:marBottom w:val="0"/>
      <w:divBdr>
        <w:top w:val="none" w:sz="0" w:space="0" w:color="auto"/>
        <w:left w:val="none" w:sz="0" w:space="0" w:color="auto"/>
        <w:bottom w:val="none" w:sz="0" w:space="0" w:color="auto"/>
        <w:right w:val="none" w:sz="0" w:space="0" w:color="auto"/>
      </w:divBdr>
    </w:div>
    <w:div w:id="1372805359">
      <w:marLeft w:val="0"/>
      <w:marRight w:val="0"/>
      <w:marTop w:val="0"/>
      <w:marBottom w:val="0"/>
      <w:divBdr>
        <w:top w:val="none" w:sz="0" w:space="0" w:color="auto"/>
        <w:left w:val="none" w:sz="0" w:space="0" w:color="auto"/>
        <w:bottom w:val="none" w:sz="0" w:space="0" w:color="auto"/>
        <w:right w:val="none" w:sz="0" w:space="0" w:color="auto"/>
      </w:divBdr>
    </w:div>
    <w:div w:id="1373723030">
      <w:marLeft w:val="0"/>
      <w:marRight w:val="0"/>
      <w:marTop w:val="0"/>
      <w:marBottom w:val="0"/>
      <w:divBdr>
        <w:top w:val="none" w:sz="0" w:space="0" w:color="auto"/>
        <w:left w:val="none" w:sz="0" w:space="0" w:color="auto"/>
        <w:bottom w:val="none" w:sz="0" w:space="0" w:color="auto"/>
        <w:right w:val="none" w:sz="0" w:space="0" w:color="auto"/>
      </w:divBdr>
    </w:div>
    <w:div w:id="1374892017">
      <w:marLeft w:val="0"/>
      <w:marRight w:val="0"/>
      <w:marTop w:val="0"/>
      <w:marBottom w:val="0"/>
      <w:divBdr>
        <w:top w:val="none" w:sz="0" w:space="0" w:color="auto"/>
        <w:left w:val="none" w:sz="0" w:space="0" w:color="auto"/>
        <w:bottom w:val="none" w:sz="0" w:space="0" w:color="auto"/>
        <w:right w:val="none" w:sz="0" w:space="0" w:color="auto"/>
      </w:divBdr>
    </w:div>
    <w:div w:id="1375108891">
      <w:marLeft w:val="0"/>
      <w:marRight w:val="0"/>
      <w:marTop w:val="0"/>
      <w:marBottom w:val="0"/>
      <w:divBdr>
        <w:top w:val="none" w:sz="0" w:space="0" w:color="auto"/>
        <w:left w:val="none" w:sz="0" w:space="0" w:color="auto"/>
        <w:bottom w:val="none" w:sz="0" w:space="0" w:color="auto"/>
        <w:right w:val="none" w:sz="0" w:space="0" w:color="auto"/>
      </w:divBdr>
    </w:div>
    <w:div w:id="1375616293">
      <w:marLeft w:val="0"/>
      <w:marRight w:val="0"/>
      <w:marTop w:val="0"/>
      <w:marBottom w:val="0"/>
      <w:divBdr>
        <w:top w:val="none" w:sz="0" w:space="0" w:color="auto"/>
        <w:left w:val="none" w:sz="0" w:space="0" w:color="auto"/>
        <w:bottom w:val="none" w:sz="0" w:space="0" w:color="auto"/>
        <w:right w:val="none" w:sz="0" w:space="0" w:color="auto"/>
      </w:divBdr>
    </w:div>
    <w:div w:id="1377965735">
      <w:marLeft w:val="0"/>
      <w:marRight w:val="0"/>
      <w:marTop w:val="0"/>
      <w:marBottom w:val="0"/>
      <w:divBdr>
        <w:top w:val="none" w:sz="0" w:space="0" w:color="auto"/>
        <w:left w:val="none" w:sz="0" w:space="0" w:color="auto"/>
        <w:bottom w:val="none" w:sz="0" w:space="0" w:color="auto"/>
        <w:right w:val="none" w:sz="0" w:space="0" w:color="auto"/>
      </w:divBdr>
    </w:div>
    <w:div w:id="1378582107">
      <w:marLeft w:val="0"/>
      <w:marRight w:val="0"/>
      <w:marTop w:val="0"/>
      <w:marBottom w:val="0"/>
      <w:divBdr>
        <w:top w:val="none" w:sz="0" w:space="0" w:color="auto"/>
        <w:left w:val="none" w:sz="0" w:space="0" w:color="auto"/>
        <w:bottom w:val="none" w:sz="0" w:space="0" w:color="auto"/>
        <w:right w:val="none" w:sz="0" w:space="0" w:color="auto"/>
      </w:divBdr>
    </w:div>
    <w:div w:id="1378894629">
      <w:marLeft w:val="0"/>
      <w:marRight w:val="0"/>
      <w:marTop w:val="0"/>
      <w:marBottom w:val="0"/>
      <w:divBdr>
        <w:top w:val="none" w:sz="0" w:space="0" w:color="auto"/>
        <w:left w:val="none" w:sz="0" w:space="0" w:color="auto"/>
        <w:bottom w:val="none" w:sz="0" w:space="0" w:color="auto"/>
        <w:right w:val="none" w:sz="0" w:space="0" w:color="auto"/>
      </w:divBdr>
    </w:div>
    <w:div w:id="1379205427">
      <w:marLeft w:val="0"/>
      <w:marRight w:val="0"/>
      <w:marTop w:val="0"/>
      <w:marBottom w:val="0"/>
      <w:divBdr>
        <w:top w:val="none" w:sz="0" w:space="0" w:color="auto"/>
        <w:left w:val="none" w:sz="0" w:space="0" w:color="auto"/>
        <w:bottom w:val="none" w:sz="0" w:space="0" w:color="auto"/>
        <w:right w:val="none" w:sz="0" w:space="0" w:color="auto"/>
      </w:divBdr>
    </w:div>
    <w:div w:id="1380087877">
      <w:marLeft w:val="0"/>
      <w:marRight w:val="0"/>
      <w:marTop w:val="0"/>
      <w:marBottom w:val="0"/>
      <w:divBdr>
        <w:top w:val="none" w:sz="0" w:space="0" w:color="auto"/>
        <w:left w:val="none" w:sz="0" w:space="0" w:color="auto"/>
        <w:bottom w:val="none" w:sz="0" w:space="0" w:color="auto"/>
        <w:right w:val="none" w:sz="0" w:space="0" w:color="auto"/>
      </w:divBdr>
    </w:div>
    <w:div w:id="1382897560">
      <w:marLeft w:val="0"/>
      <w:marRight w:val="0"/>
      <w:marTop w:val="0"/>
      <w:marBottom w:val="0"/>
      <w:divBdr>
        <w:top w:val="none" w:sz="0" w:space="0" w:color="auto"/>
        <w:left w:val="none" w:sz="0" w:space="0" w:color="auto"/>
        <w:bottom w:val="none" w:sz="0" w:space="0" w:color="auto"/>
        <w:right w:val="none" w:sz="0" w:space="0" w:color="auto"/>
      </w:divBdr>
    </w:div>
    <w:div w:id="1382947405">
      <w:marLeft w:val="0"/>
      <w:marRight w:val="0"/>
      <w:marTop w:val="0"/>
      <w:marBottom w:val="0"/>
      <w:divBdr>
        <w:top w:val="none" w:sz="0" w:space="0" w:color="auto"/>
        <w:left w:val="none" w:sz="0" w:space="0" w:color="auto"/>
        <w:bottom w:val="none" w:sz="0" w:space="0" w:color="auto"/>
        <w:right w:val="none" w:sz="0" w:space="0" w:color="auto"/>
      </w:divBdr>
    </w:div>
    <w:div w:id="1383945587">
      <w:marLeft w:val="0"/>
      <w:marRight w:val="0"/>
      <w:marTop w:val="0"/>
      <w:marBottom w:val="0"/>
      <w:divBdr>
        <w:top w:val="none" w:sz="0" w:space="0" w:color="auto"/>
        <w:left w:val="none" w:sz="0" w:space="0" w:color="auto"/>
        <w:bottom w:val="none" w:sz="0" w:space="0" w:color="auto"/>
        <w:right w:val="none" w:sz="0" w:space="0" w:color="auto"/>
      </w:divBdr>
    </w:div>
    <w:div w:id="1384674214">
      <w:marLeft w:val="0"/>
      <w:marRight w:val="0"/>
      <w:marTop w:val="0"/>
      <w:marBottom w:val="0"/>
      <w:divBdr>
        <w:top w:val="none" w:sz="0" w:space="0" w:color="auto"/>
        <w:left w:val="none" w:sz="0" w:space="0" w:color="auto"/>
        <w:bottom w:val="none" w:sz="0" w:space="0" w:color="auto"/>
        <w:right w:val="none" w:sz="0" w:space="0" w:color="auto"/>
      </w:divBdr>
    </w:div>
    <w:div w:id="1384715612">
      <w:marLeft w:val="0"/>
      <w:marRight w:val="0"/>
      <w:marTop w:val="0"/>
      <w:marBottom w:val="0"/>
      <w:divBdr>
        <w:top w:val="none" w:sz="0" w:space="0" w:color="auto"/>
        <w:left w:val="none" w:sz="0" w:space="0" w:color="auto"/>
        <w:bottom w:val="none" w:sz="0" w:space="0" w:color="auto"/>
        <w:right w:val="none" w:sz="0" w:space="0" w:color="auto"/>
      </w:divBdr>
    </w:div>
    <w:div w:id="1384870879">
      <w:marLeft w:val="0"/>
      <w:marRight w:val="0"/>
      <w:marTop w:val="0"/>
      <w:marBottom w:val="0"/>
      <w:divBdr>
        <w:top w:val="none" w:sz="0" w:space="0" w:color="auto"/>
        <w:left w:val="none" w:sz="0" w:space="0" w:color="auto"/>
        <w:bottom w:val="none" w:sz="0" w:space="0" w:color="auto"/>
        <w:right w:val="none" w:sz="0" w:space="0" w:color="auto"/>
      </w:divBdr>
    </w:div>
    <w:div w:id="1388340247">
      <w:marLeft w:val="0"/>
      <w:marRight w:val="0"/>
      <w:marTop w:val="0"/>
      <w:marBottom w:val="0"/>
      <w:divBdr>
        <w:top w:val="none" w:sz="0" w:space="0" w:color="auto"/>
        <w:left w:val="none" w:sz="0" w:space="0" w:color="auto"/>
        <w:bottom w:val="none" w:sz="0" w:space="0" w:color="auto"/>
        <w:right w:val="none" w:sz="0" w:space="0" w:color="auto"/>
      </w:divBdr>
    </w:div>
    <w:div w:id="1389303802">
      <w:marLeft w:val="0"/>
      <w:marRight w:val="0"/>
      <w:marTop w:val="0"/>
      <w:marBottom w:val="0"/>
      <w:divBdr>
        <w:top w:val="none" w:sz="0" w:space="0" w:color="auto"/>
        <w:left w:val="none" w:sz="0" w:space="0" w:color="auto"/>
        <w:bottom w:val="none" w:sz="0" w:space="0" w:color="auto"/>
        <w:right w:val="none" w:sz="0" w:space="0" w:color="auto"/>
      </w:divBdr>
    </w:div>
    <w:div w:id="1390879596">
      <w:marLeft w:val="0"/>
      <w:marRight w:val="0"/>
      <w:marTop w:val="0"/>
      <w:marBottom w:val="0"/>
      <w:divBdr>
        <w:top w:val="none" w:sz="0" w:space="0" w:color="auto"/>
        <w:left w:val="none" w:sz="0" w:space="0" w:color="auto"/>
        <w:bottom w:val="none" w:sz="0" w:space="0" w:color="auto"/>
        <w:right w:val="none" w:sz="0" w:space="0" w:color="auto"/>
      </w:divBdr>
    </w:div>
    <w:div w:id="1390959674">
      <w:marLeft w:val="0"/>
      <w:marRight w:val="0"/>
      <w:marTop w:val="0"/>
      <w:marBottom w:val="0"/>
      <w:divBdr>
        <w:top w:val="none" w:sz="0" w:space="0" w:color="auto"/>
        <w:left w:val="none" w:sz="0" w:space="0" w:color="auto"/>
        <w:bottom w:val="none" w:sz="0" w:space="0" w:color="auto"/>
        <w:right w:val="none" w:sz="0" w:space="0" w:color="auto"/>
      </w:divBdr>
    </w:div>
    <w:div w:id="1392145796">
      <w:marLeft w:val="0"/>
      <w:marRight w:val="0"/>
      <w:marTop w:val="0"/>
      <w:marBottom w:val="0"/>
      <w:divBdr>
        <w:top w:val="none" w:sz="0" w:space="0" w:color="auto"/>
        <w:left w:val="none" w:sz="0" w:space="0" w:color="auto"/>
        <w:bottom w:val="none" w:sz="0" w:space="0" w:color="auto"/>
        <w:right w:val="none" w:sz="0" w:space="0" w:color="auto"/>
      </w:divBdr>
    </w:div>
    <w:div w:id="1392575081">
      <w:marLeft w:val="0"/>
      <w:marRight w:val="0"/>
      <w:marTop w:val="0"/>
      <w:marBottom w:val="0"/>
      <w:divBdr>
        <w:top w:val="none" w:sz="0" w:space="0" w:color="auto"/>
        <w:left w:val="none" w:sz="0" w:space="0" w:color="auto"/>
        <w:bottom w:val="none" w:sz="0" w:space="0" w:color="auto"/>
        <w:right w:val="none" w:sz="0" w:space="0" w:color="auto"/>
      </w:divBdr>
    </w:div>
    <w:div w:id="1393039477">
      <w:marLeft w:val="0"/>
      <w:marRight w:val="0"/>
      <w:marTop w:val="0"/>
      <w:marBottom w:val="0"/>
      <w:divBdr>
        <w:top w:val="none" w:sz="0" w:space="0" w:color="auto"/>
        <w:left w:val="none" w:sz="0" w:space="0" w:color="auto"/>
        <w:bottom w:val="none" w:sz="0" w:space="0" w:color="auto"/>
        <w:right w:val="none" w:sz="0" w:space="0" w:color="auto"/>
      </w:divBdr>
    </w:div>
    <w:div w:id="1393238864">
      <w:marLeft w:val="0"/>
      <w:marRight w:val="0"/>
      <w:marTop w:val="0"/>
      <w:marBottom w:val="0"/>
      <w:divBdr>
        <w:top w:val="none" w:sz="0" w:space="0" w:color="auto"/>
        <w:left w:val="none" w:sz="0" w:space="0" w:color="auto"/>
        <w:bottom w:val="none" w:sz="0" w:space="0" w:color="auto"/>
        <w:right w:val="none" w:sz="0" w:space="0" w:color="auto"/>
      </w:divBdr>
    </w:div>
    <w:div w:id="1393578819">
      <w:marLeft w:val="0"/>
      <w:marRight w:val="0"/>
      <w:marTop w:val="0"/>
      <w:marBottom w:val="0"/>
      <w:divBdr>
        <w:top w:val="none" w:sz="0" w:space="0" w:color="auto"/>
        <w:left w:val="none" w:sz="0" w:space="0" w:color="auto"/>
        <w:bottom w:val="none" w:sz="0" w:space="0" w:color="auto"/>
        <w:right w:val="none" w:sz="0" w:space="0" w:color="auto"/>
      </w:divBdr>
    </w:div>
    <w:div w:id="1394544864">
      <w:marLeft w:val="0"/>
      <w:marRight w:val="0"/>
      <w:marTop w:val="0"/>
      <w:marBottom w:val="0"/>
      <w:divBdr>
        <w:top w:val="none" w:sz="0" w:space="0" w:color="auto"/>
        <w:left w:val="none" w:sz="0" w:space="0" w:color="auto"/>
        <w:bottom w:val="none" w:sz="0" w:space="0" w:color="auto"/>
        <w:right w:val="none" w:sz="0" w:space="0" w:color="auto"/>
      </w:divBdr>
    </w:div>
    <w:div w:id="1394619210">
      <w:marLeft w:val="0"/>
      <w:marRight w:val="0"/>
      <w:marTop w:val="0"/>
      <w:marBottom w:val="0"/>
      <w:divBdr>
        <w:top w:val="none" w:sz="0" w:space="0" w:color="auto"/>
        <w:left w:val="none" w:sz="0" w:space="0" w:color="auto"/>
        <w:bottom w:val="none" w:sz="0" w:space="0" w:color="auto"/>
        <w:right w:val="none" w:sz="0" w:space="0" w:color="auto"/>
      </w:divBdr>
    </w:div>
    <w:div w:id="1394888151">
      <w:marLeft w:val="0"/>
      <w:marRight w:val="0"/>
      <w:marTop w:val="0"/>
      <w:marBottom w:val="0"/>
      <w:divBdr>
        <w:top w:val="none" w:sz="0" w:space="0" w:color="auto"/>
        <w:left w:val="none" w:sz="0" w:space="0" w:color="auto"/>
        <w:bottom w:val="none" w:sz="0" w:space="0" w:color="auto"/>
        <w:right w:val="none" w:sz="0" w:space="0" w:color="auto"/>
      </w:divBdr>
    </w:div>
    <w:div w:id="1396007448">
      <w:marLeft w:val="0"/>
      <w:marRight w:val="0"/>
      <w:marTop w:val="0"/>
      <w:marBottom w:val="0"/>
      <w:divBdr>
        <w:top w:val="none" w:sz="0" w:space="0" w:color="auto"/>
        <w:left w:val="none" w:sz="0" w:space="0" w:color="auto"/>
        <w:bottom w:val="none" w:sz="0" w:space="0" w:color="auto"/>
        <w:right w:val="none" w:sz="0" w:space="0" w:color="auto"/>
      </w:divBdr>
    </w:div>
    <w:div w:id="1396127099">
      <w:marLeft w:val="0"/>
      <w:marRight w:val="0"/>
      <w:marTop w:val="0"/>
      <w:marBottom w:val="0"/>
      <w:divBdr>
        <w:top w:val="none" w:sz="0" w:space="0" w:color="auto"/>
        <w:left w:val="none" w:sz="0" w:space="0" w:color="auto"/>
        <w:bottom w:val="none" w:sz="0" w:space="0" w:color="auto"/>
        <w:right w:val="none" w:sz="0" w:space="0" w:color="auto"/>
      </w:divBdr>
    </w:div>
    <w:div w:id="1398092688">
      <w:marLeft w:val="0"/>
      <w:marRight w:val="0"/>
      <w:marTop w:val="0"/>
      <w:marBottom w:val="0"/>
      <w:divBdr>
        <w:top w:val="none" w:sz="0" w:space="0" w:color="auto"/>
        <w:left w:val="none" w:sz="0" w:space="0" w:color="auto"/>
        <w:bottom w:val="none" w:sz="0" w:space="0" w:color="auto"/>
        <w:right w:val="none" w:sz="0" w:space="0" w:color="auto"/>
      </w:divBdr>
    </w:div>
    <w:div w:id="1398627510">
      <w:marLeft w:val="0"/>
      <w:marRight w:val="0"/>
      <w:marTop w:val="0"/>
      <w:marBottom w:val="0"/>
      <w:divBdr>
        <w:top w:val="none" w:sz="0" w:space="0" w:color="auto"/>
        <w:left w:val="none" w:sz="0" w:space="0" w:color="auto"/>
        <w:bottom w:val="none" w:sz="0" w:space="0" w:color="auto"/>
        <w:right w:val="none" w:sz="0" w:space="0" w:color="auto"/>
      </w:divBdr>
    </w:div>
    <w:div w:id="1398749595">
      <w:marLeft w:val="0"/>
      <w:marRight w:val="0"/>
      <w:marTop w:val="0"/>
      <w:marBottom w:val="0"/>
      <w:divBdr>
        <w:top w:val="none" w:sz="0" w:space="0" w:color="auto"/>
        <w:left w:val="none" w:sz="0" w:space="0" w:color="auto"/>
        <w:bottom w:val="none" w:sz="0" w:space="0" w:color="auto"/>
        <w:right w:val="none" w:sz="0" w:space="0" w:color="auto"/>
      </w:divBdr>
    </w:div>
    <w:div w:id="1399397861">
      <w:marLeft w:val="0"/>
      <w:marRight w:val="0"/>
      <w:marTop w:val="0"/>
      <w:marBottom w:val="0"/>
      <w:divBdr>
        <w:top w:val="none" w:sz="0" w:space="0" w:color="auto"/>
        <w:left w:val="none" w:sz="0" w:space="0" w:color="auto"/>
        <w:bottom w:val="none" w:sz="0" w:space="0" w:color="auto"/>
        <w:right w:val="none" w:sz="0" w:space="0" w:color="auto"/>
      </w:divBdr>
    </w:div>
    <w:div w:id="1400060957">
      <w:marLeft w:val="0"/>
      <w:marRight w:val="0"/>
      <w:marTop w:val="0"/>
      <w:marBottom w:val="0"/>
      <w:divBdr>
        <w:top w:val="none" w:sz="0" w:space="0" w:color="auto"/>
        <w:left w:val="none" w:sz="0" w:space="0" w:color="auto"/>
        <w:bottom w:val="none" w:sz="0" w:space="0" w:color="auto"/>
        <w:right w:val="none" w:sz="0" w:space="0" w:color="auto"/>
      </w:divBdr>
    </w:div>
    <w:div w:id="1400591898">
      <w:marLeft w:val="0"/>
      <w:marRight w:val="0"/>
      <w:marTop w:val="0"/>
      <w:marBottom w:val="0"/>
      <w:divBdr>
        <w:top w:val="none" w:sz="0" w:space="0" w:color="auto"/>
        <w:left w:val="none" w:sz="0" w:space="0" w:color="auto"/>
        <w:bottom w:val="none" w:sz="0" w:space="0" w:color="auto"/>
        <w:right w:val="none" w:sz="0" w:space="0" w:color="auto"/>
      </w:divBdr>
    </w:div>
    <w:div w:id="1401174573">
      <w:marLeft w:val="0"/>
      <w:marRight w:val="0"/>
      <w:marTop w:val="0"/>
      <w:marBottom w:val="0"/>
      <w:divBdr>
        <w:top w:val="none" w:sz="0" w:space="0" w:color="auto"/>
        <w:left w:val="none" w:sz="0" w:space="0" w:color="auto"/>
        <w:bottom w:val="none" w:sz="0" w:space="0" w:color="auto"/>
        <w:right w:val="none" w:sz="0" w:space="0" w:color="auto"/>
      </w:divBdr>
    </w:div>
    <w:div w:id="1402020366">
      <w:marLeft w:val="0"/>
      <w:marRight w:val="0"/>
      <w:marTop w:val="0"/>
      <w:marBottom w:val="0"/>
      <w:divBdr>
        <w:top w:val="none" w:sz="0" w:space="0" w:color="auto"/>
        <w:left w:val="none" w:sz="0" w:space="0" w:color="auto"/>
        <w:bottom w:val="none" w:sz="0" w:space="0" w:color="auto"/>
        <w:right w:val="none" w:sz="0" w:space="0" w:color="auto"/>
      </w:divBdr>
    </w:div>
    <w:div w:id="1402214542">
      <w:marLeft w:val="0"/>
      <w:marRight w:val="0"/>
      <w:marTop w:val="0"/>
      <w:marBottom w:val="0"/>
      <w:divBdr>
        <w:top w:val="none" w:sz="0" w:space="0" w:color="auto"/>
        <w:left w:val="none" w:sz="0" w:space="0" w:color="auto"/>
        <w:bottom w:val="none" w:sz="0" w:space="0" w:color="auto"/>
        <w:right w:val="none" w:sz="0" w:space="0" w:color="auto"/>
      </w:divBdr>
    </w:div>
    <w:div w:id="1403288336">
      <w:marLeft w:val="0"/>
      <w:marRight w:val="0"/>
      <w:marTop w:val="0"/>
      <w:marBottom w:val="0"/>
      <w:divBdr>
        <w:top w:val="none" w:sz="0" w:space="0" w:color="auto"/>
        <w:left w:val="none" w:sz="0" w:space="0" w:color="auto"/>
        <w:bottom w:val="none" w:sz="0" w:space="0" w:color="auto"/>
        <w:right w:val="none" w:sz="0" w:space="0" w:color="auto"/>
      </w:divBdr>
    </w:div>
    <w:div w:id="1403409512">
      <w:marLeft w:val="0"/>
      <w:marRight w:val="0"/>
      <w:marTop w:val="0"/>
      <w:marBottom w:val="0"/>
      <w:divBdr>
        <w:top w:val="none" w:sz="0" w:space="0" w:color="auto"/>
        <w:left w:val="none" w:sz="0" w:space="0" w:color="auto"/>
        <w:bottom w:val="none" w:sz="0" w:space="0" w:color="auto"/>
        <w:right w:val="none" w:sz="0" w:space="0" w:color="auto"/>
      </w:divBdr>
    </w:div>
    <w:div w:id="1404985607">
      <w:marLeft w:val="0"/>
      <w:marRight w:val="0"/>
      <w:marTop w:val="0"/>
      <w:marBottom w:val="0"/>
      <w:divBdr>
        <w:top w:val="none" w:sz="0" w:space="0" w:color="auto"/>
        <w:left w:val="none" w:sz="0" w:space="0" w:color="auto"/>
        <w:bottom w:val="none" w:sz="0" w:space="0" w:color="auto"/>
        <w:right w:val="none" w:sz="0" w:space="0" w:color="auto"/>
      </w:divBdr>
    </w:div>
    <w:div w:id="1405109579">
      <w:marLeft w:val="0"/>
      <w:marRight w:val="0"/>
      <w:marTop w:val="0"/>
      <w:marBottom w:val="0"/>
      <w:divBdr>
        <w:top w:val="none" w:sz="0" w:space="0" w:color="auto"/>
        <w:left w:val="none" w:sz="0" w:space="0" w:color="auto"/>
        <w:bottom w:val="none" w:sz="0" w:space="0" w:color="auto"/>
        <w:right w:val="none" w:sz="0" w:space="0" w:color="auto"/>
      </w:divBdr>
    </w:div>
    <w:div w:id="1405378687">
      <w:marLeft w:val="0"/>
      <w:marRight w:val="0"/>
      <w:marTop w:val="0"/>
      <w:marBottom w:val="0"/>
      <w:divBdr>
        <w:top w:val="none" w:sz="0" w:space="0" w:color="auto"/>
        <w:left w:val="none" w:sz="0" w:space="0" w:color="auto"/>
        <w:bottom w:val="none" w:sz="0" w:space="0" w:color="auto"/>
        <w:right w:val="none" w:sz="0" w:space="0" w:color="auto"/>
      </w:divBdr>
    </w:div>
    <w:div w:id="1407528834">
      <w:marLeft w:val="0"/>
      <w:marRight w:val="0"/>
      <w:marTop w:val="0"/>
      <w:marBottom w:val="0"/>
      <w:divBdr>
        <w:top w:val="none" w:sz="0" w:space="0" w:color="auto"/>
        <w:left w:val="none" w:sz="0" w:space="0" w:color="auto"/>
        <w:bottom w:val="none" w:sz="0" w:space="0" w:color="auto"/>
        <w:right w:val="none" w:sz="0" w:space="0" w:color="auto"/>
      </w:divBdr>
    </w:div>
    <w:div w:id="1409814444">
      <w:marLeft w:val="0"/>
      <w:marRight w:val="0"/>
      <w:marTop w:val="0"/>
      <w:marBottom w:val="0"/>
      <w:divBdr>
        <w:top w:val="none" w:sz="0" w:space="0" w:color="auto"/>
        <w:left w:val="none" w:sz="0" w:space="0" w:color="auto"/>
        <w:bottom w:val="none" w:sz="0" w:space="0" w:color="auto"/>
        <w:right w:val="none" w:sz="0" w:space="0" w:color="auto"/>
      </w:divBdr>
    </w:div>
    <w:div w:id="1410273261">
      <w:marLeft w:val="0"/>
      <w:marRight w:val="0"/>
      <w:marTop w:val="0"/>
      <w:marBottom w:val="0"/>
      <w:divBdr>
        <w:top w:val="none" w:sz="0" w:space="0" w:color="auto"/>
        <w:left w:val="none" w:sz="0" w:space="0" w:color="auto"/>
        <w:bottom w:val="none" w:sz="0" w:space="0" w:color="auto"/>
        <w:right w:val="none" w:sz="0" w:space="0" w:color="auto"/>
      </w:divBdr>
    </w:div>
    <w:div w:id="1410618031">
      <w:marLeft w:val="0"/>
      <w:marRight w:val="0"/>
      <w:marTop w:val="0"/>
      <w:marBottom w:val="0"/>
      <w:divBdr>
        <w:top w:val="none" w:sz="0" w:space="0" w:color="auto"/>
        <w:left w:val="none" w:sz="0" w:space="0" w:color="auto"/>
        <w:bottom w:val="none" w:sz="0" w:space="0" w:color="auto"/>
        <w:right w:val="none" w:sz="0" w:space="0" w:color="auto"/>
      </w:divBdr>
    </w:div>
    <w:div w:id="1410619480">
      <w:marLeft w:val="0"/>
      <w:marRight w:val="0"/>
      <w:marTop w:val="0"/>
      <w:marBottom w:val="0"/>
      <w:divBdr>
        <w:top w:val="none" w:sz="0" w:space="0" w:color="auto"/>
        <w:left w:val="none" w:sz="0" w:space="0" w:color="auto"/>
        <w:bottom w:val="none" w:sz="0" w:space="0" w:color="auto"/>
        <w:right w:val="none" w:sz="0" w:space="0" w:color="auto"/>
      </w:divBdr>
    </w:div>
    <w:div w:id="1410731106">
      <w:marLeft w:val="0"/>
      <w:marRight w:val="0"/>
      <w:marTop w:val="0"/>
      <w:marBottom w:val="0"/>
      <w:divBdr>
        <w:top w:val="none" w:sz="0" w:space="0" w:color="auto"/>
        <w:left w:val="none" w:sz="0" w:space="0" w:color="auto"/>
        <w:bottom w:val="none" w:sz="0" w:space="0" w:color="auto"/>
        <w:right w:val="none" w:sz="0" w:space="0" w:color="auto"/>
      </w:divBdr>
    </w:div>
    <w:div w:id="1412896419">
      <w:marLeft w:val="0"/>
      <w:marRight w:val="0"/>
      <w:marTop w:val="0"/>
      <w:marBottom w:val="0"/>
      <w:divBdr>
        <w:top w:val="none" w:sz="0" w:space="0" w:color="auto"/>
        <w:left w:val="none" w:sz="0" w:space="0" w:color="auto"/>
        <w:bottom w:val="none" w:sz="0" w:space="0" w:color="auto"/>
        <w:right w:val="none" w:sz="0" w:space="0" w:color="auto"/>
      </w:divBdr>
    </w:div>
    <w:div w:id="1413042207">
      <w:marLeft w:val="0"/>
      <w:marRight w:val="0"/>
      <w:marTop w:val="0"/>
      <w:marBottom w:val="0"/>
      <w:divBdr>
        <w:top w:val="none" w:sz="0" w:space="0" w:color="auto"/>
        <w:left w:val="none" w:sz="0" w:space="0" w:color="auto"/>
        <w:bottom w:val="none" w:sz="0" w:space="0" w:color="auto"/>
        <w:right w:val="none" w:sz="0" w:space="0" w:color="auto"/>
      </w:divBdr>
    </w:div>
    <w:div w:id="1413115946">
      <w:marLeft w:val="0"/>
      <w:marRight w:val="0"/>
      <w:marTop w:val="0"/>
      <w:marBottom w:val="0"/>
      <w:divBdr>
        <w:top w:val="none" w:sz="0" w:space="0" w:color="auto"/>
        <w:left w:val="none" w:sz="0" w:space="0" w:color="auto"/>
        <w:bottom w:val="none" w:sz="0" w:space="0" w:color="auto"/>
        <w:right w:val="none" w:sz="0" w:space="0" w:color="auto"/>
      </w:divBdr>
    </w:div>
    <w:div w:id="1413357244">
      <w:marLeft w:val="0"/>
      <w:marRight w:val="0"/>
      <w:marTop w:val="0"/>
      <w:marBottom w:val="0"/>
      <w:divBdr>
        <w:top w:val="none" w:sz="0" w:space="0" w:color="auto"/>
        <w:left w:val="none" w:sz="0" w:space="0" w:color="auto"/>
        <w:bottom w:val="none" w:sz="0" w:space="0" w:color="auto"/>
        <w:right w:val="none" w:sz="0" w:space="0" w:color="auto"/>
      </w:divBdr>
    </w:div>
    <w:div w:id="1413821385">
      <w:marLeft w:val="0"/>
      <w:marRight w:val="0"/>
      <w:marTop w:val="0"/>
      <w:marBottom w:val="0"/>
      <w:divBdr>
        <w:top w:val="none" w:sz="0" w:space="0" w:color="auto"/>
        <w:left w:val="none" w:sz="0" w:space="0" w:color="auto"/>
        <w:bottom w:val="none" w:sz="0" w:space="0" w:color="auto"/>
        <w:right w:val="none" w:sz="0" w:space="0" w:color="auto"/>
      </w:divBdr>
    </w:div>
    <w:div w:id="1413888716">
      <w:marLeft w:val="0"/>
      <w:marRight w:val="0"/>
      <w:marTop w:val="0"/>
      <w:marBottom w:val="0"/>
      <w:divBdr>
        <w:top w:val="none" w:sz="0" w:space="0" w:color="auto"/>
        <w:left w:val="none" w:sz="0" w:space="0" w:color="auto"/>
        <w:bottom w:val="none" w:sz="0" w:space="0" w:color="auto"/>
        <w:right w:val="none" w:sz="0" w:space="0" w:color="auto"/>
      </w:divBdr>
    </w:div>
    <w:div w:id="1414012199">
      <w:marLeft w:val="0"/>
      <w:marRight w:val="0"/>
      <w:marTop w:val="0"/>
      <w:marBottom w:val="0"/>
      <w:divBdr>
        <w:top w:val="none" w:sz="0" w:space="0" w:color="auto"/>
        <w:left w:val="none" w:sz="0" w:space="0" w:color="auto"/>
        <w:bottom w:val="none" w:sz="0" w:space="0" w:color="auto"/>
        <w:right w:val="none" w:sz="0" w:space="0" w:color="auto"/>
      </w:divBdr>
    </w:div>
    <w:div w:id="1414013862">
      <w:marLeft w:val="0"/>
      <w:marRight w:val="0"/>
      <w:marTop w:val="0"/>
      <w:marBottom w:val="0"/>
      <w:divBdr>
        <w:top w:val="none" w:sz="0" w:space="0" w:color="auto"/>
        <w:left w:val="none" w:sz="0" w:space="0" w:color="auto"/>
        <w:bottom w:val="none" w:sz="0" w:space="0" w:color="auto"/>
        <w:right w:val="none" w:sz="0" w:space="0" w:color="auto"/>
      </w:divBdr>
    </w:div>
    <w:div w:id="1414547774">
      <w:marLeft w:val="0"/>
      <w:marRight w:val="0"/>
      <w:marTop w:val="0"/>
      <w:marBottom w:val="0"/>
      <w:divBdr>
        <w:top w:val="none" w:sz="0" w:space="0" w:color="auto"/>
        <w:left w:val="none" w:sz="0" w:space="0" w:color="auto"/>
        <w:bottom w:val="none" w:sz="0" w:space="0" w:color="auto"/>
        <w:right w:val="none" w:sz="0" w:space="0" w:color="auto"/>
      </w:divBdr>
    </w:div>
    <w:div w:id="1415010476">
      <w:marLeft w:val="0"/>
      <w:marRight w:val="0"/>
      <w:marTop w:val="0"/>
      <w:marBottom w:val="0"/>
      <w:divBdr>
        <w:top w:val="none" w:sz="0" w:space="0" w:color="auto"/>
        <w:left w:val="none" w:sz="0" w:space="0" w:color="auto"/>
        <w:bottom w:val="none" w:sz="0" w:space="0" w:color="auto"/>
        <w:right w:val="none" w:sz="0" w:space="0" w:color="auto"/>
      </w:divBdr>
    </w:div>
    <w:div w:id="1415205150">
      <w:marLeft w:val="0"/>
      <w:marRight w:val="0"/>
      <w:marTop w:val="0"/>
      <w:marBottom w:val="0"/>
      <w:divBdr>
        <w:top w:val="none" w:sz="0" w:space="0" w:color="auto"/>
        <w:left w:val="none" w:sz="0" w:space="0" w:color="auto"/>
        <w:bottom w:val="none" w:sz="0" w:space="0" w:color="auto"/>
        <w:right w:val="none" w:sz="0" w:space="0" w:color="auto"/>
      </w:divBdr>
    </w:div>
    <w:div w:id="1415933376">
      <w:marLeft w:val="0"/>
      <w:marRight w:val="0"/>
      <w:marTop w:val="0"/>
      <w:marBottom w:val="0"/>
      <w:divBdr>
        <w:top w:val="none" w:sz="0" w:space="0" w:color="auto"/>
        <w:left w:val="none" w:sz="0" w:space="0" w:color="auto"/>
        <w:bottom w:val="none" w:sz="0" w:space="0" w:color="auto"/>
        <w:right w:val="none" w:sz="0" w:space="0" w:color="auto"/>
      </w:divBdr>
    </w:div>
    <w:div w:id="1418601580">
      <w:marLeft w:val="0"/>
      <w:marRight w:val="0"/>
      <w:marTop w:val="0"/>
      <w:marBottom w:val="0"/>
      <w:divBdr>
        <w:top w:val="none" w:sz="0" w:space="0" w:color="auto"/>
        <w:left w:val="none" w:sz="0" w:space="0" w:color="auto"/>
        <w:bottom w:val="none" w:sz="0" w:space="0" w:color="auto"/>
        <w:right w:val="none" w:sz="0" w:space="0" w:color="auto"/>
      </w:divBdr>
    </w:div>
    <w:div w:id="1420827798">
      <w:marLeft w:val="0"/>
      <w:marRight w:val="0"/>
      <w:marTop w:val="0"/>
      <w:marBottom w:val="0"/>
      <w:divBdr>
        <w:top w:val="none" w:sz="0" w:space="0" w:color="auto"/>
        <w:left w:val="none" w:sz="0" w:space="0" w:color="auto"/>
        <w:bottom w:val="none" w:sz="0" w:space="0" w:color="auto"/>
        <w:right w:val="none" w:sz="0" w:space="0" w:color="auto"/>
      </w:divBdr>
    </w:div>
    <w:div w:id="1421217180">
      <w:marLeft w:val="0"/>
      <w:marRight w:val="0"/>
      <w:marTop w:val="0"/>
      <w:marBottom w:val="0"/>
      <w:divBdr>
        <w:top w:val="none" w:sz="0" w:space="0" w:color="auto"/>
        <w:left w:val="none" w:sz="0" w:space="0" w:color="auto"/>
        <w:bottom w:val="none" w:sz="0" w:space="0" w:color="auto"/>
        <w:right w:val="none" w:sz="0" w:space="0" w:color="auto"/>
      </w:divBdr>
    </w:div>
    <w:div w:id="1421412220">
      <w:marLeft w:val="0"/>
      <w:marRight w:val="0"/>
      <w:marTop w:val="0"/>
      <w:marBottom w:val="0"/>
      <w:divBdr>
        <w:top w:val="none" w:sz="0" w:space="0" w:color="auto"/>
        <w:left w:val="none" w:sz="0" w:space="0" w:color="auto"/>
        <w:bottom w:val="none" w:sz="0" w:space="0" w:color="auto"/>
        <w:right w:val="none" w:sz="0" w:space="0" w:color="auto"/>
      </w:divBdr>
    </w:div>
    <w:div w:id="1422140306">
      <w:marLeft w:val="0"/>
      <w:marRight w:val="0"/>
      <w:marTop w:val="0"/>
      <w:marBottom w:val="0"/>
      <w:divBdr>
        <w:top w:val="none" w:sz="0" w:space="0" w:color="auto"/>
        <w:left w:val="none" w:sz="0" w:space="0" w:color="auto"/>
        <w:bottom w:val="none" w:sz="0" w:space="0" w:color="auto"/>
        <w:right w:val="none" w:sz="0" w:space="0" w:color="auto"/>
      </w:divBdr>
    </w:div>
    <w:div w:id="1422338376">
      <w:marLeft w:val="0"/>
      <w:marRight w:val="0"/>
      <w:marTop w:val="0"/>
      <w:marBottom w:val="0"/>
      <w:divBdr>
        <w:top w:val="none" w:sz="0" w:space="0" w:color="auto"/>
        <w:left w:val="none" w:sz="0" w:space="0" w:color="auto"/>
        <w:bottom w:val="none" w:sz="0" w:space="0" w:color="auto"/>
        <w:right w:val="none" w:sz="0" w:space="0" w:color="auto"/>
      </w:divBdr>
    </w:div>
    <w:div w:id="1423255346">
      <w:marLeft w:val="0"/>
      <w:marRight w:val="0"/>
      <w:marTop w:val="0"/>
      <w:marBottom w:val="0"/>
      <w:divBdr>
        <w:top w:val="none" w:sz="0" w:space="0" w:color="auto"/>
        <w:left w:val="none" w:sz="0" w:space="0" w:color="auto"/>
        <w:bottom w:val="none" w:sz="0" w:space="0" w:color="auto"/>
        <w:right w:val="none" w:sz="0" w:space="0" w:color="auto"/>
      </w:divBdr>
    </w:div>
    <w:div w:id="1423335698">
      <w:marLeft w:val="0"/>
      <w:marRight w:val="0"/>
      <w:marTop w:val="0"/>
      <w:marBottom w:val="0"/>
      <w:divBdr>
        <w:top w:val="none" w:sz="0" w:space="0" w:color="auto"/>
        <w:left w:val="none" w:sz="0" w:space="0" w:color="auto"/>
        <w:bottom w:val="none" w:sz="0" w:space="0" w:color="auto"/>
        <w:right w:val="none" w:sz="0" w:space="0" w:color="auto"/>
      </w:divBdr>
    </w:div>
    <w:div w:id="1423792930">
      <w:marLeft w:val="0"/>
      <w:marRight w:val="0"/>
      <w:marTop w:val="0"/>
      <w:marBottom w:val="0"/>
      <w:divBdr>
        <w:top w:val="none" w:sz="0" w:space="0" w:color="auto"/>
        <w:left w:val="none" w:sz="0" w:space="0" w:color="auto"/>
        <w:bottom w:val="none" w:sz="0" w:space="0" w:color="auto"/>
        <w:right w:val="none" w:sz="0" w:space="0" w:color="auto"/>
      </w:divBdr>
    </w:div>
    <w:div w:id="1423994609">
      <w:marLeft w:val="0"/>
      <w:marRight w:val="0"/>
      <w:marTop w:val="0"/>
      <w:marBottom w:val="0"/>
      <w:divBdr>
        <w:top w:val="none" w:sz="0" w:space="0" w:color="auto"/>
        <w:left w:val="none" w:sz="0" w:space="0" w:color="auto"/>
        <w:bottom w:val="none" w:sz="0" w:space="0" w:color="auto"/>
        <w:right w:val="none" w:sz="0" w:space="0" w:color="auto"/>
      </w:divBdr>
    </w:div>
    <w:div w:id="1424179032">
      <w:marLeft w:val="0"/>
      <w:marRight w:val="0"/>
      <w:marTop w:val="0"/>
      <w:marBottom w:val="0"/>
      <w:divBdr>
        <w:top w:val="none" w:sz="0" w:space="0" w:color="auto"/>
        <w:left w:val="none" w:sz="0" w:space="0" w:color="auto"/>
        <w:bottom w:val="none" w:sz="0" w:space="0" w:color="auto"/>
        <w:right w:val="none" w:sz="0" w:space="0" w:color="auto"/>
      </w:divBdr>
    </w:div>
    <w:div w:id="1424378269">
      <w:marLeft w:val="0"/>
      <w:marRight w:val="0"/>
      <w:marTop w:val="0"/>
      <w:marBottom w:val="0"/>
      <w:divBdr>
        <w:top w:val="none" w:sz="0" w:space="0" w:color="auto"/>
        <w:left w:val="none" w:sz="0" w:space="0" w:color="auto"/>
        <w:bottom w:val="none" w:sz="0" w:space="0" w:color="auto"/>
        <w:right w:val="none" w:sz="0" w:space="0" w:color="auto"/>
      </w:divBdr>
    </w:div>
    <w:div w:id="1425298476">
      <w:marLeft w:val="0"/>
      <w:marRight w:val="0"/>
      <w:marTop w:val="0"/>
      <w:marBottom w:val="0"/>
      <w:divBdr>
        <w:top w:val="none" w:sz="0" w:space="0" w:color="auto"/>
        <w:left w:val="none" w:sz="0" w:space="0" w:color="auto"/>
        <w:bottom w:val="none" w:sz="0" w:space="0" w:color="auto"/>
        <w:right w:val="none" w:sz="0" w:space="0" w:color="auto"/>
      </w:divBdr>
    </w:div>
    <w:div w:id="1425683677">
      <w:marLeft w:val="0"/>
      <w:marRight w:val="0"/>
      <w:marTop w:val="0"/>
      <w:marBottom w:val="0"/>
      <w:divBdr>
        <w:top w:val="none" w:sz="0" w:space="0" w:color="auto"/>
        <w:left w:val="none" w:sz="0" w:space="0" w:color="auto"/>
        <w:bottom w:val="none" w:sz="0" w:space="0" w:color="auto"/>
        <w:right w:val="none" w:sz="0" w:space="0" w:color="auto"/>
      </w:divBdr>
    </w:div>
    <w:div w:id="1426153597">
      <w:marLeft w:val="0"/>
      <w:marRight w:val="0"/>
      <w:marTop w:val="0"/>
      <w:marBottom w:val="0"/>
      <w:divBdr>
        <w:top w:val="none" w:sz="0" w:space="0" w:color="auto"/>
        <w:left w:val="none" w:sz="0" w:space="0" w:color="auto"/>
        <w:bottom w:val="none" w:sz="0" w:space="0" w:color="auto"/>
        <w:right w:val="none" w:sz="0" w:space="0" w:color="auto"/>
      </w:divBdr>
    </w:div>
    <w:div w:id="1428623711">
      <w:marLeft w:val="0"/>
      <w:marRight w:val="0"/>
      <w:marTop w:val="0"/>
      <w:marBottom w:val="0"/>
      <w:divBdr>
        <w:top w:val="none" w:sz="0" w:space="0" w:color="auto"/>
        <w:left w:val="none" w:sz="0" w:space="0" w:color="auto"/>
        <w:bottom w:val="none" w:sz="0" w:space="0" w:color="auto"/>
        <w:right w:val="none" w:sz="0" w:space="0" w:color="auto"/>
      </w:divBdr>
    </w:div>
    <w:div w:id="1429689396">
      <w:marLeft w:val="0"/>
      <w:marRight w:val="0"/>
      <w:marTop w:val="0"/>
      <w:marBottom w:val="0"/>
      <w:divBdr>
        <w:top w:val="none" w:sz="0" w:space="0" w:color="auto"/>
        <w:left w:val="none" w:sz="0" w:space="0" w:color="auto"/>
        <w:bottom w:val="none" w:sz="0" w:space="0" w:color="auto"/>
        <w:right w:val="none" w:sz="0" w:space="0" w:color="auto"/>
      </w:divBdr>
    </w:div>
    <w:div w:id="1430154159">
      <w:marLeft w:val="0"/>
      <w:marRight w:val="0"/>
      <w:marTop w:val="0"/>
      <w:marBottom w:val="0"/>
      <w:divBdr>
        <w:top w:val="none" w:sz="0" w:space="0" w:color="auto"/>
        <w:left w:val="none" w:sz="0" w:space="0" w:color="auto"/>
        <w:bottom w:val="none" w:sz="0" w:space="0" w:color="auto"/>
        <w:right w:val="none" w:sz="0" w:space="0" w:color="auto"/>
      </w:divBdr>
      <w:divsChild>
        <w:div w:id="1930194686">
          <w:marLeft w:val="0"/>
          <w:marRight w:val="0"/>
          <w:marTop w:val="0"/>
          <w:marBottom w:val="0"/>
          <w:divBdr>
            <w:top w:val="none" w:sz="0" w:space="0" w:color="auto"/>
            <w:left w:val="none" w:sz="0" w:space="0" w:color="auto"/>
            <w:bottom w:val="none" w:sz="0" w:space="0" w:color="auto"/>
            <w:right w:val="none" w:sz="0" w:space="0" w:color="auto"/>
          </w:divBdr>
        </w:div>
        <w:div w:id="965426486">
          <w:marLeft w:val="0"/>
          <w:marRight w:val="0"/>
          <w:marTop w:val="0"/>
          <w:marBottom w:val="0"/>
          <w:divBdr>
            <w:top w:val="none" w:sz="0" w:space="0" w:color="auto"/>
            <w:left w:val="none" w:sz="0" w:space="0" w:color="auto"/>
            <w:bottom w:val="none" w:sz="0" w:space="0" w:color="auto"/>
            <w:right w:val="none" w:sz="0" w:space="0" w:color="auto"/>
          </w:divBdr>
        </w:div>
      </w:divsChild>
    </w:div>
    <w:div w:id="1430540156">
      <w:marLeft w:val="0"/>
      <w:marRight w:val="0"/>
      <w:marTop w:val="0"/>
      <w:marBottom w:val="0"/>
      <w:divBdr>
        <w:top w:val="none" w:sz="0" w:space="0" w:color="auto"/>
        <w:left w:val="none" w:sz="0" w:space="0" w:color="auto"/>
        <w:bottom w:val="none" w:sz="0" w:space="0" w:color="auto"/>
        <w:right w:val="none" w:sz="0" w:space="0" w:color="auto"/>
      </w:divBdr>
    </w:div>
    <w:div w:id="1431201402">
      <w:marLeft w:val="0"/>
      <w:marRight w:val="0"/>
      <w:marTop w:val="0"/>
      <w:marBottom w:val="0"/>
      <w:divBdr>
        <w:top w:val="none" w:sz="0" w:space="0" w:color="auto"/>
        <w:left w:val="none" w:sz="0" w:space="0" w:color="auto"/>
        <w:bottom w:val="none" w:sz="0" w:space="0" w:color="auto"/>
        <w:right w:val="none" w:sz="0" w:space="0" w:color="auto"/>
      </w:divBdr>
    </w:div>
    <w:div w:id="1431437787">
      <w:marLeft w:val="0"/>
      <w:marRight w:val="0"/>
      <w:marTop w:val="0"/>
      <w:marBottom w:val="0"/>
      <w:divBdr>
        <w:top w:val="none" w:sz="0" w:space="0" w:color="auto"/>
        <w:left w:val="none" w:sz="0" w:space="0" w:color="auto"/>
        <w:bottom w:val="none" w:sz="0" w:space="0" w:color="auto"/>
        <w:right w:val="none" w:sz="0" w:space="0" w:color="auto"/>
      </w:divBdr>
    </w:div>
    <w:div w:id="1431505508">
      <w:marLeft w:val="0"/>
      <w:marRight w:val="0"/>
      <w:marTop w:val="0"/>
      <w:marBottom w:val="0"/>
      <w:divBdr>
        <w:top w:val="none" w:sz="0" w:space="0" w:color="auto"/>
        <w:left w:val="none" w:sz="0" w:space="0" w:color="auto"/>
        <w:bottom w:val="none" w:sz="0" w:space="0" w:color="auto"/>
        <w:right w:val="none" w:sz="0" w:space="0" w:color="auto"/>
      </w:divBdr>
    </w:div>
    <w:div w:id="1431777155">
      <w:marLeft w:val="0"/>
      <w:marRight w:val="0"/>
      <w:marTop w:val="0"/>
      <w:marBottom w:val="0"/>
      <w:divBdr>
        <w:top w:val="none" w:sz="0" w:space="0" w:color="auto"/>
        <w:left w:val="none" w:sz="0" w:space="0" w:color="auto"/>
        <w:bottom w:val="none" w:sz="0" w:space="0" w:color="auto"/>
        <w:right w:val="none" w:sz="0" w:space="0" w:color="auto"/>
      </w:divBdr>
    </w:div>
    <w:div w:id="1432357019">
      <w:marLeft w:val="0"/>
      <w:marRight w:val="0"/>
      <w:marTop w:val="0"/>
      <w:marBottom w:val="0"/>
      <w:divBdr>
        <w:top w:val="none" w:sz="0" w:space="0" w:color="auto"/>
        <w:left w:val="none" w:sz="0" w:space="0" w:color="auto"/>
        <w:bottom w:val="none" w:sz="0" w:space="0" w:color="auto"/>
        <w:right w:val="none" w:sz="0" w:space="0" w:color="auto"/>
      </w:divBdr>
    </w:div>
    <w:div w:id="1432430054">
      <w:marLeft w:val="0"/>
      <w:marRight w:val="0"/>
      <w:marTop w:val="0"/>
      <w:marBottom w:val="0"/>
      <w:divBdr>
        <w:top w:val="none" w:sz="0" w:space="0" w:color="auto"/>
        <w:left w:val="none" w:sz="0" w:space="0" w:color="auto"/>
        <w:bottom w:val="none" w:sz="0" w:space="0" w:color="auto"/>
        <w:right w:val="none" w:sz="0" w:space="0" w:color="auto"/>
      </w:divBdr>
    </w:div>
    <w:div w:id="1432697158">
      <w:marLeft w:val="0"/>
      <w:marRight w:val="0"/>
      <w:marTop w:val="0"/>
      <w:marBottom w:val="0"/>
      <w:divBdr>
        <w:top w:val="none" w:sz="0" w:space="0" w:color="auto"/>
        <w:left w:val="none" w:sz="0" w:space="0" w:color="auto"/>
        <w:bottom w:val="none" w:sz="0" w:space="0" w:color="auto"/>
        <w:right w:val="none" w:sz="0" w:space="0" w:color="auto"/>
      </w:divBdr>
    </w:div>
    <w:div w:id="1433432757">
      <w:marLeft w:val="0"/>
      <w:marRight w:val="0"/>
      <w:marTop w:val="0"/>
      <w:marBottom w:val="0"/>
      <w:divBdr>
        <w:top w:val="none" w:sz="0" w:space="0" w:color="auto"/>
        <w:left w:val="none" w:sz="0" w:space="0" w:color="auto"/>
        <w:bottom w:val="none" w:sz="0" w:space="0" w:color="auto"/>
        <w:right w:val="none" w:sz="0" w:space="0" w:color="auto"/>
      </w:divBdr>
    </w:div>
    <w:div w:id="1434476800">
      <w:marLeft w:val="0"/>
      <w:marRight w:val="0"/>
      <w:marTop w:val="0"/>
      <w:marBottom w:val="0"/>
      <w:divBdr>
        <w:top w:val="none" w:sz="0" w:space="0" w:color="auto"/>
        <w:left w:val="none" w:sz="0" w:space="0" w:color="auto"/>
        <w:bottom w:val="none" w:sz="0" w:space="0" w:color="auto"/>
        <w:right w:val="none" w:sz="0" w:space="0" w:color="auto"/>
      </w:divBdr>
    </w:div>
    <w:div w:id="1435829759">
      <w:marLeft w:val="0"/>
      <w:marRight w:val="0"/>
      <w:marTop w:val="0"/>
      <w:marBottom w:val="0"/>
      <w:divBdr>
        <w:top w:val="none" w:sz="0" w:space="0" w:color="auto"/>
        <w:left w:val="none" w:sz="0" w:space="0" w:color="auto"/>
        <w:bottom w:val="none" w:sz="0" w:space="0" w:color="auto"/>
        <w:right w:val="none" w:sz="0" w:space="0" w:color="auto"/>
      </w:divBdr>
    </w:div>
    <w:div w:id="1436899492">
      <w:marLeft w:val="0"/>
      <w:marRight w:val="0"/>
      <w:marTop w:val="0"/>
      <w:marBottom w:val="0"/>
      <w:divBdr>
        <w:top w:val="none" w:sz="0" w:space="0" w:color="auto"/>
        <w:left w:val="none" w:sz="0" w:space="0" w:color="auto"/>
        <w:bottom w:val="none" w:sz="0" w:space="0" w:color="auto"/>
        <w:right w:val="none" w:sz="0" w:space="0" w:color="auto"/>
      </w:divBdr>
    </w:div>
    <w:div w:id="1439257418">
      <w:marLeft w:val="0"/>
      <w:marRight w:val="0"/>
      <w:marTop w:val="0"/>
      <w:marBottom w:val="0"/>
      <w:divBdr>
        <w:top w:val="none" w:sz="0" w:space="0" w:color="auto"/>
        <w:left w:val="none" w:sz="0" w:space="0" w:color="auto"/>
        <w:bottom w:val="none" w:sz="0" w:space="0" w:color="auto"/>
        <w:right w:val="none" w:sz="0" w:space="0" w:color="auto"/>
      </w:divBdr>
    </w:div>
    <w:div w:id="1440485833">
      <w:marLeft w:val="0"/>
      <w:marRight w:val="0"/>
      <w:marTop w:val="0"/>
      <w:marBottom w:val="0"/>
      <w:divBdr>
        <w:top w:val="none" w:sz="0" w:space="0" w:color="auto"/>
        <w:left w:val="none" w:sz="0" w:space="0" w:color="auto"/>
        <w:bottom w:val="none" w:sz="0" w:space="0" w:color="auto"/>
        <w:right w:val="none" w:sz="0" w:space="0" w:color="auto"/>
      </w:divBdr>
    </w:div>
    <w:div w:id="1440762600">
      <w:marLeft w:val="0"/>
      <w:marRight w:val="0"/>
      <w:marTop w:val="0"/>
      <w:marBottom w:val="0"/>
      <w:divBdr>
        <w:top w:val="none" w:sz="0" w:space="0" w:color="auto"/>
        <w:left w:val="none" w:sz="0" w:space="0" w:color="auto"/>
        <w:bottom w:val="none" w:sz="0" w:space="0" w:color="auto"/>
        <w:right w:val="none" w:sz="0" w:space="0" w:color="auto"/>
      </w:divBdr>
    </w:div>
    <w:div w:id="1441028763">
      <w:marLeft w:val="0"/>
      <w:marRight w:val="0"/>
      <w:marTop w:val="0"/>
      <w:marBottom w:val="0"/>
      <w:divBdr>
        <w:top w:val="none" w:sz="0" w:space="0" w:color="auto"/>
        <w:left w:val="none" w:sz="0" w:space="0" w:color="auto"/>
        <w:bottom w:val="none" w:sz="0" w:space="0" w:color="auto"/>
        <w:right w:val="none" w:sz="0" w:space="0" w:color="auto"/>
      </w:divBdr>
    </w:div>
    <w:div w:id="1441334690">
      <w:marLeft w:val="0"/>
      <w:marRight w:val="0"/>
      <w:marTop w:val="0"/>
      <w:marBottom w:val="0"/>
      <w:divBdr>
        <w:top w:val="none" w:sz="0" w:space="0" w:color="auto"/>
        <w:left w:val="none" w:sz="0" w:space="0" w:color="auto"/>
        <w:bottom w:val="none" w:sz="0" w:space="0" w:color="auto"/>
        <w:right w:val="none" w:sz="0" w:space="0" w:color="auto"/>
      </w:divBdr>
    </w:div>
    <w:div w:id="1441687028">
      <w:marLeft w:val="0"/>
      <w:marRight w:val="0"/>
      <w:marTop w:val="0"/>
      <w:marBottom w:val="0"/>
      <w:divBdr>
        <w:top w:val="none" w:sz="0" w:space="0" w:color="auto"/>
        <w:left w:val="none" w:sz="0" w:space="0" w:color="auto"/>
        <w:bottom w:val="none" w:sz="0" w:space="0" w:color="auto"/>
        <w:right w:val="none" w:sz="0" w:space="0" w:color="auto"/>
      </w:divBdr>
    </w:div>
    <w:div w:id="1441953769">
      <w:marLeft w:val="0"/>
      <w:marRight w:val="0"/>
      <w:marTop w:val="0"/>
      <w:marBottom w:val="0"/>
      <w:divBdr>
        <w:top w:val="none" w:sz="0" w:space="0" w:color="auto"/>
        <w:left w:val="none" w:sz="0" w:space="0" w:color="auto"/>
        <w:bottom w:val="none" w:sz="0" w:space="0" w:color="auto"/>
        <w:right w:val="none" w:sz="0" w:space="0" w:color="auto"/>
      </w:divBdr>
    </w:div>
    <w:div w:id="1442993273">
      <w:marLeft w:val="0"/>
      <w:marRight w:val="0"/>
      <w:marTop w:val="0"/>
      <w:marBottom w:val="0"/>
      <w:divBdr>
        <w:top w:val="none" w:sz="0" w:space="0" w:color="auto"/>
        <w:left w:val="none" w:sz="0" w:space="0" w:color="auto"/>
        <w:bottom w:val="none" w:sz="0" w:space="0" w:color="auto"/>
        <w:right w:val="none" w:sz="0" w:space="0" w:color="auto"/>
      </w:divBdr>
    </w:div>
    <w:div w:id="1443959413">
      <w:marLeft w:val="0"/>
      <w:marRight w:val="0"/>
      <w:marTop w:val="0"/>
      <w:marBottom w:val="0"/>
      <w:divBdr>
        <w:top w:val="none" w:sz="0" w:space="0" w:color="auto"/>
        <w:left w:val="none" w:sz="0" w:space="0" w:color="auto"/>
        <w:bottom w:val="none" w:sz="0" w:space="0" w:color="auto"/>
        <w:right w:val="none" w:sz="0" w:space="0" w:color="auto"/>
      </w:divBdr>
    </w:div>
    <w:div w:id="1444038237">
      <w:marLeft w:val="0"/>
      <w:marRight w:val="0"/>
      <w:marTop w:val="0"/>
      <w:marBottom w:val="0"/>
      <w:divBdr>
        <w:top w:val="none" w:sz="0" w:space="0" w:color="auto"/>
        <w:left w:val="none" w:sz="0" w:space="0" w:color="auto"/>
        <w:bottom w:val="none" w:sz="0" w:space="0" w:color="auto"/>
        <w:right w:val="none" w:sz="0" w:space="0" w:color="auto"/>
      </w:divBdr>
    </w:div>
    <w:div w:id="1444349227">
      <w:marLeft w:val="0"/>
      <w:marRight w:val="0"/>
      <w:marTop w:val="0"/>
      <w:marBottom w:val="0"/>
      <w:divBdr>
        <w:top w:val="none" w:sz="0" w:space="0" w:color="auto"/>
        <w:left w:val="none" w:sz="0" w:space="0" w:color="auto"/>
        <w:bottom w:val="none" w:sz="0" w:space="0" w:color="auto"/>
        <w:right w:val="none" w:sz="0" w:space="0" w:color="auto"/>
      </w:divBdr>
    </w:div>
    <w:div w:id="1444498604">
      <w:marLeft w:val="0"/>
      <w:marRight w:val="0"/>
      <w:marTop w:val="0"/>
      <w:marBottom w:val="0"/>
      <w:divBdr>
        <w:top w:val="none" w:sz="0" w:space="0" w:color="auto"/>
        <w:left w:val="none" w:sz="0" w:space="0" w:color="auto"/>
        <w:bottom w:val="none" w:sz="0" w:space="0" w:color="auto"/>
        <w:right w:val="none" w:sz="0" w:space="0" w:color="auto"/>
      </w:divBdr>
    </w:div>
    <w:div w:id="1444611404">
      <w:marLeft w:val="0"/>
      <w:marRight w:val="0"/>
      <w:marTop w:val="0"/>
      <w:marBottom w:val="0"/>
      <w:divBdr>
        <w:top w:val="none" w:sz="0" w:space="0" w:color="auto"/>
        <w:left w:val="none" w:sz="0" w:space="0" w:color="auto"/>
        <w:bottom w:val="none" w:sz="0" w:space="0" w:color="auto"/>
        <w:right w:val="none" w:sz="0" w:space="0" w:color="auto"/>
      </w:divBdr>
    </w:div>
    <w:div w:id="1444808978">
      <w:marLeft w:val="0"/>
      <w:marRight w:val="0"/>
      <w:marTop w:val="0"/>
      <w:marBottom w:val="0"/>
      <w:divBdr>
        <w:top w:val="none" w:sz="0" w:space="0" w:color="auto"/>
        <w:left w:val="none" w:sz="0" w:space="0" w:color="auto"/>
        <w:bottom w:val="none" w:sz="0" w:space="0" w:color="auto"/>
        <w:right w:val="none" w:sz="0" w:space="0" w:color="auto"/>
      </w:divBdr>
    </w:div>
    <w:div w:id="1445660341">
      <w:marLeft w:val="0"/>
      <w:marRight w:val="0"/>
      <w:marTop w:val="0"/>
      <w:marBottom w:val="0"/>
      <w:divBdr>
        <w:top w:val="none" w:sz="0" w:space="0" w:color="auto"/>
        <w:left w:val="none" w:sz="0" w:space="0" w:color="auto"/>
        <w:bottom w:val="none" w:sz="0" w:space="0" w:color="auto"/>
        <w:right w:val="none" w:sz="0" w:space="0" w:color="auto"/>
      </w:divBdr>
    </w:div>
    <w:div w:id="1445808585">
      <w:marLeft w:val="0"/>
      <w:marRight w:val="0"/>
      <w:marTop w:val="0"/>
      <w:marBottom w:val="0"/>
      <w:divBdr>
        <w:top w:val="none" w:sz="0" w:space="0" w:color="auto"/>
        <w:left w:val="none" w:sz="0" w:space="0" w:color="auto"/>
        <w:bottom w:val="none" w:sz="0" w:space="0" w:color="auto"/>
        <w:right w:val="none" w:sz="0" w:space="0" w:color="auto"/>
      </w:divBdr>
    </w:div>
    <w:div w:id="1446540048">
      <w:marLeft w:val="0"/>
      <w:marRight w:val="0"/>
      <w:marTop w:val="0"/>
      <w:marBottom w:val="0"/>
      <w:divBdr>
        <w:top w:val="none" w:sz="0" w:space="0" w:color="auto"/>
        <w:left w:val="none" w:sz="0" w:space="0" w:color="auto"/>
        <w:bottom w:val="none" w:sz="0" w:space="0" w:color="auto"/>
        <w:right w:val="none" w:sz="0" w:space="0" w:color="auto"/>
      </w:divBdr>
    </w:div>
    <w:div w:id="1447505423">
      <w:marLeft w:val="0"/>
      <w:marRight w:val="0"/>
      <w:marTop w:val="0"/>
      <w:marBottom w:val="0"/>
      <w:divBdr>
        <w:top w:val="none" w:sz="0" w:space="0" w:color="auto"/>
        <w:left w:val="none" w:sz="0" w:space="0" w:color="auto"/>
        <w:bottom w:val="none" w:sz="0" w:space="0" w:color="auto"/>
        <w:right w:val="none" w:sz="0" w:space="0" w:color="auto"/>
      </w:divBdr>
    </w:div>
    <w:div w:id="1447507697">
      <w:marLeft w:val="0"/>
      <w:marRight w:val="0"/>
      <w:marTop w:val="0"/>
      <w:marBottom w:val="0"/>
      <w:divBdr>
        <w:top w:val="none" w:sz="0" w:space="0" w:color="auto"/>
        <w:left w:val="none" w:sz="0" w:space="0" w:color="auto"/>
        <w:bottom w:val="none" w:sz="0" w:space="0" w:color="auto"/>
        <w:right w:val="none" w:sz="0" w:space="0" w:color="auto"/>
      </w:divBdr>
    </w:div>
    <w:div w:id="1447772601">
      <w:marLeft w:val="0"/>
      <w:marRight w:val="0"/>
      <w:marTop w:val="0"/>
      <w:marBottom w:val="0"/>
      <w:divBdr>
        <w:top w:val="none" w:sz="0" w:space="0" w:color="auto"/>
        <w:left w:val="none" w:sz="0" w:space="0" w:color="auto"/>
        <w:bottom w:val="none" w:sz="0" w:space="0" w:color="auto"/>
        <w:right w:val="none" w:sz="0" w:space="0" w:color="auto"/>
      </w:divBdr>
    </w:div>
    <w:div w:id="1448112404">
      <w:marLeft w:val="0"/>
      <w:marRight w:val="0"/>
      <w:marTop w:val="0"/>
      <w:marBottom w:val="0"/>
      <w:divBdr>
        <w:top w:val="none" w:sz="0" w:space="0" w:color="auto"/>
        <w:left w:val="none" w:sz="0" w:space="0" w:color="auto"/>
        <w:bottom w:val="none" w:sz="0" w:space="0" w:color="auto"/>
        <w:right w:val="none" w:sz="0" w:space="0" w:color="auto"/>
      </w:divBdr>
      <w:divsChild>
        <w:div w:id="435448620">
          <w:marLeft w:val="0"/>
          <w:marRight w:val="0"/>
          <w:marTop w:val="0"/>
          <w:marBottom w:val="0"/>
          <w:divBdr>
            <w:top w:val="none" w:sz="0" w:space="0" w:color="auto"/>
            <w:left w:val="none" w:sz="0" w:space="0" w:color="auto"/>
            <w:bottom w:val="none" w:sz="0" w:space="0" w:color="auto"/>
            <w:right w:val="none" w:sz="0" w:space="0" w:color="auto"/>
          </w:divBdr>
        </w:div>
        <w:div w:id="667440180">
          <w:marLeft w:val="0"/>
          <w:marRight w:val="0"/>
          <w:marTop w:val="0"/>
          <w:marBottom w:val="0"/>
          <w:divBdr>
            <w:top w:val="none" w:sz="0" w:space="0" w:color="auto"/>
            <w:left w:val="none" w:sz="0" w:space="0" w:color="auto"/>
            <w:bottom w:val="none" w:sz="0" w:space="0" w:color="auto"/>
            <w:right w:val="none" w:sz="0" w:space="0" w:color="auto"/>
          </w:divBdr>
        </w:div>
        <w:div w:id="1957565575">
          <w:marLeft w:val="0"/>
          <w:marRight w:val="0"/>
          <w:marTop w:val="0"/>
          <w:marBottom w:val="0"/>
          <w:divBdr>
            <w:top w:val="none" w:sz="0" w:space="0" w:color="auto"/>
            <w:left w:val="none" w:sz="0" w:space="0" w:color="auto"/>
            <w:bottom w:val="none" w:sz="0" w:space="0" w:color="auto"/>
            <w:right w:val="none" w:sz="0" w:space="0" w:color="auto"/>
          </w:divBdr>
        </w:div>
        <w:div w:id="2099596814">
          <w:marLeft w:val="0"/>
          <w:marRight w:val="0"/>
          <w:marTop w:val="0"/>
          <w:marBottom w:val="0"/>
          <w:divBdr>
            <w:top w:val="none" w:sz="0" w:space="0" w:color="auto"/>
            <w:left w:val="none" w:sz="0" w:space="0" w:color="auto"/>
            <w:bottom w:val="none" w:sz="0" w:space="0" w:color="auto"/>
            <w:right w:val="none" w:sz="0" w:space="0" w:color="auto"/>
          </w:divBdr>
        </w:div>
        <w:div w:id="266232720">
          <w:marLeft w:val="0"/>
          <w:marRight w:val="0"/>
          <w:marTop w:val="0"/>
          <w:marBottom w:val="0"/>
          <w:divBdr>
            <w:top w:val="none" w:sz="0" w:space="0" w:color="auto"/>
            <w:left w:val="none" w:sz="0" w:space="0" w:color="auto"/>
            <w:bottom w:val="none" w:sz="0" w:space="0" w:color="auto"/>
            <w:right w:val="none" w:sz="0" w:space="0" w:color="auto"/>
          </w:divBdr>
        </w:div>
        <w:div w:id="848911234">
          <w:marLeft w:val="0"/>
          <w:marRight w:val="0"/>
          <w:marTop w:val="0"/>
          <w:marBottom w:val="0"/>
          <w:divBdr>
            <w:top w:val="none" w:sz="0" w:space="0" w:color="auto"/>
            <w:left w:val="none" w:sz="0" w:space="0" w:color="auto"/>
            <w:bottom w:val="none" w:sz="0" w:space="0" w:color="auto"/>
            <w:right w:val="none" w:sz="0" w:space="0" w:color="auto"/>
          </w:divBdr>
        </w:div>
        <w:div w:id="758260920">
          <w:marLeft w:val="0"/>
          <w:marRight w:val="0"/>
          <w:marTop w:val="0"/>
          <w:marBottom w:val="0"/>
          <w:divBdr>
            <w:top w:val="none" w:sz="0" w:space="0" w:color="auto"/>
            <w:left w:val="none" w:sz="0" w:space="0" w:color="auto"/>
            <w:bottom w:val="none" w:sz="0" w:space="0" w:color="auto"/>
            <w:right w:val="none" w:sz="0" w:space="0" w:color="auto"/>
          </w:divBdr>
        </w:div>
        <w:div w:id="943422349">
          <w:marLeft w:val="0"/>
          <w:marRight w:val="0"/>
          <w:marTop w:val="0"/>
          <w:marBottom w:val="0"/>
          <w:divBdr>
            <w:top w:val="none" w:sz="0" w:space="0" w:color="auto"/>
            <w:left w:val="none" w:sz="0" w:space="0" w:color="auto"/>
            <w:bottom w:val="none" w:sz="0" w:space="0" w:color="auto"/>
            <w:right w:val="none" w:sz="0" w:space="0" w:color="auto"/>
          </w:divBdr>
        </w:div>
        <w:div w:id="1972009984">
          <w:marLeft w:val="0"/>
          <w:marRight w:val="0"/>
          <w:marTop w:val="0"/>
          <w:marBottom w:val="0"/>
          <w:divBdr>
            <w:top w:val="none" w:sz="0" w:space="0" w:color="auto"/>
            <w:left w:val="none" w:sz="0" w:space="0" w:color="auto"/>
            <w:bottom w:val="none" w:sz="0" w:space="0" w:color="auto"/>
            <w:right w:val="none" w:sz="0" w:space="0" w:color="auto"/>
          </w:divBdr>
        </w:div>
        <w:div w:id="1270433497">
          <w:marLeft w:val="0"/>
          <w:marRight w:val="0"/>
          <w:marTop w:val="0"/>
          <w:marBottom w:val="0"/>
          <w:divBdr>
            <w:top w:val="none" w:sz="0" w:space="0" w:color="auto"/>
            <w:left w:val="none" w:sz="0" w:space="0" w:color="auto"/>
            <w:bottom w:val="none" w:sz="0" w:space="0" w:color="auto"/>
            <w:right w:val="none" w:sz="0" w:space="0" w:color="auto"/>
          </w:divBdr>
        </w:div>
        <w:div w:id="328145825">
          <w:marLeft w:val="0"/>
          <w:marRight w:val="0"/>
          <w:marTop w:val="0"/>
          <w:marBottom w:val="0"/>
          <w:divBdr>
            <w:top w:val="none" w:sz="0" w:space="0" w:color="auto"/>
            <w:left w:val="none" w:sz="0" w:space="0" w:color="auto"/>
            <w:bottom w:val="none" w:sz="0" w:space="0" w:color="auto"/>
            <w:right w:val="none" w:sz="0" w:space="0" w:color="auto"/>
          </w:divBdr>
        </w:div>
        <w:div w:id="1940528883">
          <w:marLeft w:val="0"/>
          <w:marRight w:val="0"/>
          <w:marTop w:val="0"/>
          <w:marBottom w:val="0"/>
          <w:divBdr>
            <w:top w:val="none" w:sz="0" w:space="0" w:color="auto"/>
            <w:left w:val="none" w:sz="0" w:space="0" w:color="auto"/>
            <w:bottom w:val="none" w:sz="0" w:space="0" w:color="auto"/>
            <w:right w:val="none" w:sz="0" w:space="0" w:color="auto"/>
          </w:divBdr>
        </w:div>
        <w:div w:id="1411804561">
          <w:marLeft w:val="0"/>
          <w:marRight w:val="0"/>
          <w:marTop w:val="0"/>
          <w:marBottom w:val="0"/>
          <w:divBdr>
            <w:top w:val="none" w:sz="0" w:space="0" w:color="auto"/>
            <w:left w:val="none" w:sz="0" w:space="0" w:color="auto"/>
            <w:bottom w:val="none" w:sz="0" w:space="0" w:color="auto"/>
            <w:right w:val="none" w:sz="0" w:space="0" w:color="auto"/>
          </w:divBdr>
        </w:div>
        <w:div w:id="2100444306">
          <w:marLeft w:val="0"/>
          <w:marRight w:val="0"/>
          <w:marTop w:val="0"/>
          <w:marBottom w:val="0"/>
          <w:divBdr>
            <w:top w:val="none" w:sz="0" w:space="0" w:color="auto"/>
            <w:left w:val="none" w:sz="0" w:space="0" w:color="auto"/>
            <w:bottom w:val="none" w:sz="0" w:space="0" w:color="auto"/>
            <w:right w:val="none" w:sz="0" w:space="0" w:color="auto"/>
          </w:divBdr>
        </w:div>
        <w:div w:id="984892915">
          <w:marLeft w:val="0"/>
          <w:marRight w:val="0"/>
          <w:marTop w:val="0"/>
          <w:marBottom w:val="0"/>
          <w:divBdr>
            <w:top w:val="none" w:sz="0" w:space="0" w:color="auto"/>
            <w:left w:val="none" w:sz="0" w:space="0" w:color="auto"/>
            <w:bottom w:val="none" w:sz="0" w:space="0" w:color="auto"/>
            <w:right w:val="none" w:sz="0" w:space="0" w:color="auto"/>
          </w:divBdr>
        </w:div>
        <w:div w:id="330371356">
          <w:marLeft w:val="0"/>
          <w:marRight w:val="0"/>
          <w:marTop w:val="0"/>
          <w:marBottom w:val="0"/>
          <w:divBdr>
            <w:top w:val="none" w:sz="0" w:space="0" w:color="auto"/>
            <w:left w:val="none" w:sz="0" w:space="0" w:color="auto"/>
            <w:bottom w:val="none" w:sz="0" w:space="0" w:color="auto"/>
            <w:right w:val="none" w:sz="0" w:space="0" w:color="auto"/>
          </w:divBdr>
        </w:div>
        <w:div w:id="1899706246">
          <w:marLeft w:val="0"/>
          <w:marRight w:val="0"/>
          <w:marTop w:val="0"/>
          <w:marBottom w:val="0"/>
          <w:divBdr>
            <w:top w:val="none" w:sz="0" w:space="0" w:color="auto"/>
            <w:left w:val="none" w:sz="0" w:space="0" w:color="auto"/>
            <w:bottom w:val="none" w:sz="0" w:space="0" w:color="auto"/>
            <w:right w:val="none" w:sz="0" w:space="0" w:color="auto"/>
          </w:divBdr>
        </w:div>
        <w:div w:id="448402947">
          <w:marLeft w:val="0"/>
          <w:marRight w:val="0"/>
          <w:marTop w:val="0"/>
          <w:marBottom w:val="0"/>
          <w:divBdr>
            <w:top w:val="none" w:sz="0" w:space="0" w:color="auto"/>
            <w:left w:val="none" w:sz="0" w:space="0" w:color="auto"/>
            <w:bottom w:val="none" w:sz="0" w:space="0" w:color="auto"/>
            <w:right w:val="none" w:sz="0" w:space="0" w:color="auto"/>
          </w:divBdr>
        </w:div>
        <w:div w:id="302464544">
          <w:marLeft w:val="0"/>
          <w:marRight w:val="0"/>
          <w:marTop w:val="0"/>
          <w:marBottom w:val="0"/>
          <w:divBdr>
            <w:top w:val="none" w:sz="0" w:space="0" w:color="auto"/>
            <w:left w:val="none" w:sz="0" w:space="0" w:color="auto"/>
            <w:bottom w:val="none" w:sz="0" w:space="0" w:color="auto"/>
            <w:right w:val="none" w:sz="0" w:space="0" w:color="auto"/>
          </w:divBdr>
        </w:div>
        <w:div w:id="1645699030">
          <w:marLeft w:val="0"/>
          <w:marRight w:val="0"/>
          <w:marTop w:val="0"/>
          <w:marBottom w:val="0"/>
          <w:divBdr>
            <w:top w:val="none" w:sz="0" w:space="0" w:color="auto"/>
            <w:left w:val="none" w:sz="0" w:space="0" w:color="auto"/>
            <w:bottom w:val="none" w:sz="0" w:space="0" w:color="auto"/>
            <w:right w:val="none" w:sz="0" w:space="0" w:color="auto"/>
          </w:divBdr>
        </w:div>
        <w:div w:id="815534346">
          <w:marLeft w:val="0"/>
          <w:marRight w:val="0"/>
          <w:marTop w:val="0"/>
          <w:marBottom w:val="0"/>
          <w:divBdr>
            <w:top w:val="none" w:sz="0" w:space="0" w:color="auto"/>
            <w:left w:val="none" w:sz="0" w:space="0" w:color="auto"/>
            <w:bottom w:val="none" w:sz="0" w:space="0" w:color="auto"/>
            <w:right w:val="none" w:sz="0" w:space="0" w:color="auto"/>
          </w:divBdr>
        </w:div>
        <w:div w:id="849297217">
          <w:marLeft w:val="0"/>
          <w:marRight w:val="0"/>
          <w:marTop w:val="0"/>
          <w:marBottom w:val="0"/>
          <w:divBdr>
            <w:top w:val="none" w:sz="0" w:space="0" w:color="auto"/>
            <w:left w:val="none" w:sz="0" w:space="0" w:color="auto"/>
            <w:bottom w:val="none" w:sz="0" w:space="0" w:color="auto"/>
            <w:right w:val="none" w:sz="0" w:space="0" w:color="auto"/>
          </w:divBdr>
        </w:div>
        <w:div w:id="1290624833">
          <w:marLeft w:val="0"/>
          <w:marRight w:val="0"/>
          <w:marTop w:val="0"/>
          <w:marBottom w:val="0"/>
          <w:divBdr>
            <w:top w:val="none" w:sz="0" w:space="0" w:color="auto"/>
            <w:left w:val="none" w:sz="0" w:space="0" w:color="auto"/>
            <w:bottom w:val="none" w:sz="0" w:space="0" w:color="auto"/>
            <w:right w:val="none" w:sz="0" w:space="0" w:color="auto"/>
          </w:divBdr>
        </w:div>
        <w:div w:id="1901480480">
          <w:marLeft w:val="0"/>
          <w:marRight w:val="0"/>
          <w:marTop w:val="0"/>
          <w:marBottom w:val="0"/>
          <w:divBdr>
            <w:top w:val="none" w:sz="0" w:space="0" w:color="auto"/>
            <w:left w:val="none" w:sz="0" w:space="0" w:color="auto"/>
            <w:bottom w:val="none" w:sz="0" w:space="0" w:color="auto"/>
            <w:right w:val="none" w:sz="0" w:space="0" w:color="auto"/>
          </w:divBdr>
        </w:div>
        <w:div w:id="1517845154">
          <w:marLeft w:val="0"/>
          <w:marRight w:val="0"/>
          <w:marTop w:val="0"/>
          <w:marBottom w:val="0"/>
          <w:divBdr>
            <w:top w:val="none" w:sz="0" w:space="0" w:color="auto"/>
            <w:left w:val="none" w:sz="0" w:space="0" w:color="auto"/>
            <w:bottom w:val="none" w:sz="0" w:space="0" w:color="auto"/>
            <w:right w:val="none" w:sz="0" w:space="0" w:color="auto"/>
          </w:divBdr>
        </w:div>
        <w:div w:id="1163663265">
          <w:marLeft w:val="0"/>
          <w:marRight w:val="0"/>
          <w:marTop w:val="0"/>
          <w:marBottom w:val="0"/>
          <w:divBdr>
            <w:top w:val="none" w:sz="0" w:space="0" w:color="auto"/>
            <w:left w:val="none" w:sz="0" w:space="0" w:color="auto"/>
            <w:bottom w:val="none" w:sz="0" w:space="0" w:color="auto"/>
            <w:right w:val="none" w:sz="0" w:space="0" w:color="auto"/>
          </w:divBdr>
        </w:div>
        <w:div w:id="2109428209">
          <w:marLeft w:val="0"/>
          <w:marRight w:val="0"/>
          <w:marTop w:val="0"/>
          <w:marBottom w:val="0"/>
          <w:divBdr>
            <w:top w:val="none" w:sz="0" w:space="0" w:color="auto"/>
            <w:left w:val="none" w:sz="0" w:space="0" w:color="auto"/>
            <w:bottom w:val="none" w:sz="0" w:space="0" w:color="auto"/>
            <w:right w:val="none" w:sz="0" w:space="0" w:color="auto"/>
          </w:divBdr>
        </w:div>
        <w:div w:id="660891571">
          <w:marLeft w:val="0"/>
          <w:marRight w:val="0"/>
          <w:marTop w:val="0"/>
          <w:marBottom w:val="0"/>
          <w:divBdr>
            <w:top w:val="none" w:sz="0" w:space="0" w:color="auto"/>
            <w:left w:val="none" w:sz="0" w:space="0" w:color="auto"/>
            <w:bottom w:val="none" w:sz="0" w:space="0" w:color="auto"/>
            <w:right w:val="none" w:sz="0" w:space="0" w:color="auto"/>
          </w:divBdr>
        </w:div>
      </w:divsChild>
    </w:div>
    <w:div w:id="1449163581">
      <w:marLeft w:val="0"/>
      <w:marRight w:val="0"/>
      <w:marTop w:val="0"/>
      <w:marBottom w:val="0"/>
      <w:divBdr>
        <w:top w:val="none" w:sz="0" w:space="0" w:color="auto"/>
        <w:left w:val="none" w:sz="0" w:space="0" w:color="auto"/>
        <w:bottom w:val="none" w:sz="0" w:space="0" w:color="auto"/>
        <w:right w:val="none" w:sz="0" w:space="0" w:color="auto"/>
      </w:divBdr>
    </w:div>
    <w:div w:id="1450857143">
      <w:marLeft w:val="0"/>
      <w:marRight w:val="0"/>
      <w:marTop w:val="0"/>
      <w:marBottom w:val="0"/>
      <w:divBdr>
        <w:top w:val="none" w:sz="0" w:space="0" w:color="auto"/>
        <w:left w:val="none" w:sz="0" w:space="0" w:color="auto"/>
        <w:bottom w:val="none" w:sz="0" w:space="0" w:color="auto"/>
        <w:right w:val="none" w:sz="0" w:space="0" w:color="auto"/>
      </w:divBdr>
    </w:div>
    <w:div w:id="1452632818">
      <w:marLeft w:val="0"/>
      <w:marRight w:val="0"/>
      <w:marTop w:val="0"/>
      <w:marBottom w:val="0"/>
      <w:divBdr>
        <w:top w:val="none" w:sz="0" w:space="0" w:color="auto"/>
        <w:left w:val="none" w:sz="0" w:space="0" w:color="auto"/>
        <w:bottom w:val="none" w:sz="0" w:space="0" w:color="auto"/>
        <w:right w:val="none" w:sz="0" w:space="0" w:color="auto"/>
      </w:divBdr>
    </w:div>
    <w:div w:id="1452672644">
      <w:marLeft w:val="0"/>
      <w:marRight w:val="0"/>
      <w:marTop w:val="0"/>
      <w:marBottom w:val="0"/>
      <w:divBdr>
        <w:top w:val="none" w:sz="0" w:space="0" w:color="auto"/>
        <w:left w:val="none" w:sz="0" w:space="0" w:color="auto"/>
        <w:bottom w:val="none" w:sz="0" w:space="0" w:color="auto"/>
        <w:right w:val="none" w:sz="0" w:space="0" w:color="auto"/>
      </w:divBdr>
    </w:div>
    <w:div w:id="1452943827">
      <w:marLeft w:val="0"/>
      <w:marRight w:val="0"/>
      <w:marTop w:val="0"/>
      <w:marBottom w:val="0"/>
      <w:divBdr>
        <w:top w:val="none" w:sz="0" w:space="0" w:color="auto"/>
        <w:left w:val="none" w:sz="0" w:space="0" w:color="auto"/>
        <w:bottom w:val="none" w:sz="0" w:space="0" w:color="auto"/>
        <w:right w:val="none" w:sz="0" w:space="0" w:color="auto"/>
      </w:divBdr>
    </w:div>
    <w:div w:id="1453329220">
      <w:marLeft w:val="0"/>
      <w:marRight w:val="0"/>
      <w:marTop w:val="0"/>
      <w:marBottom w:val="0"/>
      <w:divBdr>
        <w:top w:val="none" w:sz="0" w:space="0" w:color="auto"/>
        <w:left w:val="none" w:sz="0" w:space="0" w:color="auto"/>
        <w:bottom w:val="none" w:sz="0" w:space="0" w:color="auto"/>
        <w:right w:val="none" w:sz="0" w:space="0" w:color="auto"/>
      </w:divBdr>
    </w:div>
    <w:div w:id="1454328966">
      <w:marLeft w:val="0"/>
      <w:marRight w:val="0"/>
      <w:marTop w:val="0"/>
      <w:marBottom w:val="0"/>
      <w:divBdr>
        <w:top w:val="none" w:sz="0" w:space="0" w:color="auto"/>
        <w:left w:val="none" w:sz="0" w:space="0" w:color="auto"/>
        <w:bottom w:val="none" w:sz="0" w:space="0" w:color="auto"/>
        <w:right w:val="none" w:sz="0" w:space="0" w:color="auto"/>
      </w:divBdr>
    </w:div>
    <w:div w:id="1455634991">
      <w:marLeft w:val="0"/>
      <w:marRight w:val="0"/>
      <w:marTop w:val="0"/>
      <w:marBottom w:val="0"/>
      <w:divBdr>
        <w:top w:val="none" w:sz="0" w:space="0" w:color="auto"/>
        <w:left w:val="none" w:sz="0" w:space="0" w:color="auto"/>
        <w:bottom w:val="none" w:sz="0" w:space="0" w:color="auto"/>
        <w:right w:val="none" w:sz="0" w:space="0" w:color="auto"/>
      </w:divBdr>
    </w:div>
    <w:div w:id="1456679541">
      <w:marLeft w:val="0"/>
      <w:marRight w:val="0"/>
      <w:marTop w:val="0"/>
      <w:marBottom w:val="0"/>
      <w:divBdr>
        <w:top w:val="none" w:sz="0" w:space="0" w:color="auto"/>
        <w:left w:val="none" w:sz="0" w:space="0" w:color="auto"/>
        <w:bottom w:val="none" w:sz="0" w:space="0" w:color="auto"/>
        <w:right w:val="none" w:sz="0" w:space="0" w:color="auto"/>
      </w:divBdr>
    </w:div>
    <w:div w:id="1457796830">
      <w:marLeft w:val="0"/>
      <w:marRight w:val="0"/>
      <w:marTop w:val="0"/>
      <w:marBottom w:val="0"/>
      <w:divBdr>
        <w:top w:val="none" w:sz="0" w:space="0" w:color="auto"/>
        <w:left w:val="none" w:sz="0" w:space="0" w:color="auto"/>
        <w:bottom w:val="none" w:sz="0" w:space="0" w:color="auto"/>
        <w:right w:val="none" w:sz="0" w:space="0" w:color="auto"/>
      </w:divBdr>
    </w:div>
    <w:div w:id="1458598937">
      <w:marLeft w:val="0"/>
      <w:marRight w:val="0"/>
      <w:marTop w:val="0"/>
      <w:marBottom w:val="0"/>
      <w:divBdr>
        <w:top w:val="none" w:sz="0" w:space="0" w:color="auto"/>
        <w:left w:val="none" w:sz="0" w:space="0" w:color="auto"/>
        <w:bottom w:val="none" w:sz="0" w:space="0" w:color="auto"/>
        <w:right w:val="none" w:sz="0" w:space="0" w:color="auto"/>
      </w:divBdr>
    </w:div>
    <w:div w:id="1458840361">
      <w:marLeft w:val="0"/>
      <w:marRight w:val="0"/>
      <w:marTop w:val="0"/>
      <w:marBottom w:val="0"/>
      <w:divBdr>
        <w:top w:val="none" w:sz="0" w:space="0" w:color="auto"/>
        <w:left w:val="none" w:sz="0" w:space="0" w:color="auto"/>
        <w:bottom w:val="none" w:sz="0" w:space="0" w:color="auto"/>
        <w:right w:val="none" w:sz="0" w:space="0" w:color="auto"/>
      </w:divBdr>
    </w:div>
    <w:div w:id="1459370848">
      <w:marLeft w:val="0"/>
      <w:marRight w:val="0"/>
      <w:marTop w:val="0"/>
      <w:marBottom w:val="0"/>
      <w:divBdr>
        <w:top w:val="none" w:sz="0" w:space="0" w:color="auto"/>
        <w:left w:val="none" w:sz="0" w:space="0" w:color="auto"/>
        <w:bottom w:val="none" w:sz="0" w:space="0" w:color="auto"/>
        <w:right w:val="none" w:sz="0" w:space="0" w:color="auto"/>
      </w:divBdr>
    </w:div>
    <w:div w:id="1459638641">
      <w:marLeft w:val="0"/>
      <w:marRight w:val="0"/>
      <w:marTop w:val="0"/>
      <w:marBottom w:val="0"/>
      <w:divBdr>
        <w:top w:val="none" w:sz="0" w:space="0" w:color="auto"/>
        <w:left w:val="none" w:sz="0" w:space="0" w:color="auto"/>
        <w:bottom w:val="none" w:sz="0" w:space="0" w:color="auto"/>
        <w:right w:val="none" w:sz="0" w:space="0" w:color="auto"/>
      </w:divBdr>
    </w:div>
    <w:div w:id="1461724991">
      <w:marLeft w:val="0"/>
      <w:marRight w:val="0"/>
      <w:marTop w:val="0"/>
      <w:marBottom w:val="0"/>
      <w:divBdr>
        <w:top w:val="none" w:sz="0" w:space="0" w:color="auto"/>
        <w:left w:val="none" w:sz="0" w:space="0" w:color="auto"/>
        <w:bottom w:val="none" w:sz="0" w:space="0" w:color="auto"/>
        <w:right w:val="none" w:sz="0" w:space="0" w:color="auto"/>
      </w:divBdr>
    </w:div>
    <w:div w:id="1461923359">
      <w:marLeft w:val="0"/>
      <w:marRight w:val="0"/>
      <w:marTop w:val="0"/>
      <w:marBottom w:val="0"/>
      <w:divBdr>
        <w:top w:val="none" w:sz="0" w:space="0" w:color="auto"/>
        <w:left w:val="none" w:sz="0" w:space="0" w:color="auto"/>
        <w:bottom w:val="none" w:sz="0" w:space="0" w:color="auto"/>
        <w:right w:val="none" w:sz="0" w:space="0" w:color="auto"/>
      </w:divBdr>
    </w:div>
    <w:div w:id="1462263539">
      <w:marLeft w:val="0"/>
      <w:marRight w:val="0"/>
      <w:marTop w:val="0"/>
      <w:marBottom w:val="0"/>
      <w:divBdr>
        <w:top w:val="none" w:sz="0" w:space="0" w:color="auto"/>
        <w:left w:val="none" w:sz="0" w:space="0" w:color="auto"/>
        <w:bottom w:val="none" w:sz="0" w:space="0" w:color="auto"/>
        <w:right w:val="none" w:sz="0" w:space="0" w:color="auto"/>
      </w:divBdr>
    </w:div>
    <w:div w:id="1463159731">
      <w:marLeft w:val="0"/>
      <w:marRight w:val="0"/>
      <w:marTop w:val="0"/>
      <w:marBottom w:val="0"/>
      <w:divBdr>
        <w:top w:val="none" w:sz="0" w:space="0" w:color="auto"/>
        <w:left w:val="none" w:sz="0" w:space="0" w:color="auto"/>
        <w:bottom w:val="none" w:sz="0" w:space="0" w:color="auto"/>
        <w:right w:val="none" w:sz="0" w:space="0" w:color="auto"/>
      </w:divBdr>
    </w:div>
    <w:div w:id="1463304481">
      <w:marLeft w:val="0"/>
      <w:marRight w:val="0"/>
      <w:marTop w:val="0"/>
      <w:marBottom w:val="0"/>
      <w:divBdr>
        <w:top w:val="none" w:sz="0" w:space="0" w:color="auto"/>
        <w:left w:val="none" w:sz="0" w:space="0" w:color="auto"/>
        <w:bottom w:val="none" w:sz="0" w:space="0" w:color="auto"/>
        <w:right w:val="none" w:sz="0" w:space="0" w:color="auto"/>
      </w:divBdr>
    </w:div>
    <w:div w:id="1463763960">
      <w:marLeft w:val="0"/>
      <w:marRight w:val="0"/>
      <w:marTop w:val="0"/>
      <w:marBottom w:val="0"/>
      <w:divBdr>
        <w:top w:val="none" w:sz="0" w:space="0" w:color="auto"/>
        <w:left w:val="none" w:sz="0" w:space="0" w:color="auto"/>
        <w:bottom w:val="none" w:sz="0" w:space="0" w:color="auto"/>
        <w:right w:val="none" w:sz="0" w:space="0" w:color="auto"/>
      </w:divBdr>
    </w:div>
    <w:div w:id="1464689125">
      <w:marLeft w:val="0"/>
      <w:marRight w:val="0"/>
      <w:marTop w:val="0"/>
      <w:marBottom w:val="0"/>
      <w:divBdr>
        <w:top w:val="none" w:sz="0" w:space="0" w:color="auto"/>
        <w:left w:val="none" w:sz="0" w:space="0" w:color="auto"/>
        <w:bottom w:val="none" w:sz="0" w:space="0" w:color="auto"/>
        <w:right w:val="none" w:sz="0" w:space="0" w:color="auto"/>
      </w:divBdr>
    </w:div>
    <w:div w:id="1465779896">
      <w:marLeft w:val="0"/>
      <w:marRight w:val="0"/>
      <w:marTop w:val="0"/>
      <w:marBottom w:val="0"/>
      <w:divBdr>
        <w:top w:val="none" w:sz="0" w:space="0" w:color="auto"/>
        <w:left w:val="none" w:sz="0" w:space="0" w:color="auto"/>
        <w:bottom w:val="none" w:sz="0" w:space="0" w:color="auto"/>
        <w:right w:val="none" w:sz="0" w:space="0" w:color="auto"/>
      </w:divBdr>
    </w:div>
    <w:div w:id="1466436149">
      <w:marLeft w:val="0"/>
      <w:marRight w:val="0"/>
      <w:marTop w:val="0"/>
      <w:marBottom w:val="0"/>
      <w:divBdr>
        <w:top w:val="none" w:sz="0" w:space="0" w:color="auto"/>
        <w:left w:val="none" w:sz="0" w:space="0" w:color="auto"/>
        <w:bottom w:val="none" w:sz="0" w:space="0" w:color="auto"/>
        <w:right w:val="none" w:sz="0" w:space="0" w:color="auto"/>
      </w:divBdr>
    </w:div>
    <w:div w:id="1466653296">
      <w:marLeft w:val="0"/>
      <w:marRight w:val="0"/>
      <w:marTop w:val="0"/>
      <w:marBottom w:val="0"/>
      <w:divBdr>
        <w:top w:val="none" w:sz="0" w:space="0" w:color="auto"/>
        <w:left w:val="none" w:sz="0" w:space="0" w:color="auto"/>
        <w:bottom w:val="none" w:sz="0" w:space="0" w:color="auto"/>
        <w:right w:val="none" w:sz="0" w:space="0" w:color="auto"/>
      </w:divBdr>
    </w:div>
    <w:div w:id="1466655872">
      <w:marLeft w:val="0"/>
      <w:marRight w:val="0"/>
      <w:marTop w:val="0"/>
      <w:marBottom w:val="0"/>
      <w:divBdr>
        <w:top w:val="none" w:sz="0" w:space="0" w:color="auto"/>
        <w:left w:val="none" w:sz="0" w:space="0" w:color="auto"/>
        <w:bottom w:val="none" w:sz="0" w:space="0" w:color="auto"/>
        <w:right w:val="none" w:sz="0" w:space="0" w:color="auto"/>
      </w:divBdr>
    </w:div>
    <w:div w:id="1467428247">
      <w:marLeft w:val="0"/>
      <w:marRight w:val="0"/>
      <w:marTop w:val="0"/>
      <w:marBottom w:val="0"/>
      <w:divBdr>
        <w:top w:val="none" w:sz="0" w:space="0" w:color="auto"/>
        <w:left w:val="none" w:sz="0" w:space="0" w:color="auto"/>
        <w:bottom w:val="none" w:sz="0" w:space="0" w:color="auto"/>
        <w:right w:val="none" w:sz="0" w:space="0" w:color="auto"/>
      </w:divBdr>
    </w:div>
    <w:div w:id="1467745068">
      <w:marLeft w:val="0"/>
      <w:marRight w:val="0"/>
      <w:marTop w:val="0"/>
      <w:marBottom w:val="0"/>
      <w:divBdr>
        <w:top w:val="none" w:sz="0" w:space="0" w:color="auto"/>
        <w:left w:val="none" w:sz="0" w:space="0" w:color="auto"/>
        <w:bottom w:val="none" w:sz="0" w:space="0" w:color="auto"/>
        <w:right w:val="none" w:sz="0" w:space="0" w:color="auto"/>
      </w:divBdr>
    </w:div>
    <w:div w:id="1468628499">
      <w:marLeft w:val="0"/>
      <w:marRight w:val="0"/>
      <w:marTop w:val="0"/>
      <w:marBottom w:val="0"/>
      <w:divBdr>
        <w:top w:val="none" w:sz="0" w:space="0" w:color="auto"/>
        <w:left w:val="none" w:sz="0" w:space="0" w:color="auto"/>
        <w:bottom w:val="none" w:sz="0" w:space="0" w:color="auto"/>
        <w:right w:val="none" w:sz="0" w:space="0" w:color="auto"/>
      </w:divBdr>
    </w:div>
    <w:div w:id="1468938282">
      <w:marLeft w:val="0"/>
      <w:marRight w:val="0"/>
      <w:marTop w:val="0"/>
      <w:marBottom w:val="0"/>
      <w:divBdr>
        <w:top w:val="none" w:sz="0" w:space="0" w:color="auto"/>
        <w:left w:val="none" w:sz="0" w:space="0" w:color="auto"/>
        <w:bottom w:val="none" w:sz="0" w:space="0" w:color="auto"/>
        <w:right w:val="none" w:sz="0" w:space="0" w:color="auto"/>
      </w:divBdr>
    </w:div>
    <w:div w:id="1470975100">
      <w:marLeft w:val="0"/>
      <w:marRight w:val="0"/>
      <w:marTop w:val="0"/>
      <w:marBottom w:val="0"/>
      <w:divBdr>
        <w:top w:val="none" w:sz="0" w:space="0" w:color="auto"/>
        <w:left w:val="none" w:sz="0" w:space="0" w:color="auto"/>
        <w:bottom w:val="none" w:sz="0" w:space="0" w:color="auto"/>
        <w:right w:val="none" w:sz="0" w:space="0" w:color="auto"/>
      </w:divBdr>
    </w:div>
    <w:div w:id="1471362812">
      <w:marLeft w:val="0"/>
      <w:marRight w:val="0"/>
      <w:marTop w:val="0"/>
      <w:marBottom w:val="0"/>
      <w:divBdr>
        <w:top w:val="none" w:sz="0" w:space="0" w:color="auto"/>
        <w:left w:val="none" w:sz="0" w:space="0" w:color="auto"/>
        <w:bottom w:val="none" w:sz="0" w:space="0" w:color="auto"/>
        <w:right w:val="none" w:sz="0" w:space="0" w:color="auto"/>
      </w:divBdr>
    </w:div>
    <w:div w:id="1471555116">
      <w:marLeft w:val="0"/>
      <w:marRight w:val="0"/>
      <w:marTop w:val="0"/>
      <w:marBottom w:val="0"/>
      <w:divBdr>
        <w:top w:val="none" w:sz="0" w:space="0" w:color="auto"/>
        <w:left w:val="none" w:sz="0" w:space="0" w:color="auto"/>
        <w:bottom w:val="none" w:sz="0" w:space="0" w:color="auto"/>
        <w:right w:val="none" w:sz="0" w:space="0" w:color="auto"/>
      </w:divBdr>
    </w:div>
    <w:div w:id="1471707521">
      <w:marLeft w:val="0"/>
      <w:marRight w:val="0"/>
      <w:marTop w:val="0"/>
      <w:marBottom w:val="0"/>
      <w:divBdr>
        <w:top w:val="none" w:sz="0" w:space="0" w:color="auto"/>
        <w:left w:val="none" w:sz="0" w:space="0" w:color="auto"/>
        <w:bottom w:val="none" w:sz="0" w:space="0" w:color="auto"/>
        <w:right w:val="none" w:sz="0" w:space="0" w:color="auto"/>
      </w:divBdr>
    </w:div>
    <w:div w:id="1472751733">
      <w:marLeft w:val="0"/>
      <w:marRight w:val="0"/>
      <w:marTop w:val="0"/>
      <w:marBottom w:val="0"/>
      <w:divBdr>
        <w:top w:val="none" w:sz="0" w:space="0" w:color="auto"/>
        <w:left w:val="none" w:sz="0" w:space="0" w:color="auto"/>
        <w:bottom w:val="none" w:sz="0" w:space="0" w:color="auto"/>
        <w:right w:val="none" w:sz="0" w:space="0" w:color="auto"/>
      </w:divBdr>
    </w:div>
    <w:div w:id="1473060631">
      <w:marLeft w:val="0"/>
      <w:marRight w:val="0"/>
      <w:marTop w:val="0"/>
      <w:marBottom w:val="0"/>
      <w:divBdr>
        <w:top w:val="none" w:sz="0" w:space="0" w:color="auto"/>
        <w:left w:val="none" w:sz="0" w:space="0" w:color="auto"/>
        <w:bottom w:val="none" w:sz="0" w:space="0" w:color="auto"/>
        <w:right w:val="none" w:sz="0" w:space="0" w:color="auto"/>
      </w:divBdr>
    </w:div>
    <w:div w:id="1473249457">
      <w:marLeft w:val="0"/>
      <w:marRight w:val="0"/>
      <w:marTop w:val="0"/>
      <w:marBottom w:val="0"/>
      <w:divBdr>
        <w:top w:val="none" w:sz="0" w:space="0" w:color="auto"/>
        <w:left w:val="none" w:sz="0" w:space="0" w:color="auto"/>
        <w:bottom w:val="none" w:sz="0" w:space="0" w:color="auto"/>
        <w:right w:val="none" w:sz="0" w:space="0" w:color="auto"/>
      </w:divBdr>
    </w:div>
    <w:div w:id="1474249908">
      <w:marLeft w:val="0"/>
      <w:marRight w:val="0"/>
      <w:marTop w:val="0"/>
      <w:marBottom w:val="0"/>
      <w:divBdr>
        <w:top w:val="none" w:sz="0" w:space="0" w:color="auto"/>
        <w:left w:val="none" w:sz="0" w:space="0" w:color="auto"/>
        <w:bottom w:val="none" w:sz="0" w:space="0" w:color="auto"/>
        <w:right w:val="none" w:sz="0" w:space="0" w:color="auto"/>
      </w:divBdr>
    </w:div>
    <w:div w:id="1474330085">
      <w:marLeft w:val="0"/>
      <w:marRight w:val="0"/>
      <w:marTop w:val="0"/>
      <w:marBottom w:val="0"/>
      <w:divBdr>
        <w:top w:val="none" w:sz="0" w:space="0" w:color="auto"/>
        <w:left w:val="none" w:sz="0" w:space="0" w:color="auto"/>
        <w:bottom w:val="none" w:sz="0" w:space="0" w:color="auto"/>
        <w:right w:val="none" w:sz="0" w:space="0" w:color="auto"/>
      </w:divBdr>
    </w:div>
    <w:div w:id="1474787325">
      <w:marLeft w:val="0"/>
      <w:marRight w:val="0"/>
      <w:marTop w:val="0"/>
      <w:marBottom w:val="0"/>
      <w:divBdr>
        <w:top w:val="none" w:sz="0" w:space="0" w:color="auto"/>
        <w:left w:val="none" w:sz="0" w:space="0" w:color="auto"/>
        <w:bottom w:val="none" w:sz="0" w:space="0" w:color="auto"/>
        <w:right w:val="none" w:sz="0" w:space="0" w:color="auto"/>
      </w:divBdr>
    </w:div>
    <w:div w:id="1475025619">
      <w:marLeft w:val="0"/>
      <w:marRight w:val="0"/>
      <w:marTop w:val="0"/>
      <w:marBottom w:val="0"/>
      <w:divBdr>
        <w:top w:val="none" w:sz="0" w:space="0" w:color="auto"/>
        <w:left w:val="none" w:sz="0" w:space="0" w:color="auto"/>
        <w:bottom w:val="none" w:sz="0" w:space="0" w:color="auto"/>
        <w:right w:val="none" w:sz="0" w:space="0" w:color="auto"/>
      </w:divBdr>
    </w:div>
    <w:div w:id="1477450997">
      <w:marLeft w:val="0"/>
      <w:marRight w:val="0"/>
      <w:marTop w:val="0"/>
      <w:marBottom w:val="0"/>
      <w:divBdr>
        <w:top w:val="none" w:sz="0" w:space="0" w:color="auto"/>
        <w:left w:val="none" w:sz="0" w:space="0" w:color="auto"/>
        <w:bottom w:val="none" w:sz="0" w:space="0" w:color="auto"/>
        <w:right w:val="none" w:sz="0" w:space="0" w:color="auto"/>
      </w:divBdr>
    </w:div>
    <w:div w:id="1479224481">
      <w:marLeft w:val="0"/>
      <w:marRight w:val="0"/>
      <w:marTop w:val="0"/>
      <w:marBottom w:val="0"/>
      <w:divBdr>
        <w:top w:val="none" w:sz="0" w:space="0" w:color="auto"/>
        <w:left w:val="none" w:sz="0" w:space="0" w:color="auto"/>
        <w:bottom w:val="none" w:sz="0" w:space="0" w:color="auto"/>
        <w:right w:val="none" w:sz="0" w:space="0" w:color="auto"/>
      </w:divBdr>
    </w:div>
    <w:div w:id="1479569300">
      <w:marLeft w:val="0"/>
      <w:marRight w:val="0"/>
      <w:marTop w:val="0"/>
      <w:marBottom w:val="0"/>
      <w:divBdr>
        <w:top w:val="none" w:sz="0" w:space="0" w:color="auto"/>
        <w:left w:val="none" w:sz="0" w:space="0" w:color="auto"/>
        <w:bottom w:val="none" w:sz="0" w:space="0" w:color="auto"/>
        <w:right w:val="none" w:sz="0" w:space="0" w:color="auto"/>
      </w:divBdr>
    </w:div>
    <w:div w:id="1479763624">
      <w:marLeft w:val="0"/>
      <w:marRight w:val="0"/>
      <w:marTop w:val="0"/>
      <w:marBottom w:val="0"/>
      <w:divBdr>
        <w:top w:val="none" w:sz="0" w:space="0" w:color="auto"/>
        <w:left w:val="none" w:sz="0" w:space="0" w:color="auto"/>
        <w:bottom w:val="none" w:sz="0" w:space="0" w:color="auto"/>
        <w:right w:val="none" w:sz="0" w:space="0" w:color="auto"/>
      </w:divBdr>
      <w:divsChild>
        <w:div w:id="1259831274">
          <w:marLeft w:val="0"/>
          <w:marRight w:val="0"/>
          <w:marTop w:val="0"/>
          <w:marBottom w:val="0"/>
          <w:divBdr>
            <w:top w:val="none" w:sz="0" w:space="0" w:color="auto"/>
            <w:left w:val="none" w:sz="0" w:space="0" w:color="auto"/>
            <w:bottom w:val="none" w:sz="0" w:space="0" w:color="auto"/>
            <w:right w:val="none" w:sz="0" w:space="0" w:color="auto"/>
          </w:divBdr>
        </w:div>
      </w:divsChild>
    </w:div>
    <w:div w:id="1479808548">
      <w:marLeft w:val="0"/>
      <w:marRight w:val="0"/>
      <w:marTop w:val="0"/>
      <w:marBottom w:val="0"/>
      <w:divBdr>
        <w:top w:val="none" w:sz="0" w:space="0" w:color="auto"/>
        <w:left w:val="none" w:sz="0" w:space="0" w:color="auto"/>
        <w:bottom w:val="none" w:sz="0" w:space="0" w:color="auto"/>
        <w:right w:val="none" w:sz="0" w:space="0" w:color="auto"/>
      </w:divBdr>
    </w:div>
    <w:div w:id="1480148161">
      <w:marLeft w:val="0"/>
      <w:marRight w:val="0"/>
      <w:marTop w:val="0"/>
      <w:marBottom w:val="0"/>
      <w:divBdr>
        <w:top w:val="none" w:sz="0" w:space="0" w:color="auto"/>
        <w:left w:val="none" w:sz="0" w:space="0" w:color="auto"/>
        <w:bottom w:val="none" w:sz="0" w:space="0" w:color="auto"/>
        <w:right w:val="none" w:sz="0" w:space="0" w:color="auto"/>
      </w:divBdr>
    </w:div>
    <w:div w:id="1480726957">
      <w:marLeft w:val="0"/>
      <w:marRight w:val="0"/>
      <w:marTop w:val="0"/>
      <w:marBottom w:val="0"/>
      <w:divBdr>
        <w:top w:val="none" w:sz="0" w:space="0" w:color="auto"/>
        <w:left w:val="none" w:sz="0" w:space="0" w:color="auto"/>
        <w:bottom w:val="none" w:sz="0" w:space="0" w:color="auto"/>
        <w:right w:val="none" w:sz="0" w:space="0" w:color="auto"/>
      </w:divBdr>
    </w:div>
    <w:div w:id="1480732340">
      <w:marLeft w:val="0"/>
      <w:marRight w:val="0"/>
      <w:marTop w:val="0"/>
      <w:marBottom w:val="0"/>
      <w:divBdr>
        <w:top w:val="none" w:sz="0" w:space="0" w:color="auto"/>
        <w:left w:val="none" w:sz="0" w:space="0" w:color="auto"/>
        <w:bottom w:val="none" w:sz="0" w:space="0" w:color="auto"/>
        <w:right w:val="none" w:sz="0" w:space="0" w:color="auto"/>
      </w:divBdr>
    </w:div>
    <w:div w:id="1481536860">
      <w:marLeft w:val="0"/>
      <w:marRight w:val="0"/>
      <w:marTop w:val="0"/>
      <w:marBottom w:val="0"/>
      <w:divBdr>
        <w:top w:val="none" w:sz="0" w:space="0" w:color="auto"/>
        <w:left w:val="none" w:sz="0" w:space="0" w:color="auto"/>
        <w:bottom w:val="none" w:sz="0" w:space="0" w:color="auto"/>
        <w:right w:val="none" w:sz="0" w:space="0" w:color="auto"/>
      </w:divBdr>
    </w:div>
    <w:div w:id="1481651061">
      <w:marLeft w:val="0"/>
      <w:marRight w:val="0"/>
      <w:marTop w:val="0"/>
      <w:marBottom w:val="0"/>
      <w:divBdr>
        <w:top w:val="none" w:sz="0" w:space="0" w:color="auto"/>
        <w:left w:val="none" w:sz="0" w:space="0" w:color="auto"/>
        <w:bottom w:val="none" w:sz="0" w:space="0" w:color="auto"/>
        <w:right w:val="none" w:sz="0" w:space="0" w:color="auto"/>
      </w:divBdr>
    </w:div>
    <w:div w:id="1481848446">
      <w:marLeft w:val="0"/>
      <w:marRight w:val="0"/>
      <w:marTop w:val="0"/>
      <w:marBottom w:val="0"/>
      <w:divBdr>
        <w:top w:val="none" w:sz="0" w:space="0" w:color="auto"/>
        <w:left w:val="none" w:sz="0" w:space="0" w:color="auto"/>
        <w:bottom w:val="none" w:sz="0" w:space="0" w:color="auto"/>
        <w:right w:val="none" w:sz="0" w:space="0" w:color="auto"/>
      </w:divBdr>
    </w:div>
    <w:div w:id="1482965597">
      <w:marLeft w:val="0"/>
      <w:marRight w:val="0"/>
      <w:marTop w:val="0"/>
      <w:marBottom w:val="0"/>
      <w:divBdr>
        <w:top w:val="none" w:sz="0" w:space="0" w:color="auto"/>
        <w:left w:val="none" w:sz="0" w:space="0" w:color="auto"/>
        <w:bottom w:val="none" w:sz="0" w:space="0" w:color="auto"/>
        <w:right w:val="none" w:sz="0" w:space="0" w:color="auto"/>
      </w:divBdr>
    </w:div>
    <w:div w:id="1483034934">
      <w:marLeft w:val="0"/>
      <w:marRight w:val="0"/>
      <w:marTop w:val="0"/>
      <w:marBottom w:val="0"/>
      <w:divBdr>
        <w:top w:val="none" w:sz="0" w:space="0" w:color="auto"/>
        <w:left w:val="none" w:sz="0" w:space="0" w:color="auto"/>
        <w:bottom w:val="none" w:sz="0" w:space="0" w:color="auto"/>
        <w:right w:val="none" w:sz="0" w:space="0" w:color="auto"/>
      </w:divBdr>
    </w:div>
    <w:div w:id="1483158770">
      <w:marLeft w:val="0"/>
      <w:marRight w:val="0"/>
      <w:marTop w:val="0"/>
      <w:marBottom w:val="0"/>
      <w:divBdr>
        <w:top w:val="none" w:sz="0" w:space="0" w:color="auto"/>
        <w:left w:val="none" w:sz="0" w:space="0" w:color="auto"/>
        <w:bottom w:val="none" w:sz="0" w:space="0" w:color="auto"/>
        <w:right w:val="none" w:sz="0" w:space="0" w:color="auto"/>
      </w:divBdr>
    </w:div>
    <w:div w:id="1484352186">
      <w:marLeft w:val="0"/>
      <w:marRight w:val="0"/>
      <w:marTop w:val="0"/>
      <w:marBottom w:val="0"/>
      <w:divBdr>
        <w:top w:val="none" w:sz="0" w:space="0" w:color="auto"/>
        <w:left w:val="none" w:sz="0" w:space="0" w:color="auto"/>
        <w:bottom w:val="none" w:sz="0" w:space="0" w:color="auto"/>
        <w:right w:val="none" w:sz="0" w:space="0" w:color="auto"/>
      </w:divBdr>
    </w:div>
    <w:div w:id="1485273087">
      <w:marLeft w:val="0"/>
      <w:marRight w:val="0"/>
      <w:marTop w:val="0"/>
      <w:marBottom w:val="0"/>
      <w:divBdr>
        <w:top w:val="none" w:sz="0" w:space="0" w:color="auto"/>
        <w:left w:val="none" w:sz="0" w:space="0" w:color="auto"/>
        <w:bottom w:val="none" w:sz="0" w:space="0" w:color="auto"/>
        <w:right w:val="none" w:sz="0" w:space="0" w:color="auto"/>
      </w:divBdr>
    </w:div>
    <w:div w:id="1485395711">
      <w:marLeft w:val="0"/>
      <w:marRight w:val="0"/>
      <w:marTop w:val="0"/>
      <w:marBottom w:val="0"/>
      <w:divBdr>
        <w:top w:val="none" w:sz="0" w:space="0" w:color="auto"/>
        <w:left w:val="none" w:sz="0" w:space="0" w:color="auto"/>
        <w:bottom w:val="none" w:sz="0" w:space="0" w:color="auto"/>
        <w:right w:val="none" w:sz="0" w:space="0" w:color="auto"/>
      </w:divBdr>
    </w:div>
    <w:div w:id="1486817680">
      <w:marLeft w:val="0"/>
      <w:marRight w:val="0"/>
      <w:marTop w:val="0"/>
      <w:marBottom w:val="0"/>
      <w:divBdr>
        <w:top w:val="none" w:sz="0" w:space="0" w:color="auto"/>
        <w:left w:val="none" w:sz="0" w:space="0" w:color="auto"/>
        <w:bottom w:val="none" w:sz="0" w:space="0" w:color="auto"/>
        <w:right w:val="none" w:sz="0" w:space="0" w:color="auto"/>
      </w:divBdr>
    </w:div>
    <w:div w:id="1486967369">
      <w:marLeft w:val="0"/>
      <w:marRight w:val="0"/>
      <w:marTop w:val="0"/>
      <w:marBottom w:val="0"/>
      <w:divBdr>
        <w:top w:val="none" w:sz="0" w:space="0" w:color="auto"/>
        <w:left w:val="none" w:sz="0" w:space="0" w:color="auto"/>
        <w:bottom w:val="none" w:sz="0" w:space="0" w:color="auto"/>
        <w:right w:val="none" w:sz="0" w:space="0" w:color="auto"/>
      </w:divBdr>
    </w:div>
    <w:div w:id="1487551667">
      <w:marLeft w:val="0"/>
      <w:marRight w:val="0"/>
      <w:marTop w:val="0"/>
      <w:marBottom w:val="0"/>
      <w:divBdr>
        <w:top w:val="none" w:sz="0" w:space="0" w:color="auto"/>
        <w:left w:val="none" w:sz="0" w:space="0" w:color="auto"/>
        <w:bottom w:val="none" w:sz="0" w:space="0" w:color="auto"/>
        <w:right w:val="none" w:sz="0" w:space="0" w:color="auto"/>
      </w:divBdr>
    </w:div>
    <w:div w:id="1488863985">
      <w:marLeft w:val="0"/>
      <w:marRight w:val="0"/>
      <w:marTop w:val="0"/>
      <w:marBottom w:val="0"/>
      <w:divBdr>
        <w:top w:val="none" w:sz="0" w:space="0" w:color="auto"/>
        <w:left w:val="none" w:sz="0" w:space="0" w:color="auto"/>
        <w:bottom w:val="none" w:sz="0" w:space="0" w:color="auto"/>
        <w:right w:val="none" w:sz="0" w:space="0" w:color="auto"/>
      </w:divBdr>
    </w:div>
    <w:div w:id="1489204882">
      <w:marLeft w:val="0"/>
      <w:marRight w:val="0"/>
      <w:marTop w:val="0"/>
      <w:marBottom w:val="0"/>
      <w:divBdr>
        <w:top w:val="none" w:sz="0" w:space="0" w:color="auto"/>
        <w:left w:val="none" w:sz="0" w:space="0" w:color="auto"/>
        <w:bottom w:val="none" w:sz="0" w:space="0" w:color="auto"/>
        <w:right w:val="none" w:sz="0" w:space="0" w:color="auto"/>
      </w:divBdr>
    </w:div>
    <w:div w:id="1489401755">
      <w:marLeft w:val="0"/>
      <w:marRight w:val="0"/>
      <w:marTop w:val="0"/>
      <w:marBottom w:val="0"/>
      <w:divBdr>
        <w:top w:val="none" w:sz="0" w:space="0" w:color="auto"/>
        <w:left w:val="none" w:sz="0" w:space="0" w:color="auto"/>
        <w:bottom w:val="none" w:sz="0" w:space="0" w:color="auto"/>
        <w:right w:val="none" w:sz="0" w:space="0" w:color="auto"/>
      </w:divBdr>
    </w:div>
    <w:div w:id="1489707769">
      <w:marLeft w:val="0"/>
      <w:marRight w:val="0"/>
      <w:marTop w:val="0"/>
      <w:marBottom w:val="0"/>
      <w:divBdr>
        <w:top w:val="none" w:sz="0" w:space="0" w:color="auto"/>
        <w:left w:val="none" w:sz="0" w:space="0" w:color="auto"/>
        <w:bottom w:val="none" w:sz="0" w:space="0" w:color="auto"/>
        <w:right w:val="none" w:sz="0" w:space="0" w:color="auto"/>
      </w:divBdr>
    </w:div>
    <w:div w:id="1489856757">
      <w:marLeft w:val="0"/>
      <w:marRight w:val="0"/>
      <w:marTop w:val="0"/>
      <w:marBottom w:val="0"/>
      <w:divBdr>
        <w:top w:val="none" w:sz="0" w:space="0" w:color="auto"/>
        <w:left w:val="none" w:sz="0" w:space="0" w:color="auto"/>
        <w:bottom w:val="none" w:sz="0" w:space="0" w:color="auto"/>
        <w:right w:val="none" w:sz="0" w:space="0" w:color="auto"/>
      </w:divBdr>
    </w:div>
    <w:div w:id="1491559789">
      <w:marLeft w:val="0"/>
      <w:marRight w:val="0"/>
      <w:marTop w:val="0"/>
      <w:marBottom w:val="0"/>
      <w:divBdr>
        <w:top w:val="none" w:sz="0" w:space="0" w:color="auto"/>
        <w:left w:val="none" w:sz="0" w:space="0" w:color="auto"/>
        <w:bottom w:val="none" w:sz="0" w:space="0" w:color="auto"/>
        <w:right w:val="none" w:sz="0" w:space="0" w:color="auto"/>
      </w:divBdr>
    </w:div>
    <w:div w:id="1491749344">
      <w:marLeft w:val="0"/>
      <w:marRight w:val="0"/>
      <w:marTop w:val="0"/>
      <w:marBottom w:val="0"/>
      <w:divBdr>
        <w:top w:val="none" w:sz="0" w:space="0" w:color="auto"/>
        <w:left w:val="none" w:sz="0" w:space="0" w:color="auto"/>
        <w:bottom w:val="none" w:sz="0" w:space="0" w:color="auto"/>
        <w:right w:val="none" w:sz="0" w:space="0" w:color="auto"/>
      </w:divBdr>
    </w:div>
    <w:div w:id="1491825377">
      <w:marLeft w:val="0"/>
      <w:marRight w:val="0"/>
      <w:marTop w:val="0"/>
      <w:marBottom w:val="0"/>
      <w:divBdr>
        <w:top w:val="none" w:sz="0" w:space="0" w:color="auto"/>
        <w:left w:val="none" w:sz="0" w:space="0" w:color="auto"/>
        <w:bottom w:val="none" w:sz="0" w:space="0" w:color="auto"/>
        <w:right w:val="none" w:sz="0" w:space="0" w:color="auto"/>
      </w:divBdr>
    </w:div>
    <w:div w:id="1492285395">
      <w:marLeft w:val="0"/>
      <w:marRight w:val="0"/>
      <w:marTop w:val="0"/>
      <w:marBottom w:val="0"/>
      <w:divBdr>
        <w:top w:val="none" w:sz="0" w:space="0" w:color="auto"/>
        <w:left w:val="none" w:sz="0" w:space="0" w:color="auto"/>
        <w:bottom w:val="none" w:sz="0" w:space="0" w:color="auto"/>
        <w:right w:val="none" w:sz="0" w:space="0" w:color="auto"/>
      </w:divBdr>
    </w:div>
    <w:div w:id="1492713815">
      <w:marLeft w:val="0"/>
      <w:marRight w:val="0"/>
      <w:marTop w:val="0"/>
      <w:marBottom w:val="0"/>
      <w:divBdr>
        <w:top w:val="none" w:sz="0" w:space="0" w:color="auto"/>
        <w:left w:val="none" w:sz="0" w:space="0" w:color="auto"/>
        <w:bottom w:val="none" w:sz="0" w:space="0" w:color="auto"/>
        <w:right w:val="none" w:sz="0" w:space="0" w:color="auto"/>
      </w:divBdr>
    </w:div>
    <w:div w:id="1493565543">
      <w:marLeft w:val="0"/>
      <w:marRight w:val="0"/>
      <w:marTop w:val="0"/>
      <w:marBottom w:val="0"/>
      <w:divBdr>
        <w:top w:val="none" w:sz="0" w:space="0" w:color="auto"/>
        <w:left w:val="none" w:sz="0" w:space="0" w:color="auto"/>
        <w:bottom w:val="none" w:sz="0" w:space="0" w:color="auto"/>
        <w:right w:val="none" w:sz="0" w:space="0" w:color="auto"/>
      </w:divBdr>
    </w:div>
    <w:div w:id="1493912365">
      <w:marLeft w:val="0"/>
      <w:marRight w:val="0"/>
      <w:marTop w:val="0"/>
      <w:marBottom w:val="0"/>
      <w:divBdr>
        <w:top w:val="none" w:sz="0" w:space="0" w:color="auto"/>
        <w:left w:val="none" w:sz="0" w:space="0" w:color="auto"/>
        <w:bottom w:val="none" w:sz="0" w:space="0" w:color="auto"/>
        <w:right w:val="none" w:sz="0" w:space="0" w:color="auto"/>
      </w:divBdr>
    </w:div>
    <w:div w:id="1493982073">
      <w:marLeft w:val="0"/>
      <w:marRight w:val="0"/>
      <w:marTop w:val="0"/>
      <w:marBottom w:val="0"/>
      <w:divBdr>
        <w:top w:val="none" w:sz="0" w:space="0" w:color="auto"/>
        <w:left w:val="none" w:sz="0" w:space="0" w:color="auto"/>
        <w:bottom w:val="none" w:sz="0" w:space="0" w:color="auto"/>
        <w:right w:val="none" w:sz="0" w:space="0" w:color="auto"/>
      </w:divBdr>
    </w:div>
    <w:div w:id="1494682398">
      <w:marLeft w:val="0"/>
      <w:marRight w:val="0"/>
      <w:marTop w:val="0"/>
      <w:marBottom w:val="0"/>
      <w:divBdr>
        <w:top w:val="none" w:sz="0" w:space="0" w:color="auto"/>
        <w:left w:val="none" w:sz="0" w:space="0" w:color="auto"/>
        <w:bottom w:val="none" w:sz="0" w:space="0" w:color="auto"/>
        <w:right w:val="none" w:sz="0" w:space="0" w:color="auto"/>
      </w:divBdr>
    </w:div>
    <w:div w:id="1494951240">
      <w:marLeft w:val="0"/>
      <w:marRight w:val="0"/>
      <w:marTop w:val="0"/>
      <w:marBottom w:val="0"/>
      <w:divBdr>
        <w:top w:val="none" w:sz="0" w:space="0" w:color="auto"/>
        <w:left w:val="none" w:sz="0" w:space="0" w:color="auto"/>
        <w:bottom w:val="none" w:sz="0" w:space="0" w:color="auto"/>
        <w:right w:val="none" w:sz="0" w:space="0" w:color="auto"/>
      </w:divBdr>
    </w:div>
    <w:div w:id="1495141526">
      <w:marLeft w:val="0"/>
      <w:marRight w:val="0"/>
      <w:marTop w:val="0"/>
      <w:marBottom w:val="0"/>
      <w:divBdr>
        <w:top w:val="none" w:sz="0" w:space="0" w:color="auto"/>
        <w:left w:val="none" w:sz="0" w:space="0" w:color="auto"/>
        <w:bottom w:val="none" w:sz="0" w:space="0" w:color="auto"/>
        <w:right w:val="none" w:sz="0" w:space="0" w:color="auto"/>
      </w:divBdr>
    </w:div>
    <w:div w:id="1495487632">
      <w:marLeft w:val="0"/>
      <w:marRight w:val="0"/>
      <w:marTop w:val="0"/>
      <w:marBottom w:val="0"/>
      <w:divBdr>
        <w:top w:val="none" w:sz="0" w:space="0" w:color="auto"/>
        <w:left w:val="none" w:sz="0" w:space="0" w:color="auto"/>
        <w:bottom w:val="none" w:sz="0" w:space="0" w:color="auto"/>
        <w:right w:val="none" w:sz="0" w:space="0" w:color="auto"/>
      </w:divBdr>
    </w:div>
    <w:div w:id="1495488742">
      <w:marLeft w:val="0"/>
      <w:marRight w:val="0"/>
      <w:marTop w:val="0"/>
      <w:marBottom w:val="0"/>
      <w:divBdr>
        <w:top w:val="none" w:sz="0" w:space="0" w:color="auto"/>
        <w:left w:val="none" w:sz="0" w:space="0" w:color="auto"/>
        <w:bottom w:val="none" w:sz="0" w:space="0" w:color="auto"/>
        <w:right w:val="none" w:sz="0" w:space="0" w:color="auto"/>
      </w:divBdr>
    </w:div>
    <w:div w:id="1495535192">
      <w:marLeft w:val="0"/>
      <w:marRight w:val="0"/>
      <w:marTop w:val="0"/>
      <w:marBottom w:val="0"/>
      <w:divBdr>
        <w:top w:val="none" w:sz="0" w:space="0" w:color="auto"/>
        <w:left w:val="none" w:sz="0" w:space="0" w:color="auto"/>
        <w:bottom w:val="none" w:sz="0" w:space="0" w:color="auto"/>
        <w:right w:val="none" w:sz="0" w:space="0" w:color="auto"/>
      </w:divBdr>
    </w:div>
    <w:div w:id="1496263303">
      <w:marLeft w:val="0"/>
      <w:marRight w:val="0"/>
      <w:marTop w:val="0"/>
      <w:marBottom w:val="0"/>
      <w:divBdr>
        <w:top w:val="none" w:sz="0" w:space="0" w:color="auto"/>
        <w:left w:val="none" w:sz="0" w:space="0" w:color="auto"/>
        <w:bottom w:val="none" w:sz="0" w:space="0" w:color="auto"/>
        <w:right w:val="none" w:sz="0" w:space="0" w:color="auto"/>
      </w:divBdr>
    </w:div>
    <w:div w:id="1496340213">
      <w:marLeft w:val="0"/>
      <w:marRight w:val="0"/>
      <w:marTop w:val="0"/>
      <w:marBottom w:val="0"/>
      <w:divBdr>
        <w:top w:val="none" w:sz="0" w:space="0" w:color="auto"/>
        <w:left w:val="none" w:sz="0" w:space="0" w:color="auto"/>
        <w:bottom w:val="none" w:sz="0" w:space="0" w:color="auto"/>
        <w:right w:val="none" w:sz="0" w:space="0" w:color="auto"/>
      </w:divBdr>
    </w:div>
    <w:div w:id="1496341250">
      <w:marLeft w:val="0"/>
      <w:marRight w:val="0"/>
      <w:marTop w:val="0"/>
      <w:marBottom w:val="0"/>
      <w:divBdr>
        <w:top w:val="none" w:sz="0" w:space="0" w:color="auto"/>
        <w:left w:val="none" w:sz="0" w:space="0" w:color="auto"/>
        <w:bottom w:val="none" w:sz="0" w:space="0" w:color="auto"/>
        <w:right w:val="none" w:sz="0" w:space="0" w:color="auto"/>
      </w:divBdr>
    </w:div>
    <w:div w:id="1498380977">
      <w:marLeft w:val="0"/>
      <w:marRight w:val="0"/>
      <w:marTop w:val="0"/>
      <w:marBottom w:val="0"/>
      <w:divBdr>
        <w:top w:val="none" w:sz="0" w:space="0" w:color="auto"/>
        <w:left w:val="none" w:sz="0" w:space="0" w:color="auto"/>
        <w:bottom w:val="none" w:sz="0" w:space="0" w:color="auto"/>
        <w:right w:val="none" w:sz="0" w:space="0" w:color="auto"/>
      </w:divBdr>
    </w:div>
    <w:div w:id="1498498103">
      <w:marLeft w:val="0"/>
      <w:marRight w:val="0"/>
      <w:marTop w:val="0"/>
      <w:marBottom w:val="0"/>
      <w:divBdr>
        <w:top w:val="none" w:sz="0" w:space="0" w:color="auto"/>
        <w:left w:val="none" w:sz="0" w:space="0" w:color="auto"/>
        <w:bottom w:val="none" w:sz="0" w:space="0" w:color="auto"/>
        <w:right w:val="none" w:sz="0" w:space="0" w:color="auto"/>
      </w:divBdr>
    </w:div>
    <w:div w:id="1499735137">
      <w:marLeft w:val="0"/>
      <w:marRight w:val="0"/>
      <w:marTop w:val="0"/>
      <w:marBottom w:val="0"/>
      <w:divBdr>
        <w:top w:val="none" w:sz="0" w:space="0" w:color="auto"/>
        <w:left w:val="none" w:sz="0" w:space="0" w:color="auto"/>
        <w:bottom w:val="none" w:sz="0" w:space="0" w:color="auto"/>
        <w:right w:val="none" w:sz="0" w:space="0" w:color="auto"/>
      </w:divBdr>
    </w:div>
    <w:div w:id="1500198713">
      <w:marLeft w:val="0"/>
      <w:marRight w:val="0"/>
      <w:marTop w:val="0"/>
      <w:marBottom w:val="0"/>
      <w:divBdr>
        <w:top w:val="none" w:sz="0" w:space="0" w:color="auto"/>
        <w:left w:val="none" w:sz="0" w:space="0" w:color="auto"/>
        <w:bottom w:val="none" w:sz="0" w:space="0" w:color="auto"/>
        <w:right w:val="none" w:sz="0" w:space="0" w:color="auto"/>
      </w:divBdr>
    </w:div>
    <w:div w:id="1500929252">
      <w:marLeft w:val="0"/>
      <w:marRight w:val="0"/>
      <w:marTop w:val="0"/>
      <w:marBottom w:val="0"/>
      <w:divBdr>
        <w:top w:val="none" w:sz="0" w:space="0" w:color="auto"/>
        <w:left w:val="none" w:sz="0" w:space="0" w:color="auto"/>
        <w:bottom w:val="none" w:sz="0" w:space="0" w:color="auto"/>
        <w:right w:val="none" w:sz="0" w:space="0" w:color="auto"/>
      </w:divBdr>
    </w:div>
    <w:div w:id="1501190782">
      <w:marLeft w:val="0"/>
      <w:marRight w:val="0"/>
      <w:marTop w:val="0"/>
      <w:marBottom w:val="0"/>
      <w:divBdr>
        <w:top w:val="none" w:sz="0" w:space="0" w:color="auto"/>
        <w:left w:val="none" w:sz="0" w:space="0" w:color="auto"/>
        <w:bottom w:val="none" w:sz="0" w:space="0" w:color="auto"/>
        <w:right w:val="none" w:sz="0" w:space="0" w:color="auto"/>
      </w:divBdr>
    </w:div>
    <w:div w:id="1503276282">
      <w:marLeft w:val="0"/>
      <w:marRight w:val="0"/>
      <w:marTop w:val="0"/>
      <w:marBottom w:val="0"/>
      <w:divBdr>
        <w:top w:val="none" w:sz="0" w:space="0" w:color="auto"/>
        <w:left w:val="none" w:sz="0" w:space="0" w:color="auto"/>
        <w:bottom w:val="none" w:sz="0" w:space="0" w:color="auto"/>
        <w:right w:val="none" w:sz="0" w:space="0" w:color="auto"/>
      </w:divBdr>
    </w:div>
    <w:div w:id="1503353589">
      <w:marLeft w:val="0"/>
      <w:marRight w:val="0"/>
      <w:marTop w:val="0"/>
      <w:marBottom w:val="0"/>
      <w:divBdr>
        <w:top w:val="none" w:sz="0" w:space="0" w:color="auto"/>
        <w:left w:val="none" w:sz="0" w:space="0" w:color="auto"/>
        <w:bottom w:val="none" w:sz="0" w:space="0" w:color="auto"/>
        <w:right w:val="none" w:sz="0" w:space="0" w:color="auto"/>
      </w:divBdr>
    </w:div>
    <w:div w:id="1504667964">
      <w:marLeft w:val="0"/>
      <w:marRight w:val="0"/>
      <w:marTop w:val="0"/>
      <w:marBottom w:val="0"/>
      <w:divBdr>
        <w:top w:val="none" w:sz="0" w:space="0" w:color="auto"/>
        <w:left w:val="none" w:sz="0" w:space="0" w:color="auto"/>
        <w:bottom w:val="none" w:sz="0" w:space="0" w:color="auto"/>
        <w:right w:val="none" w:sz="0" w:space="0" w:color="auto"/>
      </w:divBdr>
    </w:div>
    <w:div w:id="1504709898">
      <w:marLeft w:val="0"/>
      <w:marRight w:val="0"/>
      <w:marTop w:val="0"/>
      <w:marBottom w:val="0"/>
      <w:divBdr>
        <w:top w:val="none" w:sz="0" w:space="0" w:color="auto"/>
        <w:left w:val="none" w:sz="0" w:space="0" w:color="auto"/>
        <w:bottom w:val="none" w:sz="0" w:space="0" w:color="auto"/>
        <w:right w:val="none" w:sz="0" w:space="0" w:color="auto"/>
      </w:divBdr>
    </w:div>
    <w:div w:id="1505129028">
      <w:marLeft w:val="0"/>
      <w:marRight w:val="0"/>
      <w:marTop w:val="0"/>
      <w:marBottom w:val="0"/>
      <w:divBdr>
        <w:top w:val="none" w:sz="0" w:space="0" w:color="auto"/>
        <w:left w:val="none" w:sz="0" w:space="0" w:color="auto"/>
        <w:bottom w:val="none" w:sz="0" w:space="0" w:color="auto"/>
        <w:right w:val="none" w:sz="0" w:space="0" w:color="auto"/>
      </w:divBdr>
    </w:div>
    <w:div w:id="1507400014">
      <w:marLeft w:val="0"/>
      <w:marRight w:val="0"/>
      <w:marTop w:val="0"/>
      <w:marBottom w:val="0"/>
      <w:divBdr>
        <w:top w:val="none" w:sz="0" w:space="0" w:color="auto"/>
        <w:left w:val="none" w:sz="0" w:space="0" w:color="auto"/>
        <w:bottom w:val="none" w:sz="0" w:space="0" w:color="auto"/>
        <w:right w:val="none" w:sz="0" w:space="0" w:color="auto"/>
      </w:divBdr>
    </w:div>
    <w:div w:id="1508448462">
      <w:marLeft w:val="0"/>
      <w:marRight w:val="0"/>
      <w:marTop w:val="0"/>
      <w:marBottom w:val="0"/>
      <w:divBdr>
        <w:top w:val="none" w:sz="0" w:space="0" w:color="auto"/>
        <w:left w:val="none" w:sz="0" w:space="0" w:color="auto"/>
        <w:bottom w:val="none" w:sz="0" w:space="0" w:color="auto"/>
        <w:right w:val="none" w:sz="0" w:space="0" w:color="auto"/>
      </w:divBdr>
    </w:div>
    <w:div w:id="1508524320">
      <w:marLeft w:val="0"/>
      <w:marRight w:val="0"/>
      <w:marTop w:val="0"/>
      <w:marBottom w:val="0"/>
      <w:divBdr>
        <w:top w:val="none" w:sz="0" w:space="0" w:color="auto"/>
        <w:left w:val="none" w:sz="0" w:space="0" w:color="auto"/>
        <w:bottom w:val="none" w:sz="0" w:space="0" w:color="auto"/>
        <w:right w:val="none" w:sz="0" w:space="0" w:color="auto"/>
      </w:divBdr>
    </w:div>
    <w:div w:id="1509055352">
      <w:marLeft w:val="0"/>
      <w:marRight w:val="0"/>
      <w:marTop w:val="0"/>
      <w:marBottom w:val="0"/>
      <w:divBdr>
        <w:top w:val="none" w:sz="0" w:space="0" w:color="auto"/>
        <w:left w:val="none" w:sz="0" w:space="0" w:color="auto"/>
        <w:bottom w:val="none" w:sz="0" w:space="0" w:color="auto"/>
        <w:right w:val="none" w:sz="0" w:space="0" w:color="auto"/>
      </w:divBdr>
    </w:div>
    <w:div w:id="1510367809">
      <w:marLeft w:val="0"/>
      <w:marRight w:val="0"/>
      <w:marTop w:val="0"/>
      <w:marBottom w:val="0"/>
      <w:divBdr>
        <w:top w:val="none" w:sz="0" w:space="0" w:color="auto"/>
        <w:left w:val="none" w:sz="0" w:space="0" w:color="auto"/>
        <w:bottom w:val="none" w:sz="0" w:space="0" w:color="auto"/>
        <w:right w:val="none" w:sz="0" w:space="0" w:color="auto"/>
      </w:divBdr>
    </w:div>
    <w:div w:id="1511027741">
      <w:marLeft w:val="0"/>
      <w:marRight w:val="0"/>
      <w:marTop w:val="0"/>
      <w:marBottom w:val="0"/>
      <w:divBdr>
        <w:top w:val="none" w:sz="0" w:space="0" w:color="auto"/>
        <w:left w:val="none" w:sz="0" w:space="0" w:color="auto"/>
        <w:bottom w:val="none" w:sz="0" w:space="0" w:color="auto"/>
        <w:right w:val="none" w:sz="0" w:space="0" w:color="auto"/>
      </w:divBdr>
    </w:div>
    <w:div w:id="1511141244">
      <w:marLeft w:val="0"/>
      <w:marRight w:val="0"/>
      <w:marTop w:val="0"/>
      <w:marBottom w:val="0"/>
      <w:divBdr>
        <w:top w:val="none" w:sz="0" w:space="0" w:color="auto"/>
        <w:left w:val="none" w:sz="0" w:space="0" w:color="auto"/>
        <w:bottom w:val="none" w:sz="0" w:space="0" w:color="auto"/>
        <w:right w:val="none" w:sz="0" w:space="0" w:color="auto"/>
      </w:divBdr>
    </w:div>
    <w:div w:id="1511487252">
      <w:marLeft w:val="0"/>
      <w:marRight w:val="0"/>
      <w:marTop w:val="0"/>
      <w:marBottom w:val="0"/>
      <w:divBdr>
        <w:top w:val="none" w:sz="0" w:space="0" w:color="auto"/>
        <w:left w:val="none" w:sz="0" w:space="0" w:color="auto"/>
        <w:bottom w:val="none" w:sz="0" w:space="0" w:color="auto"/>
        <w:right w:val="none" w:sz="0" w:space="0" w:color="auto"/>
      </w:divBdr>
    </w:div>
    <w:div w:id="1511488559">
      <w:marLeft w:val="0"/>
      <w:marRight w:val="0"/>
      <w:marTop w:val="0"/>
      <w:marBottom w:val="0"/>
      <w:divBdr>
        <w:top w:val="none" w:sz="0" w:space="0" w:color="auto"/>
        <w:left w:val="none" w:sz="0" w:space="0" w:color="auto"/>
        <w:bottom w:val="none" w:sz="0" w:space="0" w:color="auto"/>
        <w:right w:val="none" w:sz="0" w:space="0" w:color="auto"/>
      </w:divBdr>
    </w:div>
    <w:div w:id="1513033675">
      <w:marLeft w:val="0"/>
      <w:marRight w:val="0"/>
      <w:marTop w:val="0"/>
      <w:marBottom w:val="0"/>
      <w:divBdr>
        <w:top w:val="none" w:sz="0" w:space="0" w:color="auto"/>
        <w:left w:val="none" w:sz="0" w:space="0" w:color="auto"/>
        <w:bottom w:val="none" w:sz="0" w:space="0" w:color="auto"/>
        <w:right w:val="none" w:sz="0" w:space="0" w:color="auto"/>
      </w:divBdr>
      <w:divsChild>
        <w:div w:id="325329058">
          <w:marLeft w:val="0"/>
          <w:marRight w:val="0"/>
          <w:marTop w:val="0"/>
          <w:marBottom w:val="0"/>
          <w:divBdr>
            <w:top w:val="none" w:sz="0" w:space="0" w:color="auto"/>
            <w:left w:val="none" w:sz="0" w:space="0" w:color="auto"/>
            <w:bottom w:val="none" w:sz="0" w:space="0" w:color="auto"/>
            <w:right w:val="none" w:sz="0" w:space="0" w:color="auto"/>
          </w:divBdr>
        </w:div>
        <w:div w:id="1753622463">
          <w:marLeft w:val="0"/>
          <w:marRight w:val="0"/>
          <w:marTop w:val="0"/>
          <w:marBottom w:val="0"/>
          <w:divBdr>
            <w:top w:val="none" w:sz="0" w:space="0" w:color="auto"/>
            <w:left w:val="none" w:sz="0" w:space="0" w:color="auto"/>
            <w:bottom w:val="none" w:sz="0" w:space="0" w:color="auto"/>
            <w:right w:val="none" w:sz="0" w:space="0" w:color="auto"/>
          </w:divBdr>
        </w:div>
        <w:div w:id="1456750112">
          <w:marLeft w:val="0"/>
          <w:marRight w:val="0"/>
          <w:marTop w:val="0"/>
          <w:marBottom w:val="0"/>
          <w:divBdr>
            <w:top w:val="none" w:sz="0" w:space="0" w:color="auto"/>
            <w:left w:val="none" w:sz="0" w:space="0" w:color="auto"/>
            <w:bottom w:val="none" w:sz="0" w:space="0" w:color="auto"/>
            <w:right w:val="none" w:sz="0" w:space="0" w:color="auto"/>
          </w:divBdr>
        </w:div>
      </w:divsChild>
    </w:div>
    <w:div w:id="1513495642">
      <w:marLeft w:val="0"/>
      <w:marRight w:val="0"/>
      <w:marTop w:val="0"/>
      <w:marBottom w:val="0"/>
      <w:divBdr>
        <w:top w:val="none" w:sz="0" w:space="0" w:color="auto"/>
        <w:left w:val="none" w:sz="0" w:space="0" w:color="auto"/>
        <w:bottom w:val="none" w:sz="0" w:space="0" w:color="auto"/>
        <w:right w:val="none" w:sz="0" w:space="0" w:color="auto"/>
      </w:divBdr>
    </w:div>
    <w:div w:id="1514304071">
      <w:marLeft w:val="0"/>
      <w:marRight w:val="0"/>
      <w:marTop w:val="0"/>
      <w:marBottom w:val="0"/>
      <w:divBdr>
        <w:top w:val="none" w:sz="0" w:space="0" w:color="auto"/>
        <w:left w:val="none" w:sz="0" w:space="0" w:color="auto"/>
        <w:bottom w:val="none" w:sz="0" w:space="0" w:color="auto"/>
        <w:right w:val="none" w:sz="0" w:space="0" w:color="auto"/>
      </w:divBdr>
    </w:div>
    <w:div w:id="1514756972">
      <w:marLeft w:val="0"/>
      <w:marRight w:val="0"/>
      <w:marTop w:val="0"/>
      <w:marBottom w:val="0"/>
      <w:divBdr>
        <w:top w:val="none" w:sz="0" w:space="0" w:color="auto"/>
        <w:left w:val="none" w:sz="0" w:space="0" w:color="auto"/>
        <w:bottom w:val="none" w:sz="0" w:space="0" w:color="auto"/>
        <w:right w:val="none" w:sz="0" w:space="0" w:color="auto"/>
      </w:divBdr>
    </w:div>
    <w:div w:id="1515143306">
      <w:marLeft w:val="0"/>
      <w:marRight w:val="0"/>
      <w:marTop w:val="0"/>
      <w:marBottom w:val="0"/>
      <w:divBdr>
        <w:top w:val="none" w:sz="0" w:space="0" w:color="auto"/>
        <w:left w:val="none" w:sz="0" w:space="0" w:color="auto"/>
        <w:bottom w:val="none" w:sz="0" w:space="0" w:color="auto"/>
        <w:right w:val="none" w:sz="0" w:space="0" w:color="auto"/>
      </w:divBdr>
    </w:div>
    <w:div w:id="1515264396">
      <w:marLeft w:val="0"/>
      <w:marRight w:val="0"/>
      <w:marTop w:val="0"/>
      <w:marBottom w:val="0"/>
      <w:divBdr>
        <w:top w:val="none" w:sz="0" w:space="0" w:color="auto"/>
        <w:left w:val="none" w:sz="0" w:space="0" w:color="auto"/>
        <w:bottom w:val="none" w:sz="0" w:space="0" w:color="auto"/>
        <w:right w:val="none" w:sz="0" w:space="0" w:color="auto"/>
      </w:divBdr>
    </w:div>
    <w:div w:id="1515336666">
      <w:marLeft w:val="0"/>
      <w:marRight w:val="0"/>
      <w:marTop w:val="0"/>
      <w:marBottom w:val="0"/>
      <w:divBdr>
        <w:top w:val="none" w:sz="0" w:space="0" w:color="auto"/>
        <w:left w:val="none" w:sz="0" w:space="0" w:color="auto"/>
        <w:bottom w:val="none" w:sz="0" w:space="0" w:color="auto"/>
        <w:right w:val="none" w:sz="0" w:space="0" w:color="auto"/>
      </w:divBdr>
    </w:div>
    <w:div w:id="1515611829">
      <w:marLeft w:val="0"/>
      <w:marRight w:val="0"/>
      <w:marTop w:val="0"/>
      <w:marBottom w:val="0"/>
      <w:divBdr>
        <w:top w:val="none" w:sz="0" w:space="0" w:color="auto"/>
        <w:left w:val="none" w:sz="0" w:space="0" w:color="auto"/>
        <w:bottom w:val="none" w:sz="0" w:space="0" w:color="auto"/>
        <w:right w:val="none" w:sz="0" w:space="0" w:color="auto"/>
      </w:divBdr>
    </w:div>
    <w:div w:id="1516381557">
      <w:marLeft w:val="0"/>
      <w:marRight w:val="0"/>
      <w:marTop w:val="0"/>
      <w:marBottom w:val="0"/>
      <w:divBdr>
        <w:top w:val="none" w:sz="0" w:space="0" w:color="auto"/>
        <w:left w:val="none" w:sz="0" w:space="0" w:color="auto"/>
        <w:bottom w:val="none" w:sz="0" w:space="0" w:color="auto"/>
        <w:right w:val="none" w:sz="0" w:space="0" w:color="auto"/>
      </w:divBdr>
    </w:div>
    <w:div w:id="1517694626">
      <w:marLeft w:val="0"/>
      <w:marRight w:val="0"/>
      <w:marTop w:val="0"/>
      <w:marBottom w:val="0"/>
      <w:divBdr>
        <w:top w:val="none" w:sz="0" w:space="0" w:color="auto"/>
        <w:left w:val="none" w:sz="0" w:space="0" w:color="auto"/>
        <w:bottom w:val="none" w:sz="0" w:space="0" w:color="auto"/>
        <w:right w:val="none" w:sz="0" w:space="0" w:color="auto"/>
      </w:divBdr>
    </w:div>
    <w:div w:id="1517961964">
      <w:marLeft w:val="0"/>
      <w:marRight w:val="0"/>
      <w:marTop w:val="0"/>
      <w:marBottom w:val="0"/>
      <w:divBdr>
        <w:top w:val="none" w:sz="0" w:space="0" w:color="auto"/>
        <w:left w:val="none" w:sz="0" w:space="0" w:color="auto"/>
        <w:bottom w:val="none" w:sz="0" w:space="0" w:color="auto"/>
        <w:right w:val="none" w:sz="0" w:space="0" w:color="auto"/>
      </w:divBdr>
    </w:div>
    <w:div w:id="1518034810">
      <w:marLeft w:val="0"/>
      <w:marRight w:val="0"/>
      <w:marTop w:val="0"/>
      <w:marBottom w:val="0"/>
      <w:divBdr>
        <w:top w:val="none" w:sz="0" w:space="0" w:color="auto"/>
        <w:left w:val="none" w:sz="0" w:space="0" w:color="auto"/>
        <w:bottom w:val="none" w:sz="0" w:space="0" w:color="auto"/>
        <w:right w:val="none" w:sz="0" w:space="0" w:color="auto"/>
      </w:divBdr>
    </w:div>
    <w:div w:id="1518618850">
      <w:marLeft w:val="0"/>
      <w:marRight w:val="0"/>
      <w:marTop w:val="0"/>
      <w:marBottom w:val="0"/>
      <w:divBdr>
        <w:top w:val="none" w:sz="0" w:space="0" w:color="auto"/>
        <w:left w:val="none" w:sz="0" w:space="0" w:color="auto"/>
        <w:bottom w:val="none" w:sz="0" w:space="0" w:color="auto"/>
        <w:right w:val="none" w:sz="0" w:space="0" w:color="auto"/>
      </w:divBdr>
    </w:div>
    <w:div w:id="1519540454">
      <w:marLeft w:val="0"/>
      <w:marRight w:val="0"/>
      <w:marTop w:val="0"/>
      <w:marBottom w:val="0"/>
      <w:divBdr>
        <w:top w:val="none" w:sz="0" w:space="0" w:color="auto"/>
        <w:left w:val="none" w:sz="0" w:space="0" w:color="auto"/>
        <w:bottom w:val="none" w:sz="0" w:space="0" w:color="auto"/>
        <w:right w:val="none" w:sz="0" w:space="0" w:color="auto"/>
      </w:divBdr>
    </w:div>
    <w:div w:id="1519583326">
      <w:marLeft w:val="0"/>
      <w:marRight w:val="0"/>
      <w:marTop w:val="0"/>
      <w:marBottom w:val="0"/>
      <w:divBdr>
        <w:top w:val="none" w:sz="0" w:space="0" w:color="auto"/>
        <w:left w:val="none" w:sz="0" w:space="0" w:color="auto"/>
        <w:bottom w:val="none" w:sz="0" w:space="0" w:color="auto"/>
        <w:right w:val="none" w:sz="0" w:space="0" w:color="auto"/>
      </w:divBdr>
    </w:div>
    <w:div w:id="1522090558">
      <w:marLeft w:val="0"/>
      <w:marRight w:val="0"/>
      <w:marTop w:val="0"/>
      <w:marBottom w:val="0"/>
      <w:divBdr>
        <w:top w:val="none" w:sz="0" w:space="0" w:color="auto"/>
        <w:left w:val="none" w:sz="0" w:space="0" w:color="auto"/>
        <w:bottom w:val="none" w:sz="0" w:space="0" w:color="auto"/>
        <w:right w:val="none" w:sz="0" w:space="0" w:color="auto"/>
      </w:divBdr>
    </w:div>
    <w:div w:id="1522353412">
      <w:marLeft w:val="0"/>
      <w:marRight w:val="0"/>
      <w:marTop w:val="0"/>
      <w:marBottom w:val="0"/>
      <w:divBdr>
        <w:top w:val="none" w:sz="0" w:space="0" w:color="auto"/>
        <w:left w:val="none" w:sz="0" w:space="0" w:color="auto"/>
        <w:bottom w:val="none" w:sz="0" w:space="0" w:color="auto"/>
        <w:right w:val="none" w:sz="0" w:space="0" w:color="auto"/>
      </w:divBdr>
    </w:div>
    <w:div w:id="1525168616">
      <w:marLeft w:val="0"/>
      <w:marRight w:val="0"/>
      <w:marTop w:val="0"/>
      <w:marBottom w:val="0"/>
      <w:divBdr>
        <w:top w:val="none" w:sz="0" w:space="0" w:color="auto"/>
        <w:left w:val="none" w:sz="0" w:space="0" w:color="auto"/>
        <w:bottom w:val="none" w:sz="0" w:space="0" w:color="auto"/>
        <w:right w:val="none" w:sz="0" w:space="0" w:color="auto"/>
      </w:divBdr>
    </w:div>
    <w:div w:id="1525897838">
      <w:marLeft w:val="0"/>
      <w:marRight w:val="0"/>
      <w:marTop w:val="0"/>
      <w:marBottom w:val="0"/>
      <w:divBdr>
        <w:top w:val="none" w:sz="0" w:space="0" w:color="auto"/>
        <w:left w:val="none" w:sz="0" w:space="0" w:color="auto"/>
        <w:bottom w:val="none" w:sz="0" w:space="0" w:color="auto"/>
        <w:right w:val="none" w:sz="0" w:space="0" w:color="auto"/>
      </w:divBdr>
      <w:divsChild>
        <w:div w:id="164127359">
          <w:marLeft w:val="0"/>
          <w:marRight w:val="0"/>
          <w:marTop w:val="0"/>
          <w:marBottom w:val="0"/>
          <w:divBdr>
            <w:top w:val="none" w:sz="0" w:space="0" w:color="auto"/>
            <w:left w:val="none" w:sz="0" w:space="0" w:color="auto"/>
            <w:bottom w:val="none" w:sz="0" w:space="0" w:color="auto"/>
            <w:right w:val="none" w:sz="0" w:space="0" w:color="auto"/>
          </w:divBdr>
        </w:div>
        <w:div w:id="1048988701">
          <w:marLeft w:val="0"/>
          <w:marRight w:val="0"/>
          <w:marTop w:val="0"/>
          <w:marBottom w:val="0"/>
          <w:divBdr>
            <w:top w:val="none" w:sz="0" w:space="0" w:color="auto"/>
            <w:left w:val="none" w:sz="0" w:space="0" w:color="auto"/>
            <w:bottom w:val="none" w:sz="0" w:space="0" w:color="auto"/>
            <w:right w:val="none" w:sz="0" w:space="0" w:color="auto"/>
          </w:divBdr>
        </w:div>
        <w:div w:id="142737981">
          <w:marLeft w:val="0"/>
          <w:marRight w:val="0"/>
          <w:marTop w:val="0"/>
          <w:marBottom w:val="0"/>
          <w:divBdr>
            <w:top w:val="none" w:sz="0" w:space="0" w:color="auto"/>
            <w:left w:val="none" w:sz="0" w:space="0" w:color="auto"/>
            <w:bottom w:val="none" w:sz="0" w:space="0" w:color="auto"/>
            <w:right w:val="none" w:sz="0" w:space="0" w:color="auto"/>
          </w:divBdr>
        </w:div>
        <w:div w:id="1511136148">
          <w:marLeft w:val="0"/>
          <w:marRight w:val="0"/>
          <w:marTop w:val="0"/>
          <w:marBottom w:val="0"/>
          <w:divBdr>
            <w:top w:val="none" w:sz="0" w:space="0" w:color="auto"/>
            <w:left w:val="none" w:sz="0" w:space="0" w:color="auto"/>
            <w:bottom w:val="none" w:sz="0" w:space="0" w:color="auto"/>
            <w:right w:val="none" w:sz="0" w:space="0" w:color="auto"/>
          </w:divBdr>
        </w:div>
        <w:div w:id="392045284">
          <w:marLeft w:val="0"/>
          <w:marRight w:val="0"/>
          <w:marTop w:val="0"/>
          <w:marBottom w:val="0"/>
          <w:divBdr>
            <w:top w:val="none" w:sz="0" w:space="0" w:color="auto"/>
            <w:left w:val="none" w:sz="0" w:space="0" w:color="auto"/>
            <w:bottom w:val="none" w:sz="0" w:space="0" w:color="auto"/>
            <w:right w:val="none" w:sz="0" w:space="0" w:color="auto"/>
          </w:divBdr>
        </w:div>
        <w:div w:id="185025316">
          <w:marLeft w:val="0"/>
          <w:marRight w:val="0"/>
          <w:marTop w:val="0"/>
          <w:marBottom w:val="0"/>
          <w:divBdr>
            <w:top w:val="none" w:sz="0" w:space="0" w:color="auto"/>
            <w:left w:val="none" w:sz="0" w:space="0" w:color="auto"/>
            <w:bottom w:val="none" w:sz="0" w:space="0" w:color="auto"/>
            <w:right w:val="none" w:sz="0" w:space="0" w:color="auto"/>
          </w:divBdr>
        </w:div>
        <w:div w:id="1343632549">
          <w:marLeft w:val="0"/>
          <w:marRight w:val="0"/>
          <w:marTop w:val="0"/>
          <w:marBottom w:val="0"/>
          <w:divBdr>
            <w:top w:val="none" w:sz="0" w:space="0" w:color="auto"/>
            <w:left w:val="none" w:sz="0" w:space="0" w:color="auto"/>
            <w:bottom w:val="none" w:sz="0" w:space="0" w:color="auto"/>
            <w:right w:val="none" w:sz="0" w:space="0" w:color="auto"/>
          </w:divBdr>
        </w:div>
        <w:div w:id="754017017">
          <w:marLeft w:val="0"/>
          <w:marRight w:val="0"/>
          <w:marTop w:val="0"/>
          <w:marBottom w:val="0"/>
          <w:divBdr>
            <w:top w:val="none" w:sz="0" w:space="0" w:color="auto"/>
            <w:left w:val="none" w:sz="0" w:space="0" w:color="auto"/>
            <w:bottom w:val="none" w:sz="0" w:space="0" w:color="auto"/>
            <w:right w:val="none" w:sz="0" w:space="0" w:color="auto"/>
          </w:divBdr>
        </w:div>
        <w:div w:id="2141455589">
          <w:marLeft w:val="0"/>
          <w:marRight w:val="0"/>
          <w:marTop w:val="0"/>
          <w:marBottom w:val="0"/>
          <w:divBdr>
            <w:top w:val="none" w:sz="0" w:space="0" w:color="auto"/>
            <w:left w:val="none" w:sz="0" w:space="0" w:color="auto"/>
            <w:bottom w:val="none" w:sz="0" w:space="0" w:color="auto"/>
            <w:right w:val="none" w:sz="0" w:space="0" w:color="auto"/>
          </w:divBdr>
        </w:div>
        <w:div w:id="1052459069">
          <w:marLeft w:val="0"/>
          <w:marRight w:val="0"/>
          <w:marTop w:val="0"/>
          <w:marBottom w:val="0"/>
          <w:divBdr>
            <w:top w:val="none" w:sz="0" w:space="0" w:color="auto"/>
            <w:left w:val="none" w:sz="0" w:space="0" w:color="auto"/>
            <w:bottom w:val="none" w:sz="0" w:space="0" w:color="auto"/>
            <w:right w:val="none" w:sz="0" w:space="0" w:color="auto"/>
          </w:divBdr>
        </w:div>
        <w:div w:id="1999377900">
          <w:marLeft w:val="0"/>
          <w:marRight w:val="0"/>
          <w:marTop w:val="0"/>
          <w:marBottom w:val="0"/>
          <w:divBdr>
            <w:top w:val="none" w:sz="0" w:space="0" w:color="auto"/>
            <w:left w:val="none" w:sz="0" w:space="0" w:color="auto"/>
            <w:bottom w:val="none" w:sz="0" w:space="0" w:color="auto"/>
            <w:right w:val="none" w:sz="0" w:space="0" w:color="auto"/>
          </w:divBdr>
        </w:div>
        <w:div w:id="218129497">
          <w:marLeft w:val="0"/>
          <w:marRight w:val="0"/>
          <w:marTop w:val="0"/>
          <w:marBottom w:val="0"/>
          <w:divBdr>
            <w:top w:val="none" w:sz="0" w:space="0" w:color="auto"/>
            <w:left w:val="none" w:sz="0" w:space="0" w:color="auto"/>
            <w:bottom w:val="none" w:sz="0" w:space="0" w:color="auto"/>
            <w:right w:val="none" w:sz="0" w:space="0" w:color="auto"/>
          </w:divBdr>
        </w:div>
      </w:divsChild>
    </w:div>
    <w:div w:id="1525898212">
      <w:marLeft w:val="0"/>
      <w:marRight w:val="0"/>
      <w:marTop w:val="0"/>
      <w:marBottom w:val="0"/>
      <w:divBdr>
        <w:top w:val="none" w:sz="0" w:space="0" w:color="auto"/>
        <w:left w:val="none" w:sz="0" w:space="0" w:color="auto"/>
        <w:bottom w:val="none" w:sz="0" w:space="0" w:color="auto"/>
        <w:right w:val="none" w:sz="0" w:space="0" w:color="auto"/>
      </w:divBdr>
    </w:div>
    <w:div w:id="1526555440">
      <w:marLeft w:val="0"/>
      <w:marRight w:val="0"/>
      <w:marTop w:val="0"/>
      <w:marBottom w:val="0"/>
      <w:divBdr>
        <w:top w:val="none" w:sz="0" w:space="0" w:color="auto"/>
        <w:left w:val="none" w:sz="0" w:space="0" w:color="auto"/>
        <w:bottom w:val="none" w:sz="0" w:space="0" w:color="auto"/>
        <w:right w:val="none" w:sz="0" w:space="0" w:color="auto"/>
      </w:divBdr>
    </w:div>
    <w:div w:id="1526602299">
      <w:marLeft w:val="0"/>
      <w:marRight w:val="0"/>
      <w:marTop w:val="0"/>
      <w:marBottom w:val="0"/>
      <w:divBdr>
        <w:top w:val="none" w:sz="0" w:space="0" w:color="auto"/>
        <w:left w:val="none" w:sz="0" w:space="0" w:color="auto"/>
        <w:bottom w:val="none" w:sz="0" w:space="0" w:color="auto"/>
        <w:right w:val="none" w:sz="0" w:space="0" w:color="auto"/>
      </w:divBdr>
    </w:div>
    <w:div w:id="1528061906">
      <w:marLeft w:val="0"/>
      <w:marRight w:val="0"/>
      <w:marTop w:val="0"/>
      <w:marBottom w:val="0"/>
      <w:divBdr>
        <w:top w:val="none" w:sz="0" w:space="0" w:color="auto"/>
        <w:left w:val="none" w:sz="0" w:space="0" w:color="auto"/>
        <w:bottom w:val="none" w:sz="0" w:space="0" w:color="auto"/>
        <w:right w:val="none" w:sz="0" w:space="0" w:color="auto"/>
      </w:divBdr>
    </w:div>
    <w:div w:id="1528371192">
      <w:marLeft w:val="0"/>
      <w:marRight w:val="0"/>
      <w:marTop w:val="0"/>
      <w:marBottom w:val="0"/>
      <w:divBdr>
        <w:top w:val="none" w:sz="0" w:space="0" w:color="auto"/>
        <w:left w:val="none" w:sz="0" w:space="0" w:color="auto"/>
        <w:bottom w:val="none" w:sz="0" w:space="0" w:color="auto"/>
        <w:right w:val="none" w:sz="0" w:space="0" w:color="auto"/>
      </w:divBdr>
      <w:divsChild>
        <w:div w:id="1266233095">
          <w:marLeft w:val="0"/>
          <w:marRight w:val="0"/>
          <w:marTop w:val="0"/>
          <w:marBottom w:val="0"/>
          <w:divBdr>
            <w:top w:val="none" w:sz="0" w:space="0" w:color="auto"/>
            <w:left w:val="none" w:sz="0" w:space="0" w:color="auto"/>
            <w:bottom w:val="none" w:sz="0" w:space="0" w:color="auto"/>
            <w:right w:val="none" w:sz="0" w:space="0" w:color="auto"/>
          </w:divBdr>
        </w:div>
        <w:div w:id="783614215">
          <w:marLeft w:val="0"/>
          <w:marRight w:val="0"/>
          <w:marTop w:val="0"/>
          <w:marBottom w:val="0"/>
          <w:divBdr>
            <w:top w:val="none" w:sz="0" w:space="0" w:color="auto"/>
            <w:left w:val="none" w:sz="0" w:space="0" w:color="auto"/>
            <w:bottom w:val="none" w:sz="0" w:space="0" w:color="auto"/>
            <w:right w:val="none" w:sz="0" w:space="0" w:color="auto"/>
          </w:divBdr>
        </w:div>
        <w:div w:id="1717270729">
          <w:marLeft w:val="0"/>
          <w:marRight w:val="0"/>
          <w:marTop w:val="0"/>
          <w:marBottom w:val="0"/>
          <w:divBdr>
            <w:top w:val="none" w:sz="0" w:space="0" w:color="auto"/>
            <w:left w:val="none" w:sz="0" w:space="0" w:color="auto"/>
            <w:bottom w:val="none" w:sz="0" w:space="0" w:color="auto"/>
            <w:right w:val="none" w:sz="0" w:space="0" w:color="auto"/>
          </w:divBdr>
        </w:div>
        <w:div w:id="1639149069">
          <w:marLeft w:val="0"/>
          <w:marRight w:val="0"/>
          <w:marTop w:val="0"/>
          <w:marBottom w:val="0"/>
          <w:divBdr>
            <w:top w:val="none" w:sz="0" w:space="0" w:color="auto"/>
            <w:left w:val="none" w:sz="0" w:space="0" w:color="auto"/>
            <w:bottom w:val="none" w:sz="0" w:space="0" w:color="auto"/>
            <w:right w:val="none" w:sz="0" w:space="0" w:color="auto"/>
          </w:divBdr>
        </w:div>
        <w:div w:id="316035939">
          <w:marLeft w:val="0"/>
          <w:marRight w:val="0"/>
          <w:marTop w:val="0"/>
          <w:marBottom w:val="0"/>
          <w:divBdr>
            <w:top w:val="none" w:sz="0" w:space="0" w:color="auto"/>
            <w:left w:val="none" w:sz="0" w:space="0" w:color="auto"/>
            <w:bottom w:val="none" w:sz="0" w:space="0" w:color="auto"/>
            <w:right w:val="none" w:sz="0" w:space="0" w:color="auto"/>
          </w:divBdr>
        </w:div>
        <w:div w:id="733701132">
          <w:marLeft w:val="0"/>
          <w:marRight w:val="0"/>
          <w:marTop w:val="0"/>
          <w:marBottom w:val="0"/>
          <w:divBdr>
            <w:top w:val="none" w:sz="0" w:space="0" w:color="auto"/>
            <w:left w:val="none" w:sz="0" w:space="0" w:color="auto"/>
            <w:bottom w:val="none" w:sz="0" w:space="0" w:color="auto"/>
            <w:right w:val="none" w:sz="0" w:space="0" w:color="auto"/>
          </w:divBdr>
        </w:div>
        <w:div w:id="1007640044">
          <w:marLeft w:val="0"/>
          <w:marRight w:val="0"/>
          <w:marTop w:val="0"/>
          <w:marBottom w:val="0"/>
          <w:divBdr>
            <w:top w:val="none" w:sz="0" w:space="0" w:color="auto"/>
            <w:left w:val="none" w:sz="0" w:space="0" w:color="auto"/>
            <w:bottom w:val="none" w:sz="0" w:space="0" w:color="auto"/>
            <w:right w:val="none" w:sz="0" w:space="0" w:color="auto"/>
          </w:divBdr>
        </w:div>
        <w:div w:id="1412003913">
          <w:marLeft w:val="0"/>
          <w:marRight w:val="0"/>
          <w:marTop w:val="0"/>
          <w:marBottom w:val="0"/>
          <w:divBdr>
            <w:top w:val="none" w:sz="0" w:space="0" w:color="auto"/>
            <w:left w:val="none" w:sz="0" w:space="0" w:color="auto"/>
            <w:bottom w:val="none" w:sz="0" w:space="0" w:color="auto"/>
            <w:right w:val="none" w:sz="0" w:space="0" w:color="auto"/>
          </w:divBdr>
        </w:div>
        <w:div w:id="1112213203">
          <w:marLeft w:val="0"/>
          <w:marRight w:val="0"/>
          <w:marTop w:val="0"/>
          <w:marBottom w:val="0"/>
          <w:divBdr>
            <w:top w:val="none" w:sz="0" w:space="0" w:color="auto"/>
            <w:left w:val="none" w:sz="0" w:space="0" w:color="auto"/>
            <w:bottom w:val="none" w:sz="0" w:space="0" w:color="auto"/>
            <w:right w:val="none" w:sz="0" w:space="0" w:color="auto"/>
          </w:divBdr>
        </w:div>
      </w:divsChild>
    </w:div>
    <w:div w:id="1529445985">
      <w:marLeft w:val="0"/>
      <w:marRight w:val="0"/>
      <w:marTop w:val="0"/>
      <w:marBottom w:val="0"/>
      <w:divBdr>
        <w:top w:val="none" w:sz="0" w:space="0" w:color="auto"/>
        <w:left w:val="none" w:sz="0" w:space="0" w:color="auto"/>
        <w:bottom w:val="none" w:sz="0" w:space="0" w:color="auto"/>
        <w:right w:val="none" w:sz="0" w:space="0" w:color="auto"/>
      </w:divBdr>
    </w:div>
    <w:div w:id="1529492361">
      <w:marLeft w:val="0"/>
      <w:marRight w:val="0"/>
      <w:marTop w:val="0"/>
      <w:marBottom w:val="0"/>
      <w:divBdr>
        <w:top w:val="none" w:sz="0" w:space="0" w:color="auto"/>
        <w:left w:val="none" w:sz="0" w:space="0" w:color="auto"/>
        <w:bottom w:val="none" w:sz="0" w:space="0" w:color="auto"/>
        <w:right w:val="none" w:sz="0" w:space="0" w:color="auto"/>
      </w:divBdr>
    </w:div>
    <w:div w:id="1529761367">
      <w:marLeft w:val="0"/>
      <w:marRight w:val="0"/>
      <w:marTop w:val="0"/>
      <w:marBottom w:val="0"/>
      <w:divBdr>
        <w:top w:val="none" w:sz="0" w:space="0" w:color="auto"/>
        <w:left w:val="none" w:sz="0" w:space="0" w:color="auto"/>
        <w:bottom w:val="none" w:sz="0" w:space="0" w:color="auto"/>
        <w:right w:val="none" w:sz="0" w:space="0" w:color="auto"/>
      </w:divBdr>
    </w:div>
    <w:div w:id="1530145521">
      <w:marLeft w:val="0"/>
      <w:marRight w:val="0"/>
      <w:marTop w:val="0"/>
      <w:marBottom w:val="0"/>
      <w:divBdr>
        <w:top w:val="none" w:sz="0" w:space="0" w:color="auto"/>
        <w:left w:val="none" w:sz="0" w:space="0" w:color="auto"/>
        <w:bottom w:val="none" w:sz="0" w:space="0" w:color="auto"/>
        <w:right w:val="none" w:sz="0" w:space="0" w:color="auto"/>
      </w:divBdr>
    </w:div>
    <w:div w:id="1530794094">
      <w:marLeft w:val="0"/>
      <w:marRight w:val="0"/>
      <w:marTop w:val="0"/>
      <w:marBottom w:val="0"/>
      <w:divBdr>
        <w:top w:val="none" w:sz="0" w:space="0" w:color="auto"/>
        <w:left w:val="none" w:sz="0" w:space="0" w:color="auto"/>
        <w:bottom w:val="none" w:sz="0" w:space="0" w:color="auto"/>
        <w:right w:val="none" w:sz="0" w:space="0" w:color="auto"/>
      </w:divBdr>
    </w:div>
    <w:div w:id="1530871643">
      <w:marLeft w:val="0"/>
      <w:marRight w:val="0"/>
      <w:marTop w:val="0"/>
      <w:marBottom w:val="0"/>
      <w:divBdr>
        <w:top w:val="none" w:sz="0" w:space="0" w:color="auto"/>
        <w:left w:val="none" w:sz="0" w:space="0" w:color="auto"/>
        <w:bottom w:val="none" w:sz="0" w:space="0" w:color="auto"/>
        <w:right w:val="none" w:sz="0" w:space="0" w:color="auto"/>
      </w:divBdr>
    </w:div>
    <w:div w:id="1531338682">
      <w:marLeft w:val="0"/>
      <w:marRight w:val="0"/>
      <w:marTop w:val="0"/>
      <w:marBottom w:val="0"/>
      <w:divBdr>
        <w:top w:val="none" w:sz="0" w:space="0" w:color="auto"/>
        <w:left w:val="none" w:sz="0" w:space="0" w:color="auto"/>
        <w:bottom w:val="none" w:sz="0" w:space="0" w:color="auto"/>
        <w:right w:val="none" w:sz="0" w:space="0" w:color="auto"/>
      </w:divBdr>
    </w:div>
    <w:div w:id="1531531162">
      <w:marLeft w:val="0"/>
      <w:marRight w:val="0"/>
      <w:marTop w:val="0"/>
      <w:marBottom w:val="0"/>
      <w:divBdr>
        <w:top w:val="none" w:sz="0" w:space="0" w:color="auto"/>
        <w:left w:val="none" w:sz="0" w:space="0" w:color="auto"/>
        <w:bottom w:val="none" w:sz="0" w:space="0" w:color="auto"/>
        <w:right w:val="none" w:sz="0" w:space="0" w:color="auto"/>
      </w:divBdr>
    </w:div>
    <w:div w:id="1532189551">
      <w:marLeft w:val="0"/>
      <w:marRight w:val="0"/>
      <w:marTop w:val="0"/>
      <w:marBottom w:val="0"/>
      <w:divBdr>
        <w:top w:val="none" w:sz="0" w:space="0" w:color="auto"/>
        <w:left w:val="none" w:sz="0" w:space="0" w:color="auto"/>
        <w:bottom w:val="none" w:sz="0" w:space="0" w:color="auto"/>
        <w:right w:val="none" w:sz="0" w:space="0" w:color="auto"/>
      </w:divBdr>
    </w:div>
    <w:div w:id="1532961877">
      <w:marLeft w:val="0"/>
      <w:marRight w:val="0"/>
      <w:marTop w:val="0"/>
      <w:marBottom w:val="0"/>
      <w:divBdr>
        <w:top w:val="none" w:sz="0" w:space="0" w:color="auto"/>
        <w:left w:val="none" w:sz="0" w:space="0" w:color="auto"/>
        <w:bottom w:val="none" w:sz="0" w:space="0" w:color="auto"/>
        <w:right w:val="none" w:sz="0" w:space="0" w:color="auto"/>
      </w:divBdr>
    </w:div>
    <w:div w:id="1534539560">
      <w:marLeft w:val="0"/>
      <w:marRight w:val="0"/>
      <w:marTop w:val="0"/>
      <w:marBottom w:val="0"/>
      <w:divBdr>
        <w:top w:val="none" w:sz="0" w:space="0" w:color="auto"/>
        <w:left w:val="none" w:sz="0" w:space="0" w:color="auto"/>
        <w:bottom w:val="none" w:sz="0" w:space="0" w:color="auto"/>
        <w:right w:val="none" w:sz="0" w:space="0" w:color="auto"/>
      </w:divBdr>
    </w:div>
    <w:div w:id="1535001871">
      <w:marLeft w:val="0"/>
      <w:marRight w:val="0"/>
      <w:marTop w:val="0"/>
      <w:marBottom w:val="0"/>
      <w:divBdr>
        <w:top w:val="none" w:sz="0" w:space="0" w:color="auto"/>
        <w:left w:val="none" w:sz="0" w:space="0" w:color="auto"/>
        <w:bottom w:val="none" w:sz="0" w:space="0" w:color="auto"/>
        <w:right w:val="none" w:sz="0" w:space="0" w:color="auto"/>
      </w:divBdr>
    </w:div>
    <w:div w:id="1535189127">
      <w:marLeft w:val="0"/>
      <w:marRight w:val="0"/>
      <w:marTop w:val="0"/>
      <w:marBottom w:val="0"/>
      <w:divBdr>
        <w:top w:val="none" w:sz="0" w:space="0" w:color="auto"/>
        <w:left w:val="none" w:sz="0" w:space="0" w:color="auto"/>
        <w:bottom w:val="none" w:sz="0" w:space="0" w:color="auto"/>
        <w:right w:val="none" w:sz="0" w:space="0" w:color="auto"/>
      </w:divBdr>
    </w:div>
    <w:div w:id="1535271851">
      <w:marLeft w:val="0"/>
      <w:marRight w:val="0"/>
      <w:marTop w:val="0"/>
      <w:marBottom w:val="0"/>
      <w:divBdr>
        <w:top w:val="none" w:sz="0" w:space="0" w:color="auto"/>
        <w:left w:val="none" w:sz="0" w:space="0" w:color="auto"/>
        <w:bottom w:val="none" w:sz="0" w:space="0" w:color="auto"/>
        <w:right w:val="none" w:sz="0" w:space="0" w:color="auto"/>
      </w:divBdr>
    </w:div>
    <w:div w:id="1535925058">
      <w:marLeft w:val="0"/>
      <w:marRight w:val="0"/>
      <w:marTop w:val="0"/>
      <w:marBottom w:val="0"/>
      <w:divBdr>
        <w:top w:val="none" w:sz="0" w:space="0" w:color="auto"/>
        <w:left w:val="none" w:sz="0" w:space="0" w:color="auto"/>
        <w:bottom w:val="none" w:sz="0" w:space="0" w:color="auto"/>
        <w:right w:val="none" w:sz="0" w:space="0" w:color="auto"/>
      </w:divBdr>
    </w:div>
    <w:div w:id="1538617364">
      <w:marLeft w:val="0"/>
      <w:marRight w:val="0"/>
      <w:marTop w:val="0"/>
      <w:marBottom w:val="0"/>
      <w:divBdr>
        <w:top w:val="none" w:sz="0" w:space="0" w:color="auto"/>
        <w:left w:val="none" w:sz="0" w:space="0" w:color="auto"/>
        <w:bottom w:val="none" w:sz="0" w:space="0" w:color="auto"/>
        <w:right w:val="none" w:sz="0" w:space="0" w:color="auto"/>
      </w:divBdr>
    </w:div>
    <w:div w:id="1539201443">
      <w:marLeft w:val="0"/>
      <w:marRight w:val="0"/>
      <w:marTop w:val="0"/>
      <w:marBottom w:val="0"/>
      <w:divBdr>
        <w:top w:val="none" w:sz="0" w:space="0" w:color="auto"/>
        <w:left w:val="none" w:sz="0" w:space="0" w:color="auto"/>
        <w:bottom w:val="none" w:sz="0" w:space="0" w:color="auto"/>
        <w:right w:val="none" w:sz="0" w:space="0" w:color="auto"/>
      </w:divBdr>
    </w:div>
    <w:div w:id="1541093161">
      <w:marLeft w:val="0"/>
      <w:marRight w:val="0"/>
      <w:marTop w:val="0"/>
      <w:marBottom w:val="0"/>
      <w:divBdr>
        <w:top w:val="none" w:sz="0" w:space="0" w:color="auto"/>
        <w:left w:val="none" w:sz="0" w:space="0" w:color="auto"/>
        <w:bottom w:val="none" w:sz="0" w:space="0" w:color="auto"/>
        <w:right w:val="none" w:sz="0" w:space="0" w:color="auto"/>
      </w:divBdr>
    </w:div>
    <w:div w:id="1542285731">
      <w:marLeft w:val="0"/>
      <w:marRight w:val="0"/>
      <w:marTop w:val="0"/>
      <w:marBottom w:val="0"/>
      <w:divBdr>
        <w:top w:val="none" w:sz="0" w:space="0" w:color="auto"/>
        <w:left w:val="none" w:sz="0" w:space="0" w:color="auto"/>
        <w:bottom w:val="none" w:sz="0" w:space="0" w:color="auto"/>
        <w:right w:val="none" w:sz="0" w:space="0" w:color="auto"/>
      </w:divBdr>
    </w:div>
    <w:div w:id="1542980823">
      <w:marLeft w:val="0"/>
      <w:marRight w:val="0"/>
      <w:marTop w:val="0"/>
      <w:marBottom w:val="0"/>
      <w:divBdr>
        <w:top w:val="none" w:sz="0" w:space="0" w:color="auto"/>
        <w:left w:val="none" w:sz="0" w:space="0" w:color="auto"/>
        <w:bottom w:val="none" w:sz="0" w:space="0" w:color="auto"/>
        <w:right w:val="none" w:sz="0" w:space="0" w:color="auto"/>
      </w:divBdr>
    </w:div>
    <w:div w:id="1543442710">
      <w:marLeft w:val="0"/>
      <w:marRight w:val="0"/>
      <w:marTop w:val="0"/>
      <w:marBottom w:val="0"/>
      <w:divBdr>
        <w:top w:val="none" w:sz="0" w:space="0" w:color="auto"/>
        <w:left w:val="none" w:sz="0" w:space="0" w:color="auto"/>
        <w:bottom w:val="none" w:sz="0" w:space="0" w:color="auto"/>
        <w:right w:val="none" w:sz="0" w:space="0" w:color="auto"/>
      </w:divBdr>
    </w:div>
    <w:div w:id="1543593174">
      <w:marLeft w:val="0"/>
      <w:marRight w:val="0"/>
      <w:marTop w:val="0"/>
      <w:marBottom w:val="0"/>
      <w:divBdr>
        <w:top w:val="none" w:sz="0" w:space="0" w:color="auto"/>
        <w:left w:val="none" w:sz="0" w:space="0" w:color="auto"/>
        <w:bottom w:val="none" w:sz="0" w:space="0" w:color="auto"/>
        <w:right w:val="none" w:sz="0" w:space="0" w:color="auto"/>
      </w:divBdr>
    </w:div>
    <w:div w:id="1543899632">
      <w:marLeft w:val="0"/>
      <w:marRight w:val="0"/>
      <w:marTop w:val="0"/>
      <w:marBottom w:val="0"/>
      <w:divBdr>
        <w:top w:val="none" w:sz="0" w:space="0" w:color="auto"/>
        <w:left w:val="none" w:sz="0" w:space="0" w:color="auto"/>
        <w:bottom w:val="none" w:sz="0" w:space="0" w:color="auto"/>
        <w:right w:val="none" w:sz="0" w:space="0" w:color="auto"/>
      </w:divBdr>
    </w:div>
    <w:div w:id="1544365093">
      <w:marLeft w:val="0"/>
      <w:marRight w:val="0"/>
      <w:marTop w:val="0"/>
      <w:marBottom w:val="0"/>
      <w:divBdr>
        <w:top w:val="none" w:sz="0" w:space="0" w:color="auto"/>
        <w:left w:val="none" w:sz="0" w:space="0" w:color="auto"/>
        <w:bottom w:val="none" w:sz="0" w:space="0" w:color="auto"/>
        <w:right w:val="none" w:sz="0" w:space="0" w:color="auto"/>
      </w:divBdr>
    </w:div>
    <w:div w:id="1544975845">
      <w:marLeft w:val="0"/>
      <w:marRight w:val="0"/>
      <w:marTop w:val="0"/>
      <w:marBottom w:val="0"/>
      <w:divBdr>
        <w:top w:val="none" w:sz="0" w:space="0" w:color="auto"/>
        <w:left w:val="none" w:sz="0" w:space="0" w:color="auto"/>
        <w:bottom w:val="none" w:sz="0" w:space="0" w:color="auto"/>
        <w:right w:val="none" w:sz="0" w:space="0" w:color="auto"/>
      </w:divBdr>
    </w:div>
    <w:div w:id="1545826155">
      <w:marLeft w:val="0"/>
      <w:marRight w:val="0"/>
      <w:marTop w:val="0"/>
      <w:marBottom w:val="0"/>
      <w:divBdr>
        <w:top w:val="none" w:sz="0" w:space="0" w:color="auto"/>
        <w:left w:val="none" w:sz="0" w:space="0" w:color="auto"/>
        <w:bottom w:val="none" w:sz="0" w:space="0" w:color="auto"/>
        <w:right w:val="none" w:sz="0" w:space="0" w:color="auto"/>
      </w:divBdr>
    </w:div>
    <w:div w:id="1546211535">
      <w:marLeft w:val="0"/>
      <w:marRight w:val="0"/>
      <w:marTop w:val="0"/>
      <w:marBottom w:val="0"/>
      <w:divBdr>
        <w:top w:val="none" w:sz="0" w:space="0" w:color="auto"/>
        <w:left w:val="none" w:sz="0" w:space="0" w:color="auto"/>
        <w:bottom w:val="none" w:sz="0" w:space="0" w:color="auto"/>
        <w:right w:val="none" w:sz="0" w:space="0" w:color="auto"/>
      </w:divBdr>
    </w:div>
    <w:div w:id="1546288101">
      <w:marLeft w:val="0"/>
      <w:marRight w:val="0"/>
      <w:marTop w:val="0"/>
      <w:marBottom w:val="0"/>
      <w:divBdr>
        <w:top w:val="none" w:sz="0" w:space="0" w:color="auto"/>
        <w:left w:val="none" w:sz="0" w:space="0" w:color="auto"/>
        <w:bottom w:val="none" w:sz="0" w:space="0" w:color="auto"/>
        <w:right w:val="none" w:sz="0" w:space="0" w:color="auto"/>
      </w:divBdr>
    </w:div>
    <w:div w:id="1546678588">
      <w:marLeft w:val="0"/>
      <w:marRight w:val="0"/>
      <w:marTop w:val="0"/>
      <w:marBottom w:val="0"/>
      <w:divBdr>
        <w:top w:val="none" w:sz="0" w:space="0" w:color="auto"/>
        <w:left w:val="none" w:sz="0" w:space="0" w:color="auto"/>
        <w:bottom w:val="none" w:sz="0" w:space="0" w:color="auto"/>
        <w:right w:val="none" w:sz="0" w:space="0" w:color="auto"/>
      </w:divBdr>
    </w:div>
    <w:div w:id="1548951732">
      <w:marLeft w:val="0"/>
      <w:marRight w:val="0"/>
      <w:marTop w:val="0"/>
      <w:marBottom w:val="0"/>
      <w:divBdr>
        <w:top w:val="none" w:sz="0" w:space="0" w:color="auto"/>
        <w:left w:val="none" w:sz="0" w:space="0" w:color="auto"/>
        <w:bottom w:val="none" w:sz="0" w:space="0" w:color="auto"/>
        <w:right w:val="none" w:sz="0" w:space="0" w:color="auto"/>
      </w:divBdr>
    </w:div>
    <w:div w:id="1550452290">
      <w:marLeft w:val="0"/>
      <w:marRight w:val="0"/>
      <w:marTop w:val="0"/>
      <w:marBottom w:val="0"/>
      <w:divBdr>
        <w:top w:val="none" w:sz="0" w:space="0" w:color="auto"/>
        <w:left w:val="none" w:sz="0" w:space="0" w:color="auto"/>
        <w:bottom w:val="none" w:sz="0" w:space="0" w:color="auto"/>
        <w:right w:val="none" w:sz="0" w:space="0" w:color="auto"/>
      </w:divBdr>
    </w:div>
    <w:div w:id="1551453751">
      <w:marLeft w:val="0"/>
      <w:marRight w:val="0"/>
      <w:marTop w:val="0"/>
      <w:marBottom w:val="0"/>
      <w:divBdr>
        <w:top w:val="none" w:sz="0" w:space="0" w:color="auto"/>
        <w:left w:val="none" w:sz="0" w:space="0" w:color="auto"/>
        <w:bottom w:val="none" w:sz="0" w:space="0" w:color="auto"/>
        <w:right w:val="none" w:sz="0" w:space="0" w:color="auto"/>
      </w:divBdr>
    </w:div>
    <w:div w:id="1552689247">
      <w:marLeft w:val="0"/>
      <w:marRight w:val="0"/>
      <w:marTop w:val="0"/>
      <w:marBottom w:val="0"/>
      <w:divBdr>
        <w:top w:val="none" w:sz="0" w:space="0" w:color="auto"/>
        <w:left w:val="none" w:sz="0" w:space="0" w:color="auto"/>
        <w:bottom w:val="none" w:sz="0" w:space="0" w:color="auto"/>
        <w:right w:val="none" w:sz="0" w:space="0" w:color="auto"/>
      </w:divBdr>
    </w:div>
    <w:div w:id="1552767691">
      <w:marLeft w:val="0"/>
      <w:marRight w:val="0"/>
      <w:marTop w:val="0"/>
      <w:marBottom w:val="0"/>
      <w:divBdr>
        <w:top w:val="none" w:sz="0" w:space="0" w:color="auto"/>
        <w:left w:val="none" w:sz="0" w:space="0" w:color="auto"/>
        <w:bottom w:val="none" w:sz="0" w:space="0" w:color="auto"/>
        <w:right w:val="none" w:sz="0" w:space="0" w:color="auto"/>
      </w:divBdr>
    </w:div>
    <w:div w:id="1553417276">
      <w:marLeft w:val="0"/>
      <w:marRight w:val="0"/>
      <w:marTop w:val="0"/>
      <w:marBottom w:val="0"/>
      <w:divBdr>
        <w:top w:val="none" w:sz="0" w:space="0" w:color="auto"/>
        <w:left w:val="none" w:sz="0" w:space="0" w:color="auto"/>
        <w:bottom w:val="none" w:sz="0" w:space="0" w:color="auto"/>
        <w:right w:val="none" w:sz="0" w:space="0" w:color="auto"/>
      </w:divBdr>
    </w:div>
    <w:div w:id="1553956784">
      <w:marLeft w:val="0"/>
      <w:marRight w:val="0"/>
      <w:marTop w:val="0"/>
      <w:marBottom w:val="0"/>
      <w:divBdr>
        <w:top w:val="none" w:sz="0" w:space="0" w:color="auto"/>
        <w:left w:val="none" w:sz="0" w:space="0" w:color="auto"/>
        <w:bottom w:val="none" w:sz="0" w:space="0" w:color="auto"/>
        <w:right w:val="none" w:sz="0" w:space="0" w:color="auto"/>
      </w:divBdr>
    </w:div>
    <w:div w:id="1554582968">
      <w:marLeft w:val="0"/>
      <w:marRight w:val="0"/>
      <w:marTop w:val="0"/>
      <w:marBottom w:val="0"/>
      <w:divBdr>
        <w:top w:val="none" w:sz="0" w:space="0" w:color="auto"/>
        <w:left w:val="none" w:sz="0" w:space="0" w:color="auto"/>
        <w:bottom w:val="none" w:sz="0" w:space="0" w:color="auto"/>
        <w:right w:val="none" w:sz="0" w:space="0" w:color="auto"/>
      </w:divBdr>
    </w:div>
    <w:div w:id="1556623463">
      <w:marLeft w:val="0"/>
      <w:marRight w:val="0"/>
      <w:marTop w:val="0"/>
      <w:marBottom w:val="0"/>
      <w:divBdr>
        <w:top w:val="none" w:sz="0" w:space="0" w:color="auto"/>
        <w:left w:val="none" w:sz="0" w:space="0" w:color="auto"/>
        <w:bottom w:val="none" w:sz="0" w:space="0" w:color="auto"/>
        <w:right w:val="none" w:sz="0" w:space="0" w:color="auto"/>
      </w:divBdr>
    </w:div>
    <w:div w:id="1556699021">
      <w:marLeft w:val="0"/>
      <w:marRight w:val="0"/>
      <w:marTop w:val="0"/>
      <w:marBottom w:val="0"/>
      <w:divBdr>
        <w:top w:val="none" w:sz="0" w:space="0" w:color="auto"/>
        <w:left w:val="none" w:sz="0" w:space="0" w:color="auto"/>
        <w:bottom w:val="none" w:sz="0" w:space="0" w:color="auto"/>
        <w:right w:val="none" w:sz="0" w:space="0" w:color="auto"/>
      </w:divBdr>
    </w:div>
    <w:div w:id="1556812071">
      <w:marLeft w:val="0"/>
      <w:marRight w:val="0"/>
      <w:marTop w:val="0"/>
      <w:marBottom w:val="0"/>
      <w:divBdr>
        <w:top w:val="none" w:sz="0" w:space="0" w:color="auto"/>
        <w:left w:val="none" w:sz="0" w:space="0" w:color="auto"/>
        <w:bottom w:val="none" w:sz="0" w:space="0" w:color="auto"/>
        <w:right w:val="none" w:sz="0" w:space="0" w:color="auto"/>
      </w:divBdr>
    </w:div>
    <w:div w:id="1557820517">
      <w:marLeft w:val="0"/>
      <w:marRight w:val="0"/>
      <w:marTop w:val="0"/>
      <w:marBottom w:val="0"/>
      <w:divBdr>
        <w:top w:val="none" w:sz="0" w:space="0" w:color="auto"/>
        <w:left w:val="none" w:sz="0" w:space="0" w:color="auto"/>
        <w:bottom w:val="none" w:sz="0" w:space="0" w:color="auto"/>
        <w:right w:val="none" w:sz="0" w:space="0" w:color="auto"/>
      </w:divBdr>
    </w:div>
    <w:div w:id="1561290016">
      <w:marLeft w:val="0"/>
      <w:marRight w:val="0"/>
      <w:marTop w:val="0"/>
      <w:marBottom w:val="0"/>
      <w:divBdr>
        <w:top w:val="none" w:sz="0" w:space="0" w:color="auto"/>
        <w:left w:val="none" w:sz="0" w:space="0" w:color="auto"/>
        <w:bottom w:val="none" w:sz="0" w:space="0" w:color="auto"/>
        <w:right w:val="none" w:sz="0" w:space="0" w:color="auto"/>
      </w:divBdr>
    </w:div>
    <w:div w:id="1561598369">
      <w:marLeft w:val="0"/>
      <w:marRight w:val="0"/>
      <w:marTop w:val="0"/>
      <w:marBottom w:val="0"/>
      <w:divBdr>
        <w:top w:val="none" w:sz="0" w:space="0" w:color="auto"/>
        <w:left w:val="none" w:sz="0" w:space="0" w:color="auto"/>
        <w:bottom w:val="none" w:sz="0" w:space="0" w:color="auto"/>
        <w:right w:val="none" w:sz="0" w:space="0" w:color="auto"/>
      </w:divBdr>
    </w:div>
    <w:div w:id="1562670669">
      <w:marLeft w:val="0"/>
      <w:marRight w:val="0"/>
      <w:marTop w:val="0"/>
      <w:marBottom w:val="0"/>
      <w:divBdr>
        <w:top w:val="none" w:sz="0" w:space="0" w:color="auto"/>
        <w:left w:val="none" w:sz="0" w:space="0" w:color="auto"/>
        <w:bottom w:val="none" w:sz="0" w:space="0" w:color="auto"/>
        <w:right w:val="none" w:sz="0" w:space="0" w:color="auto"/>
      </w:divBdr>
    </w:div>
    <w:div w:id="1562863114">
      <w:marLeft w:val="0"/>
      <w:marRight w:val="0"/>
      <w:marTop w:val="0"/>
      <w:marBottom w:val="0"/>
      <w:divBdr>
        <w:top w:val="none" w:sz="0" w:space="0" w:color="auto"/>
        <w:left w:val="none" w:sz="0" w:space="0" w:color="auto"/>
        <w:bottom w:val="none" w:sz="0" w:space="0" w:color="auto"/>
        <w:right w:val="none" w:sz="0" w:space="0" w:color="auto"/>
      </w:divBdr>
    </w:div>
    <w:div w:id="1563174894">
      <w:marLeft w:val="0"/>
      <w:marRight w:val="0"/>
      <w:marTop w:val="0"/>
      <w:marBottom w:val="0"/>
      <w:divBdr>
        <w:top w:val="none" w:sz="0" w:space="0" w:color="auto"/>
        <w:left w:val="none" w:sz="0" w:space="0" w:color="auto"/>
        <w:bottom w:val="none" w:sz="0" w:space="0" w:color="auto"/>
        <w:right w:val="none" w:sz="0" w:space="0" w:color="auto"/>
      </w:divBdr>
    </w:div>
    <w:div w:id="1564291223">
      <w:marLeft w:val="0"/>
      <w:marRight w:val="0"/>
      <w:marTop w:val="0"/>
      <w:marBottom w:val="0"/>
      <w:divBdr>
        <w:top w:val="none" w:sz="0" w:space="0" w:color="auto"/>
        <w:left w:val="none" w:sz="0" w:space="0" w:color="auto"/>
        <w:bottom w:val="none" w:sz="0" w:space="0" w:color="auto"/>
        <w:right w:val="none" w:sz="0" w:space="0" w:color="auto"/>
      </w:divBdr>
    </w:div>
    <w:div w:id="1564561613">
      <w:marLeft w:val="0"/>
      <w:marRight w:val="0"/>
      <w:marTop w:val="0"/>
      <w:marBottom w:val="0"/>
      <w:divBdr>
        <w:top w:val="none" w:sz="0" w:space="0" w:color="auto"/>
        <w:left w:val="none" w:sz="0" w:space="0" w:color="auto"/>
        <w:bottom w:val="none" w:sz="0" w:space="0" w:color="auto"/>
        <w:right w:val="none" w:sz="0" w:space="0" w:color="auto"/>
      </w:divBdr>
    </w:div>
    <w:div w:id="1565141442">
      <w:marLeft w:val="0"/>
      <w:marRight w:val="0"/>
      <w:marTop w:val="0"/>
      <w:marBottom w:val="0"/>
      <w:divBdr>
        <w:top w:val="none" w:sz="0" w:space="0" w:color="auto"/>
        <w:left w:val="none" w:sz="0" w:space="0" w:color="auto"/>
        <w:bottom w:val="none" w:sz="0" w:space="0" w:color="auto"/>
        <w:right w:val="none" w:sz="0" w:space="0" w:color="auto"/>
      </w:divBdr>
    </w:div>
    <w:div w:id="1566137997">
      <w:marLeft w:val="0"/>
      <w:marRight w:val="0"/>
      <w:marTop w:val="0"/>
      <w:marBottom w:val="0"/>
      <w:divBdr>
        <w:top w:val="none" w:sz="0" w:space="0" w:color="auto"/>
        <w:left w:val="none" w:sz="0" w:space="0" w:color="auto"/>
        <w:bottom w:val="none" w:sz="0" w:space="0" w:color="auto"/>
        <w:right w:val="none" w:sz="0" w:space="0" w:color="auto"/>
      </w:divBdr>
    </w:div>
    <w:div w:id="1566138345">
      <w:marLeft w:val="0"/>
      <w:marRight w:val="0"/>
      <w:marTop w:val="0"/>
      <w:marBottom w:val="0"/>
      <w:divBdr>
        <w:top w:val="none" w:sz="0" w:space="0" w:color="auto"/>
        <w:left w:val="none" w:sz="0" w:space="0" w:color="auto"/>
        <w:bottom w:val="none" w:sz="0" w:space="0" w:color="auto"/>
        <w:right w:val="none" w:sz="0" w:space="0" w:color="auto"/>
      </w:divBdr>
    </w:div>
    <w:div w:id="1566142884">
      <w:marLeft w:val="0"/>
      <w:marRight w:val="0"/>
      <w:marTop w:val="0"/>
      <w:marBottom w:val="0"/>
      <w:divBdr>
        <w:top w:val="none" w:sz="0" w:space="0" w:color="auto"/>
        <w:left w:val="none" w:sz="0" w:space="0" w:color="auto"/>
        <w:bottom w:val="none" w:sz="0" w:space="0" w:color="auto"/>
        <w:right w:val="none" w:sz="0" w:space="0" w:color="auto"/>
      </w:divBdr>
    </w:div>
    <w:div w:id="1566598145">
      <w:marLeft w:val="0"/>
      <w:marRight w:val="0"/>
      <w:marTop w:val="0"/>
      <w:marBottom w:val="0"/>
      <w:divBdr>
        <w:top w:val="none" w:sz="0" w:space="0" w:color="auto"/>
        <w:left w:val="none" w:sz="0" w:space="0" w:color="auto"/>
        <w:bottom w:val="none" w:sz="0" w:space="0" w:color="auto"/>
        <w:right w:val="none" w:sz="0" w:space="0" w:color="auto"/>
      </w:divBdr>
    </w:div>
    <w:div w:id="1568488981">
      <w:marLeft w:val="0"/>
      <w:marRight w:val="0"/>
      <w:marTop w:val="0"/>
      <w:marBottom w:val="0"/>
      <w:divBdr>
        <w:top w:val="none" w:sz="0" w:space="0" w:color="auto"/>
        <w:left w:val="none" w:sz="0" w:space="0" w:color="auto"/>
        <w:bottom w:val="none" w:sz="0" w:space="0" w:color="auto"/>
        <w:right w:val="none" w:sz="0" w:space="0" w:color="auto"/>
      </w:divBdr>
    </w:div>
    <w:div w:id="1569029910">
      <w:marLeft w:val="0"/>
      <w:marRight w:val="0"/>
      <w:marTop w:val="0"/>
      <w:marBottom w:val="0"/>
      <w:divBdr>
        <w:top w:val="none" w:sz="0" w:space="0" w:color="auto"/>
        <w:left w:val="none" w:sz="0" w:space="0" w:color="auto"/>
        <w:bottom w:val="none" w:sz="0" w:space="0" w:color="auto"/>
        <w:right w:val="none" w:sz="0" w:space="0" w:color="auto"/>
      </w:divBdr>
    </w:div>
    <w:div w:id="1569222890">
      <w:marLeft w:val="0"/>
      <w:marRight w:val="0"/>
      <w:marTop w:val="0"/>
      <w:marBottom w:val="0"/>
      <w:divBdr>
        <w:top w:val="none" w:sz="0" w:space="0" w:color="auto"/>
        <w:left w:val="none" w:sz="0" w:space="0" w:color="auto"/>
        <w:bottom w:val="none" w:sz="0" w:space="0" w:color="auto"/>
        <w:right w:val="none" w:sz="0" w:space="0" w:color="auto"/>
      </w:divBdr>
    </w:div>
    <w:div w:id="1570535375">
      <w:marLeft w:val="0"/>
      <w:marRight w:val="0"/>
      <w:marTop w:val="0"/>
      <w:marBottom w:val="0"/>
      <w:divBdr>
        <w:top w:val="none" w:sz="0" w:space="0" w:color="auto"/>
        <w:left w:val="none" w:sz="0" w:space="0" w:color="auto"/>
        <w:bottom w:val="none" w:sz="0" w:space="0" w:color="auto"/>
        <w:right w:val="none" w:sz="0" w:space="0" w:color="auto"/>
      </w:divBdr>
    </w:div>
    <w:div w:id="1570732092">
      <w:marLeft w:val="0"/>
      <w:marRight w:val="0"/>
      <w:marTop w:val="0"/>
      <w:marBottom w:val="0"/>
      <w:divBdr>
        <w:top w:val="none" w:sz="0" w:space="0" w:color="auto"/>
        <w:left w:val="none" w:sz="0" w:space="0" w:color="auto"/>
        <w:bottom w:val="none" w:sz="0" w:space="0" w:color="auto"/>
        <w:right w:val="none" w:sz="0" w:space="0" w:color="auto"/>
      </w:divBdr>
    </w:div>
    <w:div w:id="1571232703">
      <w:marLeft w:val="0"/>
      <w:marRight w:val="0"/>
      <w:marTop w:val="0"/>
      <w:marBottom w:val="0"/>
      <w:divBdr>
        <w:top w:val="none" w:sz="0" w:space="0" w:color="auto"/>
        <w:left w:val="none" w:sz="0" w:space="0" w:color="auto"/>
        <w:bottom w:val="none" w:sz="0" w:space="0" w:color="auto"/>
        <w:right w:val="none" w:sz="0" w:space="0" w:color="auto"/>
      </w:divBdr>
    </w:div>
    <w:div w:id="1571890137">
      <w:marLeft w:val="0"/>
      <w:marRight w:val="0"/>
      <w:marTop w:val="0"/>
      <w:marBottom w:val="0"/>
      <w:divBdr>
        <w:top w:val="none" w:sz="0" w:space="0" w:color="auto"/>
        <w:left w:val="none" w:sz="0" w:space="0" w:color="auto"/>
        <w:bottom w:val="none" w:sz="0" w:space="0" w:color="auto"/>
        <w:right w:val="none" w:sz="0" w:space="0" w:color="auto"/>
      </w:divBdr>
    </w:div>
    <w:div w:id="1574855497">
      <w:marLeft w:val="0"/>
      <w:marRight w:val="0"/>
      <w:marTop w:val="0"/>
      <w:marBottom w:val="0"/>
      <w:divBdr>
        <w:top w:val="none" w:sz="0" w:space="0" w:color="auto"/>
        <w:left w:val="none" w:sz="0" w:space="0" w:color="auto"/>
        <w:bottom w:val="none" w:sz="0" w:space="0" w:color="auto"/>
        <w:right w:val="none" w:sz="0" w:space="0" w:color="auto"/>
      </w:divBdr>
    </w:div>
    <w:div w:id="1575704973">
      <w:marLeft w:val="0"/>
      <w:marRight w:val="0"/>
      <w:marTop w:val="0"/>
      <w:marBottom w:val="0"/>
      <w:divBdr>
        <w:top w:val="none" w:sz="0" w:space="0" w:color="auto"/>
        <w:left w:val="none" w:sz="0" w:space="0" w:color="auto"/>
        <w:bottom w:val="none" w:sz="0" w:space="0" w:color="auto"/>
        <w:right w:val="none" w:sz="0" w:space="0" w:color="auto"/>
      </w:divBdr>
    </w:div>
    <w:div w:id="1577401863">
      <w:marLeft w:val="0"/>
      <w:marRight w:val="0"/>
      <w:marTop w:val="0"/>
      <w:marBottom w:val="0"/>
      <w:divBdr>
        <w:top w:val="none" w:sz="0" w:space="0" w:color="auto"/>
        <w:left w:val="none" w:sz="0" w:space="0" w:color="auto"/>
        <w:bottom w:val="none" w:sz="0" w:space="0" w:color="auto"/>
        <w:right w:val="none" w:sz="0" w:space="0" w:color="auto"/>
      </w:divBdr>
    </w:div>
    <w:div w:id="1577663619">
      <w:marLeft w:val="0"/>
      <w:marRight w:val="0"/>
      <w:marTop w:val="0"/>
      <w:marBottom w:val="0"/>
      <w:divBdr>
        <w:top w:val="none" w:sz="0" w:space="0" w:color="auto"/>
        <w:left w:val="none" w:sz="0" w:space="0" w:color="auto"/>
        <w:bottom w:val="none" w:sz="0" w:space="0" w:color="auto"/>
        <w:right w:val="none" w:sz="0" w:space="0" w:color="auto"/>
      </w:divBdr>
    </w:div>
    <w:div w:id="1577936967">
      <w:marLeft w:val="0"/>
      <w:marRight w:val="0"/>
      <w:marTop w:val="0"/>
      <w:marBottom w:val="0"/>
      <w:divBdr>
        <w:top w:val="none" w:sz="0" w:space="0" w:color="auto"/>
        <w:left w:val="none" w:sz="0" w:space="0" w:color="auto"/>
        <w:bottom w:val="none" w:sz="0" w:space="0" w:color="auto"/>
        <w:right w:val="none" w:sz="0" w:space="0" w:color="auto"/>
      </w:divBdr>
    </w:div>
    <w:div w:id="1578324751">
      <w:marLeft w:val="0"/>
      <w:marRight w:val="0"/>
      <w:marTop w:val="0"/>
      <w:marBottom w:val="0"/>
      <w:divBdr>
        <w:top w:val="none" w:sz="0" w:space="0" w:color="auto"/>
        <w:left w:val="none" w:sz="0" w:space="0" w:color="auto"/>
        <w:bottom w:val="none" w:sz="0" w:space="0" w:color="auto"/>
        <w:right w:val="none" w:sz="0" w:space="0" w:color="auto"/>
      </w:divBdr>
    </w:div>
    <w:div w:id="1578440268">
      <w:marLeft w:val="0"/>
      <w:marRight w:val="0"/>
      <w:marTop w:val="0"/>
      <w:marBottom w:val="0"/>
      <w:divBdr>
        <w:top w:val="none" w:sz="0" w:space="0" w:color="auto"/>
        <w:left w:val="none" w:sz="0" w:space="0" w:color="auto"/>
        <w:bottom w:val="none" w:sz="0" w:space="0" w:color="auto"/>
        <w:right w:val="none" w:sz="0" w:space="0" w:color="auto"/>
      </w:divBdr>
    </w:div>
    <w:div w:id="1578594165">
      <w:marLeft w:val="0"/>
      <w:marRight w:val="0"/>
      <w:marTop w:val="0"/>
      <w:marBottom w:val="0"/>
      <w:divBdr>
        <w:top w:val="none" w:sz="0" w:space="0" w:color="auto"/>
        <w:left w:val="none" w:sz="0" w:space="0" w:color="auto"/>
        <w:bottom w:val="none" w:sz="0" w:space="0" w:color="auto"/>
        <w:right w:val="none" w:sz="0" w:space="0" w:color="auto"/>
      </w:divBdr>
    </w:div>
    <w:div w:id="1578785519">
      <w:marLeft w:val="0"/>
      <w:marRight w:val="0"/>
      <w:marTop w:val="0"/>
      <w:marBottom w:val="0"/>
      <w:divBdr>
        <w:top w:val="none" w:sz="0" w:space="0" w:color="auto"/>
        <w:left w:val="none" w:sz="0" w:space="0" w:color="auto"/>
        <w:bottom w:val="none" w:sz="0" w:space="0" w:color="auto"/>
        <w:right w:val="none" w:sz="0" w:space="0" w:color="auto"/>
      </w:divBdr>
    </w:div>
    <w:div w:id="1578858917">
      <w:marLeft w:val="0"/>
      <w:marRight w:val="0"/>
      <w:marTop w:val="0"/>
      <w:marBottom w:val="0"/>
      <w:divBdr>
        <w:top w:val="none" w:sz="0" w:space="0" w:color="auto"/>
        <w:left w:val="none" w:sz="0" w:space="0" w:color="auto"/>
        <w:bottom w:val="none" w:sz="0" w:space="0" w:color="auto"/>
        <w:right w:val="none" w:sz="0" w:space="0" w:color="auto"/>
      </w:divBdr>
    </w:div>
    <w:div w:id="1579172821">
      <w:marLeft w:val="0"/>
      <w:marRight w:val="0"/>
      <w:marTop w:val="0"/>
      <w:marBottom w:val="0"/>
      <w:divBdr>
        <w:top w:val="none" w:sz="0" w:space="0" w:color="auto"/>
        <w:left w:val="none" w:sz="0" w:space="0" w:color="auto"/>
        <w:bottom w:val="none" w:sz="0" w:space="0" w:color="auto"/>
        <w:right w:val="none" w:sz="0" w:space="0" w:color="auto"/>
      </w:divBdr>
    </w:div>
    <w:div w:id="1580285531">
      <w:marLeft w:val="0"/>
      <w:marRight w:val="0"/>
      <w:marTop w:val="0"/>
      <w:marBottom w:val="0"/>
      <w:divBdr>
        <w:top w:val="none" w:sz="0" w:space="0" w:color="auto"/>
        <w:left w:val="none" w:sz="0" w:space="0" w:color="auto"/>
        <w:bottom w:val="none" w:sz="0" w:space="0" w:color="auto"/>
        <w:right w:val="none" w:sz="0" w:space="0" w:color="auto"/>
      </w:divBdr>
    </w:div>
    <w:div w:id="1580745308">
      <w:marLeft w:val="0"/>
      <w:marRight w:val="0"/>
      <w:marTop w:val="0"/>
      <w:marBottom w:val="0"/>
      <w:divBdr>
        <w:top w:val="none" w:sz="0" w:space="0" w:color="auto"/>
        <w:left w:val="none" w:sz="0" w:space="0" w:color="auto"/>
        <w:bottom w:val="none" w:sz="0" w:space="0" w:color="auto"/>
        <w:right w:val="none" w:sz="0" w:space="0" w:color="auto"/>
      </w:divBdr>
    </w:div>
    <w:div w:id="1581327677">
      <w:marLeft w:val="0"/>
      <w:marRight w:val="0"/>
      <w:marTop w:val="0"/>
      <w:marBottom w:val="0"/>
      <w:divBdr>
        <w:top w:val="none" w:sz="0" w:space="0" w:color="auto"/>
        <w:left w:val="none" w:sz="0" w:space="0" w:color="auto"/>
        <w:bottom w:val="none" w:sz="0" w:space="0" w:color="auto"/>
        <w:right w:val="none" w:sz="0" w:space="0" w:color="auto"/>
      </w:divBdr>
    </w:div>
    <w:div w:id="1581599705">
      <w:marLeft w:val="0"/>
      <w:marRight w:val="0"/>
      <w:marTop w:val="0"/>
      <w:marBottom w:val="0"/>
      <w:divBdr>
        <w:top w:val="none" w:sz="0" w:space="0" w:color="auto"/>
        <w:left w:val="none" w:sz="0" w:space="0" w:color="auto"/>
        <w:bottom w:val="none" w:sz="0" w:space="0" w:color="auto"/>
        <w:right w:val="none" w:sz="0" w:space="0" w:color="auto"/>
      </w:divBdr>
    </w:div>
    <w:div w:id="1581865567">
      <w:marLeft w:val="0"/>
      <w:marRight w:val="0"/>
      <w:marTop w:val="0"/>
      <w:marBottom w:val="0"/>
      <w:divBdr>
        <w:top w:val="none" w:sz="0" w:space="0" w:color="auto"/>
        <w:left w:val="none" w:sz="0" w:space="0" w:color="auto"/>
        <w:bottom w:val="none" w:sz="0" w:space="0" w:color="auto"/>
        <w:right w:val="none" w:sz="0" w:space="0" w:color="auto"/>
      </w:divBdr>
    </w:div>
    <w:div w:id="1582445554">
      <w:marLeft w:val="0"/>
      <w:marRight w:val="0"/>
      <w:marTop w:val="0"/>
      <w:marBottom w:val="0"/>
      <w:divBdr>
        <w:top w:val="none" w:sz="0" w:space="0" w:color="auto"/>
        <w:left w:val="none" w:sz="0" w:space="0" w:color="auto"/>
        <w:bottom w:val="none" w:sz="0" w:space="0" w:color="auto"/>
        <w:right w:val="none" w:sz="0" w:space="0" w:color="auto"/>
      </w:divBdr>
    </w:div>
    <w:div w:id="1583022891">
      <w:marLeft w:val="0"/>
      <w:marRight w:val="0"/>
      <w:marTop w:val="0"/>
      <w:marBottom w:val="0"/>
      <w:divBdr>
        <w:top w:val="none" w:sz="0" w:space="0" w:color="auto"/>
        <w:left w:val="none" w:sz="0" w:space="0" w:color="auto"/>
        <w:bottom w:val="none" w:sz="0" w:space="0" w:color="auto"/>
        <w:right w:val="none" w:sz="0" w:space="0" w:color="auto"/>
      </w:divBdr>
    </w:div>
    <w:div w:id="1584071685">
      <w:marLeft w:val="0"/>
      <w:marRight w:val="0"/>
      <w:marTop w:val="0"/>
      <w:marBottom w:val="0"/>
      <w:divBdr>
        <w:top w:val="none" w:sz="0" w:space="0" w:color="auto"/>
        <w:left w:val="none" w:sz="0" w:space="0" w:color="auto"/>
        <w:bottom w:val="none" w:sz="0" w:space="0" w:color="auto"/>
        <w:right w:val="none" w:sz="0" w:space="0" w:color="auto"/>
      </w:divBdr>
    </w:div>
    <w:div w:id="1584073008">
      <w:marLeft w:val="0"/>
      <w:marRight w:val="0"/>
      <w:marTop w:val="0"/>
      <w:marBottom w:val="0"/>
      <w:divBdr>
        <w:top w:val="none" w:sz="0" w:space="0" w:color="auto"/>
        <w:left w:val="none" w:sz="0" w:space="0" w:color="auto"/>
        <w:bottom w:val="none" w:sz="0" w:space="0" w:color="auto"/>
        <w:right w:val="none" w:sz="0" w:space="0" w:color="auto"/>
      </w:divBdr>
    </w:div>
    <w:div w:id="1584336193">
      <w:marLeft w:val="0"/>
      <w:marRight w:val="0"/>
      <w:marTop w:val="0"/>
      <w:marBottom w:val="0"/>
      <w:divBdr>
        <w:top w:val="none" w:sz="0" w:space="0" w:color="auto"/>
        <w:left w:val="none" w:sz="0" w:space="0" w:color="auto"/>
        <w:bottom w:val="none" w:sz="0" w:space="0" w:color="auto"/>
        <w:right w:val="none" w:sz="0" w:space="0" w:color="auto"/>
      </w:divBdr>
    </w:div>
    <w:div w:id="1584879050">
      <w:marLeft w:val="0"/>
      <w:marRight w:val="0"/>
      <w:marTop w:val="0"/>
      <w:marBottom w:val="0"/>
      <w:divBdr>
        <w:top w:val="none" w:sz="0" w:space="0" w:color="auto"/>
        <w:left w:val="none" w:sz="0" w:space="0" w:color="auto"/>
        <w:bottom w:val="none" w:sz="0" w:space="0" w:color="auto"/>
        <w:right w:val="none" w:sz="0" w:space="0" w:color="auto"/>
      </w:divBdr>
    </w:div>
    <w:div w:id="1585918708">
      <w:marLeft w:val="0"/>
      <w:marRight w:val="0"/>
      <w:marTop w:val="0"/>
      <w:marBottom w:val="0"/>
      <w:divBdr>
        <w:top w:val="none" w:sz="0" w:space="0" w:color="auto"/>
        <w:left w:val="none" w:sz="0" w:space="0" w:color="auto"/>
        <w:bottom w:val="none" w:sz="0" w:space="0" w:color="auto"/>
        <w:right w:val="none" w:sz="0" w:space="0" w:color="auto"/>
      </w:divBdr>
    </w:div>
    <w:div w:id="1586187241">
      <w:marLeft w:val="0"/>
      <w:marRight w:val="0"/>
      <w:marTop w:val="0"/>
      <w:marBottom w:val="0"/>
      <w:divBdr>
        <w:top w:val="none" w:sz="0" w:space="0" w:color="auto"/>
        <w:left w:val="none" w:sz="0" w:space="0" w:color="auto"/>
        <w:bottom w:val="none" w:sz="0" w:space="0" w:color="auto"/>
        <w:right w:val="none" w:sz="0" w:space="0" w:color="auto"/>
      </w:divBdr>
    </w:div>
    <w:div w:id="1588422872">
      <w:marLeft w:val="0"/>
      <w:marRight w:val="0"/>
      <w:marTop w:val="0"/>
      <w:marBottom w:val="0"/>
      <w:divBdr>
        <w:top w:val="none" w:sz="0" w:space="0" w:color="auto"/>
        <w:left w:val="none" w:sz="0" w:space="0" w:color="auto"/>
        <w:bottom w:val="none" w:sz="0" w:space="0" w:color="auto"/>
        <w:right w:val="none" w:sz="0" w:space="0" w:color="auto"/>
      </w:divBdr>
    </w:div>
    <w:div w:id="1588541203">
      <w:marLeft w:val="0"/>
      <w:marRight w:val="0"/>
      <w:marTop w:val="0"/>
      <w:marBottom w:val="0"/>
      <w:divBdr>
        <w:top w:val="none" w:sz="0" w:space="0" w:color="auto"/>
        <w:left w:val="none" w:sz="0" w:space="0" w:color="auto"/>
        <w:bottom w:val="none" w:sz="0" w:space="0" w:color="auto"/>
        <w:right w:val="none" w:sz="0" w:space="0" w:color="auto"/>
      </w:divBdr>
    </w:div>
    <w:div w:id="1589777227">
      <w:marLeft w:val="0"/>
      <w:marRight w:val="0"/>
      <w:marTop w:val="0"/>
      <w:marBottom w:val="0"/>
      <w:divBdr>
        <w:top w:val="none" w:sz="0" w:space="0" w:color="auto"/>
        <w:left w:val="none" w:sz="0" w:space="0" w:color="auto"/>
        <w:bottom w:val="none" w:sz="0" w:space="0" w:color="auto"/>
        <w:right w:val="none" w:sz="0" w:space="0" w:color="auto"/>
      </w:divBdr>
    </w:div>
    <w:div w:id="1589921697">
      <w:marLeft w:val="0"/>
      <w:marRight w:val="0"/>
      <w:marTop w:val="0"/>
      <w:marBottom w:val="0"/>
      <w:divBdr>
        <w:top w:val="none" w:sz="0" w:space="0" w:color="auto"/>
        <w:left w:val="none" w:sz="0" w:space="0" w:color="auto"/>
        <w:bottom w:val="none" w:sz="0" w:space="0" w:color="auto"/>
        <w:right w:val="none" w:sz="0" w:space="0" w:color="auto"/>
      </w:divBdr>
    </w:div>
    <w:div w:id="1590116138">
      <w:marLeft w:val="0"/>
      <w:marRight w:val="0"/>
      <w:marTop w:val="0"/>
      <w:marBottom w:val="0"/>
      <w:divBdr>
        <w:top w:val="none" w:sz="0" w:space="0" w:color="auto"/>
        <w:left w:val="none" w:sz="0" w:space="0" w:color="auto"/>
        <w:bottom w:val="none" w:sz="0" w:space="0" w:color="auto"/>
        <w:right w:val="none" w:sz="0" w:space="0" w:color="auto"/>
      </w:divBdr>
    </w:div>
    <w:div w:id="1590965575">
      <w:marLeft w:val="0"/>
      <w:marRight w:val="0"/>
      <w:marTop w:val="0"/>
      <w:marBottom w:val="0"/>
      <w:divBdr>
        <w:top w:val="none" w:sz="0" w:space="0" w:color="auto"/>
        <w:left w:val="none" w:sz="0" w:space="0" w:color="auto"/>
        <w:bottom w:val="none" w:sz="0" w:space="0" w:color="auto"/>
        <w:right w:val="none" w:sz="0" w:space="0" w:color="auto"/>
      </w:divBdr>
    </w:div>
    <w:div w:id="1591349237">
      <w:marLeft w:val="0"/>
      <w:marRight w:val="0"/>
      <w:marTop w:val="0"/>
      <w:marBottom w:val="0"/>
      <w:divBdr>
        <w:top w:val="none" w:sz="0" w:space="0" w:color="auto"/>
        <w:left w:val="none" w:sz="0" w:space="0" w:color="auto"/>
        <w:bottom w:val="none" w:sz="0" w:space="0" w:color="auto"/>
        <w:right w:val="none" w:sz="0" w:space="0" w:color="auto"/>
      </w:divBdr>
    </w:div>
    <w:div w:id="1592199272">
      <w:marLeft w:val="0"/>
      <w:marRight w:val="0"/>
      <w:marTop w:val="0"/>
      <w:marBottom w:val="0"/>
      <w:divBdr>
        <w:top w:val="none" w:sz="0" w:space="0" w:color="auto"/>
        <w:left w:val="none" w:sz="0" w:space="0" w:color="auto"/>
        <w:bottom w:val="none" w:sz="0" w:space="0" w:color="auto"/>
        <w:right w:val="none" w:sz="0" w:space="0" w:color="auto"/>
      </w:divBdr>
    </w:div>
    <w:div w:id="1596279928">
      <w:marLeft w:val="0"/>
      <w:marRight w:val="0"/>
      <w:marTop w:val="0"/>
      <w:marBottom w:val="0"/>
      <w:divBdr>
        <w:top w:val="none" w:sz="0" w:space="0" w:color="auto"/>
        <w:left w:val="none" w:sz="0" w:space="0" w:color="auto"/>
        <w:bottom w:val="none" w:sz="0" w:space="0" w:color="auto"/>
        <w:right w:val="none" w:sz="0" w:space="0" w:color="auto"/>
      </w:divBdr>
    </w:div>
    <w:div w:id="1596665005">
      <w:marLeft w:val="0"/>
      <w:marRight w:val="0"/>
      <w:marTop w:val="0"/>
      <w:marBottom w:val="0"/>
      <w:divBdr>
        <w:top w:val="none" w:sz="0" w:space="0" w:color="auto"/>
        <w:left w:val="none" w:sz="0" w:space="0" w:color="auto"/>
        <w:bottom w:val="none" w:sz="0" w:space="0" w:color="auto"/>
        <w:right w:val="none" w:sz="0" w:space="0" w:color="auto"/>
      </w:divBdr>
    </w:div>
    <w:div w:id="1597058490">
      <w:marLeft w:val="0"/>
      <w:marRight w:val="0"/>
      <w:marTop w:val="0"/>
      <w:marBottom w:val="0"/>
      <w:divBdr>
        <w:top w:val="none" w:sz="0" w:space="0" w:color="auto"/>
        <w:left w:val="none" w:sz="0" w:space="0" w:color="auto"/>
        <w:bottom w:val="none" w:sz="0" w:space="0" w:color="auto"/>
        <w:right w:val="none" w:sz="0" w:space="0" w:color="auto"/>
      </w:divBdr>
    </w:div>
    <w:div w:id="1597859452">
      <w:marLeft w:val="0"/>
      <w:marRight w:val="0"/>
      <w:marTop w:val="0"/>
      <w:marBottom w:val="0"/>
      <w:divBdr>
        <w:top w:val="none" w:sz="0" w:space="0" w:color="auto"/>
        <w:left w:val="none" w:sz="0" w:space="0" w:color="auto"/>
        <w:bottom w:val="none" w:sz="0" w:space="0" w:color="auto"/>
        <w:right w:val="none" w:sz="0" w:space="0" w:color="auto"/>
      </w:divBdr>
    </w:div>
    <w:div w:id="1598368103">
      <w:marLeft w:val="0"/>
      <w:marRight w:val="0"/>
      <w:marTop w:val="0"/>
      <w:marBottom w:val="0"/>
      <w:divBdr>
        <w:top w:val="none" w:sz="0" w:space="0" w:color="auto"/>
        <w:left w:val="none" w:sz="0" w:space="0" w:color="auto"/>
        <w:bottom w:val="none" w:sz="0" w:space="0" w:color="auto"/>
        <w:right w:val="none" w:sz="0" w:space="0" w:color="auto"/>
      </w:divBdr>
    </w:div>
    <w:div w:id="1598632044">
      <w:marLeft w:val="0"/>
      <w:marRight w:val="0"/>
      <w:marTop w:val="0"/>
      <w:marBottom w:val="0"/>
      <w:divBdr>
        <w:top w:val="none" w:sz="0" w:space="0" w:color="auto"/>
        <w:left w:val="none" w:sz="0" w:space="0" w:color="auto"/>
        <w:bottom w:val="none" w:sz="0" w:space="0" w:color="auto"/>
        <w:right w:val="none" w:sz="0" w:space="0" w:color="auto"/>
      </w:divBdr>
    </w:div>
    <w:div w:id="1598824343">
      <w:marLeft w:val="0"/>
      <w:marRight w:val="0"/>
      <w:marTop w:val="0"/>
      <w:marBottom w:val="0"/>
      <w:divBdr>
        <w:top w:val="none" w:sz="0" w:space="0" w:color="auto"/>
        <w:left w:val="none" w:sz="0" w:space="0" w:color="auto"/>
        <w:bottom w:val="none" w:sz="0" w:space="0" w:color="auto"/>
        <w:right w:val="none" w:sz="0" w:space="0" w:color="auto"/>
      </w:divBdr>
    </w:div>
    <w:div w:id="1598908455">
      <w:marLeft w:val="0"/>
      <w:marRight w:val="0"/>
      <w:marTop w:val="0"/>
      <w:marBottom w:val="0"/>
      <w:divBdr>
        <w:top w:val="none" w:sz="0" w:space="0" w:color="auto"/>
        <w:left w:val="none" w:sz="0" w:space="0" w:color="auto"/>
        <w:bottom w:val="none" w:sz="0" w:space="0" w:color="auto"/>
        <w:right w:val="none" w:sz="0" w:space="0" w:color="auto"/>
      </w:divBdr>
    </w:div>
    <w:div w:id="1599213442">
      <w:marLeft w:val="0"/>
      <w:marRight w:val="0"/>
      <w:marTop w:val="0"/>
      <w:marBottom w:val="0"/>
      <w:divBdr>
        <w:top w:val="none" w:sz="0" w:space="0" w:color="auto"/>
        <w:left w:val="none" w:sz="0" w:space="0" w:color="auto"/>
        <w:bottom w:val="none" w:sz="0" w:space="0" w:color="auto"/>
        <w:right w:val="none" w:sz="0" w:space="0" w:color="auto"/>
      </w:divBdr>
    </w:div>
    <w:div w:id="1599219046">
      <w:marLeft w:val="0"/>
      <w:marRight w:val="0"/>
      <w:marTop w:val="0"/>
      <w:marBottom w:val="0"/>
      <w:divBdr>
        <w:top w:val="none" w:sz="0" w:space="0" w:color="auto"/>
        <w:left w:val="none" w:sz="0" w:space="0" w:color="auto"/>
        <w:bottom w:val="none" w:sz="0" w:space="0" w:color="auto"/>
        <w:right w:val="none" w:sz="0" w:space="0" w:color="auto"/>
      </w:divBdr>
    </w:div>
    <w:div w:id="1600021401">
      <w:marLeft w:val="0"/>
      <w:marRight w:val="0"/>
      <w:marTop w:val="0"/>
      <w:marBottom w:val="0"/>
      <w:divBdr>
        <w:top w:val="none" w:sz="0" w:space="0" w:color="auto"/>
        <w:left w:val="none" w:sz="0" w:space="0" w:color="auto"/>
        <w:bottom w:val="none" w:sz="0" w:space="0" w:color="auto"/>
        <w:right w:val="none" w:sz="0" w:space="0" w:color="auto"/>
      </w:divBdr>
    </w:div>
    <w:div w:id="1600991122">
      <w:marLeft w:val="0"/>
      <w:marRight w:val="0"/>
      <w:marTop w:val="0"/>
      <w:marBottom w:val="0"/>
      <w:divBdr>
        <w:top w:val="none" w:sz="0" w:space="0" w:color="auto"/>
        <w:left w:val="none" w:sz="0" w:space="0" w:color="auto"/>
        <w:bottom w:val="none" w:sz="0" w:space="0" w:color="auto"/>
        <w:right w:val="none" w:sz="0" w:space="0" w:color="auto"/>
      </w:divBdr>
    </w:div>
    <w:div w:id="1601376639">
      <w:marLeft w:val="0"/>
      <w:marRight w:val="0"/>
      <w:marTop w:val="0"/>
      <w:marBottom w:val="0"/>
      <w:divBdr>
        <w:top w:val="none" w:sz="0" w:space="0" w:color="auto"/>
        <w:left w:val="none" w:sz="0" w:space="0" w:color="auto"/>
        <w:bottom w:val="none" w:sz="0" w:space="0" w:color="auto"/>
        <w:right w:val="none" w:sz="0" w:space="0" w:color="auto"/>
      </w:divBdr>
    </w:div>
    <w:div w:id="1602953944">
      <w:marLeft w:val="0"/>
      <w:marRight w:val="0"/>
      <w:marTop w:val="0"/>
      <w:marBottom w:val="0"/>
      <w:divBdr>
        <w:top w:val="none" w:sz="0" w:space="0" w:color="auto"/>
        <w:left w:val="none" w:sz="0" w:space="0" w:color="auto"/>
        <w:bottom w:val="none" w:sz="0" w:space="0" w:color="auto"/>
        <w:right w:val="none" w:sz="0" w:space="0" w:color="auto"/>
      </w:divBdr>
    </w:div>
    <w:div w:id="1602955558">
      <w:marLeft w:val="0"/>
      <w:marRight w:val="0"/>
      <w:marTop w:val="0"/>
      <w:marBottom w:val="0"/>
      <w:divBdr>
        <w:top w:val="none" w:sz="0" w:space="0" w:color="auto"/>
        <w:left w:val="none" w:sz="0" w:space="0" w:color="auto"/>
        <w:bottom w:val="none" w:sz="0" w:space="0" w:color="auto"/>
        <w:right w:val="none" w:sz="0" w:space="0" w:color="auto"/>
      </w:divBdr>
    </w:div>
    <w:div w:id="1603102890">
      <w:marLeft w:val="0"/>
      <w:marRight w:val="0"/>
      <w:marTop w:val="0"/>
      <w:marBottom w:val="0"/>
      <w:divBdr>
        <w:top w:val="none" w:sz="0" w:space="0" w:color="auto"/>
        <w:left w:val="none" w:sz="0" w:space="0" w:color="auto"/>
        <w:bottom w:val="none" w:sz="0" w:space="0" w:color="auto"/>
        <w:right w:val="none" w:sz="0" w:space="0" w:color="auto"/>
      </w:divBdr>
    </w:div>
    <w:div w:id="1603606213">
      <w:marLeft w:val="0"/>
      <w:marRight w:val="0"/>
      <w:marTop w:val="0"/>
      <w:marBottom w:val="0"/>
      <w:divBdr>
        <w:top w:val="none" w:sz="0" w:space="0" w:color="auto"/>
        <w:left w:val="none" w:sz="0" w:space="0" w:color="auto"/>
        <w:bottom w:val="none" w:sz="0" w:space="0" w:color="auto"/>
        <w:right w:val="none" w:sz="0" w:space="0" w:color="auto"/>
      </w:divBdr>
    </w:div>
    <w:div w:id="1604066859">
      <w:marLeft w:val="0"/>
      <w:marRight w:val="0"/>
      <w:marTop w:val="0"/>
      <w:marBottom w:val="0"/>
      <w:divBdr>
        <w:top w:val="none" w:sz="0" w:space="0" w:color="auto"/>
        <w:left w:val="none" w:sz="0" w:space="0" w:color="auto"/>
        <w:bottom w:val="none" w:sz="0" w:space="0" w:color="auto"/>
        <w:right w:val="none" w:sz="0" w:space="0" w:color="auto"/>
      </w:divBdr>
    </w:div>
    <w:div w:id="1604872976">
      <w:marLeft w:val="0"/>
      <w:marRight w:val="0"/>
      <w:marTop w:val="0"/>
      <w:marBottom w:val="0"/>
      <w:divBdr>
        <w:top w:val="none" w:sz="0" w:space="0" w:color="auto"/>
        <w:left w:val="none" w:sz="0" w:space="0" w:color="auto"/>
        <w:bottom w:val="none" w:sz="0" w:space="0" w:color="auto"/>
        <w:right w:val="none" w:sz="0" w:space="0" w:color="auto"/>
      </w:divBdr>
    </w:div>
    <w:div w:id="1605841146">
      <w:marLeft w:val="0"/>
      <w:marRight w:val="0"/>
      <w:marTop w:val="0"/>
      <w:marBottom w:val="0"/>
      <w:divBdr>
        <w:top w:val="none" w:sz="0" w:space="0" w:color="auto"/>
        <w:left w:val="none" w:sz="0" w:space="0" w:color="auto"/>
        <w:bottom w:val="none" w:sz="0" w:space="0" w:color="auto"/>
        <w:right w:val="none" w:sz="0" w:space="0" w:color="auto"/>
      </w:divBdr>
    </w:div>
    <w:div w:id="1606385397">
      <w:marLeft w:val="0"/>
      <w:marRight w:val="0"/>
      <w:marTop w:val="0"/>
      <w:marBottom w:val="0"/>
      <w:divBdr>
        <w:top w:val="none" w:sz="0" w:space="0" w:color="auto"/>
        <w:left w:val="none" w:sz="0" w:space="0" w:color="auto"/>
        <w:bottom w:val="none" w:sz="0" w:space="0" w:color="auto"/>
        <w:right w:val="none" w:sz="0" w:space="0" w:color="auto"/>
      </w:divBdr>
    </w:div>
    <w:div w:id="1607694401">
      <w:marLeft w:val="0"/>
      <w:marRight w:val="0"/>
      <w:marTop w:val="0"/>
      <w:marBottom w:val="0"/>
      <w:divBdr>
        <w:top w:val="none" w:sz="0" w:space="0" w:color="auto"/>
        <w:left w:val="none" w:sz="0" w:space="0" w:color="auto"/>
        <w:bottom w:val="none" w:sz="0" w:space="0" w:color="auto"/>
        <w:right w:val="none" w:sz="0" w:space="0" w:color="auto"/>
      </w:divBdr>
    </w:div>
    <w:div w:id="1609192245">
      <w:marLeft w:val="0"/>
      <w:marRight w:val="0"/>
      <w:marTop w:val="0"/>
      <w:marBottom w:val="0"/>
      <w:divBdr>
        <w:top w:val="none" w:sz="0" w:space="0" w:color="auto"/>
        <w:left w:val="none" w:sz="0" w:space="0" w:color="auto"/>
        <w:bottom w:val="none" w:sz="0" w:space="0" w:color="auto"/>
        <w:right w:val="none" w:sz="0" w:space="0" w:color="auto"/>
      </w:divBdr>
    </w:div>
    <w:div w:id="1609776806">
      <w:marLeft w:val="0"/>
      <w:marRight w:val="0"/>
      <w:marTop w:val="0"/>
      <w:marBottom w:val="0"/>
      <w:divBdr>
        <w:top w:val="none" w:sz="0" w:space="0" w:color="auto"/>
        <w:left w:val="none" w:sz="0" w:space="0" w:color="auto"/>
        <w:bottom w:val="none" w:sz="0" w:space="0" w:color="auto"/>
        <w:right w:val="none" w:sz="0" w:space="0" w:color="auto"/>
      </w:divBdr>
    </w:div>
    <w:div w:id="1609849360">
      <w:marLeft w:val="0"/>
      <w:marRight w:val="0"/>
      <w:marTop w:val="0"/>
      <w:marBottom w:val="0"/>
      <w:divBdr>
        <w:top w:val="none" w:sz="0" w:space="0" w:color="auto"/>
        <w:left w:val="none" w:sz="0" w:space="0" w:color="auto"/>
        <w:bottom w:val="none" w:sz="0" w:space="0" w:color="auto"/>
        <w:right w:val="none" w:sz="0" w:space="0" w:color="auto"/>
      </w:divBdr>
    </w:div>
    <w:div w:id="1610041963">
      <w:marLeft w:val="0"/>
      <w:marRight w:val="0"/>
      <w:marTop w:val="0"/>
      <w:marBottom w:val="0"/>
      <w:divBdr>
        <w:top w:val="none" w:sz="0" w:space="0" w:color="auto"/>
        <w:left w:val="none" w:sz="0" w:space="0" w:color="auto"/>
        <w:bottom w:val="none" w:sz="0" w:space="0" w:color="auto"/>
        <w:right w:val="none" w:sz="0" w:space="0" w:color="auto"/>
      </w:divBdr>
    </w:div>
    <w:div w:id="1610425703">
      <w:marLeft w:val="0"/>
      <w:marRight w:val="0"/>
      <w:marTop w:val="0"/>
      <w:marBottom w:val="0"/>
      <w:divBdr>
        <w:top w:val="none" w:sz="0" w:space="0" w:color="auto"/>
        <w:left w:val="none" w:sz="0" w:space="0" w:color="auto"/>
        <w:bottom w:val="none" w:sz="0" w:space="0" w:color="auto"/>
        <w:right w:val="none" w:sz="0" w:space="0" w:color="auto"/>
      </w:divBdr>
    </w:div>
    <w:div w:id="1610814936">
      <w:marLeft w:val="0"/>
      <w:marRight w:val="0"/>
      <w:marTop w:val="0"/>
      <w:marBottom w:val="0"/>
      <w:divBdr>
        <w:top w:val="none" w:sz="0" w:space="0" w:color="auto"/>
        <w:left w:val="none" w:sz="0" w:space="0" w:color="auto"/>
        <w:bottom w:val="none" w:sz="0" w:space="0" w:color="auto"/>
        <w:right w:val="none" w:sz="0" w:space="0" w:color="auto"/>
      </w:divBdr>
    </w:div>
    <w:div w:id="1611745303">
      <w:marLeft w:val="0"/>
      <w:marRight w:val="0"/>
      <w:marTop w:val="0"/>
      <w:marBottom w:val="0"/>
      <w:divBdr>
        <w:top w:val="none" w:sz="0" w:space="0" w:color="auto"/>
        <w:left w:val="none" w:sz="0" w:space="0" w:color="auto"/>
        <w:bottom w:val="none" w:sz="0" w:space="0" w:color="auto"/>
        <w:right w:val="none" w:sz="0" w:space="0" w:color="auto"/>
      </w:divBdr>
    </w:div>
    <w:div w:id="1612977007">
      <w:marLeft w:val="0"/>
      <w:marRight w:val="0"/>
      <w:marTop w:val="0"/>
      <w:marBottom w:val="0"/>
      <w:divBdr>
        <w:top w:val="none" w:sz="0" w:space="0" w:color="auto"/>
        <w:left w:val="none" w:sz="0" w:space="0" w:color="auto"/>
        <w:bottom w:val="none" w:sz="0" w:space="0" w:color="auto"/>
        <w:right w:val="none" w:sz="0" w:space="0" w:color="auto"/>
      </w:divBdr>
    </w:div>
    <w:div w:id="1613050424">
      <w:marLeft w:val="0"/>
      <w:marRight w:val="0"/>
      <w:marTop w:val="0"/>
      <w:marBottom w:val="0"/>
      <w:divBdr>
        <w:top w:val="none" w:sz="0" w:space="0" w:color="auto"/>
        <w:left w:val="none" w:sz="0" w:space="0" w:color="auto"/>
        <w:bottom w:val="none" w:sz="0" w:space="0" w:color="auto"/>
        <w:right w:val="none" w:sz="0" w:space="0" w:color="auto"/>
      </w:divBdr>
    </w:div>
    <w:div w:id="1613633322">
      <w:marLeft w:val="0"/>
      <w:marRight w:val="0"/>
      <w:marTop w:val="0"/>
      <w:marBottom w:val="0"/>
      <w:divBdr>
        <w:top w:val="none" w:sz="0" w:space="0" w:color="auto"/>
        <w:left w:val="none" w:sz="0" w:space="0" w:color="auto"/>
        <w:bottom w:val="none" w:sz="0" w:space="0" w:color="auto"/>
        <w:right w:val="none" w:sz="0" w:space="0" w:color="auto"/>
      </w:divBdr>
    </w:div>
    <w:div w:id="1613702364">
      <w:marLeft w:val="0"/>
      <w:marRight w:val="0"/>
      <w:marTop w:val="0"/>
      <w:marBottom w:val="0"/>
      <w:divBdr>
        <w:top w:val="none" w:sz="0" w:space="0" w:color="auto"/>
        <w:left w:val="none" w:sz="0" w:space="0" w:color="auto"/>
        <w:bottom w:val="none" w:sz="0" w:space="0" w:color="auto"/>
        <w:right w:val="none" w:sz="0" w:space="0" w:color="auto"/>
      </w:divBdr>
    </w:div>
    <w:div w:id="1614480323">
      <w:marLeft w:val="0"/>
      <w:marRight w:val="0"/>
      <w:marTop w:val="0"/>
      <w:marBottom w:val="0"/>
      <w:divBdr>
        <w:top w:val="none" w:sz="0" w:space="0" w:color="auto"/>
        <w:left w:val="none" w:sz="0" w:space="0" w:color="auto"/>
        <w:bottom w:val="none" w:sz="0" w:space="0" w:color="auto"/>
        <w:right w:val="none" w:sz="0" w:space="0" w:color="auto"/>
      </w:divBdr>
    </w:div>
    <w:div w:id="1615289320">
      <w:marLeft w:val="0"/>
      <w:marRight w:val="0"/>
      <w:marTop w:val="0"/>
      <w:marBottom w:val="0"/>
      <w:divBdr>
        <w:top w:val="none" w:sz="0" w:space="0" w:color="auto"/>
        <w:left w:val="none" w:sz="0" w:space="0" w:color="auto"/>
        <w:bottom w:val="none" w:sz="0" w:space="0" w:color="auto"/>
        <w:right w:val="none" w:sz="0" w:space="0" w:color="auto"/>
      </w:divBdr>
    </w:div>
    <w:div w:id="1615399699">
      <w:marLeft w:val="0"/>
      <w:marRight w:val="0"/>
      <w:marTop w:val="0"/>
      <w:marBottom w:val="0"/>
      <w:divBdr>
        <w:top w:val="none" w:sz="0" w:space="0" w:color="auto"/>
        <w:left w:val="none" w:sz="0" w:space="0" w:color="auto"/>
        <w:bottom w:val="none" w:sz="0" w:space="0" w:color="auto"/>
        <w:right w:val="none" w:sz="0" w:space="0" w:color="auto"/>
      </w:divBdr>
    </w:div>
    <w:div w:id="1617637085">
      <w:marLeft w:val="0"/>
      <w:marRight w:val="0"/>
      <w:marTop w:val="0"/>
      <w:marBottom w:val="0"/>
      <w:divBdr>
        <w:top w:val="none" w:sz="0" w:space="0" w:color="auto"/>
        <w:left w:val="none" w:sz="0" w:space="0" w:color="auto"/>
        <w:bottom w:val="none" w:sz="0" w:space="0" w:color="auto"/>
        <w:right w:val="none" w:sz="0" w:space="0" w:color="auto"/>
      </w:divBdr>
    </w:div>
    <w:div w:id="1619222307">
      <w:marLeft w:val="0"/>
      <w:marRight w:val="0"/>
      <w:marTop w:val="0"/>
      <w:marBottom w:val="0"/>
      <w:divBdr>
        <w:top w:val="none" w:sz="0" w:space="0" w:color="auto"/>
        <w:left w:val="none" w:sz="0" w:space="0" w:color="auto"/>
        <w:bottom w:val="none" w:sz="0" w:space="0" w:color="auto"/>
        <w:right w:val="none" w:sz="0" w:space="0" w:color="auto"/>
      </w:divBdr>
    </w:div>
    <w:div w:id="1619339307">
      <w:marLeft w:val="0"/>
      <w:marRight w:val="0"/>
      <w:marTop w:val="0"/>
      <w:marBottom w:val="0"/>
      <w:divBdr>
        <w:top w:val="none" w:sz="0" w:space="0" w:color="auto"/>
        <w:left w:val="none" w:sz="0" w:space="0" w:color="auto"/>
        <w:bottom w:val="none" w:sz="0" w:space="0" w:color="auto"/>
        <w:right w:val="none" w:sz="0" w:space="0" w:color="auto"/>
      </w:divBdr>
    </w:div>
    <w:div w:id="1620069429">
      <w:marLeft w:val="0"/>
      <w:marRight w:val="0"/>
      <w:marTop w:val="0"/>
      <w:marBottom w:val="0"/>
      <w:divBdr>
        <w:top w:val="none" w:sz="0" w:space="0" w:color="auto"/>
        <w:left w:val="none" w:sz="0" w:space="0" w:color="auto"/>
        <w:bottom w:val="none" w:sz="0" w:space="0" w:color="auto"/>
        <w:right w:val="none" w:sz="0" w:space="0" w:color="auto"/>
      </w:divBdr>
    </w:div>
    <w:div w:id="1620137922">
      <w:marLeft w:val="0"/>
      <w:marRight w:val="0"/>
      <w:marTop w:val="0"/>
      <w:marBottom w:val="0"/>
      <w:divBdr>
        <w:top w:val="none" w:sz="0" w:space="0" w:color="auto"/>
        <w:left w:val="none" w:sz="0" w:space="0" w:color="auto"/>
        <w:bottom w:val="none" w:sz="0" w:space="0" w:color="auto"/>
        <w:right w:val="none" w:sz="0" w:space="0" w:color="auto"/>
      </w:divBdr>
    </w:div>
    <w:div w:id="1620334508">
      <w:marLeft w:val="0"/>
      <w:marRight w:val="0"/>
      <w:marTop w:val="0"/>
      <w:marBottom w:val="0"/>
      <w:divBdr>
        <w:top w:val="none" w:sz="0" w:space="0" w:color="auto"/>
        <w:left w:val="none" w:sz="0" w:space="0" w:color="auto"/>
        <w:bottom w:val="none" w:sz="0" w:space="0" w:color="auto"/>
        <w:right w:val="none" w:sz="0" w:space="0" w:color="auto"/>
      </w:divBdr>
    </w:div>
    <w:div w:id="1620916725">
      <w:marLeft w:val="0"/>
      <w:marRight w:val="0"/>
      <w:marTop w:val="0"/>
      <w:marBottom w:val="0"/>
      <w:divBdr>
        <w:top w:val="none" w:sz="0" w:space="0" w:color="auto"/>
        <w:left w:val="none" w:sz="0" w:space="0" w:color="auto"/>
        <w:bottom w:val="none" w:sz="0" w:space="0" w:color="auto"/>
        <w:right w:val="none" w:sz="0" w:space="0" w:color="auto"/>
      </w:divBdr>
    </w:div>
    <w:div w:id="1621179656">
      <w:marLeft w:val="0"/>
      <w:marRight w:val="0"/>
      <w:marTop w:val="0"/>
      <w:marBottom w:val="0"/>
      <w:divBdr>
        <w:top w:val="none" w:sz="0" w:space="0" w:color="auto"/>
        <w:left w:val="none" w:sz="0" w:space="0" w:color="auto"/>
        <w:bottom w:val="none" w:sz="0" w:space="0" w:color="auto"/>
        <w:right w:val="none" w:sz="0" w:space="0" w:color="auto"/>
      </w:divBdr>
    </w:div>
    <w:div w:id="1621910019">
      <w:marLeft w:val="0"/>
      <w:marRight w:val="0"/>
      <w:marTop w:val="0"/>
      <w:marBottom w:val="0"/>
      <w:divBdr>
        <w:top w:val="none" w:sz="0" w:space="0" w:color="auto"/>
        <w:left w:val="none" w:sz="0" w:space="0" w:color="auto"/>
        <w:bottom w:val="none" w:sz="0" w:space="0" w:color="auto"/>
        <w:right w:val="none" w:sz="0" w:space="0" w:color="auto"/>
      </w:divBdr>
    </w:div>
    <w:div w:id="1622418779">
      <w:marLeft w:val="0"/>
      <w:marRight w:val="0"/>
      <w:marTop w:val="0"/>
      <w:marBottom w:val="0"/>
      <w:divBdr>
        <w:top w:val="none" w:sz="0" w:space="0" w:color="auto"/>
        <w:left w:val="none" w:sz="0" w:space="0" w:color="auto"/>
        <w:bottom w:val="none" w:sz="0" w:space="0" w:color="auto"/>
        <w:right w:val="none" w:sz="0" w:space="0" w:color="auto"/>
      </w:divBdr>
    </w:div>
    <w:div w:id="1623262853">
      <w:marLeft w:val="0"/>
      <w:marRight w:val="0"/>
      <w:marTop w:val="0"/>
      <w:marBottom w:val="0"/>
      <w:divBdr>
        <w:top w:val="none" w:sz="0" w:space="0" w:color="auto"/>
        <w:left w:val="none" w:sz="0" w:space="0" w:color="auto"/>
        <w:bottom w:val="none" w:sz="0" w:space="0" w:color="auto"/>
        <w:right w:val="none" w:sz="0" w:space="0" w:color="auto"/>
      </w:divBdr>
    </w:div>
    <w:div w:id="1626421045">
      <w:marLeft w:val="0"/>
      <w:marRight w:val="0"/>
      <w:marTop w:val="0"/>
      <w:marBottom w:val="0"/>
      <w:divBdr>
        <w:top w:val="none" w:sz="0" w:space="0" w:color="auto"/>
        <w:left w:val="none" w:sz="0" w:space="0" w:color="auto"/>
        <w:bottom w:val="none" w:sz="0" w:space="0" w:color="auto"/>
        <w:right w:val="none" w:sz="0" w:space="0" w:color="auto"/>
      </w:divBdr>
    </w:div>
    <w:div w:id="1627395149">
      <w:marLeft w:val="0"/>
      <w:marRight w:val="0"/>
      <w:marTop w:val="0"/>
      <w:marBottom w:val="0"/>
      <w:divBdr>
        <w:top w:val="none" w:sz="0" w:space="0" w:color="auto"/>
        <w:left w:val="none" w:sz="0" w:space="0" w:color="auto"/>
        <w:bottom w:val="none" w:sz="0" w:space="0" w:color="auto"/>
        <w:right w:val="none" w:sz="0" w:space="0" w:color="auto"/>
      </w:divBdr>
    </w:div>
    <w:div w:id="1628051327">
      <w:marLeft w:val="0"/>
      <w:marRight w:val="0"/>
      <w:marTop w:val="0"/>
      <w:marBottom w:val="0"/>
      <w:divBdr>
        <w:top w:val="none" w:sz="0" w:space="0" w:color="auto"/>
        <w:left w:val="none" w:sz="0" w:space="0" w:color="auto"/>
        <w:bottom w:val="none" w:sz="0" w:space="0" w:color="auto"/>
        <w:right w:val="none" w:sz="0" w:space="0" w:color="auto"/>
      </w:divBdr>
    </w:div>
    <w:div w:id="1628389381">
      <w:marLeft w:val="0"/>
      <w:marRight w:val="0"/>
      <w:marTop w:val="0"/>
      <w:marBottom w:val="0"/>
      <w:divBdr>
        <w:top w:val="none" w:sz="0" w:space="0" w:color="auto"/>
        <w:left w:val="none" w:sz="0" w:space="0" w:color="auto"/>
        <w:bottom w:val="none" w:sz="0" w:space="0" w:color="auto"/>
        <w:right w:val="none" w:sz="0" w:space="0" w:color="auto"/>
      </w:divBdr>
    </w:div>
    <w:div w:id="1629357409">
      <w:marLeft w:val="0"/>
      <w:marRight w:val="0"/>
      <w:marTop w:val="0"/>
      <w:marBottom w:val="0"/>
      <w:divBdr>
        <w:top w:val="none" w:sz="0" w:space="0" w:color="auto"/>
        <w:left w:val="none" w:sz="0" w:space="0" w:color="auto"/>
        <w:bottom w:val="none" w:sz="0" w:space="0" w:color="auto"/>
        <w:right w:val="none" w:sz="0" w:space="0" w:color="auto"/>
      </w:divBdr>
    </w:div>
    <w:div w:id="1629359127">
      <w:marLeft w:val="0"/>
      <w:marRight w:val="0"/>
      <w:marTop w:val="0"/>
      <w:marBottom w:val="0"/>
      <w:divBdr>
        <w:top w:val="none" w:sz="0" w:space="0" w:color="auto"/>
        <w:left w:val="none" w:sz="0" w:space="0" w:color="auto"/>
        <w:bottom w:val="none" w:sz="0" w:space="0" w:color="auto"/>
        <w:right w:val="none" w:sz="0" w:space="0" w:color="auto"/>
      </w:divBdr>
    </w:div>
    <w:div w:id="1630625863">
      <w:marLeft w:val="0"/>
      <w:marRight w:val="0"/>
      <w:marTop w:val="0"/>
      <w:marBottom w:val="0"/>
      <w:divBdr>
        <w:top w:val="none" w:sz="0" w:space="0" w:color="auto"/>
        <w:left w:val="none" w:sz="0" w:space="0" w:color="auto"/>
        <w:bottom w:val="none" w:sz="0" w:space="0" w:color="auto"/>
        <w:right w:val="none" w:sz="0" w:space="0" w:color="auto"/>
      </w:divBdr>
    </w:div>
    <w:div w:id="1630627745">
      <w:marLeft w:val="0"/>
      <w:marRight w:val="0"/>
      <w:marTop w:val="0"/>
      <w:marBottom w:val="0"/>
      <w:divBdr>
        <w:top w:val="none" w:sz="0" w:space="0" w:color="auto"/>
        <w:left w:val="none" w:sz="0" w:space="0" w:color="auto"/>
        <w:bottom w:val="none" w:sz="0" w:space="0" w:color="auto"/>
        <w:right w:val="none" w:sz="0" w:space="0" w:color="auto"/>
      </w:divBdr>
    </w:div>
    <w:div w:id="1630743894">
      <w:marLeft w:val="0"/>
      <w:marRight w:val="0"/>
      <w:marTop w:val="0"/>
      <w:marBottom w:val="0"/>
      <w:divBdr>
        <w:top w:val="none" w:sz="0" w:space="0" w:color="auto"/>
        <w:left w:val="none" w:sz="0" w:space="0" w:color="auto"/>
        <w:bottom w:val="none" w:sz="0" w:space="0" w:color="auto"/>
        <w:right w:val="none" w:sz="0" w:space="0" w:color="auto"/>
      </w:divBdr>
    </w:div>
    <w:div w:id="1630939134">
      <w:marLeft w:val="0"/>
      <w:marRight w:val="0"/>
      <w:marTop w:val="0"/>
      <w:marBottom w:val="0"/>
      <w:divBdr>
        <w:top w:val="none" w:sz="0" w:space="0" w:color="auto"/>
        <w:left w:val="none" w:sz="0" w:space="0" w:color="auto"/>
        <w:bottom w:val="none" w:sz="0" w:space="0" w:color="auto"/>
        <w:right w:val="none" w:sz="0" w:space="0" w:color="auto"/>
      </w:divBdr>
      <w:divsChild>
        <w:div w:id="644628752">
          <w:marLeft w:val="0"/>
          <w:marRight w:val="0"/>
          <w:marTop w:val="0"/>
          <w:marBottom w:val="0"/>
          <w:divBdr>
            <w:top w:val="none" w:sz="0" w:space="0" w:color="auto"/>
            <w:left w:val="none" w:sz="0" w:space="0" w:color="auto"/>
            <w:bottom w:val="none" w:sz="0" w:space="0" w:color="auto"/>
            <w:right w:val="none" w:sz="0" w:space="0" w:color="auto"/>
          </w:divBdr>
        </w:div>
        <w:div w:id="314067232">
          <w:marLeft w:val="0"/>
          <w:marRight w:val="0"/>
          <w:marTop w:val="0"/>
          <w:marBottom w:val="0"/>
          <w:divBdr>
            <w:top w:val="none" w:sz="0" w:space="0" w:color="auto"/>
            <w:left w:val="none" w:sz="0" w:space="0" w:color="auto"/>
            <w:bottom w:val="none" w:sz="0" w:space="0" w:color="auto"/>
            <w:right w:val="none" w:sz="0" w:space="0" w:color="auto"/>
          </w:divBdr>
        </w:div>
      </w:divsChild>
    </w:div>
    <w:div w:id="1631664320">
      <w:marLeft w:val="0"/>
      <w:marRight w:val="0"/>
      <w:marTop w:val="0"/>
      <w:marBottom w:val="0"/>
      <w:divBdr>
        <w:top w:val="none" w:sz="0" w:space="0" w:color="auto"/>
        <w:left w:val="none" w:sz="0" w:space="0" w:color="auto"/>
        <w:bottom w:val="none" w:sz="0" w:space="0" w:color="auto"/>
        <w:right w:val="none" w:sz="0" w:space="0" w:color="auto"/>
      </w:divBdr>
    </w:div>
    <w:div w:id="1631938134">
      <w:marLeft w:val="0"/>
      <w:marRight w:val="0"/>
      <w:marTop w:val="0"/>
      <w:marBottom w:val="0"/>
      <w:divBdr>
        <w:top w:val="none" w:sz="0" w:space="0" w:color="auto"/>
        <w:left w:val="none" w:sz="0" w:space="0" w:color="auto"/>
        <w:bottom w:val="none" w:sz="0" w:space="0" w:color="auto"/>
        <w:right w:val="none" w:sz="0" w:space="0" w:color="auto"/>
      </w:divBdr>
    </w:div>
    <w:div w:id="1632595378">
      <w:marLeft w:val="0"/>
      <w:marRight w:val="0"/>
      <w:marTop w:val="0"/>
      <w:marBottom w:val="0"/>
      <w:divBdr>
        <w:top w:val="none" w:sz="0" w:space="0" w:color="auto"/>
        <w:left w:val="none" w:sz="0" w:space="0" w:color="auto"/>
        <w:bottom w:val="none" w:sz="0" w:space="0" w:color="auto"/>
        <w:right w:val="none" w:sz="0" w:space="0" w:color="auto"/>
      </w:divBdr>
    </w:div>
    <w:div w:id="1633368244">
      <w:marLeft w:val="0"/>
      <w:marRight w:val="0"/>
      <w:marTop w:val="0"/>
      <w:marBottom w:val="0"/>
      <w:divBdr>
        <w:top w:val="none" w:sz="0" w:space="0" w:color="auto"/>
        <w:left w:val="none" w:sz="0" w:space="0" w:color="auto"/>
        <w:bottom w:val="none" w:sz="0" w:space="0" w:color="auto"/>
        <w:right w:val="none" w:sz="0" w:space="0" w:color="auto"/>
      </w:divBdr>
    </w:div>
    <w:div w:id="1633904560">
      <w:marLeft w:val="0"/>
      <w:marRight w:val="0"/>
      <w:marTop w:val="0"/>
      <w:marBottom w:val="0"/>
      <w:divBdr>
        <w:top w:val="none" w:sz="0" w:space="0" w:color="auto"/>
        <w:left w:val="none" w:sz="0" w:space="0" w:color="auto"/>
        <w:bottom w:val="none" w:sz="0" w:space="0" w:color="auto"/>
        <w:right w:val="none" w:sz="0" w:space="0" w:color="auto"/>
      </w:divBdr>
    </w:div>
    <w:div w:id="1635142186">
      <w:marLeft w:val="0"/>
      <w:marRight w:val="0"/>
      <w:marTop w:val="0"/>
      <w:marBottom w:val="0"/>
      <w:divBdr>
        <w:top w:val="none" w:sz="0" w:space="0" w:color="auto"/>
        <w:left w:val="none" w:sz="0" w:space="0" w:color="auto"/>
        <w:bottom w:val="none" w:sz="0" w:space="0" w:color="auto"/>
        <w:right w:val="none" w:sz="0" w:space="0" w:color="auto"/>
      </w:divBdr>
    </w:div>
    <w:div w:id="1635720479">
      <w:marLeft w:val="0"/>
      <w:marRight w:val="0"/>
      <w:marTop w:val="0"/>
      <w:marBottom w:val="0"/>
      <w:divBdr>
        <w:top w:val="none" w:sz="0" w:space="0" w:color="auto"/>
        <w:left w:val="none" w:sz="0" w:space="0" w:color="auto"/>
        <w:bottom w:val="none" w:sz="0" w:space="0" w:color="auto"/>
        <w:right w:val="none" w:sz="0" w:space="0" w:color="auto"/>
      </w:divBdr>
    </w:div>
    <w:div w:id="1636252782">
      <w:marLeft w:val="0"/>
      <w:marRight w:val="0"/>
      <w:marTop w:val="0"/>
      <w:marBottom w:val="0"/>
      <w:divBdr>
        <w:top w:val="none" w:sz="0" w:space="0" w:color="auto"/>
        <w:left w:val="none" w:sz="0" w:space="0" w:color="auto"/>
        <w:bottom w:val="none" w:sz="0" w:space="0" w:color="auto"/>
        <w:right w:val="none" w:sz="0" w:space="0" w:color="auto"/>
      </w:divBdr>
    </w:div>
    <w:div w:id="1637448688">
      <w:marLeft w:val="0"/>
      <w:marRight w:val="0"/>
      <w:marTop w:val="0"/>
      <w:marBottom w:val="0"/>
      <w:divBdr>
        <w:top w:val="none" w:sz="0" w:space="0" w:color="auto"/>
        <w:left w:val="none" w:sz="0" w:space="0" w:color="auto"/>
        <w:bottom w:val="none" w:sz="0" w:space="0" w:color="auto"/>
        <w:right w:val="none" w:sz="0" w:space="0" w:color="auto"/>
      </w:divBdr>
    </w:div>
    <w:div w:id="1637568333">
      <w:marLeft w:val="0"/>
      <w:marRight w:val="0"/>
      <w:marTop w:val="0"/>
      <w:marBottom w:val="0"/>
      <w:divBdr>
        <w:top w:val="none" w:sz="0" w:space="0" w:color="auto"/>
        <w:left w:val="none" w:sz="0" w:space="0" w:color="auto"/>
        <w:bottom w:val="none" w:sz="0" w:space="0" w:color="auto"/>
        <w:right w:val="none" w:sz="0" w:space="0" w:color="auto"/>
      </w:divBdr>
    </w:div>
    <w:div w:id="1638297038">
      <w:marLeft w:val="0"/>
      <w:marRight w:val="0"/>
      <w:marTop w:val="0"/>
      <w:marBottom w:val="0"/>
      <w:divBdr>
        <w:top w:val="none" w:sz="0" w:space="0" w:color="auto"/>
        <w:left w:val="none" w:sz="0" w:space="0" w:color="auto"/>
        <w:bottom w:val="none" w:sz="0" w:space="0" w:color="auto"/>
        <w:right w:val="none" w:sz="0" w:space="0" w:color="auto"/>
      </w:divBdr>
    </w:div>
    <w:div w:id="1639072802">
      <w:marLeft w:val="0"/>
      <w:marRight w:val="0"/>
      <w:marTop w:val="0"/>
      <w:marBottom w:val="0"/>
      <w:divBdr>
        <w:top w:val="none" w:sz="0" w:space="0" w:color="auto"/>
        <w:left w:val="none" w:sz="0" w:space="0" w:color="auto"/>
        <w:bottom w:val="none" w:sz="0" w:space="0" w:color="auto"/>
        <w:right w:val="none" w:sz="0" w:space="0" w:color="auto"/>
      </w:divBdr>
    </w:div>
    <w:div w:id="1639336269">
      <w:marLeft w:val="0"/>
      <w:marRight w:val="0"/>
      <w:marTop w:val="0"/>
      <w:marBottom w:val="0"/>
      <w:divBdr>
        <w:top w:val="none" w:sz="0" w:space="0" w:color="auto"/>
        <w:left w:val="none" w:sz="0" w:space="0" w:color="auto"/>
        <w:bottom w:val="none" w:sz="0" w:space="0" w:color="auto"/>
        <w:right w:val="none" w:sz="0" w:space="0" w:color="auto"/>
      </w:divBdr>
    </w:div>
    <w:div w:id="1639646220">
      <w:marLeft w:val="0"/>
      <w:marRight w:val="0"/>
      <w:marTop w:val="0"/>
      <w:marBottom w:val="0"/>
      <w:divBdr>
        <w:top w:val="none" w:sz="0" w:space="0" w:color="auto"/>
        <w:left w:val="none" w:sz="0" w:space="0" w:color="auto"/>
        <w:bottom w:val="none" w:sz="0" w:space="0" w:color="auto"/>
        <w:right w:val="none" w:sz="0" w:space="0" w:color="auto"/>
      </w:divBdr>
    </w:div>
    <w:div w:id="1640265386">
      <w:marLeft w:val="0"/>
      <w:marRight w:val="0"/>
      <w:marTop w:val="0"/>
      <w:marBottom w:val="0"/>
      <w:divBdr>
        <w:top w:val="none" w:sz="0" w:space="0" w:color="auto"/>
        <w:left w:val="none" w:sz="0" w:space="0" w:color="auto"/>
        <w:bottom w:val="none" w:sz="0" w:space="0" w:color="auto"/>
        <w:right w:val="none" w:sz="0" w:space="0" w:color="auto"/>
      </w:divBdr>
    </w:div>
    <w:div w:id="1641616583">
      <w:marLeft w:val="0"/>
      <w:marRight w:val="0"/>
      <w:marTop w:val="0"/>
      <w:marBottom w:val="0"/>
      <w:divBdr>
        <w:top w:val="none" w:sz="0" w:space="0" w:color="auto"/>
        <w:left w:val="none" w:sz="0" w:space="0" w:color="auto"/>
        <w:bottom w:val="none" w:sz="0" w:space="0" w:color="auto"/>
        <w:right w:val="none" w:sz="0" w:space="0" w:color="auto"/>
      </w:divBdr>
    </w:div>
    <w:div w:id="1641691733">
      <w:marLeft w:val="0"/>
      <w:marRight w:val="0"/>
      <w:marTop w:val="0"/>
      <w:marBottom w:val="0"/>
      <w:divBdr>
        <w:top w:val="none" w:sz="0" w:space="0" w:color="auto"/>
        <w:left w:val="none" w:sz="0" w:space="0" w:color="auto"/>
        <w:bottom w:val="none" w:sz="0" w:space="0" w:color="auto"/>
        <w:right w:val="none" w:sz="0" w:space="0" w:color="auto"/>
      </w:divBdr>
    </w:div>
    <w:div w:id="1642222965">
      <w:marLeft w:val="0"/>
      <w:marRight w:val="0"/>
      <w:marTop w:val="0"/>
      <w:marBottom w:val="0"/>
      <w:divBdr>
        <w:top w:val="none" w:sz="0" w:space="0" w:color="auto"/>
        <w:left w:val="none" w:sz="0" w:space="0" w:color="auto"/>
        <w:bottom w:val="none" w:sz="0" w:space="0" w:color="auto"/>
        <w:right w:val="none" w:sz="0" w:space="0" w:color="auto"/>
      </w:divBdr>
    </w:div>
    <w:div w:id="1643659489">
      <w:marLeft w:val="0"/>
      <w:marRight w:val="0"/>
      <w:marTop w:val="0"/>
      <w:marBottom w:val="0"/>
      <w:divBdr>
        <w:top w:val="none" w:sz="0" w:space="0" w:color="auto"/>
        <w:left w:val="none" w:sz="0" w:space="0" w:color="auto"/>
        <w:bottom w:val="none" w:sz="0" w:space="0" w:color="auto"/>
        <w:right w:val="none" w:sz="0" w:space="0" w:color="auto"/>
      </w:divBdr>
    </w:div>
    <w:div w:id="1643734701">
      <w:marLeft w:val="0"/>
      <w:marRight w:val="0"/>
      <w:marTop w:val="0"/>
      <w:marBottom w:val="0"/>
      <w:divBdr>
        <w:top w:val="none" w:sz="0" w:space="0" w:color="auto"/>
        <w:left w:val="none" w:sz="0" w:space="0" w:color="auto"/>
        <w:bottom w:val="none" w:sz="0" w:space="0" w:color="auto"/>
        <w:right w:val="none" w:sz="0" w:space="0" w:color="auto"/>
      </w:divBdr>
    </w:div>
    <w:div w:id="1643849379">
      <w:marLeft w:val="0"/>
      <w:marRight w:val="0"/>
      <w:marTop w:val="0"/>
      <w:marBottom w:val="0"/>
      <w:divBdr>
        <w:top w:val="none" w:sz="0" w:space="0" w:color="auto"/>
        <w:left w:val="none" w:sz="0" w:space="0" w:color="auto"/>
        <w:bottom w:val="none" w:sz="0" w:space="0" w:color="auto"/>
        <w:right w:val="none" w:sz="0" w:space="0" w:color="auto"/>
      </w:divBdr>
    </w:div>
    <w:div w:id="1644190148">
      <w:marLeft w:val="0"/>
      <w:marRight w:val="0"/>
      <w:marTop w:val="0"/>
      <w:marBottom w:val="0"/>
      <w:divBdr>
        <w:top w:val="none" w:sz="0" w:space="0" w:color="auto"/>
        <w:left w:val="none" w:sz="0" w:space="0" w:color="auto"/>
        <w:bottom w:val="none" w:sz="0" w:space="0" w:color="auto"/>
        <w:right w:val="none" w:sz="0" w:space="0" w:color="auto"/>
      </w:divBdr>
    </w:div>
    <w:div w:id="1646348226">
      <w:marLeft w:val="0"/>
      <w:marRight w:val="0"/>
      <w:marTop w:val="0"/>
      <w:marBottom w:val="0"/>
      <w:divBdr>
        <w:top w:val="none" w:sz="0" w:space="0" w:color="auto"/>
        <w:left w:val="none" w:sz="0" w:space="0" w:color="auto"/>
        <w:bottom w:val="none" w:sz="0" w:space="0" w:color="auto"/>
        <w:right w:val="none" w:sz="0" w:space="0" w:color="auto"/>
      </w:divBdr>
    </w:div>
    <w:div w:id="1646354968">
      <w:marLeft w:val="0"/>
      <w:marRight w:val="0"/>
      <w:marTop w:val="0"/>
      <w:marBottom w:val="0"/>
      <w:divBdr>
        <w:top w:val="none" w:sz="0" w:space="0" w:color="auto"/>
        <w:left w:val="none" w:sz="0" w:space="0" w:color="auto"/>
        <w:bottom w:val="none" w:sz="0" w:space="0" w:color="auto"/>
        <w:right w:val="none" w:sz="0" w:space="0" w:color="auto"/>
      </w:divBdr>
    </w:div>
    <w:div w:id="1646544372">
      <w:marLeft w:val="0"/>
      <w:marRight w:val="0"/>
      <w:marTop w:val="0"/>
      <w:marBottom w:val="0"/>
      <w:divBdr>
        <w:top w:val="none" w:sz="0" w:space="0" w:color="auto"/>
        <w:left w:val="none" w:sz="0" w:space="0" w:color="auto"/>
        <w:bottom w:val="none" w:sz="0" w:space="0" w:color="auto"/>
        <w:right w:val="none" w:sz="0" w:space="0" w:color="auto"/>
      </w:divBdr>
    </w:div>
    <w:div w:id="1646618242">
      <w:marLeft w:val="0"/>
      <w:marRight w:val="0"/>
      <w:marTop w:val="0"/>
      <w:marBottom w:val="0"/>
      <w:divBdr>
        <w:top w:val="none" w:sz="0" w:space="0" w:color="auto"/>
        <w:left w:val="none" w:sz="0" w:space="0" w:color="auto"/>
        <w:bottom w:val="none" w:sz="0" w:space="0" w:color="auto"/>
        <w:right w:val="none" w:sz="0" w:space="0" w:color="auto"/>
      </w:divBdr>
    </w:div>
    <w:div w:id="1647005703">
      <w:marLeft w:val="0"/>
      <w:marRight w:val="0"/>
      <w:marTop w:val="0"/>
      <w:marBottom w:val="0"/>
      <w:divBdr>
        <w:top w:val="none" w:sz="0" w:space="0" w:color="auto"/>
        <w:left w:val="none" w:sz="0" w:space="0" w:color="auto"/>
        <w:bottom w:val="none" w:sz="0" w:space="0" w:color="auto"/>
        <w:right w:val="none" w:sz="0" w:space="0" w:color="auto"/>
      </w:divBdr>
    </w:div>
    <w:div w:id="1647934112">
      <w:marLeft w:val="0"/>
      <w:marRight w:val="0"/>
      <w:marTop w:val="0"/>
      <w:marBottom w:val="0"/>
      <w:divBdr>
        <w:top w:val="none" w:sz="0" w:space="0" w:color="auto"/>
        <w:left w:val="none" w:sz="0" w:space="0" w:color="auto"/>
        <w:bottom w:val="none" w:sz="0" w:space="0" w:color="auto"/>
        <w:right w:val="none" w:sz="0" w:space="0" w:color="auto"/>
      </w:divBdr>
    </w:div>
    <w:div w:id="1649482388">
      <w:marLeft w:val="0"/>
      <w:marRight w:val="0"/>
      <w:marTop w:val="0"/>
      <w:marBottom w:val="0"/>
      <w:divBdr>
        <w:top w:val="none" w:sz="0" w:space="0" w:color="auto"/>
        <w:left w:val="none" w:sz="0" w:space="0" w:color="auto"/>
        <w:bottom w:val="none" w:sz="0" w:space="0" w:color="auto"/>
        <w:right w:val="none" w:sz="0" w:space="0" w:color="auto"/>
      </w:divBdr>
    </w:div>
    <w:div w:id="1650087216">
      <w:marLeft w:val="0"/>
      <w:marRight w:val="0"/>
      <w:marTop w:val="0"/>
      <w:marBottom w:val="0"/>
      <w:divBdr>
        <w:top w:val="none" w:sz="0" w:space="0" w:color="auto"/>
        <w:left w:val="none" w:sz="0" w:space="0" w:color="auto"/>
        <w:bottom w:val="none" w:sz="0" w:space="0" w:color="auto"/>
        <w:right w:val="none" w:sz="0" w:space="0" w:color="auto"/>
      </w:divBdr>
    </w:div>
    <w:div w:id="1650743966">
      <w:marLeft w:val="0"/>
      <w:marRight w:val="0"/>
      <w:marTop w:val="0"/>
      <w:marBottom w:val="0"/>
      <w:divBdr>
        <w:top w:val="none" w:sz="0" w:space="0" w:color="auto"/>
        <w:left w:val="none" w:sz="0" w:space="0" w:color="auto"/>
        <w:bottom w:val="none" w:sz="0" w:space="0" w:color="auto"/>
        <w:right w:val="none" w:sz="0" w:space="0" w:color="auto"/>
      </w:divBdr>
    </w:div>
    <w:div w:id="1652102217">
      <w:marLeft w:val="0"/>
      <w:marRight w:val="0"/>
      <w:marTop w:val="0"/>
      <w:marBottom w:val="0"/>
      <w:divBdr>
        <w:top w:val="none" w:sz="0" w:space="0" w:color="auto"/>
        <w:left w:val="none" w:sz="0" w:space="0" w:color="auto"/>
        <w:bottom w:val="none" w:sz="0" w:space="0" w:color="auto"/>
        <w:right w:val="none" w:sz="0" w:space="0" w:color="auto"/>
      </w:divBdr>
    </w:div>
    <w:div w:id="1653487861">
      <w:marLeft w:val="0"/>
      <w:marRight w:val="0"/>
      <w:marTop w:val="0"/>
      <w:marBottom w:val="0"/>
      <w:divBdr>
        <w:top w:val="none" w:sz="0" w:space="0" w:color="auto"/>
        <w:left w:val="none" w:sz="0" w:space="0" w:color="auto"/>
        <w:bottom w:val="none" w:sz="0" w:space="0" w:color="auto"/>
        <w:right w:val="none" w:sz="0" w:space="0" w:color="auto"/>
      </w:divBdr>
    </w:div>
    <w:div w:id="1654093877">
      <w:marLeft w:val="0"/>
      <w:marRight w:val="0"/>
      <w:marTop w:val="0"/>
      <w:marBottom w:val="0"/>
      <w:divBdr>
        <w:top w:val="none" w:sz="0" w:space="0" w:color="auto"/>
        <w:left w:val="none" w:sz="0" w:space="0" w:color="auto"/>
        <w:bottom w:val="none" w:sz="0" w:space="0" w:color="auto"/>
        <w:right w:val="none" w:sz="0" w:space="0" w:color="auto"/>
      </w:divBdr>
    </w:div>
    <w:div w:id="1654993350">
      <w:marLeft w:val="0"/>
      <w:marRight w:val="0"/>
      <w:marTop w:val="0"/>
      <w:marBottom w:val="0"/>
      <w:divBdr>
        <w:top w:val="none" w:sz="0" w:space="0" w:color="auto"/>
        <w:left w:val="none" w:sz="0" w:space="0" w:color="auto"/>
        <w:bottom w:val="none" w:sz="0" w:space="0" w:color="auto"/>
        <w:right w:val="none" w:sz="0" w:space="0" w:color="auto"/>
      </w:divBdr>
    </w:div>
    <w:div w:id="1655258994">
      <w:marLeft w:val="0"/>
      <w:marRight w:val="0"/>
      <w:marTop w:val="0"/>
      <w:marBottom w:val="0"/>
      <w:divBdr>
        <w:top w:val="none" w:sz="0" w:space="0" w:color="auto"/>
        <w:left w:val="none" w:sz="0" w:space="0" w:color="auto"/>
        <w:bottom w:val="none" w:sz="0" w:space="0" w:color="auto"/>
        <w:right w:val="none" w:sz="0" w:space="0" w:color="auto"/>
      </w:divBdr>
    </w:div>
    <w:div w:id="1656294817">
      <w:marLeft w:val="0"/>
      <w:marRight w:val="0"/>
      <w:marTop w:val="0"/>
      <w:marBottom w:val="0"/>
      <w:divBdr>
        <w:top w:val="none" w:sz="0" w:space="0" w:color="auto"/>
        <w:left w:val="none" w:sz="0" w:space="0" w:color="auto"/>
        <w:bottom w:val="none" w:sz="0" w:space="0" w:color="auto"/>
        <w:right w:val="none" w:sz="0" w:space="0" w:color="auto"/>
      </w:divBdr>
    </w:div>
    <w:div w:id="1656378313">
      <w:marLeft w:val="0"/>
      <w:marRight w:val="0"/>
      <w:marTop w:val="0"/>
      <w:marBottom w:val="0"/>
      <w:divBdr>
        <w:top w:val="none" w:sz="0" w:space="0" w:color="auto"/>
        <w:left w:val="none" w:sz="0" w:space="0" w:color="auto"/>
        <w:bottom w:val="none" w:sz="0" w:space="0" w:color="auto"/>
        <w:right w:val="none" w:sz="0" w:space="0" w:color="auto"/>
      </w:divBdr>
    </w:div>
    <w:div w:id="1656494322">
      <w:marLeft w:val="0"/>
      <w:marRight w:val="0"/>
      <w:marTop w:val="0"/>
      <w:marBottom w:val="0"/>
      <w:divBdr>
        <w:top w:val="none" w:sz="0" w:space="0" w:color="auto"/>
        <w:left w:val="none" w:sz="0" w:space="0" w:color="auto"/>
        <w:bottom w:val="none" w:sz="0" w:space="0" w:color="auto"/>
        <w:right w:val="none" w:sz="0" w:space="0" w:color="auto"/>
      </w:divBdr>
    </w:div>
    <w:div w:id="1659190297">
      <w:marLeft w:val="0"/>
      <w:marRight w:val="0"/>
      <w:marTop w:val="0"/>
      <w:marBottom w:val="0"/>
      <w:divBdr>
        <w:top w:val="none" w:sz="0" w:space="0" w:color="auto"/>
        <w:left w:val="none" w:sz="0" w:space="0" w:color="auto"/>
        <w:bottom w:val="none" w:sz="0" w:space="0" w:color="auto"/>
        <w:right w:val="none" w:sz="0" w:space="0" w:color="auto"/>
      </w:divBdr>
    </w:div>
    <w:div w:id="1659728793">
      <w:marLeft w:val="0"/>
      <w:marRight w:val="0"/>
      <w:marTop w:val="0"/>
      <w:marBottom w:val="0"/>
      <w:divBdr>
        <w:top w:val="none" w:sz="0" w:space="0" w:color="auto"/>
        <w:left w:val="none" w:sz="0" w:space="0" w:color="auto"/>
        <w:bottom w:val="none" w:sz="0" w:space="0" w:color="auto"/>
        <w:right w:val="none" w:sz="0" w:space="0" w:color="auto"/>
      </w:divBdr>
    </w:div>
    <w:div w:id="1660230356">
      <w:marLeft w:val="0"/>
      <w:marRight w:val="0"/>
      <w:marTop w:val="0"/>
      <w:marBottom w:val="0"/>
      <w:divBdr>
        <w:top w:val="none" w:sz="0" w:space="0" w:color="auto"/>
        <w:left w:val="none" w:sz="0" w:space="0" w:color="auto"/>
        <w:bottom w:val="none" w:sz="0" w:space="0" w:color="auto"/>
        <w:right w:val="none" w:sz="0" w:space="0" w:color="auto"/>
      </w:divBdr>
    </w:div>
    <w:div w:id="1660452461">
      <w:marLeft w:val="0"/>
      <w:marRight w:val="0"/>
      <w:marTop w:val="0"/>
      <w:marBottom w:val="0"/>
      <w:divBdr>
        <w:top w:val="none" w:sz="0" w:space="0" w:color="auto"/>
        <w:left w:val="none" w:sz="0" w:space="0" w:color="auto"/>
        <w:bottom w:val="none" w:sz="0" w:space="0" w:color="auto"/>
        <w:right w:val="none" w:sz="0" w:space="0" w:color="auto"/>
      </w:divBdr>
    </w:div>
    <w:div w:id="1660964497">
      <w:marLeft w:val="0"/>
      <w:marRight w:val="0"/>
      <w:marTop w:val="0"/>
      <w:marBottom w:val="0"/>
      <w:divBdr>
        <w:top w:val="none" w:sz="0" w:space="0" w:color="auto"/>
        <w:left w:val="none" w:sz="0" w:space="0" w:color="auto"/>
        <w:bottom w:val="none" w:sz="0" w:space="0" w:color="auto"/>
        <w:right w:val="none" w:sz="0" w:space="0" w:color="auto"/>
      </w:divBdr>
    </w:div>
    <w:div w:id="1662199064">
      <w:marLeft w:val="0"/>
      <w:marRight w:val="0"/>
      <w:marTop w:val="0"/>
      <w:marBottom w:val="0"/>
      <w:divBdr>
        <w:top w:val="none" w:sz="0" w:space="0" w:color="auto"/>
        <w:left w:val="none" w:sz="0" w:space="0" w:color="auto"/>
        <w:bottom w:val="none" w:sz="0" w:space="0" w:color="auto"/>
        <w:right w:val="none" w:sz="0" w:space="0" w:color="auto"/>
      </w:divBdr>
    </w:div>
    <w:div w:id="1662270197">
      <w:marLeft w:val="0"/>
      <w:marRight w:val="0"/>
      <w:marTop w:val="0"/>
      <w:marBottom w:val="0"/>
      <w:divBdr>
        <w:top w:val="none" w:sz="0" w:space="0" w:color="auto"/>
        <w:left w:val="none" w:sz="0" w:space="0" w:color="auto"/>
        <w:bottom w:val="none" w:sz="0" w:space="0" w:color="auto"/>
        <w:right w:val="none" w:sz="0" w:space="0" w:color="auto"/>
      </w:divBdr>
    </w:div>
    <w:div w:id="1664235708">
      <w:marLeft w:val="0"/>
      <w:marRight w:val="0"/>
      <w:marTop w:val="0"/>
      <w:marBottom w:val="0"/>
      <w:divBdr>
        <w:top w:val="none" w:sz="0" w:space="0" w:color="auto"/>
        <w:left w:val="none" w:sz="0" w:space="0" w:color="auto"/>
        <w:bottom w:val="none" w:sz="0" w:space="0" w:color="auto"/>
        <w:right w:val="none" w:sz="0" w:space="0" w:color="auto"/>
      </w:divBdr>
    </w:div>
    <w:div w:id="1664502224">
      <w:marLeft w:val="0"/>
      <w:marRight w:val="0"/>
      <w:marTop w:val="0"/>
      <w:marBottom w:val="0"/>
      <w:divBdr>
        <w:top w:val="none" w:sz="0" w:space="0" w:color="auto"/>
        <w:left w:val="none" w:sz="0" w:space="0" w:color="auto"/>
        <w:bottom w:val="none" w:sz="0" w:space="0" w:color="auto"/>
        <w:right w:val="none" w:sz="0" w:space="0" w:color="auto"/>
      </w:divBdr>
    </w:div>
    <w:div w:id="1664771613">
      <w:marLeft w:val="0"/>
      <w:marRight w:val="0"/>
      <w:marTop w:val="0"/>
      <w:marBottom w:val="0"/>
      <w:divBdr>
        <w:top w:val="none" w:sz="0" w:space="0" w:color="auto"/>
        <w:left w:val="none" w:sz="0" w:space="0" w:color="auto"/>
        <w:bottom w:val="none" w:sz="0" w:space="0" w:color="auto"/>
        <w:right w:val="none" w:sz="0" w:space="0" w:color="auto"/>
      </w:divBdr>
    </w:div>
    <w:div w:id="1665084337">
      <w:marLeft w:val="0"/>
      <w:marRight w:val="0"/>
      <w:marTop w:val="0"/>
      <w:marBottom w:val="0"/>
      <w:divBdr>
        <w:top w:val="none" w:sz="0" w:space="0" w:color="auto"/>
        <w:left w:val="none" w:sz="0" w:space="0" w:color="auto"/>
        <w:bottom w:val="none" w:sz="0" w:space="0" w:color="auto"/>
        <w:right w:val="none" w:sz="0" w:space="0" w:color="auto"/>
      </w:divBdr>
    </w:div>
    <w:div w:id="1665208367">
      <w:marLeft w:val="0"/>
      <w:marRight w:val="0"/>
      <w:marTop w:val="0"/>
      <w:marBottom w:val="0"/>
      <w:divBdr>
        <w:top w:val="none" w:sz="0" w:space="0" w:color="auto"/>
        <w:left w:val="none" w:sz="0" w:space="0" w:color="auto"/>
        <w:bottom w:val="none" w:sz="0" w:space="0" w:color="auto"/>
        <w:right w:val="none" w:sz="0" w:space="0" w:color="auto"/>
      </w:divBdr>
    </w:div>
    <w:div w:id="1665552310">
      <w:marLeft w:val="0"/>
      <w:marRight w:val="0"/>
      <w:marTop w:val="0"/>
      <w:marBottom w:val="0"/>
      <w:divBdr>
        <w:top w:val="none" w:sz="0" w:space="0" w:color="auto"/>
        <w:left w:val="none" w:sz="0" w:space="0" w:color="auto"/>
        <w:bottom w:val="none" w:sz="0" w:space="0" w:color="auto"/>
        <w:right w:val="none" w:sz="0" w:space="0" w:color="auto"/>
      </w:divBdr>
    </w:div>
    <w:div w:id="1665819946">
      <w:marLeft w:val="0"/>
      <w:marRight w:val="0"/>
      <w:marTop w:val="0"/>
      <w:marBottom w:val="0"/>
      <w:divBdr>
        <w:top w:val="none" w:sz="0" w:space="0" w:color="auto"/>
        <w:left w:val="none" w:sz="0" w:space="0" w:color="auto"/>
        <w:bottom w:val="none" w:sz="0" w:space="0" w:color="auto"/>
        <w:right w:val="none" w:sz="0" w:space="0" w:color="auto"/>
      </w:divBdr>
    </w:div>
    <w:div w:id="1666474736">
      <w:marLeft w:val="0"/>
      <w:marRight w:val="0"/>
      <w:marTop w:val="0"/>
      <w:marBottom w:val="0"/>
      <w:divBdr>
        <w:top w:val="none" w:sz="0" w:space="0" w:color="auto"/>
        <w:left w:val="none" w:sz="0" w:space="0" w:color="auto"/>
        <w:bottom w:val="none" w:sz="0" w:space="0" w:color="auto"/>
        <w:right w:val="none" w:sz="0" w:space="0" w:color="auto"/>
      </w:divBdr>
    </w:div>
    <w:div w:id="1666978565">
      <w:marLeft w:val="0"/>
      <w:marRight w:val="0"/>
      <w:marTop w:val="0"/>
      <w:marBottom w:val="0"/>
      <w:divBdr>
        <w:top w:val="none" w:sz="0" w:space="0" w:color="auto"/>
        <w:left w:val="none" w:sz="0" w:space="0" w:color="auto"/>
        <w:bottom w:val="none" w:sz="0" w:space="0" w:color="auto"/>
        <w:right w:val="none" w:sz="0" w:space="0" w:color="auto"/>
      </w:divBdr>
    </w:div>
    <w:div w:id="1667516996">
      <w:marLeft w:val="0"/>
      <w:marRight w:val="0"/>
      <w:marTop w:val="0"/>
      <w:marBottom w:val="0"/>
      <w:divBdr>
        <w:top w:val="none" w:sz="0" w:space="0" w:color="auto"/>
        <w:left w:val="none" w:sz="0" w:space="0" w:color="auto"/>
        <w:bottom w:val="none" w:sz="0" w:space="0" w:color="auto"/>
        <w:right w:val="none" w:sz="0" w:space="0" w:color="auto"/>
      </w:divBdr>
    </w:div>
    <w:div w:id="1667900224">
      <w:marLeft w:val="0"/>
      <w:marRight w:val="0"/>
      <w:marTop w:val="0"/>
      <w:marBottom w:val="0"/>
      <w:divBdr>
        <w:top w:val="none" w:sz="0" w:space="0" w:color="auto"/>
        <w:left w:val="none" w:sz="0" w:space="0" w:color="auto"/>
        <w:bottom w:val="none" w:sz="0" w:space="0" w:color="auto"/>
        <w:right w:val="none" w:sz="0" w:space="0" w:color="auto"/>
      </w:divBdr>
    </w:div>
    <w:div w:id="1669090305">
      <w:marLeft w:val="0"/>
      <w:marRight w:val="0"/>
      <w:marTop w:val="0"/>
      <w:marBottom w:val="0"/>
      <w:divBdr>
        <w:top w:val="none" w:sz="0" w:space="0" w:color="auto"/>
        <w:left w:val="none" w:sz="0" w:space="0" w:color="auto"/>
        <w:bottom w:val="none" w:sz="0" w:space="0" w:color="auto"/>
        <w:right w:val="none" w:sz="0" w:space="0" w:color="auto"/>
      </w:divBdr>
    </w:div>
    <w:div w:id="1669213403">
      <w:marLeft w:val="0"/>
      <w:marRight w:val="0"/>
      <w:marTop w:val="0"/>
      <w:marBottom w:val="0"/>
      <w:divBdr>
        <w:top w:val="none" w:sz="0" w:space="0" w:color="auto"/>
        <w:left w:val="none" w:sz="0" w:space="0" w:color="auto"/>
        <w:bottom w:val="none" w:sz="0" w:space="0" w:color="auto"/>
        <w:right w:val="none" w:sz="0" w:space="0" w:color="auto"/>
      </w:divBdr>
    </w:div>
    <w:div w:id="1669864356">
      <w:marLeft w:val="0"/>
      <w:marRight w:val="0"/>
      <w:marTop w:val="0"/>
      <w:marBottom w:val="0"/>
      <w:divBdr>
        <w:top w:val="none" w:sz="0" w:space="0" w:color="auto"/>
        <w:left w:val="none" w:sz="0" w:space="0" w:color="auto"/>
        <w:bottom w:val="none" w:sz="0" w:space="0" w:color="auto"/>
        <w:right w:val="none" w:sz="0" w:space="0" w:color="auto"/>
      </w:divBdr>
    </w:div>
    <w:div w:id="1669938544">
      <w:marLeft w:val="0"/>
      <w:marRight w:val="0"/>
      <w:marTop w:val="0"/>
      <w:marBottom w:val="0"/>
      <w:divBdr>
        <w:top w:val="none" w:sz="0" w:space="0" w:color="auto"/>
        <w:left w:val="none" w:sz="0" w:space="0" w:color="auto"/>
        <w:bottom w:val="none" w:sz="0" w:space="0" w:color="auto"/>
        <w:right w:val="none" w:sz="0" w:space="0" w:color="auto"/>
      </w:divBdr>
    </w:div>
    <w:div w:id="1670670285">
      <w:marLeft w:val="0"/>
      <w:marRight w:val="0"/>
      <w:marTop w:val="0"/>
      <w:marBottom w:val="0"/>
      <w:divBdr>
        <w:top w:val="none" w:sz="0" w:space="0" w:color="auto"/>
        <w:left w:val="none" w:sz="0" w:space="0" w:color="auto"/>
        <w:bottom w:val="none" w:sz="0" w:space="0" w:color="auto"/>
        <w:right w:val="none" w:sz="0" w:space="0" w:color="auto"/>
      </w:divBdr>
    </w:div>
    <w:div w:id="1671299526">
      <w:marLeft w:val="0"/>
      <w:marRight w:val="0"/>
      <w:marTop w:val="0"/>
      <w:marBottom w:val="0"/>
      <w:divBdr>
        <w:top w:val="none" w:sz="0" w:space="0" w:color="auto"/>
        <w:left w:val="none" w:sz="0" w:space="0" w:color="auto"/>
        <w:bottom w:val="none" w:sz="0" w:space="0" w:color="auto"/>
        <w:right w:val="none" w:sz="0" w:space="0" w:color="auto"/>
      </w:divBdr>
    </w:div>
    <w:div w:id="1671639086">
      <w:marLeft w:val="0"/>
      <w:marRight w:val="0"/>
      <w:marTop w:val="0"/>
      <w:marBottom w:val="0"/>
      <w:divBdr>
        <w:top w:val="none" w:sz="0" w:space="0" w:color="auto"/>
        <w:left w:val="none" w:sz="0" w:space="0" w:color="auto"/>
        <w:bottom w:val="none" w:sz="0" w:space="0" w:color="auto"/>
        <w:right w:val="none" w:sz="0" w:space="0" w:color="auto"/>
      </w:divBdr>
    </w:div>
    <w:div w:id="1672558140">
      <w:marLeft w:val="0"/>
      <w:marRight w:val="0"/>
      <w:marTop w:val="0"/>
      <w:marBottom w:val="0"/>
      <w:divBdr>
        <w:top w:val="none" w:sz="0" w:space="0" w:color="auto"/>
        <w:left w:val="none" w:sz="0" w:space="0" w:color="auto"/>
        <w:bottom w:val="none" w:sz="0" w:space="0" w:color="auto"/>
        <w:right w:val="none" w:sz="0" w:space="0" w:color="auto"/>
      </w:divBdr>
    </w:div>
    <w:div w:id="1673336042">
      <w:marLeft w:val="0"/>
      <w:marRight w:val="0"/>
      <w:marTop w:val="0"/>
      <w:marBottom w:val="0"/>
      <w:divBdr>
        <w:top w:val="none" w:sz="0" w:space="0" w:color="auto"/>
        <w:left w:val="none" w:sz="0" w:space="0" w:color="auto"/>
        <w:bottom w:val="none" w:sz="0" w:space="0" w:color="auto"/>
        <w:right w:val="none" w:sz="0" w:space="0" w:color="auto"/>
      </w:divBdr>
    </w:div>
    <w:div w:id="1673755762">
      <w:marLeft w:val="0"/>
      <w:marRight w:val="0"/>
      <w:marTop w:val="0"/>
      <w:marBottom w:val="0"/>
      <w:divBdr>
        <w:top w:val="none" w:sz="0" w:space="0" w:color="auto"/>
        <w:left w:val="none" w:sz="0" w:space="0" w:color="auto"/>
        <w:bottom w:val="none" w:sz="0" w:space="0" w:color="auto"/>
        <w:right w:val="none" w:sz="0" w:space="0" w:color="auto"/>
      </w:divBdr>
    </w:div>
    <w:div w:id="1674067413">
      <w:marLeft w:val="0"/>
      <w:marRight w:val="0"/>
      <w:marTop w:val="0"/>
      <w:marBottom w:val="0"/>
      <w:divBdr>
        <w:top w:val="none" w:sz="0" w:space="0" w:color="auto"/>
        <w:left w:val="none" w:sz="0" w:space="0" w:color="auto"/>
        <w:bottom w:val="none" w:sz="0" w:space="0" w:color="auto"/>
        <w:right w:val="none" w:sz="0" w:space="0" w:color="auto"/>
      </w:divBdr>
    </w:div>
    <w:div w:id="1674138823">
      <w:marLeft w:val="0"/>
      <w:marRight w:val="0"/>
      <w:marTop w:val="0"/>
      <w:marBottom w:val="0"/>
      <w:divBdr>
        <w:top w:val="none" w:sz="0" w:space="0" w:color="auto"/>
        <w:left w:val="none" w:sz="0" w:space="0" w:color="auto"/>
        <w:bottom w:val="none" w:sz="0" w:space="0" w:color="auto"/>
        <w:right w:val="none" w:sz="0" w:space="0" w:color="auto"/>
      </w:divBdr>
    </w:div>
    <w:div w:id="1674184968">
      <w:marLeft w:val="0"/>
      <w:marRight w:val="0"/>
      <w:marTop w:val="0"/>
      <w:marBottom w:val="0"/>
      <w:divBdr>
        <w:top w:val="none" w:sz="0" w:space="0" w:color="auto"/>
        <w:left w:val="none" w:sz="0" w:space="0" w:color="auto"/>
        <w:bottom w:val="none" w:sz="0" w:space="0" w:color="auto"/>
        <w:right w:val="none" w:sz="0" w:space="0" w:color="auto"/>
      </w:divBdr>
    </w:div>
    <w:div w:id="1674795101">
      <w:marLeft w:val="0"/>
      <w:marRight w:val="0"/>
      <w:marTop w:val="0"/>
      <w:marBottom w:val="0"/>
      <w:divBdr>
        <w:top w:val="none" w:sz="0" w:space="0" w:color="auto"/>
        <w:left w:val="none" w:sz="0" w:space="0" w:color="auto"/>
        <w:bottom w:val="none" w:sz="0" w:space="0" w:color="auto"/>
        <w:right w:val="none" w:sz="0" w:space="0" w:color="auto"/>
      </w:divBdr>
    </w:div>
    <w:div w:id="1676036229">
      <w:marLeft w:val="0"/>
      <w:marRight w:val="0"/>
      <w:marTop w:val="0"/>
      <w:marBottom w:val="0"/>
      <w:divBdr>
        <w:top w:val="none" w:sz="0" w:space="0" w:color="auto"/>
        <w:left w:val="none" w:sz="0" w:space="0" w:color="auto"/>
        <w:bottom w:val="none" w:sz="0" w:space="0" w:color="auto"/>
        <w:right w:val="none" w:sz="0" w:space="0" w:color="auto"/>
      </w:divBdr>
    </w:div>
    <w:div w:id="1677880366">
      <w:marLeft w:val="0"/>
      <w:marRight w:val="0"/>
      <w:marTop w:val="0"/>
      <w:marBottom w:val="0"/>
      <w:divBdr>
        <w:top w:val="none" w:sz="0" w:space="0" w:color="auto"/>
        <w:left w:val="none" w:sz="0" w:space="0" w:color="auto"/>
        <w:bottom w:val="none" w:sz="0" w:space="0" w:color="auto"/>
        <w:right w:val="none" w:sz="0" w:space="0" w:color="auto"/>
      </w:divBdr>
    </w:div>
    <w:div w:id="1678922193">
      <w:marLeft w:val="0"/>
      <w:marRight w:val="0"/>
      <w:marTop w:val="0"/>
      <w:marBottom w:val="0"/>
      <w:divBdr>
        <w:top w:val="none" w:sz="0" w:space="0" w:color="auto"/>
        <w:left w:val="none" w:sz="0" w:space="0" w:color="auto"/>
        <w:bottom w:val="none" w:sz="0" w:space="0" w:color="auto"/>
        <w:right w:val="none" w:sz="0" w:space="0" w:color="auto"/>
      </w:divBdr>
    </w:div>
    <w:div w:id="1678923344">
      <w:marLeft w:val="0"/>
      <w:marRight w:val="0"/>
      <w:marTop w:val="0"/>
      <w:marBottom w:val="0"/>
      <w:divBdr>
        <w:top w:val="none" w:sz="0" w:space="0" w:color="auto"/>
        <w:left w:val="none" w:sz="0" w:space="0" w:color="auto"/>
        <w:bottom w:val="none" w:sz="0" w:space="0" w:color="auto"/>
        <w:right w:val="none" w:sz="0" w:space="0" w:color="auto"/>
      </w:divBdr>
    </w:div>
    <w:div w:id="1679304661">
      <w:marLeft w:val="0"/>
      <w:marRight w:val="0"/>
      <w:marTop w:val="0"/>
      <w:marBottom w:val="0"/>
      <w:divBdr>
        <w:top w:val="none" w:sz="0" w:space="0" w:color="auto"/>
        <w:left w:val="none" w:sz="0" w:space="0" w:color="auto"/>
        <w:bottom w:val="none" w:sz="0" w:space="0" w:color="auto"/>
        <w:right w:val="none" w:sz="0" w:space="0" w:color="auto"/>
      </w:divBdr>
    </w:div>
    <w:div w:id="1679961925">
      <w:marLeft w:val="0"/>
      <w:marRight w:val="0"/>
      <w:marTop w:val="0"/>
      <w:marBottom w:val="0"/>
      <w:divBdr>
        <w:top w:val="none" w:sz="0" w:space="0" w:color="auto"/>
        <w:left w:val="none" w:sz="0" w:space="0" w:color="auto"/>
        <w:bottom w:val="none" w:sz="0" w:space="0" w:color="auto"/>
        <w:right w:val="none" w:sz="0" w:space="0" w:color="auto"/>
      </w:divBdr>
    </w:div>
    <w:div w:id="1680042957">
      <w:marLeft w:val="0"/>
      <w:marRight w:val="0"/>
      <w:marTop w:val="0"/>
      <w:marBottom w:val="0"/>
      <w:divBdr>
        <w:top w:val="none" w:sz="0" w:space="0" w:color="auto"/>
        <w:left w:val="none" w:sz="0" w:space="0" w:color="auto"/>
        <w:bottom w:val="none" w:sz="0" w:space="0" w:color="auto"/>
        <w:right w:val="none" w:sz="0" w:space="0" w:color="auto"/>
      </w:divBdr>
    </w:div>
    <w:div w:id="1680081493">
      <w:marLeft w:val="0"/>
      <w:marRight w:val="0"/>
      <w:marTop w:val="0"/>
      <w:marBottom w:val="0"/>
      <w:divBdr>
        <w:top w:val="none" w:sz="0" w:space="0" w:color="auto"/>
        <w:left w:val="none" w:sz="0" w:space="0" w:color="auto"/>
        <w:bottom w:val="none" w:sz="0" w:space="0" w:color="auto"/>
        <w:right w:val="none" w:sz="0" w:space="0" w:color="auto"/>
      </w:divBdr>
    </w:div>
    <w:div w:id="1680740523">
      <w:marLeft w:val="0"/>
      <w:marRight w:val="0"/>
      <w:marTop w:val="0"/>
      <w:marBottom w:val="0"/>
      <w:divBdr>
        <w:top w:val="none" w:sz="0" w:space="0" w:color="auto"/>
        <w:left w:val="none" w:sz="0" w:space="0" w:color="auto"/>
        <w:bottom w:val="none" w:sz="0" w:space="0" w:color="auto"/>
        <w:right w:val="none" w:sz="0" w:space="0" w:color="auto"/>
      </w:divBdr>
    </w:div>
    <w:div w:id="1680963008">
      <w:marLeft w:val="0"/>
      <w:marRight w:val="0"/>
      <w:marTop w:val="0"/>
      <w:marBottom w:val="0"/>
      <w:divBdr>
        <w:top w:val="none" w:sz="0" w:space="0" w:color="auto"/>
        <w:left w:val="none" w:sz="0" w:space="0" w:color="auto"/>
        <w:bottom w:val="none" w:sz="0" w:space="0" w:color="auto"/>
        <w:right w:val="none" w:sz="0" w:space="0" w:color="auto"/>
      </w:divBdr>
    </w:div>
    <w:div w:id="1681196623">
      <w:marLeft w:val="0"/>
      <w:marRight w:val="0"/>
      <w:marTop w:val="0"/>
      <w:marBottom w:val="0"/>
      <w:divBdr>
        <w:top w:val="none" w:sz="0" w:space="0" w:color="auto"/>
        <w:left w:val="none" w:sz="0" w:space="0" w:color="auto"/>
        <w:bottom w:val="none" w:sz="0" w:space="0" w:color="auto"/>
        <w:right w:val="none" w:sz="0" w:space="0" w:color="auto"/>
      </w:divBdr>
    </w:div>
    <w:div w:id="1682124119">
      <w:marLeft w:val="0"/>
      <w:marRight w:val="0"/>
      <w:marTop w:val="0"/>
      <w:marBottom w:val="0"/>
      <w:divBdr>
        <w:top w:val="none" w:sz="0" w:space="0" w:color="auto"/>
        <w:left w:val="none" w:sz="0" w:space="0" w:color="auto"/>
        <w:bottom w:val="none" w:sz="0" w:space="0" w:color="auto"/>
        <w:right w:val="none" w:sz="0" w:space="0" w:color="auto"/>
      </w:divBdr>
    </w:div>
    <w:div w:id="1682926316">
      <w:marLeft w:val="0"/>
      <w:marRight w:val="0"/>
      <w:marTop w:val="0"/>
      <w:marBottom w:val="0"/>
      <w:divBdr>
        <w:top w:val="none" w:sz="0" w:space="0" w:color="auto"/>
        <w:left w:val="none" w:sz="0" w:space="0" w:color="auto"/>
        <w:bottom w:val="none" w:sz="0" w:space="0" w:color="auto"/>
        <w:right w:val="none" w:sz="0" w:space="0" w:color="auto"/>
      </w:divBdr>
    </w:div>
    <w:div w:id="1683164279">
      <w:marLeft w:val="0"/>
      <w:marRight w:val="0"/>
      <w:marTop w:val="0"/>
      <w:marBottom w:val="0"/>
      <w:divBdr>
        <w:top w:val="none" w:sz="0" w:space="0" w:color="auto"/>
        <w:left w:val="none" w:sz="0" w:space="0" w:color="auto"/>
        <w:bottom w:val="none" w:sz="0" w:space="0" w:color="auto"/>
        <w:right w:val="none" w:sz="0" w:space="0" w:color="auto"/>
      </w:divBdr>
    </w:div>
    <w:div w:id="1683437565">
      <w:marLeft w:val="0"/>
      <w:marRight w:val="0"/>
      <w:marTop w:val="0"/>
      <w:marBottom w:val="0"/>
      <w:divBdr>
        <w:top w:val="none" w:sz="0" w:space="0" w:color="auto"/>
        <w:left w:val="none" w:sz="0" w:space="0" w:color="auto"/>
        <w:bottom w:val="none" w:sz="0" w:space="0" w:color="auto"/>
        <w:right w:val="none" w:sz="0" w:space="0" w:color="auto"/>
      </w:divBdr>
    </w:div>
    <w:div w:id="1684430927">
      <w:marLeft w:val="0"/>
      <w:marRight w:val="0"/>
      <w:marTop w:val="0"/>
      <w:marBottom w:val="0"/>
      <w:divBdr>
        <w:top w:val="none" w:sz="0" w:space="0" w:color="auto"/>
        <w:left w:val="none" w:sz="0" w:space="0" w:color="auto"/>
        <w:bottom w:val="none" w:sz="0" w:space="0" w:color="auto"/>
        <w:right w:val="none" w:sz="0" w:space="0" w:color="auto"/>
      </w:divBdr>
    </w:div>
    <w:div w:id="1684550141">
      <w:marLeft w:val="0"/>
      <w:marRight w:val="0"/>
      <w:marTop w:val="0"/>
      <w:marBottom w:val="0"/>
      <w:divBdr>
        <w:top w:val="none" w:sz="0" w:space="0" w:color="auto"/>
        <w:left w:val="none" w:sz="0" w:space="0" w:color="auto"/>
        <w:bottom w:val="none" w:sz="0" w:space="0" w:color="auto"/>
        <w:right w:val="none" w:sz="0" w:space="0" w:color="auto"/>
      </w:divBdr>
    </w:div>
    <w:div w:id="1685399808">
      <w:marLeft w:val="0"/>
      <w:marRight w:val="0"/>
      <w:marTop w:val="0"/>
      <w:marBottom w:val="0"/>
      <w:divBdr>
        <w:top w:val="none" w:sz="0" w:space="0" w:color="auto"/>
        <w:left w:val="none" w:sz="0" w:space="0" w:color="auto"/>
        <w:bottom w:val="none" w:sz="0" w:space="0" w:color="auto"/>
        <w:right w:val="none" w:sz="0" w:space="0" w:color="auto"/>
      </w:divBdr>
    </w:div>
    <w:div w:id="1685590015">
      <w:marLeft w:val="0"/>
      <w:marRight w:val="0"/>
      <w:marTop w:val="0"/>
      <w:marBottom w:val="0"/>
      <w:divBdr>
        <w:top w:val="none" w:sz="0" w:space="0" w:color="auto"/>
        <w:left w:val="none" w:sz="0" w:space="0" w:color="auto"/>
        <w:bottom w:val="none" w:sz="0" w:space="0" w:color="auto"/>
        <w:right w:val="none" w:sz="0" w:space="0" w:color="auto"/>
      </w:divBdr>
    </w:div>
    <w:div w:id="1686594160">
      <w:marLeft w:val="0"/>
      <w:marRight w:val="0"/>
      <w:marTop w:val="0"/>
      <w:marBottom w:val="0"/>
      <w:divBdr>
        <w:top w:val="none" w:sz="0" w:space="0" w:color="auto"/>
        <w:left w:val="none" w:sz="0" w:space="0" w:color="auto"/>
        <w:bottom w:val="none" w:sz="0" w:space="0" w:color="auto"/>
        <w:right w:val="none" w:sz="0" w:space="0" w:color="auto"/>
      </w:divBdr>
    </w:div>
    <w:div w:id="1686706161">
      <w:marLeft w:val="0"/>
      <w:marRight w:val="0"/>
      <w:marTop w:val="0"/>
      <w:marBottom w:val="0"/>
      <w:divBdr>
        <w:top w:val="none" w:sz="0" w:space="0" w:color="auto"/>
        <w:left w:val="none" w:sz="0" w:space="0" w:color="auto"/>
        <w:bottom w:val="none" w:sz="0" w:space="0" w:color="auto"/>
        <w:right w:val="none" w:sz="0" w:space="0" w:color="auto"/>
      </w:divBdr>
      <w:divsChild>
        <w:div w:id="1799445328">
          <w:marLeft w:val="0"/>
          <w:marRight w:val="0"/>
          <w:marTop w:val="0"/>
          <w:marBottom w:val="0"/>
          <w:divBdr>
            <w:top w:val="none" w:sz="0" w:space="0" w:color="auto"/>
            <w:left w:val="none" w:sz="0" w:space="0" w:color="auto"/>
            <w:bottom w:val="none" w:sz="0" w:space="0" w:color="auto"/>
            <w:right w:val="none" w:sz="0" w:space="0" w:color="auto"/>
          </w:divBdr>
        </w:div>
        <w:div w:id="707219164">
          <w:marLeft w:val="0"/>
          <w:marRight w:val="0"/>
          <w:marTop w:val="0"/>
          <w:marBottom w:val="0"/>
          <w:divBdr>
            <w:top w:val="none" w:sz="0" w:space="0" w:color="auto"/>
            <w:left w:val="none" w:sz="0" w:space="0" w:color="auto"/>
            <w:bottom w:val="none" w:sz="0" w:space="0" w:color="auto"/>
            <w:right w:val="none" w:sz="0" w:space="0" w:color="auto"/>
          </w:divBdr>
        </w:div>
        <w:div w:id="1847936412">
          <w:marLeft w:val="0"/>
          <w:marRight w:val="0"/>
          <w:marTop w:val="0"/>
          <w:marBottom w:val="0"/>
          <w:divBdr>
            <w:top w:val="none" w:sz="0" w:space="0" w:color="auto"/>
            <w:left w:val="none" w:sz="0" w:space="0" w:color="auto"/>
            <w:bottom w:val="none" w:sz="0" w:space="0" w:color="auto"/>
            <w:right w:val="none" w:sz="0" w:space="0" w:color="auto"/>
          </w:divBdr>
        </w:div>
        <w:div w:id="81613890">
          <w:marLeft w:val="0"/>
          <w:marRight w:val="0"/>
          <w:marTop w:val="0"/>
          <w:marBottom w:val="0"/>
          <w:divBdr>
            <w:top w:val="none" w:sz="0" w:space="0" w:color="auto"/>
            <w:left w:val="none" w:sz="0" w:space="0" w:color="auto"/>
            <w:bottom w:val="none" w:sz="0" w:space="0" w:color="auto"/>
            <w:right w:val="none" w:sz="0" w:space="0" w:color="auto"/>
          </w:divBdr>
        </w:div>
        <w:div w:id="413936300">
          <w:marLeft w:val="0"/>
          <w:marRight w:val="0"/>
          <w:marTop w:val="0"/>
          <w:marBottom w:val="0"/>
          <w:divBdr>
            <w:top w:val="none" w:sz="0" w:space="0" w:color="auto"/>
            <w:left w:val="none" w:sz="0" w:space="0" w:color="auto"/>
            <w:bottom w:val="none" w:sz="0" w:space="0" w:color="auto"/>
            <w:right w:val="none" w:sz="0" w:space="0" w:color="auto"/>
          </w:divBdr>
        </w:div>
        <w:div w:id="500849366">
          <w:marLeft w:val="0"/>
          <w:marRight w:val="0"/>
          <w:marTop w:val="0"/>
          <w:marBottom w:val="0"/>
          <w:divBdr>
            <w:top w:val="none" w:sz="0" w:space="0" w:color="auto"/>
            <w:left w:val="none" w:sz="0" w:space="0" w:color="auto"/>
            <w:bottom w:val="none" w:sz="0" w:space="0" w:color="auto"/>
            <w:right w:val="none" w:sz="0" w:space="0" w:color="auto"/>
          </w:divBdr>
        </w:div>
        <w:div w:id="1535382243">
          <w:marLeft w:val="0"/>
          <w:marRight w:val="0"/>
          <w:marTop w:val="0"/>
          <w:marBottom w:val="0"/>
          <w:divBdr>
            <w:top w:val="none" w:sz="0" w:space="0" w:color="auto"/>
            <w:left w:val="none" w:sz="0" w:space="0" w:color="auto"/>
            <w:bottom w:val="none" w:sz="0" w:space="0" w:color="auto"/>
            <w:right w:val="none" w:sz="0" w:space="0" w:color="auto"/>
          </w:divBdr>
        </w:div>
        <w:div w:id="370542810">
          <w:marLeft w:val="0"/>
          <w:marRight w:val="0"/>
          <w:marTop w:val="0"/>
          <w:marBottom w:val="0"/>
          <w:divBdr>
            <w:top w:val="none" w:sz="0" w:space="0" w:color="auto"/>
            <w:left w:val="none" w:sz="0" w:space="0" w:color="auto"/>
            <w:bottom w:val="none" w:sz="0" w:space="0" w:color="auto"/>
            <w:right w:val="none" w:sz="0" w:space="0" w:color="auto"/>
          </w:divBdr>
        </w:div>
        <w:div w:id="198322402">
          <w:marLeft w:val="0"/>
          <w:marRight w:val="0"/>
          <w:marTop w:val="0"/>
          <w:marBottom w:val="0"/>
          <w:divBdr>
            <w:top w:val="none" w:sz="0" w:space="0" w:color="auto"/>
            <w:left w:val="none" w:sz="0" w:space="0" w:color="auto"/>
            <w:bottom w:val="none" w:sz="0" w:space="0" w:color="auto"/>
            <w:right w:val="none" w:sz="0" w:space="0" w:color="auto"/>
          </w:divBdr>
        </w:div>
        <w:div w:id="1874222229">
          <w:marLeft w:val="0"/>
          <w:marRight w:val="0"/>
          <w:marTop w:val="0"/>
          <w:marBottom w:val="0"/>
          <w:divBdr>
            <w:top w:val="none" w:sz="0" w:space="0" w:color="auto"/>
            <w:left w:val="none" w:sz="0" w:space="0" w:color="auto"/>
            <w:bottom w:val="none" w:sz="0" w:space="0" w:color="auto"/>
            <w:right w:val="none" w:sz="0" w:space="0" w:color="auto"/>
          </w:divBdr>
        </w:div>
        <w:div w:id="1441990150">
          <w:marLeft w:val="0"/>
          <w:marRight w:val="0"/>
          <w:marTop w:val="0"/>
          <w:marBottom w:val="0"/>
          <w:divBdr>
            <w:top w:val="none" w:sz="0" w:space="0" w:color="auto"/>
            <w:left w:val="none" w:sz="0" w:space="0" w:color="auto"/>
            <w:bottom w:val="none" w:sz="0" w:space="0" w:color="auto"/>
            <w:right w:val="none" w:sz="0" w:space="0" w:color="auto"/>
          </w:divBdr>
        </w:div>
        <w:div w:id="338432770">
          <w:marLeft w:val="0"/>
          <w:marRight w:val="0"/>
          <w:marTop w:val="0"/>
          <w:marBottom w:val="0"/>
          <w:divBdr>
            <w:top w:val="none" w:sz="0" w:space="0" w:color="auto"/>
            <w:left w:val="none" w:sz="0" w:space="0" w:color="auto"/>
            <w:bottom w:val="none" w:sz="0" w:space="0" w:color="auto"/>
            <w:right w:val="none" w:sz="0" w:space="0" w:color="auto"/>
          </w:divBdr>
        </w:div>
        <w:div w:id="1369182051">
          <w:marLeft w:val="0"/>
          <w:marRight w:val="0"/>
          <w:marTop w:val="0"/>
          <w:marBottom w:val="0"/>
          <w:divBdr>
            <w:top w:val="none" w:sz="0" w:space="0" w:color="auto"/>
            <w:left w:val="none" w:sz="0" w:space="0" w:color="auto"/>
            <w:bottom w:val="none" w:sz="0" w:space="0" w:color="auto"/>
            <w:right w:val="none" w:sz="0" w:space="0" w:color="auto"/>
          </w:divBdr>
        </w:div>
        <w:div w:id="1695181310">
          <w:marLeft w:val="0"/>
          <w:marRight w:val="0"/>
          <w:marTop w:val="0"/>
          <w:marBottom w:val="0"/>
          <w:divBdr>
            <w:top w:val="none" w:sz="0" w:space="0" w:color="auto"/>
            <w:left w:val="none" w:sz="0" w:space="0" w:color="auto"/>
            <w:bottom w:val="none" w:sz="0" w:space="0" w:color="auto"/>
            <w:right w:val="none" w:sz="0" w:space="0" w:color="auto"/>
          </w:divBdr>
        </w:div>
        <w:div w:id="1533224470">
          <w:marLeft w:val="0"/>
          <w:marRight w:val="0"/>
          <w:marTop w:val="0"/>
          <w:marBottom w:val="0"/>
          <w:divBdr>
            <w:top w:val="none" w:sz="0" w:space="0" w:color="auto"/>
            <w:left w:val="none" w:sz="0" w:space="0" w:color="auto"/>
            <w:bottom w:val="none" w:sz="0" w:space="0" w:color="auto"/>
            <w:right w:val="none" w:sz="0" w:space="0" w:color="auto"/>
          </w:divBdr>
        </w:div>
        <w:div w:id="813525169">
          <w:marLeft w:val="0"/>
          <w:marRight w:val="0"/>
          <w:marTop w:val="0"/>
          <w:marBottom w:val="0"/>
          <w:divBdr>
            <w:top w:val="none" w:sz="0" w:space="0" w:color="auto"/>
            <w:left w:val="none" w:sz="0" w:space="0" w:color="auto"/>
            <w:bottom w:val="none" w:sz="0" w:space="0" w:color="auto"/>
            <w:right w:val="none" w:sz="0" w:space="0" w:color="auto"/>
          </w:divBdr>
        </w:div>
        <w:div w:id="1981959052">
          <w:marLeft w:val="0"/>
          <w:marRight w:val="0"/>
          <w:marTop w:val="0"/>
          <w:marBottom w:val="0"/>
          <w:divBdr>
            <w:top w:val="none" w:sz="0" w:space="0" w:color="auto"/>
            <w:left w:val="none" w:sz="0" w:space="0" w:color="auto"/>
            <w:bottom w:val="none" w:sz="0" w:space="0" w:color="auto"/>
            <w:right w:val="none" w:sz="0" w:space="0" w:color="auto"/>
          </w:divBdr>
        </w:div>
        <w:div w:id="1450394615">
          <w:marLeft w:val="0"/>
          <w:marRight w:val="0"/>
          <w:marTop w:val="0"/>
          <w:marBottom w:val="0"/>
          <w:divBdr>
            <w:top w:val="none" w:sz="0" w:space="0" w:color="auto"/>
            <w:left w:val="none" w:sz="0" w:space="0" w:color="auto"/>
            <w:bottom w:val="none" w:sz="0" w:space="0" w:color="auto"/>
            <w:right w:val="none" w:sz="0" w:space="0" w:color="auto"/>
          </w:divBdr>
        </w:div>
        <w:div w:id="118114120">
          <w:marLeft w:val="0"/>
          <w:marRight w:val="0"/>
          <w:marTop w:val="0"/>
          <w:marBottom w:val="0"/>
          <w:divBdr>
            <w:top w:val="none" w:sz="0" w:space="0" w:color="auto"/>
            <w:left w:val="none" w:sz="0" w:space="0" w:color="auto"/>
            <w:bottom w:val="none" w:sz="0" w:space="0" w:color="auto"/>
            <w:right w:val="none" w:sz="0" w:space="0" w:color="auto"/>
          </w:divBdr>
        </w:div>
        <w:div w:id="1068726178">
          <w:marLeft w:val="0"/>
          <w:marRight w:val="0"/>
          <w:marTop w:val="0"/>
          <w:marBottom w:val="0"/>
          <w:divBdr>
            <w:top w:val="none" w:sz="0" w:space="0" w:color="auto"/>
            <w:left w:val="none" w:sz="0" w:space="0" w:color="auto"/>
            <w:bottom w:val="none" w:sz="0" w:space="0" w:color="auto"/>
            <w:right w:val="none" w:sz="0" w:space="0" w:color="auto"/>
          </w:divBdr>
        </w:div>
        <w:div w:id="536896091">
          <w:marLeft w:val="0"/>
          <w:marRight w:val="0"/>
          <w:marTop w:val="0"/>
          <w:marBottom w:val="0"/>
          <w:divBdr>
            <w:top w:val="none" w:sz="0" w:space="0" w:color="auto"/>
            <w:left w:val="none" w:sz="0" w:space="0" w:color="auto"/>
            <w:bottom w:val="none" w:sz="0" w:space="0" w:color="auto"/>
            <w:right w:val="none" w:sz="0" w:space="0" w:color="auto"/>
          </w:divBdr>
        </w:div>
        <w:div w:id="1723023073">
          <w:marLeft w:val="0"/>
          <w:marRight w:val="0"/>
          <w:marTop w:val="0"/>
          <w:marBottom w:val="0"/>
          <w:divBdr>
            <w:top w:val="none" w:sz="0" w:space="0" w:color="auto"/>
            <w:left w:val="none" w:sz="0" w:space="0" w:color="auto"/>
            <w:bottom w:val="none" w:sz="0" w:space="0" w:color="auto"/>
            <w:right w:val="none" w:sz="0" w:space="0" w:color="auto"/>
          </w:divBdr>
        </w:div>
        <w:div w:id="1740516578">
          <w:marLeft w:val="0"/>
          <w:marRight w:val="0"/>
          <w:marTop w:val="0"/>
          <w:marBottom w:val="0"/>
          <w:divBdr>
            <w:top w:val="none" w:sz="0" w:space="0" w:color="auto"/>
            <w:left w:val="none" w:sz="0" w:space="0" w:color="auto"/>
            <w:bottom w:val="none" w:sz="0" w:space="0" w:color="auto"/>
            <w:right w:val="none" w:sz="0" w:space="0" w:color="auto"/>
          </w:divBdr>
        </w:div>
      </w:divsChild>
    </w:div>
    <w:div w:id="1687094874">
      <w:marLeft w:val="0"/>
      <w:marRight w:val="0"/>
      <w:marTop w:val="0"/>
      <w:marBottom w:val="0"/>
      <w:divBdr>
        <w:top w:val="none" w:sz="0" w:space="0" w:color="auto"/>
        <w:left w:val="none" w:sz="0" w:space="0" w:color="auto"/>
        <w:bottom w:val="none" w:sz="0" w:space="0" w:color="auto"/>
        <w:right w:val="none" w:sz="0" w:space="0" w:color="auto"/>
      </w:divBdr>
    </w:div>
    <w:div w:id="1687518069">
      <w:marLeft w:val="0"/>
      <w:marRight w:val="0"/>
      <w:marTop w:val="0"/>
      <w:marBottom w:val="0"/>
      <w:divBdr>
        <w:top w:val="none" w:sz="0" w:space="0" w:color="auto"/>
        <w:left w:val="none" w:sz="0" w:space="0" w:color="auto"/>
        <w:bottom w:val="none" w:sz="0" w:space="0" w:color="auto"/>
        <w:right w:val="none" w:sz="0" w:space="0" w:color="auto"/>
      </w:divBdr>
    </w:div>
    <w:div w:id="1687900511">
      <w:marLeft w:val="0"/>
      <w:marRight w:val="0"/>
      <w:marTop w:val="0"/>
      <w:marBottom w:val="0"/>
      <w:divBdr>
        <w:top w:val="none" w:sz="0" w:space="0" w:color="auto"/>
        <w:left w:val="none" w:sz="0" w:space="0" w:color="auto"/>
        <w:bottom w:val="none" w:sz="0" w:space="0" w:color="auto"/>
        <w:right w:val="none" w:sz="0" w:space="0" w:color="auto"/>
      </w:divBdr>
    </w:div>
    <w:div w:id="1689989626">
      <w:marLeft w:val="0"/>
      <w:marRight w:val="0"/>
      <w:marTop w:val="0"/>
      <w:marBottom w:val="0"/>
      <w:divBdr>
        <w:top w:val="none" w:sz="0" w:space="0" w:color="auto"/>
        <w:left w:val="none" w:sz="0" w:space="0" w:color="auto"/>
        <w:bottom w:val="none" w:sz="0" w:space="0" w:color="auto"/>
        <w:right w:val="none" w:sz="0" w:space="0" w:color="auto"/>
      </w:divBdr>
    </w:div>
    <w:div w:id="1690259818">
      <w:marLeft w:val="0"/>
      <w:marRight w:val="0"/>
      <w:marTop w:val="0"/>
      <w:marBottom w:val="0"/>
      <w:divBdr>
        <w:top w:val="none" w:sz="0" w:space="0" w:color="auto"/>
        <w:left w:val="none" w:sz="0" w:space="0" w:color="auto"/>
        <w:bottom w:val="none" w:sz="0" w:space="0" w:color="auto"/>
        <w:right w:val="none" w:sz="0" w:space="0" w:color="auto"/>
      </w:divBdr>
    </w:div>
    <w:div w:id="1690909541">
      <w:marLeft w:val="0"/>
      <w:marRight w:val="0"/>
      <w:marTop w:val="0"/>
      <w:marBottom w:val="0"/>
      <w:divBdr>
        <w:top w:val="none" w:sz="0" w:space="0" w:color="auto"/>
        <w:left w:val="none" w:sz="0" w:space="0" w:color="auto"/>
        <w:bottom w:val="none" w:sz="0" w:space="0" w:color="auto"/>
        <w:right w:val="none" w:sz="0" w:space="0" w:color="auto"/>
      </w:divBdr>
    </w:div>
    <w:div w:id="1690909781">
      <w:marLeft w:val="0"/>
      <w:marRight w:val="0"/>
      <w:marTop w:val="0"/>
      <w:marBottom w:val="0"/>
      <w:divBdr>
        <w:top w:val="none" w:sz="0" w:space="0" w:color="auto"/>
        <w:left w:val="none" w:sz="0" w:space="0" w:color="auto"/>
        <w:bottom w:val="none" w:sz="0" w:space="0" w:color="auto"/>
        <w:right w:val="none" w:sz="0" w:space="0" w:color="auto"/>
      </w:divBdr>
    </w:div>
    <w:div w:id="1691418752">
      <w:marLeft w:val="0"/>
      <w:marRight w:val="0"/>
      <w:marTop w:val="0"/>
      <w:marBottom w:val="0"/>
      <w:divBdr>
        <w:top w:val="none" w:sz="0" w:space="0" w:color="auto"/>
        <w:left w:val="none" w:sz="0" w:space="0" w:color="auto"/>
        <w:bottom w:val="none" w:sz="0" w:space="0" w:color="auto"/>
        <w:right w:val="none" w:sz="0" w:space="0" w:color="auto"/>
      </w:divBdr>
    </w:div>
    <w:div w:id="1692604094">
      <w:marLeft w:val="0"/>
      <w:marRight w:val="0"/>
      <w:marTop w:val="0"/>
      <w:marBottom w:val="0"/>
      <w:divBdr>
        <w:top w:val="none" w:sz="0" w:space="0" w:color="auto"/>
        <w:left w:val="none" w:sz="0" w:space="0" w:color="auto"/>
        <w:bottom w:val="none" w:sz="0" w:space="0" w:color="auto"/>
        <w:right w:val="none" w:sz="0" w:space="0" w:color="auto"/>
      </w:divBdr>
    </w:div>
    <w:div w:id="1692995944">
      <w:bodyDiv w:val="1"/>
      <w:marLeft w:val="0"/>
      <w:marRight w:val="0"/>
      <w:marTop w:val="0"/>
      <w:marBottom w:val="0"/>
      <w:divBdr>
        <w:top w:val="none" w:sz="0" w:space="0" w:color="auto"/>
        <w:left w:val="none" w:sz="0" w:space="0" w:color="auto"/>
        <w:bottom w:val="none" w:sz="0" w:space="0" w:color="auto"/>
        <w:right w:val="none" w:sz="0" w:space="0" w:color="auto"/>
      </w:divBdr>
      <w:divsChild>
        <w:div w:id="2066755299">
          <w:marLeft w:val="0"/>
          <w:marRight w:val="0"/>
          <w:marTop w:val="0"/>
          <w:marBottom w:val="0"/>
          <w:divBdr>
            <w:top w:val="none" w:sz="0" w:space="0" w:color="auto"/>
            <w:left w:val="none" w:sz="0" w:space="0" w:color="auto"/>
            <w:bottom w:val="none" w:sz="0" w:space="0" w:color="auto"/>
            <w:right w:val="none" w:sz="0" w:space="0" w:color="auto"/>
          </w:divBdr>
        </w:div>
        <w:div w:id="1545481732">
          <w:marLeft w:val="0"/>
          <w:marRight w:val="0"/>
          <w:marTop w:val="0"/>
          <w:marBottom w:val="0"/>
          <w:divBdr>
            <w:top w:val="none" w:sz="0" w:space="0" w:color="auto"/>
            <w:left w:val="none" w:sz="0" w:space="0" w:color="auto"/>
            <w:bottom w:val="none" w:sz="0" w:space="0" w:color="auto"/>
            <w:right w:val="none" w:sz="0" w:space="0" w:color="auto"/>
          </w:divBdr>
        </w:div>
        <w:div w:id="1386640984">
          <w:marLeft w:val="0"/>
          <w:marRight w:val="0"/>
          <w:marTop w:val="0"/>
          <w:marBottom w:val="0"/>
          <w:divBdr>
            <w:top w:val="none" w:sz="0" w:space="0" w:color="auto"/>
            <w:left w:val="none" w:sz="0" w:space="0" w:color="auto"/>
            <w:bottom w:val="none" w:sz="0" w:space="0" w:color="auto"/>
            <w:right w:val="none" w:sz="0" w:space="0" w:color="auto"/>
          </w:divBdr>
        </w:div>
        <w:div w:id="889077494">
          <w:marLeft w:val="0"/>
          <w:marRight w:val="0"/>
          <w:marTop w:val="0"/>
          <w:marBottom w:val="0"/>
          <w:divBdr>
            <w:top w:val="none" w:sz="0" w:space="0" w:color="auto"/>
            <w:left w:val="none" w:sz="0" w:space="0" w:color="auto"/>
            <w:bottom w:val="none" w:sz="0" w:space="0" w:color="auto"/>
            <w:right w:val="none" w:sz="0" w:space="0" w:color="auto"/>
          </w:divBdr>
        </w:div>
        <w:div w:id="162857815">
          <w:marLeft w:val="0"/>
          <w:marRight w:val="0"/>
          <w:marTop w:val="0"/>
          <w:marBottom w:val="0"/>
          <w:divBdr>
            <w:top w:val="none" w:sz="0" w:space="0" w:color="auto"/>
            <w:left w:val="none" w:sz="0" w:space="0" w:color="auto"/>
            <w:bottom w:val="none" w:sz="0" w:space="0" w:color="auto"/>
            <w:right w:val="none" w:sz="0" w:space="0" w:color="auto"/>
          </w:divBdr>
        </w:div>
        <w:div w:id="648439644">
          <w:marLeft w:val="0"/>
          <w:marRight w:val="0"/>
          <w:marTop w:val="0"/>
          <w:marBottom w:val="0"/>
          <w:divBdr>
            <w:top w:val="none" w:sz="0" w:space="0" w:color="auto"/>
            <w:left w:val="none" w:sz="0" w:space="0" w:color="auto"/>
            <w:bottom w:val="none" w:sz="0" w:space="0" w:color="auto"/>
            <w:right w:val="none" w:sz="0" w:space="0" w:color="auto"/>
          </w:divBdr>
        </w:div>
      </w:divsChild>
    </w:div>
    <w:div w:id="1693528189">
      <w:marLeft w:val="0"/>
      <w:marRight w:val="0"/>
      <w:marTop w:val="0"/>
      <w:marBottom w:val="0"/>
      <w:divBdr>
        <w:top w:val="none" w:sz="0" w:space="0" w:color="auto"/>
        <w:left w:val="none" w:sz="0" w:space="0" w:color="auto"/>
        <w:bottom w:val="none" w:sz="0" w:space="0" w:color="auto"/>
        <w:right w:val="none" w:sz="0" w:space="0" w:color="auto"/>
      </w:divBdr>
    </w:div>
    <w:div w:id="1694304801">
      <w:marLeft w:val="0"/>
      <w:marRight w:val="0"/>
      <w:marTop w:val="0"/>
      <w:marBottom w:val="0"/>
      <w:divBdr>
        <w:top w:val="none" w:sz="0" w:space="0" w:color="auto"/>
        <w:left w:val="none" w:sz="0" w:space="0" w:color="auto"/>
        <w:bottom w:val="none" w:sz="0" w:space="0" w:color="auto"/>
        <w:right w:val="none" w:sz="0" w:space="0" w:color="auto"/>
      </w:divBdr>
    </w:div>
    <w:div w:id="1695107888">
      <w:marLeft w:val="0"/>
      <w:marRight w:val="0"/>
      <w:marTop w:val="0"/>
      <w:marBottom w:val="0"/>
      <w:divBdr>
        <w:top w:val="none" w:sz="0" w:space="0" w:color="auto"/>
        <w:left w:val="none" w:sz="0" w:space="0" w:color="auto"/>
        <w:bottom w:val="none" w:sz="0" w:space="0" w:color="auto"/>
        <w:right w:val="none" w:sz="0" w:space="0" w:color="auto"/>
      </w:divBdr>
      <w:divsChild>
        <w:div w:id="1495415533">
          <w:marLeft w:val="0"/>
          <w:marRight w:val="0"/>
          <w:marTop w:val="0"/>
          <w:marBottom w:val="0"/>
          <w:divBdr>
            <w:top w:val="none" w:sz="0" w:space="0" w:color="auto"/>
            <w:left w:val="none" w:sz="0" w:space="0" w:color="auto"/>
            <w:bottom w:val="none" w:sz="0" w:space="0" w:color="auto"/>
            <w:right w:val="none" w:sz="0" w:space="0" w:color="auto"/>
          </w:divBdr>
        </w:div>
        <w:div w:id="849834114">
          <w:marLeft w:val="0"/>
          <w:marRight w:val="0"/>
          <w:marTop w:val="0"/>
          <w:marBottom w:val="0"/>
          <w:divBdr>
            <w:top w:val="none" w:sz="0" w:space="0" w:color="auto"/>
            <w:left w:val="none" w:sz="0" w:space="0" w:color="auto"/>
            <w:bottom w:val="none" w:sz="0" w:space="0" w:color="auto"/>
            <w:right w:val="none" w:sz="0" w:space="0" w:color="auto"/>
          </w:divBdr>
        </w:div>
        <w:div w:id="1387804259">
          <w:marLeft w:val="0"/>
          <w:marRight w:val="0"/>
          <w:marTop w:val="0"/>
          <w:marBottom w:val="0"/>
          <w:divBdr>
            <w:top w:val="none" w:sz="0" w:space="0" w:color="auto"/>
            <w:left w:val="none" w:sz="0" w:space="0" w:color="auto"/>
            <w:bottom w:val="none" w:sz="0" w:space="0" w:color="auto"/>
            <w:right w:val="none" w:sz="0" w:space="0" w:color="auto"/>
          </w:divBdr>
        </w:div>
        <w:div w:id="336732521">
          <w:marLeft w:val="0"/>
          <w:marRight w:val="0"/>
          <w:marTop w:val="0"/>
          <w:marBottom w:val="0"/>
          <w:divBdr>
            <w:top w:val="none" w:sz="0" w:space="0" w:color="auto"/>
            <w:left w:val="none" w:sz="0" w:space="0" w:color="auto"/>
            <w:bottom w:val="none" w:sz="0" w:space="0" w:color="auto"/>
            <w:right w:val="none" w:sz="0" w:space="0" w:color="auto"/>
          </w:divBdr>
        </w:div>
        <w:div w:id="1147478868">
          <w:marLeft w:val="0"/>
          <w:marRight w:val="0"/>
          <w:marTop w:val="0"/>
          <w:marBottom w:val="0"/>
          <w:divBdr>
            <w:top w:val="none" w:sz="0" w:space="0" w:color="auto"/>
            <w:left w:val="none" w:sz="0" w:space="0" w:color="auto"/>
            <w:bottom w:val="none" w:sz="0" w:space="0" w:color="auto"/>
            <w:right w:val="none" w:sz="0" w:space="0" w:color="auto"/>
          </w:divBdr>
        </w:div>
      </w:divsChild>
    </w:div>
    <w:div w:id="1695306959">
      <w:marLeft w:val="0"/>
      <w:marRight w:val="0"/>
      <w:marTop w:val="0"/>
      <w:marBottom w:val="0"/>
      <w:divBdr>
        <w:top w:val="none" w:sz="0" w:space="0" w:color="auto"/>
        <w:left w:val="none" w:sz="0" w:space="0" w:color="auto"/>
        <w:bottom w:val="none" w:sz="0" w:space="0" w:color="auto"/>
        <w:right w:val="none" w:sz="0" w:space="0" w:color="auto"/>
      </w:divBdr>
    </w:div>
    <w:div w:id="1695417398">
      <w:marLeft w:val="0"/>
      <w:marRight w:val="0"/>
      <w:marTop w:val="0"/>
      <w:marBottom w:val="0"/>
      <w:divBdr>
        <w:top w:val="none" w:sz="0" w:space="0" w:color="auto"/>
        <w:left w:val="none" w:sz="0" w:space="0" w:color="auto"/>
        <w:bottom w:val="none" w:sz="0" w:space="0" w:color="auto"/>
        <w:right w:val="none" w:sz="0" w:space="0" w:color="auto"/>
      </w:divBdr>
    </w:div>
    <w:div w:id="1697002939">
      <w:marLeft w:val="0"/>
      <w:marRight w:val="0"/>
      <w:marTop w:val="0"/>
      <w:marBottom w:val="0"/>
      <w:divBdr>
        <w:top w:val="none" w:sz="0" w:space="0" w:color="auto"/>
        <w:left w:val="none" w:sz="0" w:space="0" w:color="auto"/>
        <w:bottom w:val="none" w:sz="0" w:space="0" w:color="auto"/>
        <w:right w:val="none" w:sz="0" w:space="0" w:color="auto"/>
      </w:divBdr>
    </w:div>
    <w:div w:id="1697076027">
      <w:marLeft w:val="0"/>
      <w:marRight w:val="0"/>
      <w:marTop w:val="0"/>
      <w:marBottom w:val="0"/>
      <w:divBdr>
        <w:top w:val="none" w:sz="0" w:space="0" w:color="auto"/>
        <w:left w:val="none" w:sz="0" w:space="0" w:color="auto"/>
        <w:bottom w:val="none" w:sz="0" w:space="0" w:color="auto"/>
        <w:right w:val="none" w:sz="0" w:space="0" w:color="auto"/>
      </w:divBdr>
    </w:div>
    <w:div w:id="1697536169">
      <w:marLeft w:val="0"/>
      <w:marRight w:val="0"/>
      <w:marTop w:val="0"/>
      <w:marBottom w:val="0"/>
      <w:divBdr>
        <w:top w:val="none" w:sz="0" w:space="0" w:color="auto"/>
        <w:left w:val="none" w:sz="0" w:space="0" w:color="auto"/>
        <w:bottom w:val="none" w:sz="0" w:space="0" w:color="auto"/>
        <w:right w:val="none" w:sz="0" w:space="0" w:color="auto"/>
      </w:divBdr>
    </w:div>
    <w:div w:id="1697610849">
      <w:marLeft w:val="0"/>
      <w:marRight w:val="0"/>
      <w:marTop w:val="0"/>
      <w:marBottom w:val="0"/>
      <w:divBdr>
        <w:top w:val="none" w:sz="0" w:space="0" w:color="auto"/>
        <w:left w:val="none" w:sz="0" w:space="0" w:color="auto"/>
        <w:bottom w:val="none" w:sz="0" w:space="0" w:color="auto"/>
        <w:right w:val="none" w:sz="0" w:space="0" w:color="auto"/>
      </w:divBdr>
    </w:div>
    <w:div w:id="1698390092">
      <w:marLeft w:val="0"/>
      <w:marRight w:val="0"/>
      <w:marTop w:val="0"/>
      <w:marBottom w:val="0"/>
      <w:divBdr>
        <w:top w:val="none" w:sz="0" w:space="0" w:color="auto"/>
        <w:left w:val="none" w:sz="0" w:space="0" w:color="auto"/>
        <w:bottom w:val="none" w:sz="0" w:space="0" w:color="auto"/>
        <w:right w:val="none" w:sz="0" w:space="0" w:color="auto"/>
      </w:divBdr>
    </w:div>
    <w:div w:id="1698501166">
      <w:marLeft w:val="0"/>
      <w:marRight w:val="0"/>
      <w:marTop w:val="0"/>
      <w:marBottom w:val="0"/>
      <w:divBdr>
        <w:top w:val="none" w:sz="0" w:space="0" w:color="auto"/>
        <w:left w:val="none" w:sz="0" w:space="0" w:color="auto"/>
        <w:bottom w:val="none" w:sz="0" w:space="0" w:color="auto"/>
        <w:right w:val="none" w:sz="0" w:space="0" w:color="auto"/>
      </w:divBdr>
      <w:divsChild>
        <w:div w:id="443577914">
          <w:marLeft w:val="0"/>
          <w:marRight w:val="0"/>
          <w:marTop w:val="0"/>
          <w:marBottom w:val="0"/>
          <w:divBdr>
            <w:top w:val="none" w:sz="0" w:space="0" w:color="auto"/>
            <w:left w:val="none" w:sz="0" w:space="0" w:color="auto"/>
            <w:bottom w:val="none" w:sz="0" w:space="0" w:color="auto"/>
            <w:right w:val="none" w:sz="0" w:space="0" w:color="auto"/>
          </w:divBdr>
        </w:div>
        <w:div w:id="661736776">
          <w:marLeft w:val="0"/>
          <w:marRight w:val="0"/>
          <w:marTop w:val="0"/>
          <w:marBottom w:val="0"/>
          <w:divBdr>
            <w:top w:val="none" w:sz="0" w:space="0" w:color="auto"/>
            <w:left w:val="none" w:sz="0" w:space="0" w:color="auto"/>
            <w:bottom w:val="none" w:sz="0" w:space="0" w:color="auto"/>
            <w:right w:val="none" w:sz="0" w:space="0" w:color="auto"/>
          </w:divBdr>
        </w:div>
      </w:divsChild>
    </w:div>
    <w:div w:id="1700543161">
      <w:marLeft w:val="0"/>
      <w:marRight w:val="0"/>
      <w:marTop w:val="0"/>
      <w:marBottom w:val="0"/>
      <w:divBdr>
        <w:top w:val="none" w:sz="0" w:space="0" w:color="auto"/>
        <w:left w:val="none" w:sz="0" w:space="0" w:color="auto"/>
        <w:bottom w:val="none" w:sz="0" w:space="0" w:color="auto"/>
        <w:right w:val="none" w:sz="0" w:space="0" w:color="auto"/>
      </w:divBdr>
    </w:div>
    <w:div w:id="1701513163">
      <w:marLeft w:val="0"/>
      <w:marRight w:val="0"/>
      <w:marTop w:val="0"/>
      <w:marBottom w:val="0"/>
      <w:divBdr>
        <w:top w:val="none" w:sz="0" w:space="0" w:color="auto"/>
        <w:left w:val="none" w:sz="0" w:space="0" w:color="auto"/>
        <w:bottom w:val="none" w:sz="0" w:space="0" w:color="auto"/>
        <w:right w:val="none" w:sz="0" w:space="0" w:color="auto"/>
      </w:divBdr>
    </w:div>
    <w:div w:id="1702055057">
      <w:marLeft w:val="0"/>
      <w:marRight w:val="0"/>
      <w:marTop w:val="0"/>
      <w:marBottom w:val="0"/>
      <w:divBdr>
        <w:top w:val="none" w:sz="0" w:space="0" w:color="auto"/>
        <w:left w:val="none" w:sz="0" w:space="0" w:color="auto"/>
        <w:bottom w:val="none" w:sz="0" w:space="0" w:color="auto"/>
        <w:right w:val="none" w:sz="0" w:space="0" w:color="auto"/>
      </w:divBdr>
    </w:div>
    <w:div w:id="1706446625">
      <w:marLeft w:val="0"/>
      <w:marRight w:val="0"/>
      <w:marTop w:val="0"/>
      <w:marBottom w:val="0"/>
      <w:divBdr>
        <w:top w:val="none" w:sz="0" w:space="0" w:color="auto"/>
        <w:left w:val="none" w:sz="0" w:space="0" w:color="auto"/>
        <w:bottom w:val="none" w:sz="0" w:space="0" w:color="auto"/>
        <w:right w:val="none" w:sz="0" w:space="0" w:color="auto"/>
      </w:divBdr>
    </w:div>
    <w:div w:id="1708220257">
      <w:marLeft w:val="0"/>
      <w:marRight w:val="0"/>
      <w:marTop w:val="0"/>
      <w:marBottom w:val="0"/>
      <w:divBdr>
        <w:top w:val="none" w:sz="0" w:space="0" w:color="auto"/>
        <w:left w:val="none" w:sz="0" w:space="0" w:color="auto"/>
        <w:bottom w:val="none" w:sz="0" w:space="0" w:color="auto"/>
        <w:right w:val="none" w:sz="0" w:space="0" w:color="auto"/>
      </w:divBdr>
    </w:div>
    <w:div w:id="1709380753">
      <w:marLeft w:val="0"/>
      <w:marRight w:val="0"/>
      <w:marTop w:val="0"/>
      <w:marBottom w:val="0"/>
      <w:divBdr>
        <w:top w:val="none" w:sz="0" w:space="0" w:color="auto"/>
        <w:left w:val="none" w:sz="0" w:space="0" w:color="auto"/>
        <w:bottom w:val="none" w:sz="0" w:space="0" w:color="auto"/>
        <w:right w:val="none" w:sz="0" w:space="0" w:color="auto"/>
      </w:divBdr>
    </w:div>
    <w:div w:id="1709795363">
      <w:marLeft w:val="0"/>
      <w:marRight w:val="0"/>
      <w:marTop w:val="0"/>
      <w:marBottom w:val="0"/>
      <w:divBdr>
        <w:top w:val="none" w:sz="0" w:space="0" w:color="auto"/>
        <w:left w:val="none" w:sz="0" w:space="0" w:color="auto"/>
        <w:bottom w:val="none" w:sz="0" w:space="0" w:color="auto"/>
        <w:right w:val="none" w:sz="0" w:space="0" w:color="auto"/>
      </w:divBdr>
    </w:div>
    <w:div w:id="1710108909">
      <w:marLeft w:val="0"/>
      <w:marRight w:val="0"/>
      <w:marTop w:val="0"/>
      <w:marBottom w:val="0"/>
      <w:divBdr>
        <w:top w:val="none" w:sz="0" w:space="0" w:color="auto"/>
        <w:left w:val="none" w:sz="0" w:space="0" w:color="auto"/>
        <w:bottom w:val="none" w:sz="0" w:space="0" w:color="auto"/>
        <w:right w:val="none" w:sz="0" w:space="0" w:color="auto"/>
      </w:divBdr>
    </w:div>
    <w:div w:id="1710759832">
      <w:marLeft w:val="0"/>
      <w:marRight w:val="0"/>
      <w:marTop w:val="0"/>
      <w:marBottom w:val="0"/>
      <w:divBdr>
        <w:top w:val="none" w:sz="0" w:space="0" w:color="auto"/>
        <w:left w:val="none" w:sz="0" w:space="0" w:color="auto"/>
        <w:bottom w:val="none" w:sz="0" w:space="0" w:color="auto"/>
        <w:right w:val="none" w:sz="0" w:space="0" w:color="auto"/>
      </w:divBdr>
    </w:div>
    <w:div w:id="1711301833">
      <w:marLeft w:val="0"/>
      <w:marRight w:val="0"/>
      <w:marTop w:val="0"/>
      <w:marBottom w:val="0"/>
      <w:divBdr>
        <w:top w:val="none" w:sz="0" w:space="0" w:color="auto"/>
        <w:left w:val="none" w:sz="0" w:space="0" w:color="auto"/>
        <w:bottom w:val="none" w:sz="0" w:space="0" w:color="auto"/>
        <w:right w:val="none" w:sz="0" w:space="0" w:color="auto"/>
      </w:divBdr>
    </w:div>
    <w:div w:id="1714693222">
      <w:marLeft w:val="0"/>
      <w:marRight w:val="0"/>
      <w:marTop w:val="0"/>
      <w:marBottom w:val="0"/>
      <w:divBdr>
        <w:top w:val="none" w:sz="0" w:space="0" w:color="auto"/>
        <w:left w:val="none" w:sz="0" w:space="0" w:color="auto"/>
        <w:bottom w:val="none" w:sz="0" w:space="0" w:color="auto"/>
        <w:right w:val="none" w:sz="0" w:space="0" w:color="auto"/>
      </w:divBdr>
    </w:div>
    <w:div w:id="1715352908">
      <w:marLeft w:val="0"/>
      <w:marRight w:val="0"/>
      <w:marTop w:val="0"/>
      <w:marBottom w:val="0"/>
      <w:divBdr>
        <w:top w:val="none" w:sz="0" w:space="0" w:color="auto"/>
        <w:left w:val="none" w:sz="0" w:space="0" w:color="auto"/>
        <w:bottom w:val="none" w:sz="0" w:space="0" w:color="auto"/>
        <w:right w:val="none" w:sz="0" w:space="0" w:color="auto"/>
      </w:divBdr>
    </w:div>
    <w:div w:id="1718115878">
      <w:marLeft w:val="0"/>
      <w:marRight w:val="0"/>
      <w:marTop w:val="0"/>
      <w:marBottom w:val="0"/>
      <w:divBdr>
        <w:top w:val="none" w:sz="0" w:space="0" w:color="auto"/>
        <w:left w:val="none" w:sz="0" w:space="0" w:color="auto"/>
        <w:bottom w:val="none" w:sz="0" w:space="0" w:color="auto"/>
        <w:right w:val="none" w:sz="0" w:space="0" w:color="auto"/>
      </w:divBdr>
    </w:div>
    <w:div w:id="1718164481">
      <w:marLeft w:val="0"/>
      <w:marRight w:val="0"/>
      <w:marTop w:val="0"/>
      <w:marBottom w:val="0"/>
      <w:divBdr>
        <w:top w:val="none" w:sz="0" w:space="0" w:color="auto"/>
        <w:left w:val="none" w:sz="0" w:space="0" w:color="auto"/>
        <w:bottom w:val="none" w:sz="0" w:space="0" w:color="auto"/>
        <w:right w:val="none" w:sz="0" w:space="0" w:color="auto"/>
      </w:divBdr>
    </w:div>
    <w:div w:id="1719353906">
      <w:marLeft w:val="0"/>
      <w:marRight w:val="0"/>
      <w:marTop w:val="0"/>
      <w:marBottom w:val="0"/>
      <w:divBdr>
        <w:top w:val="none" w:sz="0" w:space="0" w:color="auto"/>
        <w:left w:val="none" w:sz="0" w:space="0" w:color="auto"/>
        <w:bottom w:val="none" w:sz="0" w:space="0" w:color="auto"/>
        <w:right w:val="none" w:sz="0" w:space="0" w:color="auto"/>
      </w:divBdr>
    </w:div>
    <w:div w:id="1719360718">
      <w:marLeft w:val="0"/>
      <w:marRight w:val="0"/>
      <w:marTop w:val="0"/>
      <w:marBottom w:val="0"/>
      <w:divBdr>
        <w:top w:val="none" w:sz="0" w:space="0" w:color="auto"/>
        <w:left w:val="none" w:sz="0" w:space="0" w:color="auto"/>
        <w:bottom w:val="none" w:sz="0" w:space="0" w:color="auto"/>
        <w:right w:val="none" w:sz="0" w:space="0" w:color="auto"/>
      </w:divBdr>
      <w:divsChild>
        <w:div w:id="252208864">
          <w:marLeft w:val="0"/>
          <w:marRight w:val="0"/>
          <w:marTop w:val="0"/>
          <w:marBottom w:val="0"/>
          <w:divBdr>
            <w:top w:val="none" w:sz="0" w:space="0" w:color="auto"/>
            <w:left w:val="none" w:sz="0" w:space="0" w:color="auto"/>
            <w:bottom w:val="none" w:sz="0" w:space="0" w:color="auto"/>
            <w:right w:val="none" w:sz="0" w:space="0" w:color="auto"/>
          </w:divBdr>
        </w:div>
        <w:div w:id="1391613185">
          <w:marLeft w:val="0"/>
          <w:marRight w:val="0"/>
          <w:marTop w:val="0"/>
          <w:marBottom w:val="0"/>
          <w:divBdr>
            <w:top w:val="none" w:sz="0" w:space="0" w:color="auto"/>
            <w:left w:val="none" w:sz="0" w:space="0" w:color="auto"/>
            <w:bottom w:val="none" w:sz="0" w:space="0" w:color="auto"/>
            <w:right w:val="none" w:sz="0" w:space="0" w:color="auto"/>
          </w:divBdr>
        </w:div>
        <w:div w:id="936988844">
          <w:marLeft w:val="0"/>
          <w:marRight w:val="0"/>
          <w:marTop w:val="0"/>
          <w:marBottom w:val="0"/>
          <w:divBdr>
            <w:top w:val="none" w:sz="0" w:space="0" w:color="auto"/>
            <w:left w:val="none" w:sz="0" w:space="0" w:color="auto"/>
            <w:bottom w:val="none" w:sz="0" w:space="0" w:color="auto"/>
            <w:right w:val="none" w:sz="0" w:space="0" w:color="auto"/>
          </w:divBdr>
        </w:div>
        <w:div w:id="18970298">
          <w:marLeft w:val="0"/>
          <w:marRight w:val="0"/>
          <w:marTop w:val="0"/>
          <w:marBottom w:val="0"/>
          <w:divBdr>
            <w:top w:val="none" w:sz="0" w:space="0" w:color="auto"/>
            <w:left w:val="none" w:sz="0" w:space="0" w:color="auto"/>
            <w:bottom w:val="none" w:sz="0" w:space="0" w:color="auto"/>
            <w:right w:val="none" w:sz="0" w:space="0" w:color="auto"/>
          </w:divBdr>
        </w:div>
        <w:div w:id="1724058340">
          <w:marLeft w:val="0"/>
          <w:marRight w:val="0"/>
          <w:marTop w:val="0"/>
          <w:marBottom w:val="0"/>
          <w:divBdr>
            <w:top w:val="none" w:sz="0" w:space="0" w:color="auto"/>
            <w:left w:val="none" w:sz="0" w:space="0" w:color="auto"/>
            <w:bottom w:val="none" w:sz="0" w:space="0" w:color="auto"/>
            <w:right w:val="none" w:sz="0" w:space="0" w:color="auto"/>
          </w:divBdr>
        </w:div>
        <w:div w:id="1717388375">
          <w:marLeft w:val="0"/>
          <w:marRight w:val="0"/>
          <w:marTop w:val="0"/>
          <w:marBottom w:val="0"/>
          <w:divBdr>
            <w:top w:val="none" w:sz="0" w:space="0" w:color="auto"/>
            <w:left w:val="none" w:sz="0" w:space="0" w:color="auto"/>
            <w:bottom w:val="none" w:sz="0" w:space="0" w:color="auto"/>
            <w:right w:val="none" w:sz="0" w:space="0" w:color="auto"/>
          </w:divBdr>
        </w:div>
        <w:div w:id="1787700183">
          <w:marLeft w:val="0"/>
          <w:marRight w:val="0"/>
          <w:marTop w:val="0"/>
          <w:marBottom w:val="0"/>
          <w:divBdr>
            <w:top w:val="none" w:sz="0" w:space="0" w:color="auto"/>
            <w:left w:val="none" w:sz="0" w:space="0" w:color="auto"/>
            <w:bottom w:val="none" w:sz="0" w:space="0" w:color="auto"/>
            <w:right w:val="none" w:sz="0" w:space="0" w:color="auto"/>
          </w:divBdr>
        </w:div>
        <w:div w:id="256449641">
          <w:marLeft w:val="0"/>
          <w:marRight w:val="0"/>
          <w:marTop w:val="0"/>
          <w:marBottom w:val="0"/>
          <w:divBdr>
            <w:top w:val="none" w:sz="0" w:space="0" w:color="auto"/>
            <w:left w:val="none" w:sz="0" w:space="0" w:color="auto"/>
            <w:bottom w:val="none" w:sz="0" w:space="0" w:color="auto"/>
            <w:right w:val="none" w:sz="0" w:space="0" w:color="auto"/>
          </w:divBdr>
        </w:div>
        <w:div w:id="1984500337">
          <w:marLeft w:val="0"/>
          <w:marRight w:val="0"/>
          <w:marTop w:val="0"/>
          <w:marBottom w:val="0"/>
          <w:divBdr>
            <w:top w:val="none" w:sz="0" w:space="0" w:color="auto"/>
            <w:left w:val="none" w:sz="0" w:space="0" w:color="auto"/>
            <w:bottom w:val="none" w:sz="0" w:space="0" w:color="auto"/>
            <w:right w:val="none" w:sz="0" w:space="0" w:color="auto"/>
          </w:divBdr>
        </w:div>
        <w:div w:id="56367435">
          <w:marLeft w:val="0"/>
          <w:marRight w:val="0"/>
          <w:marTop w:val="0"/>
          <w:marBottom w:val="0"/>
          <w:divBdr>
            <w:top w:val="none" w:sz="0" w:space="0" w:color="auto"/>
            <w:left w:val="none" w:sz="0" w:space="0" w:color="auto"/>
            <w:bottom w:val="none" w:sz="0" w:space="0" w:color="auto"/>
            <w:right w:val="none" w:sz="0" w:space="0" w:color="auto"/>
          </w:divBdr>
        </w:div>
        <w:div w:id="1761023032">
          <w:marLeft w:val="0"/>
          <w:marRight w:val="0"/>
          <w:marTop w:val="0"/>
          <w:marBottom w:val="0"/>
          <w:divBdr>
            <w:top w:val="none" w:sz="0" w:space="0" w:color="auto"/>
            <w:left w:val="none" w:sz="0" w:space="0" w:color="auto"/>
            <w:bottom w:val="none" w:sz="0" w:space="0" w:color="auto"/>
            <w:right w:val="none" w:sz="0" w:space="0" w:color="auto"/>
          </w:divBdr>
        </w:div>
        <w:div w:id="775060446">
          <w:marLeft w:val="0"/>
          <w:marRight w:val="0"/>
          <w:marTop w:val="0"/>
          <w:marBottom w:val="0"/>
          <w:divBdr>
            <w:top w:val="none" w:sz="0" w:space="0" w:color="auto"/>
            <w:left w:val="none" w:sz="0" w:space="0" w:color="auto"/>
            <w:bottom w:val="none" w:sz="0" w:space="0" w:color="auto"/>
            <w:right w:val="none" w:sz="0" w:space="0" w:color="auto"/>
          </w:divBdr>
        </w:div>
        <w:div w:id="298386358">
          <w:marLeft w:val="0"/>
          <w:marRight w:val="0"/>
          <w:marTop w:val="0"/>
          <w:marBottom w:val="0"/>
          <w:divBdr>
            <w:top w:val="none" w:sz="0" w:space="0" w:color="auto"/>
            <w:left w:val="none" w:sz="0" w:space="0" w:color="auto"/>
            <w:bottom w:val="none" w:sz="0" w:space="0" w:color="auto"/>
            <w:right w:val="none" w:sz="0" w:space="0" w:color="auto"/>
          </w:divBdr>
        </w:div>
        <w:div w:id="1397165353">
          <w:marLeft w:val="0"/>
          <w:marRight w:val="0"/>
          <w:marTop w:val="0"/>
          <w:marBottom w:val="0"/>
          <w:divBdr>
            <w:top w:val="none" w:sz="0" w:space="0" w:color="auto"/>
            <w:left w:val="none" w:sz="0" w:space="0" w:color="auto"/>
            <w:bottom w:val="none" w:sz="0" w:space="0" w:color="auto"/>
            <w:right w:val="none" w:sz="0" w:space="0" w:color="auto"/>
          </w:divBdr>
        </w:div>
      </w:divsChild>
    </w:div>
    <w:div w:id="1719471009">
      <w:marLeft w:val="0"/>
      <w:marRight w:val="0"/>
      <w:marTop w:val="0"/>
      <w:marBottom w:val="0"/>
      <w:divBdr>
        <w:top w:val="none" w:sz="0" w:space="0" w:color="auto"/>
        <w:left w:val="none" w:sz="0" w:space="0" w:color="auto"/>
        <w:bottom w:val="none" w:sz="0" w:space="0" w:color="auto"/>
        <w:right w:val="none" w:sz="0" w:space="0" w:color="auto"/>
      </w:divBdr>
    </w:div>
    <w:div w:id="1719669460">
      <w:marLeft w:val="0"/>
      <w:marRight w:val="0"/>
      <w:marTop w:val="0"/>
      <w:marBottom w:val="0"/>
      <w:divBdr>
        <w:top w:val="none" w:sz="0" w:space="0" w:color="auto"/>
        <w:left w:val="none" w:sz="0" w:space="0" w:color="auto"/>
        <w:bottom w:val="none" w:sz="0" w:space="0" w:color="auto"/>
        <w:right w:val="none" w:sz="0" w:space="0" w:color="auto"/>
      </w:divBdr>
    </w:div>
    <w:div w:id="1721437406">
      <w:marLeft w:val="0"/>
      <w:marRight w:val="0"/>
      <w:marTop w:val="0"/>
      <w:marBottom w:val="0"/>
      <w:divBdr>
        <w:top w:val="none" w:sz="0" w:space="0" w:color="auto"/>
        <w:left w:val="none" w:sz="0" w:space="0" w:color="auto"/>
        <w:bottom w:val="none" w:sz="0" w:space="0" w:color="auto"/>
        <w:right w:val="none" w:sz="0" w:space="0" w:color="auto"/>
      </w:divBdr>
    </w:div>
    <w:div w:id="1722288801">
      <w:marLeft w:val="0"/>
      <w:marRight w:val="0"/>
      <w:marTop w:val="0"/>
      <w:marBottom w:val="0"/>
      <w:divBdr>
        <w:top w:val="none" w:sz="0" w:space="0" w:color="auto"/>
        <w:left w:val="none" w:sz="0" w:space="0" w:color="auto"/>
        <w:bottom w:val="none" w:sz="0" w:space="0" w:color="auto"/>
        <w:right w:val="none" w:sz="0" w:space="0" w:color="auto"/>
      </w:divBdr>
    </w:div>
    <w:div w:id="1726490764">
      <w:marLeft w:val="0"/>
      <w:marRight w:val="0"/>
      <w:marTop w:val="0"/>
      <w:marBottom w:val="0"/>
      <w:divBdr>
        <w:top w:val="none" w:sz="0" w:space="0" w:color="auto"/>
        <w:left w:val="none" w:sz="0" w:space="0" w:color="auto"/>
        <w:bottom w:val="none" w:sz="0" w:space="0" w:color="auto"/>
        <w:right w:val="none" w:sz="0" w:space="0" w:color="auto"/>
      </w:divBdr>
    </w:div>
    <w:div w:id="1726834443">
      <w:marLeft w:val="0"/>
      <w:marRight w:val="0"/>
      <w:marTop w:val="0"/>
      <w:marBottom w:val="0"/>
      <w:divBdr>
        <w:top w:val="none" w:sz="0" w:space="0" w:color="auto"/>
        <w:left w:val="none" w:sz="0" w:space="0" w:color="auto"/>
        <w:bottom w:val="none" w:sz="0" w:space="0" w:color="auto"/>
        <w:right w:val="none" w:sz="0" w:space="0" w:color="auto"/>
      </w:divBdr>
    </w:div>
    <w:div w:id="1727489698">
      <w:marLeft w:val="0"/>
      <w:marRight w:val="0"/>
      <w:marTop w:val="0"/>
      <w:marBottom w:val="0"/>
      <w:divBdr>
        <w:top w:val="none" w:sz="0" w:space="0" w:color="auto"/>
        <w:left w:val="none" w:sz="0" w:space="0" w:color="auto"/>
        <w:bottom w:val="none" w:sz="0" w:space="0" w:color="auto"/>
        <w:right w:val="none" w:sz="0" w:space="0" w:color="auto"/>
      </w:divBdr>
    </w:div>
    <w:div w:id="1727873967">
      <w:marLeft w:val="0"/>
      <w:marRight w:val="0"/>
      <w:marTop w:val="0"/>
      <w:marBottom w:val="0"/>
      <w:divBdr>
        <w:top w:val="none" w:sz="0" w:space="0" w:color="auto"/>
        <w:left w:val="none" w:sz="0" w:space="0" w:color="auto"/>
        <w:bottom w:val="none" w:sz="0" w:space="0" w:color="auto"/>
        <w:right w:val="none" w:sz="0" w:space="0" w:color="auto"/>
      </w:divBdr>
    </w:div>
    <w:div w:id="1727949125">
      <w:marLeft w:val="0"/>
      <w:marRight w:val="0"/>
      <w:marTop w:val="0"/>
      <w:marBottom w:val="0"/>
      <w:divBdr>
        <w:top w:val="none" w:sz="0" w:space="0" w:color="auto"/>
        <w:left w:val="none" w:sz="0" w:space="0" w:color="auto"/>
        <w:bottom w:val="none" w:sz="0" w:space="0" w:color="auto"/>
        <w:right w:val="none" w:sz="0" w:space="0" w:color="auto"/>
      </w:divBdr>
    </w:div>
    <w:div w:id="1728260347">
      <w:marLeft w:val="0"/>
      <w:marRight w:val="0"/>
      <w:marTop w:val="0"/>
      <w:marBottom w:val="0"/>
      <w:divBdr>
        <w:top w:val="none" w:sz="0" w:space="0" w:color="auto"/>
        <w:left w:val="none" w:sz="0" w:space="0" w:color="auto"/>
        <w:bottom w:val="none" w:sz="0" w:space="0" w:color="auto"/>
        <w:right w:val="none" w:sz="0" w:space="0" w:color="auto"/>
      </w:divBdr>
    </w:div>
    <w:div w:id="1729066830">
      <w:marLeft w:val="0"/>
      <w:marRight w:val="0"/>
      <w:marTop w:val="0"/>
      <w:marBottom w:val="0"/>
      <w:divBdr>
        <w:top w:val="none" w:sz="0" w:space="0" w:color="auto"/>
        <w:left w:val="none" w:sz="0" w:space="0" w:color="auto"/>
        <w:bottom w:val="none" w:sz="0" w:space="0" w:color="auto"/>
        <w:right w:val="none" w:sz="0" w:space="0" w:color="auto"/>
      </w:divBdr>
    </w:div>
    <w:div w:id="1729301985">
      <w:marLeft w:val="0"/>
      <w:marRight w:val="0"/>
      <w:marTop w:val="0"/>
      <w:marBottom w:val="0"/>
      <w:divBdr>
        <w:top w:val="none" w:sz="0" w:space="0" w:color="auto"/>
        <w:left w:val="none" w:sz="0" w:space="0" w:color="auto"/>
        <w:bottom w:val="none" w:sz="0" w:space="0" w:color="auto"/>
        <w:right w:val="none" w:sz="0" w:space="0" w:color="auto"/>
      </w:divBdr>
    </w:div>
    <w:div w:id="1729303873">
      <w:marLeft w:val="0"/>
      <w:marRight w:val="0"/>
      <w:marTop w:val="0"/>
      <w:marBottom w:val="0"/>
      <w:divBdr>
        <w:top w:val="none" w:sz="0" w:space="0" w:color="auto"/>
        <w:left w:val="none" w:sz="0" w:space="0" w:color="auto"/>
        <w:bottom w:val="none" w:sz="0" w:space="0" w:color="auto"/>
        <w:right w:val="none" w:sz="0" w:space="0" w:color="auto"/>
      </w:divBdr>
    </w:div>
    <w:div w:id="1729648308">
      <w:marLeft w:val="0"/>
      <w:marRight w:val="0"/>
      <w:marTop w:val="0"/>
      <w:marBottom w:val="0"/>
      <w:divBdr>
        <w:top w:val="none" w:sz="0" w:space="0" w:color="auto"/>
        <w:left w:val="none" w:sz="0" w:space="0" w:color="auto"/>
        <w:bottom w:val="none" w:sz="0" w:space="0" w:color="auto"/>
        <w:right w:val="none" w:sz="0" w:space="0" w:color="auto"/>
      </w:divBdr>
    </w:div>
    <w:div w:id="1730423083">
      <w:marLeft w:val="0"/>
      <w:marRight w:val="0"/>
      <w:marTop w:val="0"/>
      <w:marBottom w:val="0"/>
      <w:divBdr>
        <w:top w:val="none" w:sz="0" w:space="0" w:color="auto"/>
        <w:left w:val="none" w:sz="0" w:space="0" w:color="auto"/>
        <w:bottom w:val="none" w:sz="0" w:space="0" w:color="auto"/>
        <w:right w:val="none" w:sz="0" w:space="0" w:color="auto"/>
      </w:divBdr>
    </w:div>
    <w:div w:id="1731072297">
      <w:marLeft w:val="0"/>
      <w:marRight w:val="0"/>
      <w:marTop w:val="0"/>
      <w:marBottom w:val="0"/>
      <w:divBdr>
        <w:top w:val="none" w:sz="0" w:space="0" w:color="auto"/>
        <w:left w:val="none" w:sz="0" w:space="0" w:color="auto"/>
        <w:bottom w:val="none" w:sz="0" w:space="0" w:color="auto"/>
        <w:right w:val="none" w:sz="0" w:space="0" w:color="auto"/>
      </w:divBdr>
    </w:div>
    <w:div w:id="1731808556">
      <w:marLeft w:val="0"/>
      <w:marRight w:val="0"/>
      <w:marTop w:val="0"/>
      <w:marBottom w:val="0"/>
      <w:divBdr>
        <w:top w:val="none" w:sz="0" w:space="0" w:color="auto"/>
        <w:left w:val="none" w:sz="0" w:space="0" w:color="auto"/>
        <w:bottom w:val="none" w:sz="0" w:space="0" w:color="auto"/>
        <w:right w:val="none" w:sz="0" w:space="0" w:color="auto"/>
      </w:divBdr>
    </w:div>
    <w:div w:id="1732147831">
      <w:marLeft w:val="0"/>
      <w:marRight w:val="0"/>
      <w:marTop w:val="0"/>
      <w:marBottom w:val="0"/>
      <w:divBdr>
        <w:top w:val="none" w:sz="0" w:space="0" w:color="auto"/>
        <w:left w:val="none" w:sz="0" w:space="0" w:color="auto"/>
        <w:bottom w:val="none" w:sz="0" w:space="0" w:color="auto"/>
        <w:right w:val="none" w:sz="0" w:space="0" w:color="auto"/>
      </w:divBdr>
    </w:div>
    <w:div w:id="1733313590">
      <w:marLeft w:val="0"/>
      <w:marRight w:val="0"/>
      <w:marTop w:val="0"/>
      <w:marBottom w:val="0"/>
      <w:divBdr>
        <w:top w:val="none" w:sz="0" w:space="0" w:color="auto"/>
        <w:left w:val="none" w:sz="0" w:space="0" w:color="auto"/>
        <w:bottom w:val="none" w:sz="0" w:space="0" w:color="auto"/>
        <w:right w:val="none" w:sz="0" w:space="0" w:color="auto"/>
      </w:divBdr>
    </w:div>
    <w:div w:id="1733385535">
      <w:marLeft w:val="0"/>
      <w:marRight w:val="0"/>
      <w:marTop w:val="0"/>
      <w:marBottom w:val="0"/>
      <w:divBdr>
        <w:top w:val="none" w:sz="0" w:space="0" w:color="auto"/>
        <w:left w:val="none" w:sz="0" w:space="0" w:color="auto"/>
        <w:bottom w:val="none" w:sz="0" w:space="0" w:color="auto"/>
        <w:right w:val="none" w:sz="0" w:space="0" w:color="auto"/>
      </w:divBdr>
    </w:div>
    <w:div w:id="1733457394">
      <w:marLeft w:val="0"/>
      <w:marRight w:val="0"/>
      <w:marTop w:val="0"/>
      <w:marBottom w:val="0"/>
      <w:divBdr>
        <w:top w:val="none" w:sz="0" w:space="0" w:color="auto"/>
        <w:left w:val="none" w:sz="0" w:space="0" w:color="auto"/>
        <w:bottom w:val="none" w:sz="0" w:space="0" w:color="auto"/>
        <w:right w:val="none" w:sz="0" w:space="0" w:color="auto"/>
      </w:divBdr>
    </w:div>
    <w:div w:id="1733770909">
      <w:marLeft w:val="0"/>
      <w:marRight w:val="0"/>
      <w:marTop w:val="0"/>
      <w:marBottom w:val="0"/>
      <w:divBdr>
        <w:top w:val="none" w:sz="0" w:space="0" w:color="auto"/>
        <w:left w:val="none" w:sz="0" w:space="0" w:color="auto"/>
        <w:bottom w:val="none" w:sz="0" w:space="0" w:color="auto"/>
        <w:right w:val="none" w:sz="0" w:space="0" w:color="auto"/>
      </w:divBdr>
      <w:divsChild>
        <w:div w:id="1718702569">
          <w:marLeft w:val="0"/>
          <w:marRight w:val="0"/>
          <w:marTop w:val="0"/>
          <w:marBottom w:val="0"/>
          <w:divBdr>
            <w:top w:val="none" w:sz="0" w:space="0" w:color="auto"/>
            <w:left w:val="none" w:sz="0" w:space="0" w:color="auto"/>
            <w:bottom w:val="none" w:sz="0" w:space="0" w:color="auto"/>
            <w:right w:val="none" w:sz="0" w:space="0" w:color="auto"/>
          </w:divBdr>
        </w:div>
        <w:div w:id="2034065871">
          <w:marLeft w:val="0"/>
          <w:marRight w:val="0"/>
          <w:marTop w:val="0"/>
          <w:marBottom w:val="0"/>
          <w:divBdr>
            <w:top w:val="none" w:sz="0" w:space="0" w:color="auto"/>
            <w:left w:val="none" w:sz="0" w:space="0" w:color="auto"/>
            <w:bottom w:val="none" w:sz="0" w:space="0" w:color="auto"/>
            <w:right w:val="none" w:sz="0" w:space="0" w:color="auto"/>
          </w:divBdr>
        </w:div>
        <w:div w:id="1898516983">
          <w:marLeft w:val="0"/>
          <w:marRight w:val="0"/>
          <w:marTop w:val="0"/>
          <w:marBottom w:val="0"/>
          <w:divBdr>
            <w:top w:val="none" w:sz="0" w:space="0" w:color="auto"/>
            <w:left w:val="none" w:sz="0" w:space="0" w:color="auto"/>
            <w:bottom w:val="none" w:sz="0" w:space="0" w:color="auto"/>
            <w:right w:val="none" w:sz="0" w:space="0" w:color="auto"/>
          </w:divBdr>
        </w:div>
        <w:div w:id="1020083777">
          <w:marLeft w:val="0"/>
          <w:marRight w:val="0"/>
          <w:marTop w:val="0"/>
          <w:marBottom w:val="0"/>
          <w:divBdr>
            <w:top w:val="none" w:sz="0" w:space="0" w:color="auto"/>
            <w:left w:val="none" w:sz="0" w:space="0" w:color="auto"/>
            <w:bottom w:val="none" w:sz="0" w:space="0" w:color="auto"/>
            <w:right w:val="none" w:sz="0" w:space="0" w:color="auto"/>
          </w:divBdr>
        </w:div>
        <w:div w:id="1859924819">
          <w:marLeft w:val="0"/>
          <w:marRight w:val="0"/>
          <w:marTop w:val="0"/>
          <w:marBottom w:val="0"/>
          <w:divBdr>
            <w:top w:val="none" w:sz="0" w:space="0" w:color="auto"/>
            <w:left w:val="none" w:sz="0" w:space="0" w:color="auto"/>
            <w:bottom w:val="none" w:sz="0" w:space="0" w:color="auto"/>
            <w:right w:val="none" w:sz="0" w:space="0" w:color="auto"/>
          </w:divBdr>
        </w:div>
        <w:div w:id="2118717589">
          <w:marLeft w:val="0"/>
          <w:marRight w:val="0"/>
          <w:marTop w:val="0"/>
          <w:marBottom w:val="0"/>
          <w:divBdr>
            <w:top w:val="none" w:sz="0" w:space="0" w:color="auto"/>
            <w:left w:val="none" w:sz="0" w:space="0" w:color="auto"/>
            <w:bottom w:val="none" w:sz="0" w:space="0" w:color="auto"/>
            <w:right w:val="none" w:sz="0" w:space="0" w:color="auto"/>
          </w:divBdr>
        </w:div>
        <w:div w:id="1142314007">
          <w:marLeft w:val="0"/>
          <w:marRight w:val="0"/>
          <w:marTop w:val="0"/>
          <w:marBottom w:val="0"/>
          <w:divBdr>
            <w:top w:val="none" w:sz="0" w:space="0" w:color="auto"/>
            <w:left w:val="none" w:sz="0" w:space="0" w:color="auto"/>
            <w:bottom w:val="none" w:sz="0" w:space="0" w:color="auto"/>
            <w:right w:val="none" w:sz="0" w:space="0" w:color="auto"/>
          </w:divBdr>
        </w:div>
        <w:div w:id="418254670">
          <w:marLeft w:val="0"/>
          <w:marRight w:val="0"/>
          <w:marTop w:val="0"/>
          <w:marBottom w:val="0"/>
          <w:divBdr>
            <w:top w:val="none" w:sz="0" w:space="0" w:color="auto"/>
            <w:left w:val="none" w:sz="0" w:space="0" w:color="auto"/>
            <w:bottom w:val="none" w:sz="0" w:space="0" w:color="auto"/>
            <w:right w:val="none" w:sz="0" w:space="0" w:color="auto"/>
          </w:divBdr>
        </w:div>
        <w:div w:id="593241804">
          <w:marLeft w:val="0"/>
          <w:marRight w:val="0"/>
          <w:marTop w:val="0"/>
          <w:marBottom w:val="0"/>
          <w:divBdr>
            <w:top w:val="none" w:sz="0" w:space="0" w:color="auto"/>
            <w:left w:val="none" w:sz="0" w:space="0" w:color="auto"/>
            <w:bottom w:val="none" w:sz="0" w:space="0" w:color="auto"/>
            <w:right w:val="none" w:sz="0" w:space="0" w:color="auto"/>
          </w:divBdr>
        </w:div>
        <w:div w:id="1914970886">
          <w:marLeft w:val="0"/>
          <w:marRight w:val="0"/>
          <w:marTop w:val="0"/>
          <w:marBottom w:val="0"/>
          <w:divBdr>
            <w:top w:val="none" w:sz="0" w:space="0" w:color="auto"/>
            <w:left w:val="none" w:sz="0" w:space="0" w:color="auto"/>
            <w:bottom w:val="none" w:sz="0" w:space="0" w:color="auto"/>
            <w:right w:val="none" w:sz="0" w:space="0" w:color="auto"/>
          </w:divBdr>
        </w:div>
        <w:div w:id="702904326">
          <w:marLeft w:val="0"/>
          <w:marRight w:val="0"/>
          <w:marTop w:val="0"/>
          <w:marBottom w:val="0"/>
          <w:divBdr>
            <w:top w:val="none" w:sz="0" w:space="0" w:color="auto"/>
            <w:left w:val="none" w:sz="0" w:space="0" w:color="auto"/>
            <w:bottom w:val="none" w:sz="0" w:space="0" w:color="auto"/>
            <w:right w:val="none" w:sz="0" w:space="0" w:color="auto"/>
          </w:divBdr>
        </w:div>
        <w:div w:id="597567801">
          <w:marLeft w:val="0"/>
          <w:marRight w:val="0"/>
          <w:marTop w:val="0"/>
          <w:marBottom w:val="0"/>
          <w:divBdr>
            <w:top w:val="none" w:sz="0" w:space="0" w:color="auto"/>
            <w:left w:val="none" w:sz="0" w:space="0" w:color="auto"/>
            <w:bottom w:val="none" w:sz="0" w:space="0" w:color="auto"/>
            <w:right w:val="none" w:sz="0" w:space="0" w:color="auto"/>
          </w:divBdr>
        </w:div>
        <w:div w:id="220487173">
          <w:marLeft w:val="0"/>
          <w:marRight w:val="0"/>
          <w:marTop w:val="0"/>
          <w:marBottom w:val="0"/>
          <w:divBdr>
            <w:top w:val="none" w:sz="0" w:space="0" w:color="auto"/>
            <w:left w:val="none" w:sz="0" w:space="0" w:color="auto"/>
            <w:bottom w:val="none" w:sz="0" w:space="0" w:color="auto"/>
            <w:right w:val="none" w:sz="0" w:space="0" w:color="auto"/>
          </w:divBdr>
        </w:div>
        <w:div w:id="2143303705">
          <w:marLeft w:val="0"/>
          <w:marRight w:val="0"/>
          <w:marTop w:val="0"/>
          <w:marBottom w:val="0"/>
          <w:divBdr>
            <w:top w:val="none" w:sz="0" w:space="0" w:color="auto"/>
            <w:left w:val="none" w:sz="0" w:space="0" w:color="auto"/>
            <w:bottom w:val="none" w:sz="0" w:space="0" w:color="auto"/>
            <w:right w:val="none" w:sz="0" w:space="0" w:color="auto"/>
          </w:divBdr>
        </w:div>
        <w:div w:id="531960717">
          <w:marLeft w:val="0"/>
          <w:marRight w:val="0"/>
          <w:marTop w:val="0"/>
          <w:marBottom w:val="0"/>
          <w:divBdr>
            <w:top w:val="none" w:sz="0" w:space="0" w:color="auto"/>
            <w:left w:val="none" w:sz="0" w:space="0" w:color="auto"/>
            <w:bottom w:val="none" w:sz="0" w:space="0" w:color="auto"/>
            <w:right w:val="none" w:sz="0" w:space="0" w:color="auto"/>
          </w:divBdr>
        </w:div>
        <w:div w:id="208498474">
          <w:marLeft w:val="0"/>
          <w:marRight w:val="0"/>
          <w:marTop w:val="0"/>
          <w:marBottom w:val="0"/>
          <w:divBdr>
            <w:top w:val="none" w:sz="0" w:space="0" w:color="auto"/>
            <w:left w:val="none" w:sz="0" w:space="0" w:color="auto"/>
            <w:bottom w:val="none" w:sz="0" w:space="0" w:color="auto"/>
            <w:right w:val="none" w:sz="0" w:space="0" w:color="auto"/>
          </w:divBdr>
        </w:div>
        <w:div w:id="1223129493">
          <w:marLeft w:val="0"/>
          <w:marRight w:val="0"/>
          <w:marTop w:val="0"/>
          <w:marBottom w:val="0"/>
          <w:divBdr>
            <w:top w:val="none" w:sz="0" w:space="0" w:color="auto"/>
            <w:left w:val="none" w:sz="0" w:space="0" w:color="auto"/>
            <w:bottom w:val="none" w:sz="0" w:space="0" w:color="auto"/>
            <w:right w:val="none" w:sz="0" w:space="0" w:color="auto"/>
          </w:divBdr>
        </w:div>
      </w:divsChild>
    </w:div>
    <w:div w:id="1734548343">
      <w:marLeft w:val="0"/>
      <w:marRight w:val="0"/>
      <w:marTop w:val="0"/>
      <w:marBottom w:val="0"/>
      <w:divBdr>
        <w:top w:val="none" w:sz="0" w:space="0" w:color="auto"/>
        <w:left w:val="none" w:sz="0" w:space="0" w:color="auto"/>
        <w:bottom w:val="none" w:sz="0" w:space="0" w:color="auto"/>
        <w:right w:val="none" w:sz="0" w:space="0" w:color="auto"/>
      </w:divBdr>
    </w:div>
    <w:div w:id="1736052100">
      <w:marLeft w:val="0"/>
      <w:marRight w:val="0"/>
      <w:marTop w:val="0"/>
      <w:marBottom w:val="0"/>
      <w:divBdr>
        <w:top w:val="none" w:sz="0" w:space="0" w:color="auto"/>
        <w:left w:val="none" w:sz="0" w:space="0" w:color="auto"/>
        <w:bottom w:val="none" w:sz="0" w:space="0" w:color="auto"/>
        <w:right w:val="none" w:sz="0" w:space="0" w:color="auto"/>
      </w:divBdr>
    </w:div>
    <w:div w:id="1736315745">
      <w:marLeft w:val="0"/>
      <w:marRight w:val="0"/>
      <w:marTop w:val="0"/>
      <w:marBottom w:val="0"/>
      <w:divBdr>
        <w:top w:val="none" w:sz="0" w:space="0" w:color="auto"/>
        <w:left w:val="none" w:sz="0" w:space="0" w:color="auto"/>
        <w:bottom w:val="none" w:sz="0" w:space="0" w:color="auto"/>
        <w:right w:val="none" w:sz="0" w:space="0" w:color="auto"/>
      </w:divBdr>
    </w:div>
    <w:div w:id="1736662368">
      <w:marLeft w:val="0"/>
      <w:marRight w:val="0"/>
      <w:marTop w:val="0"/>
      <w:marBottom w:val="0"/>
      <w:divBdr>
        <w:top w:val="none" w:sz="0" w:space="0" w:color="auto"/>
        <w:left w:val="none" w:sz="0" w:space="0" w:color="auto"/>
        <w:bottom w:val="none" w:sz="0" w:space="0" w:color="auto"/>
        <w:right w:val="none" w:sz="0" w:space="0" w:color="auto"/>
      </w:divBdr>
    </w:div>
    <w:div w:id="1737699601">
      <w:marLeft w:val="0"/>
      <w:marRight w:val="0"/>
      <w:marTop w:val="0"/>
      <w:marBottom w:val="0"/>
      <w:divBdr>
        <w:top w:val="none" w:sz="0" w:space="0" w:color="auto"/>
        <w:left w:val="none" w:sz="0" w:space="0" w:color="auto"/>
        <w:bottom w:val="none" w:sz="0" w:space="0" w:color="auto"/>
        <w:right w:val="none" w:sz="0" w:space="0" w:color="auto"/>
      </w:divBdr>
    </w:div>
    <w:div w:id="1738941424">
      <w:marLeft w:val="0"/>
      <w:marRight w:val="0"/>
      <w:marTop w:val="0"/>
      <w:marBottom w:val="0"/>
      <w:divBdr>
        <w:top w:val="none" w:sz="0" w:space="0" w:color="auto"/>
        <w:left w:val="none" w:sz="0" w:space="0" w:color="auto"/>
        <w:bottom w:val="none" w:sz="0" w:space="0" w:color="auto"/>
        <w:right w:val="none" w:sz="0" w:space="0" w:color="auto"/>
      </w:divBdr>
    </w:div>
    <w:div w:id="1739397375">
      <w:marLeft w:val="0"/>
      <w:marRight w:val="0"/>
      <w:marTop w:val="0"/>
      <w:marBottom w:val="0"/>
      <w:divBdr>
        <w:top w:val="none" w:sz="0" w:space="0" w:color="auto"/>
        <w:left w:val="none" w:sz="0" w:space="0" w:color="auto"/>
        <w:bottom w:val="none" w:sz="0" w:space="0" w:color="auto"/>
        <w:right w:val="none" w:sz="0" w:space="0" w:color="auto"/>
      </w:divBdr>
    </w:div>
    <w:div w:id="1739522536">
      <w:marLeft w:val="0"/>
      <w:marRight w:val="0"/>
      <w:marTop w:val="0"/>
      <w:marBottom w:val="0"/>
      <w:divBdr>
        <w:top w:val="none" w:sz="0" w:space="0" w:color="auto"/>
        <w:left w:val="none" w:sz="0" w:space="0" w:color="auto"/>
        <w:bottom w:val="none" w:sz="0" w:space="0" w:color="auto"/>
        <w:right w:val="none" w:sz="0" w:space="0" w:color="auto"/>
      </w:divBdr>
    </w:div>
    <w:div w:id="1739670066">
      <w:marLeft w:val="0"/>
      <w:marRight w:val="0"/>
      <w:marTop w:val="0"/>
      <w:marBottom w:val="0"/>
      <w:divBdr>
        <w:top w:val="none" w:sz="0" w:space="0" w:color="auto"/>
        <w:left w:val="none" w:sz="0" w:space="0" w:color="auto"/>
        <w:bottom w:val="none" w:sz="0" w:space="0" w:color="auto"/>
        <w:right w:val="none" w:sz="0" w:space="0" w:color="auto"/>
      </w:divBdr>
    </w:div>
    <w:div w:id="1741516892">
      <w:marLeft w:val="0"/>
      <w:marRight w:val="0"/>
      <w:marTop w:val="0"/>
      <w:marBottom w:val="0"/>
      <w:divBdr>
        <w:top w:val="none" w:sz="0" w:space="0" w:color="auto"/>
        <w:left w:val="none" w:sz="0" w:space="0" w:color="auto"/>
        <w:bottom w:val="none" w:sz="0" w:space="0" w:color="auto"/>
        <w:right w:val="none" w:sz="0" w:space="0" w:color="auto"/>
      </w:divBdr>
    </w:div>
    <w:div w:id="1741832262">
      <w:marLeft w:val="0"/>
      <w:marRight w:val="0"/>
      <w:marTop w:val="0"/>
      <w:marBottom w:val="0"/>
      <w:divBdr>
        <w:top w:val="none" w:sz="0" w:space="0" w:color="auto"/>
        <w:left w:val="none" w:sz="0" w:space="0" w:color="auto"/>
        <w:bottom w:val="none" w:sz="0" w:space="0" w:color="auto"/>
        <w:right w:val="none" w:sz="0" w:space="0" w:color="auto"/>
      </w:divBdr>
    </w:div>
    <w:div w:id="1742479965">
      <w:marLeft w:val="0"/>
      <w:marRight w:val="0"/>
      <w:marTop w:val="0"/>
      <w:marBottom w:val="0"/>
      <w:divBdr>
        <w:top w:val="none" w:sz="0" w:space="0" w:color="auto"/>
        <w:left w:val="none" w:sz="0" w:space="0" w:color="auto"/>
        <w:bottom w:val="none" w:sz="0" w:space="0" w:color="auto"/>
        <w:right w:val="none" w:sz="0" w:space="0" w:color="auto"/>
      </w:divBdr>
    </w:div>
    <w:div w:id="1744985155">
      <w:marLeft w:val="0"/>
      <w:marRight w:val="0"/>
      <w:marTop w:val="0"/>
      <w:marBottom w:val="0"/>
      <w:divBdr>
        <w:top w:val="none" w:sz="0" w:space="0" w:color="auto"/>
        <w:left w:val="none" w:sz="0" w:space="0" w:color="auto"/>
        <w:bottom w:val="none" w:sz="0" w:space="0" w:color="auto"/>
        <w:right w:val="none" w:sz="0" w:space="0" w:color="auto"/>
      </w:divBdr>
    </w:div>
    <w:div w:id="1745833435">
      <w:marLeft w:val="0"/>
      <w:marRight w:val="0"/>
      <w:marTop w:val="0"/>
      <w:marBottom w:val="0"/>
      <w:divBdr>
        <w:top w:val="none" w:sz="0" w:space="0" w:color="auto"/>
        <w:left w:val="none" w:sz="0" w:space="0" w:color="auto"/>
        <w:bottom w:val="none" w:sz="0" w:space="0" w:color="auto"/>
        <w:right w:val="none" w:sz="0" w:space="0" w:color="auto"/>
      </w:divBdr>
    </w:div>
    <w:div w:id="1747799647">
      <w:marLeft w:val="0"/>
      <w:marRight w:val="0"/>
      <w:marTop w:val="0"/>
      <w:marBottom w:val="0"/>
      <w:divBdr>
        <w:top w:val="none" w:sz="0" w:space="0" w:color="auto"/>
        <w:left w:val="none" w:sz="0" w:space="0" w:color="auto"/>
        <w:bottom w:val="none" w:sz="0" w:space="0" w:color="auto"/>
        <w:right w:val="none" w:sz="0" w:space="0" w:color="auto"/>
      </w:divBdr>
    </w:div>
    <w:div w:id="1748262181">
      <w:marLeft w:val="0"/>
      <w:marRight w:val="0"/>
      <w:marTop w:val="0"/>
      <w:marBottom w:val="0"/>
      <w:divBdr>
        <w:top w:val="none" w:sz="0" w:space="0" w:color="auto"/>
        <w:left w:val="none" w:sz="0" w:space="0" w:color="auto"/>
        <w:bottom w:val="none" w:sz="0" w:space="0" w:color="auto"/>
        <w:right w:val="none" w:sz="0" w:space="0" w:color="auto"/>
      </w:divBdr>
    </w:div>
    <w:div w:id="1748335519">
      <w:marLeft w:val="0"/>
      <w:marRight w:val="0"/>
      <w:marTop w:val="0"/>
      <w:marBottom w:val="0"/>
      <w:divBdr>
        <w:top w:val="none" w:sz="0" w:space="0" w:color="auto"/>
        <w:left w:val="none" w:sz="0" w:space="0" w:color="auto"/>
        <w:bottom w:val="none" w:sz="0" w:space="0" w:color="auto"/>
        <w:right w:val="none" w:sz="0" w:space="0" w:color="auto"/>
      </w:divBdr>
    </w:div>
    <w:div w:id="1748721119">
      <w:marLeft w:val="0"/>
      <w:marRight w:val="0"/>
      <w:marTop w:val="0"/>
      <w:marBottom w:val="0"/>
      <w:divBdr>
        <w:top w:val="none" w:sz="0" w:space="0" w:color="auto"/>
        <w:left w:val="none" w:sz="0" w:space="0" w:color="auto"/>
        <w:bottom w:val="none" w:sz="0" w:space="0" w:color="auto"/>
        <w:right w:val="none" w:sz="0" w:space="0" w:color="auto"/>
      </w:divBdr>
    </w:div>
    <w:div w:id="1749961570">
      <w:marLeft w:val="0"/>
      <w:marRight w:val="0"/>
      <w:marTop w:val="0"/>
      <w:marBottom w:val="0"/>
      <w:divBdr>
        <w:top w:val="none" w:sz="0" w:space="0" w:color="auto"/>
        <w:left w:val="none" w:sz="0" w:space="0" w:color="auto"/>
        <w:bottom w:val="none" w:sz="0" w:space="0" w:color="auto"/>
        <w:right w:val="none" w:sz="0" w:space="0" w:color="auto"/>
      </w:divBdr>
    </w:div>
    <w:div w:id="1750081707">
      <w:marLeft w:val="0"/>
      <w:marRight w:val="0"/>
      <w:marTop w:val="0"/>
      <w:marBottom w:val="0"/>
      <w:divBdr>
        <w:top w:val="none" w:sz="0" w:space="0" w:color="auto"/>
        <w:left w:val="none" w:sz="0" w:space="0" w:color="auto"/>
        <w:bottom w:val="none" w:sz="0" w:space="0" w:color="auto"/>
        <w:right w:val="none" w:sz="0" w:space="0" w:color="auto"/>
      </w:divBdr>
    </w:div>
    <w:div w:id="1750540406">
      <w:marLeft w:val="0"/>
      <w:marRight w:val="0"/>
      <w:marTop w:val="0"/>
      <w:marBottom w:val="0"/>
      <w:divBdr>
        <w:top w:val="none" w:sz="0" w:space="0" w:color="auto"/>
        <w:left w:val="none" w:sz="0" w:space="0" w:color="auto"/>
        <w:bottom w:val="none" w:sz="0" w:space="0" w:color="auto"/>
        <w:right w:val="none" w:sz="0" w:space="0" w:color="auto"/>
      </w:divBdr>
    </w:div>
    <w:div w:id="1750540913">
      <w:marLeft w:val="0"/>
      <w:marRight w:val="0"/>
      <w:marTop w:val="0"/>
      <w:marBottom w:val="0"/>
      <w:divBdr>
        <w:top w:val="none" w:sz="0" w:space="0" w:color="auto"/>
        <w:left w:val="none" w:sz="0" w:space="0" w:color="auto"/>
        <w:bottom w:val="none" w:sz="0" w:space="0" w:color="auto"/>
        <w:right w:val="none" w:sz="0" w:space="0" w:color="auto"/>
      </w:divBdr>
    </w:div>
    <w:div w:id="1750998260">
      <w:marLeft w:val="0"/>
      <w:marRight w:val="0"/>
      <w:marTop w:val="0"/>
      <w:marBottom w:val="0"/>
      <w:divBdr>
        <w:top w:val="none" w:sz="0" w:space="0" w:color="auto"/>
        <w:left w:val="none" w:sz="0" w:space="0" w:color="auto"/>
        <w:bottom w:val="none" w:sz="0" w:space="0" w:color="auto"/>
        <w:right w:val="none" w:sz="0" w:space="0" w:color="auto"/>
      </w:divBdr>
    </w:div>
    <w:div w:id="1752001928">
      <w:marLeft w:val="0"/>
      <w:marRight w:val="0"/>
      <w:marTop w:val="0"/>
      <w:marBottom w:val="0"/>
      <w:divBdr>
        <w:top w:val="none" w:sz="0" w:space="0" w:color="auto"/>
        <w:left w:val="none" w:sz="0" w:space="0" w:color="auto"/>
        <w:bottom w:val="none" w:sz="0" w:space="0" w:color="auto"/>
        <w:right w:val="none" w:sz="0" w:space="0" w:color="auto"/>
      </w:divBdr>
    </w:div>
    <w:div w:id="1753314493">
      <w:marLeft w:val="0"/>
      <w:marRight w:val="0"/>
      <w:marTop w:val="0"/>
      <w:marBottom w:val="0"/>
      <w:divBdr>
        <w:top w:val="none" w:sz="0" w:space="0" w:color="auto"/>
        <w:left w:val="none" w:sz="0" w:space="0" w:color="auto"/>
        <w:bottom w:val="none" w:sz="0" w:space="0" w:color="auto"/>
        <w:right w:val="none" w:sz="0" w:space="0" w:color="auto"/>
      </w:divBdr>
    </w:div>
    <w:div w:id="1754467903">
      <w:marLeft w:val="0"/>
      <w:marRight w:val="0"/>
      <w:marTop w:val="0"/>
      <w:marBottom w:val="0"/>
      <w:divBdr>
        <w:top w:val="none" w:sz="0" w:space="0" w:color="auto"/>
        <w:left w:val="none" w:sz="0" w:space="0" w:color="auto"/>
        <w:bottom w:val="none" w:sz="0" w:space="0" w:color="auto"/>
        <w:right w:val="none" w:sz="0" w:space="0" w:color="auto"/>
      </w:divBdr>
      <w:divsChild>
        <w:div w:id="162626352">
          <w:marLeft w:val="0"/>
          <w:marRight w:val="0"/>
          <w:marTop w:val="0"/>
          <w:marBottom w:val="0"/>
          <w:divBdr>
            <w:top w:val="none" w:sz="0" w:space="0" w:color="auto"/>
            <w:left w:val="none" w:sz="0" w:space="0" w:color="auto"/>
            <w:bottom w:val="none" w:sz="0" w:space="0" w:color="auto"/>
            <w:right w:val="none" w:sz="0" w:space="0" w:color="auto"/>
          </w:divBdr>
        </w:div>
        <w:div w:id="194537509">
          <w:marLeft w:val="0"/>
          <w:marRight w:val="0"/>
          <w:marTop w:val="0"/>
          <w:marBottom w:val="0"/>
          <w:divBdr>
            <w:top w:val="none" w:sz="0" w:space="0" w:color="auto"/>
            <w:left w:val="none" w:sz="0" w:space="0" w:color="auto"/>
            <w:bottom w:val="none" w:sz="0" w:space="0" w:color="auto"/>
            <w:right w:val="none" w:sz="0" w:space="0" w:color="auto"/>
          </w:divBdr>
        </w:div>
        <w:div w:id="2111005391">
          <w:marLeft w:val="0"/>
          <w:marRight w:val="0"/>
          <w:marTop w:val="0"/>
          <w:marBottom w:val="0"/>
          <w:divBdr>
            <w:top w:val="none" w:sz="0" w:space="0" w:color="auto"/>
            <w:left w:val="none" w:sz="0" w:space="0" w:color="auto"/>
            <w:bottom w:val="none" w:sz="0" w:space="0" w:color="auto"/>
            <w:right w:val="none" w:sz="0" w:space="0" w:color="auto"/>
          </w:divBdr>
        </w:div>
        <w:div w:id="1184514890">
          <w:marLeft w:val="0"/>
          <w:marRight w:val="0"/>
          <w:marTop w:val="0"/>
          <w:marBottom w:val="0"/>
          <w:divBdr>
            <w:top w:val="none" w:sz="0" w:space="0" w:color="auto"/>
            <w:left w:val="none" w:sz="0" w:space="0" w:color="auto"/>
            <w:bottom w:val="none" w:sz="0" w:space="0" w:color="auto"/>
            <w:right w:val="none" w:sz="0" w:space="0" w:color="auto"/>
          </w:divBdr>
        </w:div>
        <w:div w:id="177433118">
          <w:marLeft w:val="0"/>
          <w:marRight w:val="0"/>
          <w:marTop w:val="0"/>
          <w:marBottom w:val="0"/>
          <w:divBdr>
            <w:top w:val="none" w:sz="0" w:space="0" w:color="auto"/>
            <w:left w:val="none" w:sz="0" w:space="0" w:color="auto"/>
            <w:bottom w:val="none" w:sz="0" w:space="0" w:color="auto"/>
            <w:right w:val="none" w:sz="0" w:space="0" w:color="auto"/>
          </w:divBdr>
        </w:div>
        <w:div w:id="790826117">
          <w:marLeft w:val="0"/>
          <w:marRight w:val="0"/>
          <w:marTop w:val="0"/>
          <w:marBottom w:val="0"/>
          <w:divBdr>
            <w:top w:val="none" w:sz="0" w:space="0" w:color="auto"/>
            <w:left w:val="none" w:sz="0" w:space="0" w:color="auto"/>
            <w:bottom w:val="none" w:sz="0" w:space="0" w:color="auto"/>
            <w:right w:val="none" w:sz="0" w:space="0" w:color="auto"/>
          </w:divBdr>
        </w:div>
        <w:div w:id="1279292604">
          <w:marLeft w:val="0"/>
          <w:marRight w:val="0"/>
          <w:marTop w:val="0"/>
          <w:marBottom w:val="0"/>
          <w:divBdr>
            <w:top w:val="none" w:sz="0" w:space="0" w:color="auto"/>
            <w:left w:val="none" w:sz="0" w:space="0" w:color="auto"/>
            <w:bottom w:val="none" w:sz="0" w:space="0" w:color="auto"/>
            <w:right w:val="none" w:sz="0" w:space="0" w:color="auto"/>
          </w:divBdr>
        </w:div>
        <w:div w:id="1822574736">
          <w:marLeft w:val="0"/>
          <w:marRight w:val="0"/>
          <w:marTop w:val="0"/>
          <w:marBottom w:val="0"/>
          <w:divBdr>
            <w:top w:val="none" w:sz="0" w:space="0" w:color="auto"/>
            <w:left w:val="none" w:sz="0" w:space="0" w:color="auto"/>
            <w:bottom w:val="none" w:sz="0" w:space="0" w:color="auto"/>
            <w:right w:val="none" w:sz="0" w:space="0" w:color="auto"/>
          </w:divBdr>
        </w:div>
        <w:div w:id="1202744149">
          <w:marLeft w:val="0"/>
          <w:marRight w:val="0"/>
          <w:marTop w:val="0"/>
          <w:marBottom w:val="0"/>
          <w:divBdr>
            <w:top w:val="none" w:sz="0" w:space="0" w:color="auto"/>
            <w:left w:val="none" w:sz="0" w:space="0" w:color="auto"/>
            <w:bottom w:val="none" w:sz="0" w:space="0" w:color="auto"/>
            <w:right w:val="none" w:sz="0" w:space="0" w:color="auto"/>
          </w:divBdr>
        </w:div>
        <w:div w:id="987132042">
          <w:marLeft w:val="0"/>
          <w:marRight w:val="0"/>
          <w:marTop w:val="0"/>
          <w:marBottom w:val="0"/>
          <w:divBdr>
            <w:top w:val="none" w:sz="0" w:space="0" w:color="auto"/>
            <w:left w:val="none" w:sz="0" w:space="0" w:color="auto"/>
            <w:bottom w:val="none" w:sz="0" w:space="0" w:color="auto"/>
            <w:right w:val="none" w:sz="0" w:space="0" w:color="auto"/>
          </w:divBdr>
        </w:div>
        <w:div w:id="1955670643">
          <w:marLeft w:val="0"/>
          <w:marRight w:val="0"/>
          <w:marTop w:val="0"/>
          <w:marBottom w:val="0"/>
          <w:divBdr>
            <w:top w:val="none" w:sz="0" w:space="0" w:color="auto"/>
            <w:left w:val="none" w:sz="0" w:space="0" w:color="auto"/>
            <w:bottom w:val="none" w:sz="0" w:space="0" w:color="auto"/>
            <w:right w:val="none" w:sz="0" w:space="0" w:color="auto"/>
          </w:divBdr>
        </w:div>
        <w:div w:id="527792329">
          <w:marLeft w:val="0"/>
          <w:marRight w:val="0"/>
          <w:marTop w:val="0"/>
          <w:marBottom w:val="0"/>
          <w:divBdr>
            <w:top w:val="none" w:sz="0" w:space="0" w:color="auto"/>
            <w:left w:val="none" w:sz="0" w:space="0" w:color="auto"/>
            <w:bottom w:val="none" w:sz="0" w:space="0" w:color="auto"/>
            <w:right w:val="none" w:sz="0" w:space="0" w:color="auto"/>
          </w:divBdr>
        </w:div>
        <w:div w:id="1877891260">
          <w:marLeft w:val="0"/>
          <w:marRight w:val="0"/>
          <w:marTop w:val="0"/>
          <w:marBottom w:val="0"/>
          <w:divBdr>
            <w:top w:val="none" w:sz="0" w:space="0" w:color="auto"/>
            <w:left w:val="none" w:sz="0" w:space="0" w:color="auto"/>
            <w:bottom w:val="none" w:sz="0" w:space="0" w:color="auto"/>
            <w:right w:val="none" w:sz="0" w:space="0" w:color="auto"/>
          </w:divBdr>
        </w:div>
        <w:div w:id="1040590646">
          <w:marLeft w:val="0"/>
          <w:marRight w:val="0"/>
          <w:marTop w:val="0"/>
          <w:marBottom w:val="0"/>
          <w:divBdr>
            <w:top w:val="none" w:sz="0" w:space="0" w:color="auto"/>
            <w:left w:val="none" w:sz="0" w:space="0" w:color="auto"/>
            <w:bottom w:val="none" w:sz="0" w:space="0" w:color="auto"/>
            <w:right w:val="none" w:sz="0" w:space="0" w:color="auto"/>
          </w:divBdr>
        </w:div>
        <w:div w:id="1594896883">
          <w:marLeft w:val="0"/>
          <w:marRight w:val="0"/>
          <w:marTop w:val="0"/>
          <w:marBottom w:val="0"/>
          <w:divBdr>
            <w:top w:val="none" w:sz="0" w:space="0" w:color="auto"/>
            <w:left w:val="none" w:sz="0" w:space="0" w:color="auto"/>
            <w:bottom w:val="none" w:sz="0" w:space="0" w:color="auto"/>
            <w:right w:val="none" w:sz="0" w:space="0" w:color="auto"/>
          </w:divBdr>
        </w:div>
        <w:div w:id="1290546993">
          <w:marLeft w:val="0"/>
          <w:marRight w:val="0"/>
          <w:marTop w:val="0"/>
          <w:marBottom w:val="0"/>
          <w:divBdr>
            <w:top w:val="none" w:sz="0" w:space="0" w:color="auto"/>
            <w:left w:val="none" w:sz="0" w:space="0" w:color="auto"/>
            <w:bottom w:val="none" w:sz="0" w:space="0" w:color="auto"/>
            <w:right w:val="none" w:sz="0" w:space="0" w:color="auto"/>
          </w:divBdr>
        </w:div>
        <w:div w:id="1893155981">
          <w:marLeft w:val="0"/>
          <w:marRight w:val="0"/>
          <w:marTop w:val="0"/>
          <w:marBottom w:val="0"/>
          <w:divBdr>
            <w:top w:val="none" w:sz="0" w:space="0" w:color="auto"/>
            <w:left w:val="none" w:sz="0" w:space="0" w:color="auto"/>
            <w:bottom w:val="none" w:sz="0" w:space="0" w:color="auto"/>
            <w:right w:val="none" w:sz="0" w:space="0" w:color="auto"/>
          </w:divBdr>
        </w:div>
        <w:div w:id="1754550761">
          <w:marLeft w:val="0"/>
          <w:marRight w:val="0"/>
          <w:marTop w:val="0"/>
          <w:marBottom w:val="0"/>
          <w:divBdr>
            <w:top w:val="none" w:sz="0" w:space="0" w:color="auto"/>
            <w:left w:val="none" w:sz="0" w:space="0" w:color="auto"/>
            <w:bottom w:val="none" w:sz="0" w:space="0" w:color="auto"/>
            <w:right w:val="none" w:sz="0" w:space="0" w:color="auto"/>
          </w:divBdr>
        </w:div>
        <w:div w:id="31031187">
          <w:marLeft w:val="0"/>
          <w:marRight w:val="0"/>
          <w:marTop w:val="0"/>
          <w:marBottom w:val="0"/>
          <w:divBdr>
            <w:top w:val="none" w:sz="0" w:space="0" w:color="auto"/>
            <w:left w:val="none" w:sz="0" w:space="0" w:color="auto"/>
            <w:bottom w:val="none" w:sz="0" w:space="0" w:color="auto"/>
            <w:right w:val="none" w:sz="0" w:space="0" w:color="auto"/>
          </w:divBdr>
        </w:div>
        <w:div w:id="1555119256">
          <w:marLeft w:val="0"/>
          <w:marRight w:val="0"/>
          <w:marTop w:val="0"/>
          <w:marBottom w:val="0"/>
          <w:divBdr>
            <w:top w:val="none" w:sz="0" w:space="0" w:color="auto"/>
            <w:left w:val="none" w:sz="0" w:space="0" w:color="auto"/>
            <w:bottom w:val="none" w:sz="0" w:space="0" w:color="auto"/>
            <w:right w:val="none" w:sz="0" w:space="0" w:color="auto"/>
          </w:divBdr>
        </w:div>
        <w:div w:id="538930248">
          <w:marLeft w:val="0"/>
          <w:marRight w:val="0"/>
          <w:marTop w:val="0"/>
          <w:marBottom w:val="0"/>
          <w:divBdr>
            <w:top w:val="none" w:sz="0" w:space="0" w:color="auto"/>
            <w:left w:val="none" w:sz="0" w:space="0" w:color="auto"/>
            <w:bottom w:val="none" w:sz="0" w:space="0" w:color="auto"/>
            <w:right w:val="none" w:sz="0" w:space="0" w:color="auto"/>
          </w:divBdr>
        </w:div>
        <w:div w:id="881676766">
          <w:marLeft w:val="0"/>
          <w:marRight w:val="0"/>
          <w:marTop w:val="0"/>
          <w:marBottom w:val="0"/>
          <w:divBdr>
            <w:top w:val="none" w:sz="0" w:space="0" w:color="auto"/>
            <w:left w:val="none" w:sz="0" w:space="0" w:color="auto"/>
            <w:bottom w:val="none" w:sz="0" w:space="0" w:color="auto"/>
            <w:right w:val="none" w:sz="0" w:space="0" w:color="auto"/>
          </w:divBdr>
        </w:div>
        <w:div w:id="1208491937">
          <w:marLeft w:val="0"/>
          <w:marRight w:val="0"/>
          <w:marTop w:val="0"/>
          <w:marBottom w:val="0"/>
          <w:divBdr>
            <w:top w:val="none" w:sz="0" w:space="0" w:color="auto"/>
            <w:left w:val="none" w:sz="0" w:space="0" w:color="auto"/>
            <w:bottom w:val="none" w:sz="0" w:space="0" w:color="auto"/>
            <w:right w:val="none" w:sz="0" w:space="0" w:color="auto"/>
          </w:divBdr>
        </w:div>
      </w:divsChild>
    </w:div>
    <w:div w:id="1756240686">
      <w:marLeft w:val="0"/>
      <w:marRight w:val="0"/>
      <w:marTop w:val="0"/>
      <w:marBottom w:val="0"/>
      <w:divBdr>
        <w:top w:val="none" w:sz="0" w:space="0" w:color="auto"/>
        <w:left w:val="none" w:sz="0" w:space="0" w:color="auto"/>
        <w:bottom w:val="none" w:sz="0" w:space="0" w:color="auto"/>
        <w:right w:val="none" w:sz="0" w:space="0" w:color="auto"/>
      </w:divBdr>
    </w:div>
    <w:div w:id="1757049397">
      <w:marLeft w:val="0"/>
      <w:marRight w:val="0"/>
      <w:marTop w:val="0"/>
      <w:marBottom w:val="0"/>
      <w:divBdr>
        <w:top w:val="none" w:sz="0" w:space="0" w:color="auto"/>
        <w:left w:val="none" w:sz="0" w:space="0" w:color="auto"/>
        <w:bottom w:val="none" w:sz="0" w:space="0" w:color="auto"/>
        <w:right w:val="none" w:sz="0" w:space="0" w:color="auto"/>
      </w:divBdr>
    </w:div>
    <w:div w:id="1758625719">
      <w:marLeft w:val="0"/>
      <w:marRight w:val="0"/>
      <w:marTop w:val="0"/>
      <w:marBottom w:val="0"/>
      <w:divBdr>
        <w:top w:val="none" w:sz="0" w:space="0" w:color="auto"/>
        <w:left w:val="none" w:sz="0" w:space="0" w:color="auto"/>
        <w:bottom w:val="none" w:sz="0" w:space="0" w:color="auto"/>
        <w:right w:val="none" w:sz="0" w:space="0" w:color="auto"/>
      </w:divBdr>
    </w:div>
    <w:div w:id="1758867332">
      <w:marLeft w:val="0"/>
      <w:marRight w:val="0"/>
      <w:marTop w:val="0"/>
      <w:marBottom w:val="0"/>
      <w:divBdr>
        <w:top w:val="none" w:sz="0" w:space="0" w:color="auto"/>
        <w:left w:val="none" w:sz="0" w:space="0" w:color="auto"/>
        <w:bottom w:val="none" w:sz="0" w:space="0" w:color="auto"/>
        <w:right w:val="none" w:sz="0" w:space="0" w:color="auto"/>
      </w:divBdr>
    </w:div>
    <w:div w:id="1760560254">
      <w:marLeft w:val="0"/>
      <w:marRight w:val="0"/>
      <w:marTop w:val="0"/>
      <w:marBottom w:val="0"/>
      <w:divBdr>
        <w:top w:val="none" w:sz="0" w:space="0" w:color="auto"/>
        <w:left w:val="none" w:sz="0" w:space="0" w:color="auto"/>
        <w:bottom w:val="none" w:sz="0" w:space="0" w:color="auto"/>
        <w:right w:val="none" w:sz="0" w:space="0" w:color="auto"/>
      </w:divBdr>
    </w:div>
    <w:div w:id="1761679495">
      <w:marLeft w:val="0"/>
      <w:marRight w:val="0"/>
      <w:marTop w:val="0"/>
      <w:marBottom w:val="0"/>
      <w:divBdr>
        <w:top w:val="none" w:sz="0" w:space="0" w:color="auto"/>
        <w:left w:val="none" w:sz="0" w:space="0" w:color="auto"/>
        <w:bottom w:val="none" w:sz="0" w:space="0" w:color="auto"/>
        <w:right w:val="none" w:sz="0" w:space="0" w:color="auto"/>
      </w:divBdr>
    </w:div>
    <w:div w:id="1761945655">
      <w:marLeft w:val="0"/>
      <w:marRight w:val="0"/>
      <w:marTop w:val="0"/>
      <w:marBottom w:val="0"/>
      <w:divBdr>
        <w:top w:val="none" w:sz="0" w:space="0" w:color="auto"/>
        <w:left w:val="none" w:sz="0" w:space="0" w:color="auto"/>
        <w:bottom w:val="none" w:sz="0" w:space="0" w:color="auto"/>
        <w:right w:val="none" w:sz="0" w:space="0" w:color="auto"/>
      </w:divBdr>
    </w:div>
    <w:div w:id="1762869347">
      <w:marLeft w:val="0"/>
      <w:marRight w:val="0"/>
      <w:marTop w:val="0"/>
      <w:marBottom w:val="0"/>
      <w:divBdr>
        <w:top w:val="none" w:sz="0" w:space="0" w:color="auto"/>
        <w:left w:val="none" w:sz="0" w:space="0" w:color="auto"/>
        <w:bottom w:val="none" w:sz="0" w:space="0" w:color="auto"/>
        <w:right w:val="none" w:sz="0" w:space="0" w:color="auto"/>
      </w:divBdr>
    </w:div>
    <w:div w:id="1763144592">
      <w:marLeft w:val="0"/>
      <w:marRight w:val="0"/>
      <w:marTop w:val="0"/>
      <w:marBottom w:val="0"/>
      <w:divBdr>
        <w:top w:val="none" w:sz="0" w:space="0" w:color="auto"/>
        <w:left w:val="none" w:sz="0" w:space="0" w:color="auto"/>
        <w:bottom w:val="none" w:sz="0" w:space="0" w:color="auto"/>
        <w:right w:val="none" w:sz="0" w:space="0" w:color="auto"/>
      </w:divBdr>
    </w:div>
    <w:div w:id="1764759712">
      <w:marLeft w:val="0"/>
      <w:marRight w:val="0"/>
      <w:marTop w:val="0"/>
      <w:marBottom w:val="0"/>
      <w:divBdr>
        <w:top w:val="none" w:sz="0" w:space="0" w:color="auto"/>
        <w:left w:val="none" w:sz="0" w:space="0" w:color="auto"/>
        <w:bottom w:val="none" w:sz="0" w:space="0" w:color="auto"/>
        <w:right w:val="none" w:sz="0" w:space="0" w:color="auto"/>
      </w:divBdr>
    </w:div>
    <w:div w:id="1765029102">
      <w:marLeft w:val="0"/>
      <w:marRight w:val="0"/>
      <w:marTop w:val="0"/>
      <w:marBottom w:val="0"/>
      <w:divBdr>
        <w:top w:val="none" w:sz="0" w:space="0" w:color="auto"/>
        <w:left w:val="none" w:sz="0" w:space="0" w:color="auto"/>
        <w:bottom w:val="none" w:sz="0" w:space="0" w:color="auto"/>
        <w:right w:val="none" w:sz="0" w:space="0" w:color="auto"/>
      </w:divBdr>
    </w:div>
    <w:div w:id="1765304092">
      <w:marLeft w:val="0"/>
      <w:marRight w:val="0"/>
      <w:marTop w:val="0"/>
      <w:marBottom w:val="0"/>
      <w:divBdr>
        <w:top w:val="none" w:sz="0" w:space="0" w:color="auto"/>
        <w:left w:val="none" w:sz="0" w:space="0" w:color="auto"/>
        <w:bottom w:val="none" w:sz="0" w:space="0" w:color="auto"/>
        <w:right w:val="none" w:sz="0" w:space="0" w:color="auto"/>
      </w:divBdr>
    </w:div>
    <w:div w:id="1765765983">
      <w:marLeft w:val="0"/>
      <w:marRight w:val="0"/>
      <w:marTop w:val="0"/>
      <w:marBottom w:val="0"/>
      <w:divBdr>
        <w:top w:val="none" w:sz="0" w:space="0" w:color="auto"/>
        <w:left w:val="none" w:sz="0" w:space="0" w:color="auto"/>
        <w:bottom w:val="none" w:sz="0" w:space="0" w:color="auto"/>
        <w:right w:val="none" w:sz="0" w:space="0" w:color="auto"/>
      </w:divBdr>
    </w:div>
    <w:div w:id="1766919807">
      <w:marLeft w:val="0"/>
      <w:marRight w:val="0"/>
      <w:marTop w:val="0"/>
      <w:marBottom w:val="0"/>
      <w:divBdr>
        <w:top w:val="none" w:sz="0" w:space="0" w:color="auto"/>
        <w:left w:val="none" w:sz="0" w:space="0" w:color="auto"/>
        <w:bottom w:val="none" w:sz="0" w:space="0" w:color="auto"/>
        <w:right w:val="none" w:sz="0" w:space="0" w:color="auto"/>
      </w:divBdr>
    </w:div>
    <w:div w:id="1766997216">
      <w:marLeft w:val="0"/>
      <w:marRight w:val="0"/>
      <w:marTop w:val="0"/>
      <w:marBottom w:val="0"/>
      <w:divBdr>
        <w:top w:val="none" w:sz="0" w:space="0" w:color="auto"/>
        <w:left w:val="none" w:sz="0" w:space="0" w:color="auto"/>
        <w:bottom w:val="none" w:sz="0" w:space="0" w:color="auto"/>
        <w:right w:val="none" w:sz="0" w:space="0" w:color="auto"/>
      </w:divBdr>
    </w:div>
    <w:div w:id="1767655368">
      <w:marLeft w:val="0"/>
      <w:marRight w:val="0"/>
      <w:marTop w:val="0"/>
      <w:marBottom w:val="0"/>
      <w:divBdr>
        <w:top w:val="none" w:sz="0" w:space="0" w:color="auto"/>
        <w:left w:val="none" w:sz="0" w:space="0" w:color="auto"/>
        <w:bottom w:val="none" w:sz="0" w:space="0" w:color="auto"/>
        <w:right w:val="none" w:sz="0" w:space="0" w:color="auto"/>
      </w:divBdr>
    </w:div>
    <w:div w:id="1767845229">
      <w:marLeft w:val="0"/>
      <w:marRight w:val="0"/>
      <w:marTop w:val="0"/>
      <w:marBottom w:val="0"/>
      <w:divBdr>
        <w:top w:val="none" w:sz="0" w:space="0" w:color="auto"/>
        <w:left w:val="none" w:sz="0" w:space="0" w:color="auto"/>
        <w:bottom w:val="none" w:sz="0" w:space="0" w:color="auto"/>
        <w:right w:val="none" w:sz="0" w:space="0" w:color="auto"/>
      </w:divBdr>
    </w:div>
    <w:div w:id="1768386092">
      <w:marLeft w:val="0"/>
      <w:marRight w:val="0"/>
      <w:marTop w:val="0"/>
      <w:marBottom w:val="0"/>
      <w:divBdr>
        <w:top w:val="none" w:sz="0" w:space="0" w:color="auto"/>
        <w:left w:val="none" w:sz="0" w:space="0" w:color="auto"/>
        <w:bottom w:val="none" w:sz="0" w:space="0" w:color="auto"/>
        <w:right w:val="none" w:sz="0" w:space="0" w:color="auto"/>
      </w:divBdr>
    </w:div>
    <w:div w:id="1768501597">
      <w:marLeft w:val="0"/>
      <w:marRight w:val="0"/>
      <w:marTop w:val="0"/>
      <w:marBottom w:val="0"/>
      <w:divBdr>
        <w:top w:val="none" w:sz="0" w:space="0" w:color="auto"/>
        <w:left w:val="none" w:sz="0" w:space="0" w:color="auto"/>
        <w:bottom w:val="none" w:sz="0" w:space="0" w:color="auto"/>
        <w:right w:val="none" w:sz="0" w:space="0" w:color="auto"/>
      </w:divBdr>
    </w:div>
    <w:div w:id="1769084741">
      <w:marLeft w:val="0"/>
      <w:marRight w:val="0"/>
      <w:marTop w:val="0"/>
      <w:marBottom w:val="0"/>
      <w:divBdr>
        <w:top w:val="none" w:sz="0" w:space="0" w:color="auto"/>
        <w:left w:val="none" w:sz="0" w:space="0" w:color="auto"/>
        <w:bottom w:val="none" w:sz="0" w:space="0" w:color="auto"/>
        <w:right w:val="none" w:sz="0" w:space="0" w:color="auto"/>
      </w:divBdr>
    </w:div>
    <w:div w:id="1769084883">
      <w:marLeft w:val="0"/>
      <w:marRight w:val="0"/>
      <w:marTop w:val="0"/>
      <w:marBottom w:val="0"/>
      <w:divBdr>
        <w:top w:val="none" w:sz="0" w:space="0" w:color="auto"/>
        <w:left w:val="none" w:sz="0" w:space="0" w:color="auto"/>
        <w:bottom w:val="none" w:sz="0" w:space="0" w:color="auto"/>
        <w:right w:val="none" w:sz="0" w:space="0" w:color="auto"/>
      </w:divBdr>
    </w:div>
    <w:div w:id="1769234151">
      <w:marLeft w:val="0"/>
      <w:marRight w:val="0"/>
      <w:marTop w:val="0"/>
      <w:marBottom w:val="0"/>
      <w:divBdr>
        <w:top w:val="none" w:sz="0" w:space="0" w:color="auto"/>
        <w:left w:val="none" w:sz="0" w:space="0" w:color="auto"/>
        <w:bottom w:val="none" w:sz="0" w:space="0" w:color="auto"/>
        <w:right w:val="none" w:sz="0" w:space="0" w:color="auto"/>
      </w:divBdr>
    </w:div>
    <w:div w:id="1769501471">
      <w:marLeft w:val="0"/>
      <w:marRight w:val="0"/>
      <w:marTop w:val="0"/>
      <w:marBottom w:val="0"/>
      <w:divBdr>
        <w:top w:val="none" w:sz="0" w:space="0" w:color="auto"/>
        <w:left w:val="none" w:sz="0" w:space="0" w:color="auto"/>
        <w:bottom w:val="none" w:sz="0" w:space="0" w:color="auto"/>
        <w:right w:val="none" w:sz="0" w:space="0" w:color="auto"/>
      </w:divBdr>
    </w:div>
    <w:div w:id="1769735139">
      <w:marLeft w:val="0"/>
      <w:marRight w:val="0"/>
      <w:marTop w:val="0"/>
      <w:marBottom w:val="0"/>
      <w:divBdr>
        <w:top w:val="none" w:sz="0" w:space="0" w:color="auto"/>
        <w:left w:val="none" w:sz="0" w:space="0" w:color="auto"/>
        <w:bottom w:val="none" w:sz="0" w:space="0" w:color="auto"/>
        <w:right w:val="none" w:sz="0" w:space="0" w:color="auto"/>
      </w:divBdr>
    </w:div>
    <w:div w:id="1770545320">
      <w:marLeft w:val="0"/>
      <w:marRight w:val="0"/>
      <w:marTop w:val="0"/>
      <w:marBottom w:val="0"/>
      <w:divBdr>
        <w:top w:val="none" w:sz="0" w:space="0" w:color="auto"/>
        <w:left w:val="none" w:sz="0" w:space="0" w:color="auto"/>
        <w:bottom w:val="none" w:sz="0" w:space="0" w:color="auto"/>
        <w:right w:val="none" w:sz="0" w:space="0" w:color="auto"/>
      </w:divBdr>
    </w:div>
    <w:div w:id="1771077605">
      <w:marLeft w:val="0"/>
      <w:marRight w:val="0"/>
      <w:marTop w:val="0"/>
      <w:marBottom w:val="0"/>
      <w:divBdr>
        <w:top w:val="none" w:sz="0" w:space="0" w:color="auto"/>
        <w:left w:val="none" w:sz="0" w:space="0" w:color="auto"/>
        <w:bottom w:val="none" w:sz="0" w:space="0" w:color="auto"/>
        <w:right w:val="none" w:sz="0" w:space="0" w:color="auto"/>
      </w:divBdr>
    </w:div>
    <w:div w:id="1771387110">
      <w:marLeft w:val="0"/>
      <w:marRight w:val="0"/>
      <w:marTop w:val="0"/>
      <w:marBottom w:val="0"/>
      <w:divBdr>
        <w:top w:val="none" w:sz="0" w:space="0" w:color="auto"/>
        <w:left w:val="none" w:sz="0" w:space="0" w:color="auto"/>
        <w:bottom w:val="none" w:sz="0" w:space="0" w:color="auto"/>
        <w:right w:val="none" w:sz="0" w:space="0" w:color="auto"/>
      </w:divBdr>
    </w:div>
    <w:div w:id="1771654676">
      <w:marLeft w:val="0"/>
      <w:marRight w:val="0"/>
      <w:marTop w:val="0"/>
      <w:marBottom w:val="0"/>
      <w:divBdr>
        <w:top w:val="none" w:sz="0" w:space="0" w:color="auto"/>
        <w:left w:val="none" w:sz="0" w:space="0" w:color="auto"/>
        <w:bottom w:val="none" w:sz="0" w:space="0" w:color="auto"/>
        <w:right w:val="none" w:sz="0" w:space="0" w:color="auto"/>
      </w:divBdr>
    </w:div>
    <w:div w:id="1771857510">
      <w:marLeft w:val="0"/>
      <w:marRight w:val="0"/>
      <w:marTop w:val="0"/>
      <w:marBottom w:val="0"/>
      <w:divBdr>
        <w:top w:val="none" w:sz="0" w:space="0" w:color="auto"/>
        <w:left w:val="none" w:sz="0" w:space="0" w:color="auto"/>
        <w:bottom w:val="none" w:sz="0" w:space="0" w:color="auto"/>
        <w:right w:val="none" w:sz="0" w:space="0" w:color="auto"/>
      </w:divBdr>
    </w:div>
    <w:div w:id="1772508651">
      <w:marLeft w:val="0"/>
      <w:marRight w:val="0"/>
      <w:marTop w:val="0"/>
      <w:marBottom w:val="0"/>
      <w:divBdr>
        <w:top w:val="none" w:sz="0" w:space="0" w:color="auto"/>
        <w:left w:val="none" w:sz="0" w:space="0" w:color="auto"/>
        <w:bottom w:val="none" w:sz="0" w:space="0" w:color="auto"/>
        <w:right w:val="none" w:sz="0" w:space="0" w:color="auto"/>
      </w:divBdr>
    </w:div>
    <w:div w:id="1773086056">
      <w:marLeft w:val="0"/>
      <w:marRight w:val="0"/>
      <w:marTop w:val="0"/>
      <w:marBottom w:val="0"/>
      <w:divBdr>
        <w:top w:val="none" w:sz="0" w:space="0" w:color="auto"/>
        <w:left w:val="none" w:sz="0" w:space="0" w:color="auto"/>
        <w:bottom w:val="none" w:sz="0" w:space="0" w:color="auto"/>
        <w:right w:val="none" w:sz="0" w:space="0" w:color="auto"/>
      </w:divBdr>
    </w:div>
    <w:div w:id="1773436775">
      <w:marLeft w:val="0"/>
      <w:marRight w:val="0"/>
      <w:marTop w:val="0"/>
      <w:marBottom w:val="0"/>
      <w:divBdr>
        <w:top w:val="none" w:sz="0" w:space="0" w:color="auto"/>
        <w:left w:val="none" w:sz="0" w:space="0" w:color="auto"/>
        <w:bottom w:val="none" w:sz="0" w:space="0" w:color="auto"/>
        <w:right w:val="none" w:sz="0" w:space="0" w:color="auto"/>
      </w:divBdr>
    </w:div>
    <w:div w:id="1775400459">
      <w:marLeft w:val="0"/>
      <w:marRight w:val="0"/>
      <w:marTop w:val="0"/>
      <w:marBottom w:val="0"/>
      <w:divBdr>
        <w:top w:val="none" w:sz="0" w:space="0" w:color="auto"/>
        <w:left w:val="none" w:sz="0" w:space="0" w:color="auto"/>
        <w:bottom w:val="none" w:sz="0" w:space="0" w:color="auto"/>
        <w:right w:val="none" w:sz="0" w:space="0" w:color="auto"/>
      </w:divBdr>
    </w:div>
    <w:div w:id="1776554794">
      <w:marLeft w:val="0"/>
      <w:marRight w:val="0"/>
      <w:marTop w:val="0"/>
      <w:marBottom w:val="0"/>
      <w:divBdr>
        <w:top w:val="none" w:sz="0" w:space="0" w:color="auto"/>
        <w:left w:val="none" w:sz="0" w:space="0" w:color="auto"/>
        <w:bottom w:val="none" w:sz="0" w:space="0" w:color="auto"/>
        <w:right w:val="none" w:sz="0" w:space="0" w:color="auto"/>
      </w:divBdr>
    </w:div>
    <w:div w:id="1777600662">
      <w:marLeft w:val="0"/>
      <w:marRight w:val="0"/>
      <w:marTop w:val="0"/>
      <w:marBottom w:val="0"/>
      <w:divBdr>
        <w:top w:val="none" w:sz="0" w:space="0" w:color="auto"/>
        <w:left w:val="none" w:sz="0" w:space="0" w:color="auto"/>
        <w:bottom w:val="none" w:sz="0" w:space="0" w:color="auto"/>
        <w:right w:val="none" w:sz="0" w:space="0" w:color="auto"/>
      </w:divBdr>
    </w:div>
    <w:div w:id="1777946948">
      <w:marLeft w:val="0"/>
      <w:marRight w:val="0"/>
      <w:marTop w:val="0"/>
      <w:marBottom w:val="0"/>
      <w:divBdr>
        <w:top w:val="none" w:sz="0" w:space="0" w:color="auto"/>
        <w:left w:val="none" w:sz="0" w:space="0" w:color="auto"/>
        <w:bottom w:val="none" w:sz="0" w:space="0" w:color="auto"/>
        <w:right w:val="none" w:sz="0" w:space="0" w:color="auto"/>
      </w:divBdr>
    </w:div>
    <w:div w:id="1778521436">
      <w:marLeft w:val="0"/>
      <w:marRight w:val="0"/>
      <w:marTop w:val="0"/>
      <w:marBottom w:val="0"/>
      <w:divBdr>
        <w:top w:val="none" w:sz="0" w:space="0" w:color="auto"/>
        <w:left w:val="none" w:sz="0" w:space="0" w:color="auto"/>
        <w:bottom w:val="none" w:sz="0" w:space="0" w:color="auto"/>
        <w:right w:val="none" w:sz="0" w:space="0" w:color="auto"/>
      </w:divBdr>
    </w:div>
    <w:div w:id="1779065498">
      <w:marLeft w:val="0"/>
      <w:marRight w:val="0"/>
      <w:marTop w:val="0"/>
      <w:marBottom w:val="0"/>
      <w:divBdr>
        <w:top w:val="none" w:sz="0" w:space="0" w:color="auto"/>
        <w:left w:val="none" w:sz="0" w:space="0" w:color="auto"/>
        <w:bottom w:val="none" w:sz="0" w:space="0" w:color="auto"/>
        <w:right w:val="none" w:sz="0" w:space="0" w:color="auto"/>
      </w:divBdr>
    </w:div>
    <w:div w:id="1779325743">
      <w:marLeft w:val="0"/>
      <w:marRight w:val="0"/>
      <w:marTop w:val="0"/>
      <w:marBottom w:val="0"/>
      <w:divBdr>
        <w:top w:val="none" w:sz="0" w:space="0" w:color="auto"/>
        <w:left w:val="none" w:sz="0" w:space="0" w:color="auto"/>
        <w:bottom w:val="none" w:sz="0" w:space="0" w:color="auto"/>
        <w:right w:val="none" w:sz="0" w:space="0" w:color="auto"/>
      </w:divBdr>
    </w:div>
    <w:div w:id="1781485384">
      <w:marLeft w:val="0"/>
      <w:marRight w:val="0"/>
      <w:marTop w:val="0"/>
      <w:marBottom w:val="0"/>
      <w:divBdr>
        <w:top w:val="none" w:sz="0" w:space="0" w:color="auto"/>
        <w:left w:val="none" w:sz="0" w:space="0" w:color="auto"/>
        <w:bottom w:val="none" w:sz="0" w:space="0" w:color="auto"/>
        <w:right w:val="none" w:sz="0" w:space="0" w:color="auto"/>
      </w:divBdr>
    </w:div>
    <w:div w:id="1781604663">
      <w:marLeft w:val="0"/>
      <w:marRight w:val="0"/>
      <w:marTop w:val="0"/>
      <w:marBottom w:val="0"/>
      <w:divBdr>
        <w:top w:val="none" w:sz="0" w:space="0" w:color="auto"/>
        <w:left w:val="none" w:sz="0" w:space="0" w:color="auto"/>
        <w:bottom w:val="none" w:sz="0" w:space="0" w:color="auto"/>
        <w:right w:val="none" w:sz="0" w:space="0" w:color="auto"/>
      </w:divBdr>
    </w:div>
    <w:div w:id="1781877711">
      <w:marLeft w:val="0"/>
      <w:marRight w:val="0"/>
      <w:marTop w:val="0"/>
      <w:marBottom w:val="0"/>
      <w:divBdr>
        <w:top w:val="none" w:sz="0" w:space="0" w:color="auto"/>
        <w:left w:val="none" w:sz="0" w:space="0" w:color="auto"/>
        <w:bottom w:val="none" w:sz="0" w:space="0" w:color="auto"/>
        <w:right w:val="none" w:sz="0" w:space="0" w:color="auto"/>
      </w:divBdr>
    </w:div>
    <w:div w:id="1782453557">
      <w:marLeft w:val="0"/>
      <w:marRight w:val="0"/>
      <w:marTop w:val="0"/>
      <w:marBottom w:val="0"/>
      <w:divBdr>
        <w:top w:val="none" w:sz="0" w:space="0" w:color="auto"/>
        <w:left w:val="none" w:sz="0" w:space="0" w:color="auto"/>
        <w:bottom w:val="none" w:sz="0" w:space="0" w:color="auto"/>
        <w:right w:val="none" w:sz="0" w:space="0" w:color="auto"/>
      </w:divBdr>
    </w:div>
    <w:div w:id="1783039489">
      <w:marLeft w:val="0"/>
      <w:marRight w:val="0"/>
      <w:marTop w:val="0"/>
      <w:marBottom w:val="0"/>
      <w:divBdr>
        <w:top w:val="none" w:sz="0" w:space="0" w:color="auto"/>
        <w:left w:val="none" w:sz="0" w:space="0" w:color="auto"/>
        <w:bottom w:val="none" w:sz="0" w:space="0" w:color="auto"/>
        <w:right w:val="none" w:sz="0" w:space="0" w:color="auto"/>
      </w:divBdr>
    </w:div>
    <w:div w:id="1784692340">
      <w:marLeft w:val="0"/>
      <w:marRight w:val="0"/>
      <w:marTop w:val="0"/>
      <w:marBottom w:val="0"/>
      <w:divBdr>
        <w:top w:val="none" w:sz="0" w:space="0" w:color="auto"/>
        <w:left w:val="none" w:sz="0" w:space="0" w:color="auto"/>
        <w:bottom w:val="none" w:sz="0" w:space="0" w:color="auto"/>
        <w:right w:val="none" w:sz="0" w:space="0" w:color="auto"/>
      </w:divBdr>
    </w:div>
    <w:div w:id="1786073033">
      <w:marLeft w:val="0"/>
      <w:marRight w:val="0"/>
      <w:marTop w:val="0"/>
      <w:marBottom w:val="0"/>
      <w:divBdr>
        <w:top w:val="none" w:sz="0" w:space="0" w:color="auto"/>
        <w:left w:val="none" w:sz="0" w:space="0" w:color="auto"/>
        <w:bottom w:val="none" w:sz="0" w:space="0" w:color="auto"/>
        <w:right w:val="none" w:sz="0" w:space="0" w:color="auto"/>
      </w:divBdr>
      <w:divsChild>
        <w:div w:id="549922837">
          <w:marLeft w:val="0"/>
          <w:marRight w:val="0"/>
          <w:marTop w:val="0"/>
          <w:marBottom w:val="0"/>
          <w:divBdr>
            <w:top w:val="none" w:sz="0" w:space="0" w:color="auto"/>
            <w:left w:val="none" w:sz="0" w:space="0" w:color="auto"/>
            <w:bottom w:val="none" w:sz="0" w:space="0" w:color="auto"/>
            <w:right w:val="none" w:sz="0" w:space="0" w:color="auto"/>
          </w:divBdr>
        </w:div>
        <w:div w:id="777797688">
          <w:marLeft w:val="0"/>
          <w:marRight w:val="0"/>
          <w:marTop w:val="0"/>
          <w:marBottom w:val="0"/>
          <w:divBdr>
            <w:top w:val="none" w:sz="0" w:space="0" w:color="auto"/>
            <w:left w:val="none" w:sz="0" w:space="0" w:color="auto"/>
            <w:bottom w:val="none" w:sz="0" w:space="0" w:color="auto"/>
            <w:right w:val="none" w:sz="0" w:space="0" w:color="auto"/>
          </w:divBdr>
        </w:div>
        <w:div w:id="1334527923">
          <w:marLeft w:val="0"/>
          <w:marRight w:val="0"/>
          <w:marTop w:val="0"/>
          <w:marBottom w:val="0"/>
          <w:divBdr>
            <w:top w:val="none" w:sz="0" w:space="0" w:color="auto"/>
            <w:left w:val="none" w:sz="0" w:space="0" w:color="auto"/>
            <w:bottom w:val="none" w:sz="0" w:space="0" w:color="auto"/>
            <w:right w:val="none" w:sz="0" w:space="0" w:color="auto"/>
          </w:divBdr>
        </w:div>
        <w:div w:id="1071276662">
          <w:marLeft w:val="0"/>
          <w:marRight w:val="0"/>
          <w:marTop w:val="0"/>
          <w:marBottom w:val="0"/>
          <w:divBdr>
            <w:top w:val="none" w:sz="0" w:space="0" w:color="auto"/>
            <w:left w:val="none" w:sz="0" w:space="0" w:color="auto"/>
            <w:bottom w:val="none" w:sz="0" w:space="0" w:color="auto"/>
            <w:right w:val="none" w:sz="0" w:space="0" w:color="auto"/>
          </w:divBdr>
        </w:div>
        <w:div w:id="1941983960">
          <w:marLeft w:val="0"/>
          <w:marRight w:val="0"/>
          <w:marTop w:val="0"/>
          <w:marBottom w:val="0"/>
          <w:divBdr>
            <w:top w:val="none" w:sz="0" w:space="0" w:color="auto"/>
            <w:left w:val="none" w:sz="0" w:space="0" w:color="auto"/>
            <w:bottom w:val="none" w:sz="0" w:space="0" w:color="auto"/>
            <w:right w:val="none" w:sz="0" w:space="0" w:color="auto"/>
          </w:divBdr>
        </w:div>
        <w:div w:id="1272590401">
          <w:marLeft w:val="0"/>
          <w:marRight w:val="0"/>
          <w:marTop w:val="0"/>
          <w:marBottom w:val="0"/>
          <w:divBdr>
            <w:top w:val="none" w:sz="0" w:space="0" w:color="auto"/>
            <w:left w:val="none" w:sz="0" w:space="0" w:color="auto"/>
            <w:bottom w:val="none" w:sz="0" w:space="0" w:color="auto"/>
            <w:right w:val="none" w:sz="0" w:space="0" w:color="auto"/>
          </w:divBdr>
        </w:div>
        <w:div w:id="980889368">
          <w:marLeft w:val="0"/>
          <w:marRight w:val="0"/>
          <w:marTop w:val="0"/>
          <w:marBottom w:val="0"/>
          <w:divBdr>
            <w:top w:val="none" w:sz="0" w:space="0" w:color="auto"/>
            <w:left w:val="none" w:sz="0" w:space="0" w:color="auto"/>
            <w:bottom w:val="none" w:sz="0" w:space="0" w:color="auto"/>
            <w:right w:val="none" w:sz="0" w:space="0" w:color="auto"/>
          </w:divBdr>
        </w:div>
        <w:div w:id="1084109932">
          <w:marLeft w:val="0"/>
          <w:marRight w:val="0"/>
          <w:marTop w:val="0"/>
          <w:marBottom w:val="0"/>
          <w:divBdr>
            <w:top w:val="none" w:sz="0" w:space="0" w:color="auto"/>
            <w:left w:val="none" w:sz="0" w:space="0" w:color="auto"/>
            <w:bottom w:val="none" w:sz="0" w:space="0" w:color="auto"/>
            <w:right w:val="none" w:sz="0" w:space="0" w:color="auto"/>
          </w:divBdr>
        </w:div>
        <w:div w:id="826165415">
          <w:marLeft w:val="0"/>
          <w:marRight w:val="0"/>
          <w:marTop w:val="0"/>
          <w:marBottom w:val="0"/>
          <w:divBdr>
            <w:top w:val="none" w:sz="0" w:space="0" w:color="auto"/>
            <w:left w:val="none" w:sz="0" w:space="0" w:color="auto"/>
            <w:bottom w:val="none" w:sz="0" w:space="0" w:color="auto"/>
            <w:right w:val="none" w:sz="0" w:space="0" w:color="auto"/>
          </w:divBdr>
        </w:div>
        <w:div w:id="1102338222">
          <w:marLeft w:val="0"/>
          <w:marRight w:val="0"/>
          <w:marTop w:val="0"/>
          <w:marBottom w:val="0"/>
          <w:divBdr>
            <w:top w:val="none" w:sz="0" w:space="0" w:color="auto"/>
            <w:left w:val="none" w:sz="0" w:space="0" w:color="auto"/>
            <w:bottom w:val="none" w:sz="0" w:space="0" w:color="auto"/>
            <w:right w:val="none" w:sz="0" w:space="0" w:color="auto"/>
          </w:divBdr>
        </w:div>
        <w:div w:id="699745440">
          <w:marLeft w:val="0"/>
          <w:marRight w:val="0"/>
          <w:marTop w:val="0"/>
          <w:marBottom w:val="0"/>
          <w:divBdr>
            <w:top w:val="none" w:sz="0" w:space="0" w:color="auto"/>
            <w:left w:val="none" w:sz="0" w:space="0" w:color="auto"/>
            <w:bottom w:val="none" w:sz="0" w:space="0" w:color="auto"/>
            <w:right w:val="none" w:sz="0" w:space="0" w:color="auto"/>
          </w:divBdr>
        </w:div>
        <w:div w:id="1149371011">
          <w:marLeft w:val="0"/>
          <w:marRight w:val="0"/>
          <w:marTop w:val="0"/>
          <w:marBottom w:val="0"/>
          <w:divBdr>
            <w:top w:val="none" w:sz="0" w:space="0" w:color="auto"/>
            <w:left w:val="none" w:sz="0" w:space="0" w:color="auto"/>
            <w:bottom w:val="none" w:sz="0" w:space="0" w:color="auto"/>
            <w:right w:val="none" w:sz="0" w:space="0" w:color="auto"/>
          </w:divBdr>
        </w:div>
        <w:div w:id="1763377731">
          <w:marLeft w:val="0"/>
          <w:marRight w:val="0"/>
          <w:marTop w:val="0"/>
          <w:marBottom w:val="0"/>
          <w:divBdr>
            <w:top w:val="none" w:sz="0" w:space="0" w:color="auto"/>
            <w:left w:val="none" w:sz="0" w:space="0" w:color="auto"/>
            <w:bottom w:val="none" w:sz="0" w:space="0" w:color="auto"/>
            <w:right w:val="none" w:sz="0" w:space="0" w:color="auto"/>
          </w:divBdr>
        </w:div>
        <w:div w:id="1271547563">
          <w:marLeft w:val="0"/>
          <w:marRight w:val="0"/>
          <w:marTop w:val="0"/>
          <w:marBottom w:val="0"/>
          <w:divBdr>
            <w:top w:val="none" w:sz="0" w:space="0" w:color="auto"/>
            <w:left w:val="none" w:sz="0" w:space="0" w:color="auto"/>
            <w:bottom w:val="none" w:sz="0" w:space="0" w:color="auto"/>
            <w:right w:val="none" w:sz="0" w:space="0" w:color="auto"/>
          </w:divBdr>
        </w:div>
        <w:div w:id="701787246">
          <w:marLeft w:val="0"/>
          <w:marRight w:val="0"/>
          <w:marTop w:val="0"/>
          <w:marBottom w:val="0"/>
          <w:divBdr>
            <w:top w:val="none" w:sz="0" w:space="0" w:color="auto"/>
            <w:left w:val="none" w:sz="0" w:space="0" w:color="auto"/>
            <w:bottom w:val="none" w:sz="0" w:space="0" w:color="auto"/>
            <w:right w:val="none" w:sz="0" w:space="0" w:color="auto"/>
          </w:divBdr>
        </w:div>
        <w:div w:id="1633751226">
          <w:marLeft w:val="0"/>
          <w:marRight w:val="0"/>
          <w:marTop w:val="0"/>
          <w:marBottom w:val="0"/>
          <w:divBdr>
            <w:top w:val="none" w:sz="0" w:space="0" w:color="auto"/>
            <w:left w:val="none" w:sz="0" w:space="0" w:color="auto"/>
            <w:bottom w:val="none" w:sz="0" w:space="0" w:color="auto"/>
            <w:right w:val="none" w:sz="0" w:space="0" w:color="auto"/>
          </w:divBdr>
        </w:div>
        <w:div w:id="941837542">
          <w:marLeft w:val="0"/>
          <w:marRight w:val="0"/>
          <w:marTop w:val="0"/>
          <w:marBottom w:val="0"/>
          <w:divBdr>
            <w:top w:val="none" w:sz="0" w:space="0" w:color="auto"/>
            <w:left w:val="none" w:sz="0" w:space="0" w:color="auto"/>
            <w:bottom w:val="none" w:sz="0" w:space="0" w:color="auto"/>
            <w:right w:val="none" w:sz="0" w:space="0" w:color="auto"/>
          </w:divBdr>
        </w:div>
        <w:div w:id="895746158">
          <w:marLeft w:val="0"/>
          <w:marRight w:val="0"/>
          <w:marTop w:val="0"/>
          <w:marBottom w:val="0"/>
          <w:divBdr>
            <w:top w:val="none" w:sz="0" w:space="0" w:color="auto"/>
            <w:left w:val="none" w:sz="0" w:space="0" w:color="auto"/>
            <w:bottom w:val="none" w:sz="0" w:space="0" w:color="auto"/>
            <w:right w:val="none" w:sz="0" w:space="0" w:color="auto"/>
          </w:divBdr>
        </w:div>
        <w:div w:id="310210867">
          <w:marLeft w:val="0"/>
          <w:marRight w:val="0"/>
          <w:marTop w:val="0"/>
          <w:marBottom w:val="0"/>
          <w:divBdr>
            <w:top w:val="none" w:sz="0" w:space="0" w:color="auto"/>
            <w:left w:val="none" w:sz="0" w:space="0" w:color="auto"/>
            <w:bottom w:val="none" w:sz="0" w:space="0" w:color="auto"/>
            <w:right w:val="none" w:sz="0" w:space="0" w:color="auto"/>
          </w:divBdr>
        </w:div>
        <w:div w:id="1566181277">
          <w:marLeft w:val="0"/>
          <w:marRight w:val="0"/>
          <w:marTop w:val="0"/>
          <w:marBottom w:val="0"/>
          <w:divBdr>
            <w:top w:val="none" w:sz="0" w:space="0" w:color="auto"/>
            <w:left w:val="none" w:sz="0" w:space="0" w:color="auto"/>
            <w:bottom w:val="none" w:sz="0" w:space="0" w:color="auto"/>
            <w:right w:val="none" w:sz="0" w:space="0" w:color="auto"/>
          </w:divBdr>
        </w:div>
        <w:div w:id="356153337">
          <w:marLeft w:val="0"/>
          <w:marRight w:val="0"/>
          <w:marTop w:val="0"/>
          <w:marBottom w:val="0"/>
          <w:divBdr>
            <w:top w:val="none" w:sz="0" w:space="0" w:color="auto"/>
            <w:left w:val="none" w:sz="0" w:space="0" w:color="auto"/>
            <w:bottom w:val="none" w:sz="0" w:space="0" w:color="auto"/>
            <w:right w:val="none" w:sz="0" w:space="0" w:color="auto"/>
          </w:divBdr>
        </w:div>
        <w:div w:id="889925101">
          <w:marLeft w:val="0"/>
          <w:marRight w:val="0"/>
          <w:marTop w:val="0"/>
          <w:marBottom w:val="0"/>
          <w:divBdr>
            <w:top w:val="none" w:sz="0" w:space="0" w:color="auto"/>
            <w:left w:val="none" w:sz="0" w:space="0" w:color="auto"/>
            <w:bottom w:val="none" w:sz="0" w:space="0" w:color="auto"/>
            <w:right w:val="none" w:sz="0" w:space="0" w:color="auto"/>
          </w:divBdr>
        </w:div>
        <w:div w:id="1909995531">
          <w:marLeft w:val="0"/>
          <w:marRight w:val="0"/>
          <w:marTop w:val="0"/>
          <w:marBottom w:val="0"/>
          <w:divBdr>
            <w:top w:val="none" w:sz="0" w:space="0" w:color="auto"/>
            <w:left w:val="none" w:sz="0" w:space="0" w:color="auto"/>
            <w:bottom w:val="none" w:sz="0" w:space="0" w:color="auto"/>
            <w:right w:val="none" w:sz="0" w:space="0" w:color="auto"/>
          </w:divBdr>
        </w:div>
        <w:div w:id="591478540">
          <w:marLeft w:val="0"/>
          <w:marRight w:val="0"/>
          <w:marTop w:val="0"/>
          <w:marBottom w:val="0"/>
          <w:divBdr>
            <w:top w:val="none" w:sz="0" w:space="0" w:color="auto"/>
            <w:left w:val="none" w:sz="0" w:space="0" w:color="auto"/>
            <w:bottom w:val="none" w:sz="0" w:space="0" w:color="auto"/>
            <w:right w:val="none" w:sz="0" w:space="0" w:color="auto"/>
          </w:divBdr>
        </w:div>
        <w:div w:id="1380475258">
          <w:marLeft w:val="0"/>
          <w:marRight w:val="0"/>
          <w:marTop w:val="0"/>
          <w:marBottom w:val="0"/>
          <w:divBdr>
            <w:top w:val="none" w:sz="0" w:space="0" w:color="auto"/>
            <w:left w:val="none" w:sz="0" w:space="0" w:color="auto"/>
            <w:bottom w:val="none" w:sz="0" w:space="0" w:color="auto"/>
            <w:right w:val="none" w:sz="0" w:space="0" w:color="auto"/>
          </w:divBdr>
        </w:div>
        <w:div w:id="524176692">
          <w:marLeft w:val="0"/>
          <w:marRight w:val="0"/>
          <w:marTop w:val="0"/>
          <w:marBottom w:val="0"/>
          <w:divBdr>
            <w:top w:val="none" w:sz="0" w:space="0" w:color="auto"/>
            <w:left w:val="none" w:sz="0" w:space="0" w:color="auto"/>
            <w:bottom w:val="none" w:sz="0" w:space="0" w:color="auto"/>
            <w:right w:val="none" w:sz="0" w:space="0" w:color="auto"/>
          </w:divBdr>
        </w:div>
        <w:div w:id="1610576562">
          <w:marLeft w:val="0"/>
          <w:marRight w:val="0"/>
          <w:marTop w:val="0"/>
          <w:marBottom w:val="0"/>
          <w:divBdr>
            <w:top w:val="none" w:sz="0" w:space="0" w:color="auto"/>
            <w:left w:val="none" w:sz="0" w:space="0" w:color="auto"/>
            <w:bottom w:val="none" w:sz="0" w:space="0" w:color="auto"/>
            <w:right w:val="none" w:sz="0" w:space="0" w:color="auto"/>
          </w:divBdr>
        </w:div>
        <w:div w:id="991133337">
          <w:marLeft w:val="0"/>
          <w:marRight w:val="0"/>
          <w:marTop w:val="0"/>
          <w:marBottom w:val="0"/>
          <w:divBdr>
            <w:top w:val="none" w:sz="0" w:space="0" w:color="auto"/>
            <w:left w:val="none" w:sz="0" w:space="0" w:color="auto"/>
            <w:bottom w:val="none" w:sz="0" w:space="0" w:color="auto"/>
            <w:right w:val="none" w:sz="0" w:space="0" w:color="auto"/>
          </w:divBdr>
        </w:div>
        <w:div w:id="1727601662">
          <w:marLeft w:val="0"/>
          <w:marRight w:val="0"/>
          <w:marTop w:val="0"/>
          <w:marBottom w:val="0"/>
          <w:divBdr>
            <w:top w:val="none" w:sz="0" w:space="0" w:color="auto"/>
            <w:left w:val="none" w:sz="0" w:space="0" w:color="auto"/>
            <w:bottom w:val="none" w:sz="0" w:space="0" w:color="auto"/>
            <w:right w:val="none" w:sz="0" w:space="0" w:color="auto"/>
          </w:divBdr>
        </w:div>
        <w:div w:id="1575772320">
          <w:marLeft w:val="0"/>
          <w:marRight w:val="0"/>
          <w:marTop w:val="0"/>
          <w:marBottom w:val="0"/>
          <w:divBdr>
            <w:top w:val="none" w:sz="0" w:space="0" w:color="auto"/>
            <w:left w:val="none" w:sz="0" w:space="0" w:color="auto"/>
            <w:bottom w:val="none" w:sz="0" w:space="0" w:color="auto"/>
            <w:right w:val="none" w:sz="0" w:space="0" w:color="auto"/>
          </w:divBdr>
        </w:div>
        <w:div w:id="180244320">
          <w:marLeft w:val="0"/>
          <w:marRight w:val="0"/>
          <w:marTop w:val="0"/>
          <w:marBottom w:val="0"/>
          <w:divBdr>
            <w:top w:val="none" w:sz="0" w:space="0" w:color="auto"/>
            <w:left w:val="none" w:sz="0" w:space="0" w:color="auto"/>
            <w:bottom w:val="none" w:sz="0" w:space="0" w:color="auto"/>
            <w:right w:val="none" w:sz="0" w:space="0" w:color="auto"/>
          </w:divBdr>
        </w:div>
        <w:div w:id="582372764">
          <w:marLeft w:val="0"/>
          <w:marRight w:val="0"/>
          <w:marTop w:val="0"/>
          <w:marBottom w:val="0"/>
          <w:divBdr>
            <w:top w:val="none" w:sz="0" w:space="0" w:color="auto"/>
            <w:left w:val="none" w:sz="0" w:space="0" w:color="auto"/>
            <w:bottom w:val="none" w:sz="0" w:space="0" w:color="auto"/>
            <w:right w:val="none" w:sz="0" w:space="0" w:color="auto"/>
          </w:divBdr>
        </w:div>
        <w:div w:id="1832796846">
          <w:marLeft w:val="0"/>
          <w:marRight w:val="0"/>
          <w:marTop w:val="0"/>
          <w:marBottom w:val="0"/>
          <w:divBdr>
            <w:top w:val="none" w:sz="0" w:space="0" w:color="auto"/>
            <w:left w:val="none" w:sz="0" w:space="0" w:color="auto"/>
            <w:bottom w:val="none" w:sz="0" w:space="0" w:color="auto"/>
            <w:right w:val="none" w:sz="0" w:space="0" w:color="auto"/>
          </w:divBdr>
        </w:div>
        <w:div w:id="485510493">
          <w:marLeft w:val="0"/>
          <w:marRight w:val="0"/>
          <w:marTop w:val="0"/>
          <w:marBottom w:val="0"/>
          <w:divBdr>
            <w:top w:val="none" w:sz="0" w:space="0" w:color="auto"/>
            <w:left w:val="none" w:sz="0" w:space="0" w:color="auto"/>
            <w:bottom w:val="none" w:sz="0" w:space="0" w:color="auto"/>
            <w:right w:val="none" w:sz="0" w:space="0" w:color="auto"/>
          </w:divBdr>
        </w:div>
        <w:div w:id="124083414">
          <w:marLeft w:val="0"/>
          <w:marRight w:val="0"/>
          <w:marTop w:val="0"/>
          <w:marBottom w:val="0"/>
          <w:divBdr>
            <w:top w:val="none" w:sz="0" w:space="0" w:color="auto"/>
            <w:left w:val="none" w:sz="0" w:space="0" w:color="auto"/>
            <w:bottom w:val="none" w:sz="0" w:space="0" w:color="auto"/>
            <w:right w:val="none" w:sz="0" w:space="0" w:color="auto"/>
          </w:divBdr>
        </w:div>
        <w:div w:id="787315312">
          <w:marLeft w:val="0"/>
          <w:marRight w:val="0"/>
          <w:marTop w:val="0"/>
          <w:marBottom w:val="0"/>
          <w:divBdr>
            <w:top w:val="none" w:sz="0" w:space="0" w:color="auto"/>
            <w:left w:val="none" w:sz="0" w:space="0" w:color="auto"/>
            <w:bottom w:val="none" w:sz="0" w:space="0" w:color="auto"/>
            <w:right w:val="none" w:sz="0" w:space="0" w:color="auto"/>
          </w:divBdr>
        </w:div>
        <w:div w:id="1188372300">
          <w:marLeft w:val="0"/>
          <w:marRight w:val="0"/>
          <w:marTop w:val="0"/>
          <w:marBottom w:val="0"/>
          <w:divBdr>
            <w:top w:val="none" w:sz="0" w:space="0" w:color="auto"/>
            <w:left w:val="none" w:sz="0" w:space="0" w:color="auto"/>
            <w:bottom w:val="none" w:sz="0" w:space="0" w:color="auto"/>
            <w:right w:val="none" w:sz="0" w:space="0" w:color="auto"/>
          </w:divBdr>
        </w:div>
        <w:div w:id="766344023">
          <w:marLeft w:val="0"/>
          <w:marRight w:val="0"/>
          <w:marTop w:val="0"/>
          <w:marBottom w:val="0"/>
          <w:divBdr>
            <w:top w:val="none" w:sz="0" w:space="0" w:color="auto"/>
            <w:left w:val="none" w:sz="0" w:space="0" w:color="auto"/>
            <w:bottom w:val="none" w:sz="0" w:space="0" w:color="auto"/>
            <w:right w:val="none" w:sz="0" w:space="0" w:color="auto"/>
          </w:divBdr>
        </w:div>
        <w:div w:id="1718971205">
          <w:marLeft w:val="0"/>
          <w:marRight w:val="0"/>
          <w:marTop w:val="0"/>
          <w:marBottom w:val="0"/>
          <w:divBdr>
            <w:top w:val="none" w:sz="0" w:space="0" w:color="auto"/>
            <w:left w:val="none" w:sz="0" w:space="0" w:color="auto"/>
            <w:bottom w:val="none" w:sz="0" w:space="0" w:color="auto"/>
            <w:right w:val="none" w:sz="0" w:space="0" w:color="auto"/>
          </w:divBdr>
        </w:div>
        <w:div w:id="1635283505">
          <w:marLeft w:val="0"/>
          <w:marRight w:val="0"/>
          <w:marTop w:val="0"/>
          <w:marBottom w:val="0"/>
          <w:divBdr>
            <w:top w:val="none" w:sz="0" w:space="0" w:color="auto"/>
            <w:left w:val="none" w:sz="0" w:space="0" w:color="auto"/>
            <w:bottom w:val="none" w:sz="0" w:space="0" w:color="auto"/>
            <w:right w:val="none" w:sz="0" w:space="0" w:color="auto"/>
          </w:divBdr>
        </w:div>
        <w:div w:id="1781492344">
          <w:marLeft w:val="0"/>
          <w:marRight w:val="0"/>
          <w:marTop w:val="0"/>
          <w:marBottom w:val="0"/>
          <w:divBdr>
            <w:top w:val="none" w:sz="0" w:space="0" w:color="auto"/>
            <w:left w:val="none" w:sz="0" w:space="0" w:color="auto"/>
            <w:bottom w:val="none" w:sz="0" w:space="0" w:color="auto"/>
            <w:right w:val="none" w:sz="0" w:space="0" w:color="auto"/>
          </w:divBdr>
        </w:div>
        <w:div w:id="691152645">
          <w:marLeft w:val="0"/>
          <w:marRight w:val="0"/>
          <w:marTop w:val="0"/>
          <w:marBottom w:val="0"/>
          <w:divBdr>
            <w:top w:val="none" w:sz="0" w:space="0" w:color="auto"/>
            <w:left w:val="none" w:sz="0" w:space="0" w:color="auto"/>
            <w:bottom w:val="none" w:sz="0" w:space="0" w:color="auto"/>
            <w:right w:val="none" w:sz="0" w:space="0" w:color="auto"/>
          </w:divBdr>
        </w:div>
        <w:div w:id="8260235">
          <w:marLeft w:val="0"/>
          <w:marRight w:val="0"/>
          <w:marTop w:val="0"/>
          <w:marBottom w:val="0"/>
          <w:divBdr>
            <w:top w:val="none" w:sz="0" w:space="0" w:color="auto"/>
            <w:left w:val="none" w:sz="0" w:space="0" w:color="auto"/>
            <w:bottom w:val="none" w:sz="0" w:space="0" w:color="auto"/>
            <w:right w:val="none" w:sz="0" w:space="0" w:color="auto"/>
          </w:divBdr>
        </w:div>
        <w:div w:id="191572564">
          <w:marLeft w:val="0"/>
          <w:marRight w:val="0"/>
          <w:marTop w:val="0"/>
          <w:marBottom w:val="0"/>
          <w:divBdr>
            <w:top w:val="none" w:sz="0" w:space="0" w:color="auto"/>
            <w:left w:val="none" w:sz="0" w:space="0" w:color="auto"/>
            <w:bottom w:val="none" w:sz="0" w:space="0" w:color="auto"/>
            <w:right w:val="none" w:sz="0" w:space="0" w:color="auto"/>
          </w:divBdr>
        </w:div>
        <w:div w:id="1962179296">
          <w:marLeft w:val="0"/>
          <w:marRight w:val="0"/>
          <w:marTop w:val="0"/>
          <w:marBottom w:val="0"/>
          <w:divBdr>
            <w:top w:val="none" w:sz="0" w:space="0" w:color="auto"/>
            <w:left w:val="none" w:sz="0" w:space="0" w:color="auto"/>
            <w:bottom w:val="none" w:sz="0" w:space="0" w:color="auto"/>
            <w:right w:val="none" w:sz="0" w:space="0" w:color="auto"/>
          </w:divBdr>
        </w:div>
        <w:div w:id="217591867">
          <w:marLeft w:val="0"/>
          <w:marRight w:val="0"/>
          <w:marTop w:val="0"/>
          <w:marBottom w:val="0"/>
          <w:divBdr>
            <w:top w:val="none" w:sz="0" w:space="0" w:color="auto"/>
            <w:left w:val="none" w:sz="0" w:space="0" w:color="auto"/>
            <w:bottom w:val="none" w:sz="0" w:space="0" w:color="auto"/>
            <w:right w:val="none" w:sz="0" w:space="0" w:color="auto"/>
          </w:divBdr>
        </w:div>
        <w:div w:id="1686903026">
          <w:marLeft w:val="0"/>
          <w:marRight w:val="0"/>
          <w:marTop w:val="0"/>
          <w:marBottom w:val="0"/>
          <w:divBdr>
            <w:top w:val="none" w:sz="0" w:space="0" w:color="auto"/>
            <w:left w:val="none" w:sz="0" w:space="0" w:color="auto"/>
            <w:bottom w:val="none" w:sz="0" w:space="0" w:color="auto"/>
            <w:right w:val="none" w:sz="0" w:space="0" w:color="auto"/>
          </w:divBdr>
        </w:div>
        <w:div w:id="2079785538">
          <w:marLeft w:val="0"/>
          <w:marRight w:val="0"/>
          <w:marTop w:val="0"/>
          <w:marBottom w:val="0"/>
          <w:divBdr>
            <w:top w:val="none" w:sz="0" w:space="0" w:color="auto"/>
            <w:left w:val="none" w:sz="0" w:space="0" w:color="auto"/>
            <w:bottom w:val="none" w:sz="0" w:space="0" w:color="auto"/>
            <w:right w:val="none" w:sz="0" w:space="0" w:color="auto"/>
          </w:divBdr>
        </w:div>
        <w:div w:id="446124745">
          <w:marLeft w:val="0"/>
          <w:marRight w:val="0"/>
          <w:marTop w:val="0"/>
          <w:marBottom w:val="0"/>
          <w:divBdr>
            <w:top w:val="none" w:sz="0" w:space="0" w:color="auto"/>
            <w:left w:val="none" w:sz="0" w:space="0" w:color="auto"/>
            <w:bottom w:val="none" w:sz="0" w:space="0" w:color="auto"/>
            <w:right w:val="none" w:sz="0" w:space="0" w:color="auto"/>
          </w:divBdr>
        </w:div>
        <w:div w:id="331571519">
          <w:marLeft w:val="0"/>
          <w:marRight w:val="0"/>
          <w:marTop w:val="0"/>
          <w:marBottom w:val="0"/>
          <w:divBdr>
            <w:top w:val="none" w:sz="0" w:space="0" w:color="auto"/>
            <w:left w:val="none" w:sz="0" w:space="0" w:color="auto"/>
            <w:bottom w:val="none" w:sz="0" w:space="0" w:color="auto"/>
            <w:right w:val="none" w:sz="0" w:space="0" w:color="auto"/>
          </w:divBdr>
        </w:div>
        <w:div w:id="1506168353">
          <w:marLeft w:val="0"/>
          <w:marRight w:val="0"/>
          <w:marTop w:val="0"/>
          <w:marBottom w:val="0"/>
          <w:divBdr>
            <w:top w:val="none" w:sz="0" w:space="0" w:color="auto"/>
            <w:left w:val="none" w:sz="0" w:space="0" w:color="auto"/>
            <w:bottom w:val="none" w:sz="0" w:space="0" w:color="auto"/>
            <w:right w:val="none" w:sz="0" w:space="0" w:color="auto"/>
          </w:divBdr>
        </w:div>
        <w:div w:id="1624114546">
          <w:marLeft w:val="0"/>
          <w:marRight w:val="0"/>
          <w:marTop w:val="0"/>
          <w:marBottom w:val="0"/>
          <w:divBdr>
            <w:top w:val="none" w:sz="0" w:space="0" w:color="auto"/>
            <w:left w:val="none" w:sz="0" w:space="0" w:color="auto"/>
            <w:bottom w:val="none" w:sz="0" w:space="0" w:color="auto"/>
            <w:right w:val="none" w:sz="0" w:space="0" w:color="auto"/>
          </w:divBdr>
        </w:div>
        <w:div w:id="1719864789">
          <w:marLeft w:val="0"/>
          <w:marRight w:val="0"/>
          <w:marTop w:val="0"/>
          <w:marBottom w:val="0"/>
          <w:divBdr>
            <w:top w:val="none" w:sz="0" w:space="0" w:color="auto"/>
            <w:left w:val="none" w:sz="0" w:space="0" w:color="auto"/>
            <w:bottom w:val="none" w:sz="0" w:space="0" w:color="auto"/>
            <w:right w:val="none" w:sz="0" w:space="0" w:color="auto"/>
          </w:divBdr>
        </w:div>
        <w:div w:id="1117289941">
          <w:marLeft w:val="0"/>
          <w:marRight w:val="0"/>
          <w:marTop w:val="0"/>
          <w:marBottom w:val="0"/>
          <w:divBdr>
            <w:top w:val="none" w:sz="0" w:space="0" w:color="auto"/>
            <w:left w:val="none" w:sz="0" w:space="0" w:color="auto"/>
            <w:bottom w:val="none" w:sz="0" w:space="0" w:color="auto"/>
            <w:right w:val="none" w:sz="0" w:space="0" w:color="auto"/>
          </w:divBdr>
        </w:div>
        <w:div w:id="315107351">
          <w:marLeft w:val="0"/>
          <w:marRight w:val="0"/>
          <w:marTop w:val="0"/>
          <w:marBottom w:val="0"/>
          <w:divBdr>
            <w:top w:val="none" w:sz="0" w:space="0" w:color="auto"/>
            <w:left w:val="none" w:sz="0" w:space="0" w:color="auto"/>
            <w:bottom w:val="none" w:sz="0" w:space="0" w:color="auto"/>
            <w:right w:val="none" w:sz="0" w:space="0" w:color="auto"/>
          </w:divBdr>
        </w:div>
        <w:div w:id="46222081">
          <w:marLeft w:val="0"/>
          <w:marRight w:val="0"/>
          <w:marTop w:val="0"/>
          <w:marBottom w:val="0"/>
          <w:divBdr>
            <w:top w:val="none" w:sz="0" w:space="0" w:color="auto"/>
            <w:left w:val="none" w:sz="0" w:space="0" w:color="auto"/>
            <w:bottom w:val="none" w:sz="0" w:space="0" w:color="auto"/>
            <w:right w:val="none" w:sz="0" w:space="0" w:color="auto"/>
          </w:divBdr>
        </w:div>
        <w:div w:id="2104716901">
          <w:marLeft w:val="0"/>
          <w:marRight w:val="0"/>
          <w:marTop w:val="0"/>
          <w:marBottom w:val="0"/>
          <w:divBdr>
            <w:top w:val="none" w:sz="0" w:space="0" w:color="auto"/>
            <w:left w:val="none" w:sz="0" w:space="0" w:color="auto"/>
            <w:bottom w:val="none" w:sz="0" w:space="0" w:color="auto"/>
            <w:right w:val="none" w:sz="0" w:space="0" w:color="auto"/>
          </w:divBdr>
        </w:div>
        <w:div w:id="1198273164">
          <w:marLeft w:val="0"/>
          <w:marRight w:val="0"/>
          <w:marTop w:val="0"/>
          <w:marBottom w:val="0"/>
          <w:divBdr>
            <w:top w:val="none" w:sz="0" w:space="0" w:color="auto"/>
            <w:left w:val="none" w:sz="0" w:space="0" w:color="auto"/>
            <w:bottom w:val="none" w:sz="0" w:space="0" w:color="auto"/>
            <w:right w:val="none" w:sz="0" w:space="0" w:color="auto"/>
          </w:divBdr>
        </w:div>
        <w:div w:id="1221669618">
          <w:marLeft w:val="0"/>
          <w:marRight w:val="0"/>
          <w:marTop w:val="0"/>
          <w:marBottom w:val="0"/>
          <w:divBdr>
            <w:top w:val="none" w:sz="0" w:space="0" w:color="auto"/>
            <w:left w:val="none" w:sz="0" w:space="0" w:color="auto"/>
            <w:bottom w:val="none" w:sz="0" w:space="0" w:color="auto"/>
            <w:right w:val="none" w:sz="0" w:space="0" w:color="auto"/>
          </w:divBdr>
        </w:div>
        <w:div w:id="2053455128">
          <w:marLeft w:val="0"/>
          <w:marRight w:val="0"/>
          <w:marTop w:val="0"/>
          <w:marBottom w:val="0"/>
          <w:divBdr>
            <w:top w:val="none" w:sz="0" w:space="0" w:color="auto"/>
            <w:left w:val="none" w:sz="0" w:space="0" w:color="auto"/>
            <w:bottom w:val="none" w:sz="0" w:space="0" w:color="auto"/>
            <w:right w:val="none" w:sz="0" w:space="0" w:color="auto"/>
          </w:divBdr>
        </w:div>
        <w:div w:id="1498424636">
          <w:marLeft w:val="0"/>
          <w:marRight w:val="0"/>
          <w:marTop w:val="0"/>
          <w:marBottom w:val="0"/>
          <w:divBdr>
            <w:top w:val="none" w:sz="0" w:space="0" w:color="auto"/>
            <w:left w:val="none" w:sz="0" w:space="0" w:color="auto"/>
            <w:bottom w:val="none" w:sz="0" w:space="0" w:color="auto"/>
            <w:right w:val="none" w:sz="0" w:space="0" w:color="auto"/>
          </w:divBdr>
        </w:div>
        <w:div w:id="2051224421">
          <w:marLeft w:val="0"/>
          <w:marRight w:val="0"/>
          <w:marTop w:val="0"/>
          <w:marBottom w:val="0"/>
          <w:divBdr>
            <w:top w:val="none" w:sz="0" w:space="0" w:color="auto"/>
            <w:left w:val="none" w:sz="0" w:space="0" w:color="auto"/>
            <w:bottom w:val="none" w:sz="0" w:space="0" w:color="auto"/>
            <w:right w:val="none" w:sz="0" w:space="0" w:color="auto"/>
          </w:divBdr>
        </w:div>
        <w:div w:id="1400713145">
          <w:marLeft w:val="0"/>
          <w:marRight w:val="0"/>
          <w:marTop w:val="0"/>
          <w:marBottom w:val="0"/>
          <w:divBdr>
            <w:top w:val="none" w:sz="0" w:space="0" w:color="auto"/>
            <w:left w:val="none" w:sz="0" w:space="0" w:color="auto"/>
            <w:bottom w:val="none" w:sz="0" w:space="0" w:color="auto"/>
            <w:right w:val="none" w:sz="0" w:space="0" w:color="auto"/>
          </w:divBdr>
        </w:div>
        <w:div w:id="1873415506">
          <w:marLeft w:val="0"/>
          <w:marRight w:val="0"/>
          <w:marTop w:val="0"/>
          <w:marBottom w:val="0"/>
          <w:divBdr>
            <w:top w:val="none" w:sz="0" w:space="0" w:color="auto"/>
            <w:left w:val="none" w:sz="0" w:space="0" w:color="auto"/>
            <w:bottom w:val="none" w:sz="0" w:space="0" w:color="auto"/>
            <w:right w:val="none" w:sz="0" w:space="0" w:color="auto"/>
          </w:divBdr>
        </w:div>
        <w:div w:id="393284889">
          <w:marLeft w:val="0"/>
          <w:marRight w:val="0"/>
          <w:marTop w:val="0"/>
          <w:marBottom w:val="0"/>
          <w:divBdr>
            <w:top w:val="none" w:sz="0" w:space="0" w:color="auto"/>
            <w:left w:val="none" w:sz="0" w:space="0" w:color="auto"/>
            <w:bottom w:val="none" w:sz="0" w:space="0" w:color="auto"/>
            <w:right w:val="none" w:sz="0" w:space="0" w:color="auto"/>
          </w:divBdr>
        </w:div>
        <w:div w:id="316960231">
          <w:marLeft w:val="0"/>
          <w:marRight w:val="0"/>
          <w:marTop w:val="0"/>
          <w:marBottom w:val="0"/>
          <w:divBdr>
            <w:top w:val="none" w:sz="0" w:space="0" w:color="auto"/>
            <w:left w:val="none" w:sz="0" w:space="0" w:color="auto"/>
            <w:bottom w:val="none" w:sz="0" w:space="0" w:color="auto"/>
            <w:right w:val="none" w:sz="0" w:space="0" w:color="auto"/>
          </w:divBdr>
        </w:div>
        <w:div w:id="1390493980">
          <w:marLeft w:val="0"/>
          <w:marRight w:val="0"/>
          <w:marTop w:val="0"/>
          <w:marBottom w:val="0"/>
          <w:divBdr>
            <w:top w:val="none" w:sz="0" w:space="0" w:color="auto"/>
            <w:left w:val="none" w:sz="0" w:space="0" w:color="auto"/>
            <w:bottom w:val="none" w:sz="0" w:space="0" w:color="auto"/>
            <w:right w:val="none" w:sz="0" w:space="0" w:color="auto"/>
          </w:divBdr>
        </w:div>
        <w:div w:id="1989362607">
          <w:marLeft w:val="0"/>
          <w:marRight w:val="0"/>
          <w:marTop w:val="0"/>
          <w:marBottom w:val="0"/>
          <w:divBdr>
            <w:top w:val="none" w:sz="0" w:space="0" w:color="auto"/>
            <w:left w:val="none" w:sz="0" w:space="0" w:color="auto"/>
            <w:bottom w:val="none" w:sz="0" w:space="0" w:color="auto"/>
            <w:right w:val="none" w:sz="0" w:space="0" w:color="auto"/>
          </w:divBdr>
        </w:div>
        <w:div w:id="484709682">
          <w:marLeft w:val="0"/>
          <w:marRight w:val="0"/>
          <w:marTop w:val="0"/>
          <w:marBottom w:val="0"/>
          <w:divBdr>
            <w:top w:val="none" w:sz="0" w:space="0" w:color="auto"/>
            <w:left w:val="none" w:sz="0" w:space="0" w:color="auto"/>
            <w:bottom w:val="none" w:sz="0" w:space="0" w:color="auto"/>
            <w:right w:val="none" w:sz="0" w:space="0" w:color="auto"/>
          </w:divBdr>
        </w:div>
        <w:div w:id="801776317">
          <w:marLeft w:val="0"/>
          <w:marRight w:val="0"/>
          <w:marTop w:val="0"/>
          <w:marBottom w:val="0"/>
          <w:divBdr>
            <w:top w:val="none" w:sz="0" w:space="0" w:color="auto"/>
            <w:left w:val="none" w:sz="0" w:space="0" w:color="auto"/>
            <w:bottom w:val="none" w:sz="0" w:space="0" w:color="auto"/>
            <w:right w:val="none" w:sz="0" w:space="0" w:color="auto"/>
          </w:divBdr>
        </w:div>
        <w:div w:id="1309940827">
          <w:marLeft w:val="0"/>
          <w:marRight w:val="0"/>
          <w:marTop w:val="0"/>
          <w:marBottom w:val="0"/>
          <w:divBdr>
            <w:top w:val="none" w:sz="0" w:space="0" w:color="auto"/>
            <w:left w:val="none" w:sz="0" w:space="0" w:color="auto"/>
            <w:bottom w:val="none" w:sz="0" w:space="0" w:color="auto"/>
            <w:right w:val="none" w:sz="0" w:space="0" w:color="auto"/>
          </w:divBdr>
        </w:div>
      </w:divsChild>
    </w:div>
    <w:div w:id="1786994566">
      <w:marLeft w:val="0"/>
      <w:marRight w:val="0"/>
      <w:marTop w:val="0"/>
      <w:marBottom w:val="0"/>
      <w:divBdr>
        <w:top w:val="none" w:sz="0" w:space="0" w:color="auto"/>
        <w:left w:val="none" w:sz="0" w:space="0" w:color="auto"/>
        <w:bottom w:val="none" w:sz="0" w:space="0" w:color="auto"/>
        <w:right w:val="none" w:sz="0" w:space="0" w:color="auto"/>
      </w:divBdr>
    </w:div>
    <w:div w:id="1788234122">
      <w:marLeft w:val="0"/>
      <w:marRight w:val="0"/>
      <w:marTop w:val="0"/>
      <w:marBottom w:val="0"/>
      <w:divBdr>
        <w:top w:val="none" w:sz="0" w:space="0" w:color="auto"/>
        <w:left w:val="none" w:sz="0" w:space="0" w:color="auto"/>
        <w:bottom w:val="none" w:sz="0" w:space="0" w:color="auto"/>
        <w:right w:val="none" w:sz="0" w:space="0" w:color="auto"/>
      </w:divBdr>
    </w:div>
    <w:div w:id="1789623282">
      <w:marLeft w:val="0"/>
      <w:marRight w:val="0"/>
      <w:marTop w:val="0"/>
      <w:marBottom w:val="0"/>
      <w:divBdr>
        <w:top w:val="none" w:sz="0" w:space="0" w:color="auto"/>
        <w:left w:val="none" w:sz="0" w:space="0" w:color="auto"/>
        <w:bottom w:val="none" w:sz="0" w:space="0" w:color="auto"/>
        <w:right w:val="none" w:sz="0" w:space="0" w:color="auto"/>
      </w:divBdr>
    </w:div>
    <w:div w:id="1789623809">
      <w:marLeft w:val="0"/>
      <w:marRight w:val="0"/>
      <w:marTop w:val="0"/>
      <w:marBottom w:val="0"/>
      <w:divBdr>
        <w:top w:val="none" w:sz="0" w:space="0" w:color="auto"/>
        <w:left w:val="none" w:sz="0" w:space="0" w:color="auto"/>
        <w:bottom w:val="none" w:sz="0" w:space="0" w:color="auto"/>
        <w:right w:val="none" w:sz="0" w:space="0" w:color="auto"/>
      </w:divBdr>
    </w:div>
    <w:div w:id="1790467577">
      <w:marLeft w:val="0"/>
      <w:marRight w:val="0"/>
      <w:marTop w:val="0"/>
      <w:marBottom w:val="0"/>
      <w:divBdr>
        <w:top w:val="none" w:sz="0" w:space="0" w:color="auto"/>
        <w:left w:val="none" w:sz="0" w:space="0" w:color="auto"/>
        <w:bottom w:val="none" w:sz="0" w:space="0" w:color="auto"/>
        <w:right w:val="none" w:sz="0" w:space="0" w:color="auto"/>
      </w:divBdr>
    </w:div>
    <w:div w:id="1790736951">
      <w:marLeft w:val="0"/>
      <w:marRight w:val="0"/>
      <w:marTop w:val="0"/>
      <w:marBottom w:val="0"/>
      <w:divBdr>
        <w:top w:val="none" w:sz="0" w:space="0" w:color="auto"/>
        <w:left w:val="none" w:sz="0" w:space="0" w:color="auto"/>
        <w:bottom w:val="none" w:sz="0" w:space="0" w:color="auto"/>
        <w:right w:val="none" w:sz="0" w:space="0" w:color="auto"/>
      </w:divBdr>
    </w:div>
    <w:div w:id="1792552133">
      <w:marLeft w:val="0"/>
      <w:marRight w:val="0"/>
      <w:marTop w:val="0"/>
      <w:marBottom w:val="0"/>
      <w:divBdr>
        <w:top w:val="none" w:sz="0" w:space="0" w:color="auto"/>
        <w:left w:val="none" w:sz="0" w:space="0" w:color="auto"/>
        <w:bottom w:val="none" w:sz="0" w:space="0" w:color="auto"/>
        <w:right w:val="none" w:sz="0" w:space="0" w:color="auto"/>
      </w:divBdr>
    </w:div>
    <w:div w:id="1793014518">
      <w:marLeft w:val="0"/>
      <w:marRight w:val="0"/>
      <w:marTop w:val="0"/>
      <w:marBottom w:val="0"/>
      <w:divBdr>
        <w:top w:val="none" w:sz="0" w:space="0" w:color="auto"/>
        <w:left w:val="none" w:sz="0" w:space="0" w:color="auto"/>
        <w:bottom w:val="none" w:sz="0" w:space="0" w:color="auto"/>
        <w:right w:val="none" w:sz="0" w:space="0" w:color="auto"/>
      </w:divBdr>
    </w:div>
    <w:div w:id="1793017109">
      <w:marLeft w:val="0"/>
      <w:marRight w:val="0"/>
      <w:marTop w:val="0"/>
      <w:marBottom w:val="0"/>
      <w:divBdr>
        <w:top w:val="none" w:sz="0" w:space="0" w:color="auto"/>
        <w:left w:val="none" w:sz="0" w:space="0" w:color="auto"/>
        <w:bottom w:val="none" w:sz="0" w:space="0" w:color="auto"/>
        <w:right w:val="none" w:sz="0" w:space="0" w:color="auto"/>
      </w:divBdr>
    </w:div>
    <w:div w:id="1793162161">
      <w:marLeft w:val="0"/>
      <w:marRight w:val="0"/>
      <w:marTop w:val="0"/>
      <w:marBottom w:val="0"/>
      <w:divBdr>
        <w:top w:val="none" w:sz="0" w:space="0" w:color="auto"/>
        <w:left w:val="none" w:sz="0" w:space="0" w:color="auto"/>
        <w:bottom w:val="none" w:sz="0" w:space="0" w:color="auto"/>
        <w:right w:val="none" w:sz="0" w:space="0" w:color="auto"/>
      </w:divBdr>
    </w:div>
    <w:div w:id="1793471965">
      <w:marLeft w:val="0"/>
      <w:marRight w:val="0"/>
      <w:marTop w:val="0"/>
      <w:marBottom w:val="0"/>
      <w:divBdr>
        <w:top w:val="none" w:sz="0" w:space="0" w:color="auto"/>
        <w:left w:val="none" w:sz="0" w:space="0" w:color="auto"/>
        <w:bottom w:val="none" w:sz="0" w:space="0" w:color="auto"/>
        <w:right w:val="none" w:sz="0" w:space="0" w:color="auto"/>
      </w:divBdr>
    </w:div>
    <w:div w:id="1793596768">
      <w:marLeft w:val="0"/>
      <w:marRight w:val="0"/>
      <w:marTop w:val="0"/>
      <w:marBottom w:val="0"/>
      <w:divBdr>
        <w:top w:val="none" w:sz="0" w:space="0" w:color="auto"/>
        <w:left w:val="none" w:sz="0" w:space="0" w:color="auto"/>
        <w:bottom w:val="none" w:sz="0" w:space="0" w:color="auto"/>
        <w:right w:val="none" w:sz="0" w:space="0" w:color="auto"/>
      </w:divBdr>
    </w:div>
    <w:div w:id="1793746852">
      <w:marLeft w:val="0"/>
      <w:marRight w:val="0"/>
      <w:marTop w:val="0"/>
      <w:marBottom w:val="0"/>
      <w:divBdr>
        <w:top w:val="none" w:sz="0" w:space="0" w:color="auto"/>
        <w:left w:val="none" w:sz="0" w:space="0" w:color="auto"/>
        <w:bottom w:val="none" w:sz="0" w:space="0" w:color="auto"/>
        <w:right w:val="none" w:sz="0" w:space="0" w:color="auto"/>
      </w:divBdr>
    </w:div>
    <w:div w:id="1794327581">
      <w:marLeft w:val="0"/>
      <w:marRight w:val="0"/>
      <w:marTop w:val="0"/>
      <w:marBottom w:val="0"/>
      <w:divBdr>
        <w:top w:val="none" w:sz="0" w:space="0" w:color="auto"/>
        <w:left w:val="none" w:sz="0" w:space="0" w:color="auto"/>
        <w:bottom w:val="none" w:sz="0" w:space="0" w:color="auto"/>
        <w:right w:val="none" w:sz="0" w:space="0" w:color="auto"/>
      </w:divBdr>
    </w:div>
    <w:div w:id="1794639629">
      <w:marLeft w:val="0"/>
      <w:marRight w:val="0"/>
      <w:marTop w:val="0"/>
      <w:marBottom w:val="0"/>
      <w:divBdr>
        <w:top w:val="none" w:sz="0" w:space="0" w:color="auto"/>
        <w:left w:val="none" w:sz="0" w:space="0" w:color="auto"/>
        <w:bottom w:val="none" w:sz="0" w:space="0" w:color="auto"/>
        <w:right w:val="none" w:sz="0" w:space="0" w:color="auto"/>
      </w:divBdr>
    </w:div>
    <w:div w:id="1794789467">
      <w:marLeft w:val="0"/>
      <w:marRight w:val="0"/>
      <w:marTop w:val="0"/>
      <w:marBottom w:val="0"/>
      <w:divBdr>
        <w:top w:val="none" w:sz="0" w:space="0" w:color="auto"/>
        <w:left w:val="none" w:sz="0" w:space="0" w:color="auto"/>
        <w:bottom w:val="none" w:sz="0" w:space="0" w:color="auto"/>
        <w:right w:val="none" w:sz="0" w:space="0" w:color="auto"/>
      </w:divBdr>
    </w:div>
    <w:div w:id="1795246785">
      <w:marLeft w:val="0"/>
      <w:marRight w:val="0"/>
      <w:marTop w:val="0"/>
      <w:marBottom w:val="0"/>
      <w:divBdr>
        <w:top w:val="none" w:sz="0" w:space="0" w:color="auto"/>
        <w:left w:val="none" w:sz="0" w:space="0" w:color="auto"/>
        <w:bottom w:val="none" w:sz="0" w:space="0" w:color="auto"/>
        <w:right w:val="none" w:sz="0" w:space="0" w:color="auto"/>
      </w:divBdr>
    </w:div>
    <w:div w:id="1795365265">
      <w:marLeft w:val="0"/>
      <w:marRight w:val="0"/>
      <w:marTop w:val="0"/>
      <w:marBottom w:val="0"/>
      <w:divBdr>
        <w:top w:val="none" w:sz="0" w:space="0" w:color="auto"/>
        <w:left w:val="none" w:sz="0" w:space="0" w:color="auto"/>
        <w:bottom w:val="none" w:sz="0" w:space="0" w:color="auto"/>
        <w:right w:val="none" w:sz="0" w:space="0" w:color="auto"/>
      </w:divBdr>
    </w:div>
    <w:div w:id="1798520589">
      <w:marLeft w:val="0"/>
      <w:marRight w:val="0"/>
      <w:marTop w:val="0"/>
      <w:marBottom w:val="0"/>
      <w:divBdr>
        <w:top w:val="none" w:sz="0" w:space="0" w:color="auto"/>
        <w:left w:val="none" w:sz="0" w:space="0" w:color="auto"/>
        <w:bottom w:val="none" w:sz="0" w:space="0" w:color="auto"/>
        <w:right w:val="none" w:sz="0" w:space="0" w:color="auto"/>
      </w:divBdr>
    </w:div>
    <w:div w:id="1798832298">
      <w:marLeft w:val="0"/>
      <w:marRight w:val="0"/>
      <w:marTop w:val="0"/>
      <w:marBottom w:val="0"/>
      <w:divBdr>
        <w:top w:val="none" w:sz="0" w:space="0" w:color="auto"/>
        <w:left w:val="none" w:sz="0" w:space="0" w:color="auto"/>
        <w:bottom w:val="none" w:sz="0" w:space="0" w:color="auto"/>
        <w:right w:val="none" w:sz="0" w:space="0" w:color="auto"/>
      </w:divBdr>
    </w:div>
    <w:div w:id="1799957838">
      <w:marLeft w:val="0"/>
      <w:marRight w:val="0"/>
      <w:marTop w:val="0"/>
      <w:marBottom w:val="0"/>
      <w:divBdr>
        <w:top w:val="none" w:sz="0" w:space="0" w:color="auto"/>
        <w:left w:val="none" w:sz="0" w:space="0" w:color="auto"/>
        <w:bottom w:val="none" w:sz="0" w:space="0" w:color="auto"/>
        <w:right w:val="none" w:sz="0" w:space="0" w:color="auto"/>
      </w:divBdr>
    </w:div>
    <w:div w:id="1800683038">
      <w:marLeft w:val="0"/>
      <w:marRight w:val="0"/>
      <w:marTop w:val="0"/>
      <w:marBottom w:val="0"/>
      <w:divBdr>
        <w:top w:val="none" w:sz="0" w:space="0" w:color="auto"/>
        <w:left w:val="none" w:sz="0" w:space="0" w:color="auto"/>
        <w:bottom w:val="none" w:sz="0" w:space="0" w:color="auto"/>
        <w:right w:val="none" w:sz="0" w:space="0" w:color="auto"/>
      </w:divBdr>
    </w:div>
    <w:div w:id="1801267522">
      <w:marLeft w:val="0"/>
      <w:marRight w:val="0"/>
      <w:marTop w:val="0"/>
      <w:marBottom w:val="0"/>
      <w:divBdr>
        <w:top w:val="none" w:sz="0" w:space="0" w:color="auto"/>
        <w:left w:val="none" w:sz="0" w:space="0" w:color="auto"/>
        <w:bottom w:val="none" w:sz="0" w:space="0" w:color="auto"/>
        <w:right w:val="none" w:sz="0" w:space="0" w:color="auto"/>
      </w:divBdr>
    </w:div>
    <w:div w:id="1801455605">
      <w:marLeft w:val="0"/>
      <w:marRight w:val="0"/>
      <w:marTop w:val="0"/>
      <w:marBottom w:val="0"/>
      <w:divBdr>
        <w:top w:val="none" w:sz="0" w:space="0" w:color="auto"/>
        <w:left w:val="none" w:sz="0" w:space="0" w:color="auto"/>
        <w:bottom w:val="none" w:sz="0" w:space="0" w:color="auto"/>
        <w:right w:val="none" w:sz="0" w:space="0" w:color="auto"/>
      </w:divBdr>
    </w:div>
    <w:div w:id="1802726776">
      <w:marLeft w:val="0"/>
      <w:marRight w:val="0"/>
      <w:marTop w:val="0"/>
      <w:marBottom w:val="0"/>
      <w:divBdr>
        <w:top w:val="none" w:sz="0" w:space="0" w:color="auto"/>
        <w:left w:val="none" w:sz="0" w:space="0" w:color="auto"/>
        <w:bottom w:val="none" w:sz="0" w:space="0" w:color="auto"/>
        <w:right w:val="none" w:sz="0" w:space="0" w:color="auto"/>
      </w:divBdr>
    </w:div>
    <w:div w:id="1803813129">
      <w:marLeft w:val="0"/>
      <w:marRight w:val="0"/>
      <w:marTop w:val="0"/>
      <w:marBottom w:val="0"/>
      <w:divBdr>
        <w:top w:val="none" w:sz="0" w:space="0" w:color="auto"/>
        <w:left w:val="none" w:sz="0" w:space="0" w:color="auto"/>
        <w:bottom w:val="none" w:sz="0" w:space="0" w:color="auto"/>
        <w:right w:val="none" w:sz="0" w:space="0" w:color="auto"/>
      </w:divBdr>
    </w:div>
    <w:div w:id="1804031366">
      <w:marLeft w:val="0"/>
      <w:marRight w:val="0"/>
      <w:marTop w:val="0"/>
      <w:marBottom w:val="0"/>
      <w:divBdr>
        <w:top w:val="none" w:sz="0" w:space="0" w:color="auto"/>
        <w:left w:val="none" w:sz="0" w:space="0" w:color="auto"/>
        <w:bottom w:val="none" w:sz="0" w:space="0" w:color="auto"/>
        <w:right w:val="none" w:sz="0" w:space="0" w:color="auto"/>
      </w:divBdr>
    </w:div>
    <w:div w:id="1804882320">
      <w:marLeft w:val="0"/>
      <w:marRight w:val="0"/>
      <w:marTop w:val="0"/>
      <w:marBottom w:val="0"/>
      <w:divBdr>
        <w:top w:val="none" w:sz="0" w:space="0" w:color="auto"/>
        <w:left w:val="none" w:sz="0" w:space="0" w:color="auto"/>
        <w:bottom w:val="none" w:sz="0" w:space="0" w:color="auto"/>
        <w:right w:val="none" w:sz="0" w:space="0" w:color="auto"/>
      </w:divBdr>
    </w:div>
    <w:div w:id="1805542689">
      <w:marLeft w:val="0"/>
      <w:marRight w:val="0"/>
      <w:marTop w:val="0"/>
      <w:marBottom w:val="0"/>
      <w:divBdr>
        <w:top w:val="none" w:sz="0" w:space="0" w:color="auto"/>
        <w:left w:val="none" w:sz="0" w:space="0" w:color="auto"/>
        <w:bottom w:val="none" w:sz="0" w:space="0" w:color="auto"/>
        <w:right w:val="none" w:sz="0" w:space="0" w:color="auto"/>
      </w:divBdr>
    </w:div>
    <w:div w:id="1806461931">
      <w:marLeft w:val="0"/>
      <w:marRight w:val="0"/>
      <w:marTop w:val="0"/>
      <w:marBottom w:val="0"/>
      <w:divBdr>
        <w:top w:val="none" w:sz="0" w:space="0" w:color="auto"/>
        <w:left w:val="none" w:sz="0" w:space="0" w:color="auto"/>
        <w:bottom w:val="none" w:sz="0" w:space="0" w:color="auto"/>
        <w:right w:val="none" w:sz="0" w:space="0" w:color="auto"/>
      </w:divBdr>
    </w:div>
    <w:div w:id="1807434937">
      <w:marLeft w:val="0"/>
      <w:marRight w:val="0"/>
      <w:marTop w:val="0"/>
      <w:marBottom w:val="0"/>
      <w:divBdr>
        <w:top w:val="none" w:sz="0" w:space="0" w:color="auto"/>
        <w:left w:val="none" w:sz="0" w:space="0" w:color="auto"/>
        <w:bottom w:val="none" w:sz="0" w:space="0" w:color="auto"/>
        <w:right w:val="none" w:sz="0" w:space="0" w:color="auto"/>
      </w:divBdr>
    </w:div>
    <w:div w:id="1807818051">
      <w:marLeft w:val="0"/>
      <w:marRight w:val="0"/>
      <w:marTop w:val="0"/>
      <w:marBottom w:val="0"/>
      <w:divBdr>
        <w:top w:val="none" w:sz="0" w:space="0" w:color="auto"/>
        <w:left w:val="none" w:sz="0" w:space="0" w:color="auto"/>
        <w:bottom w:val="none" w:sz="0" w:space="0" w:color="auto"/>
        <w:right w:val="none" w:sz="0" w:space="0" w:color="auto"/>
      </w:divBdr>
    </w:div>
    <w:div w:id="1808428066">
      <w:marLeft w:val="0"/>
      <w:marRight w:val="0"/>
      <w:marTop w:val="0"/>
      <w:marBottom w:val="0"/>
      <w:divBdr>
        <w:top w:val="none" w:sz="0" w:space="0" w:color="auto"/>
        <w:left w:val="none" w:sz="0" w:space="0" w:color="auto"/>
        <w:bottom w:val="none" w:sz="0" w:space="0" w:color="auto"/>
        <w:right w:val="none" w:sz="0" w:space="0" w:color="auto"/>
      </w:divBdr>
    </w:div>
    <w:div w:id="1808938475">
      <w:marLeft w:val="0"/>
      <w:marRight w:val="0"/>
      <w:marTop w:val="0"/>
      <w:marBottom w:val="0"/>
      <w:divBdr>
        <w:top w:val="none" w:sz="0" w:space="0" w:color="auto"/>
        <w:left w:val="none" w:sz="0" w:space="0" w:color="auto"/>
        <w:bottom w:val="none" w:sz="0" w:space="0" w:color="auto"/>
        <w:right w:val="none" w:sz="0" w:space="0" w:color="auto"/>
      </w:divBdr>
    </w:div>
    <w:div w:id="1810785540">
      <w:marLeft w:val="0"/>
      <w:marRight w:val="0"/>
      <w:marTop w:val="0"/>
      <w:marBottom w:val="0"/>
      <w:divBdr>
        <w:top w:val="none" w:sz="0" w:space="0" w:color="auto"/>
        <w:left w:val="none" w:sz="0" w:space="0" w:color="auto"/>
        <w:bottom w:val="none" w:sz="0" w:space="0" w:color="auto"/>
        <w:right w:val="none" w:sz="0" w:space="0" w:color="auto"/>
      </w:divBdr>
    </w:div>
    <w:div w:id="1811051164">
      <w:marLeft w:val="0"/>
      <w:marRight w:val="0"/>
      <w:marTop w:val="0"/>
      <w:marBottom w:val="0"/>
      <w:divBdr>
        <w:top w:val="none" w:sz="0" w:space="0" w:color="auto"/>
        <w:left w:val="none" w:sz="0" w:space="0" w:color="auto"/>
        <w:bottom w:val="none" w:sz="0" w:space="0" w:color="auto"/>
        <w:right w:val="none" w:sz="0" w:space="0" w:color="auto"/>
      </w:divBdr>
    </w:div>
    <w:div w:id="1811632776">
      <w:marLeft w:val="0"/>
      <w:marRight w:val="0"/>
      <w:marTop w:val="0"/>
      <w:marBottom w:val="0"/>
      <w:divBdr>
        <w:top w:val="none" w:sz="0" w:space="0" w:color="auto"/>
        <w:left w:val="none" w:sz="0" w:space="0" w:color="auto"/>
        <w:bottom w:val="none" w:sz="0" w:space="0" w:color="auto"/>
        <w:right w:val="none" w:sz="0" w:space="0" w:color="auto"/>
      </w:divBdr>
    </w:div>
    <w:div w:id="1811822880">
      <w:marLeft w:val="0"/>
      <w:marRight w:val="0"/>
      <w:marTop w:val="0"/>
      <w:marBottom w:val="0"/>
      <w:divBdr>
        <w:top w:val="none" w:sz="0" w:space="0" w:color="auto"/>
        <w:left w:val="none" w:sz="0" w:space="0" w:color="auto"/>
        <w:bottom w:val="none" w:sz="0" w:space="0" w:color="auto"/>
        <w:right w:val="none" w:sz="0" w:space="0" w:color="auto"/>
      </w:divBdr>
    </w:div>
    <w:div w:id="1811827881">
      <w:marLeft w:val="0"/>
      <w:marRight w:val="0"/>
      <w:marTop w:val="0"/>
      <w:marBottom w:val="0"/>
      <w:divBdr>
        <w:top w:val="none" w:sz="0" w:space="0" w:color="auto"/>
        <w:left w:val="none" w:sz="0" w:space="0" w:color="auto"/>
        <w:bottom w:val="none" w:sz="0" w:space="0" w:color="auto"/>
        <w:right w:val="none" w:sz="0" w:space="0" w:color="auto"/>
      </w:divBdr>
    </w:div>
    <w:div w:id="1812209858">
      <w:marLeft w:val="0"/>
      <w:marRight w:val="0"/>
      <w:marTop w:val="0"/>
      <w:marBottom w:val="0"/>
      <w:divBdr>
        <w:top w:val="none" w:sz="0" w:space="0" w:color="auto"/>
        <w:left w:val="none" w:sz="0" w:space="0" w:color="auto"/>
        <w:bottom w:val="none" w:sz="0" w:space="0" w:color="auto"/>
        <w:right w:val="none" w:sz="0" w:space="0" w:color="auto"/>
      </w:divBdr>
      <w:divsChild>
        <w:div w:id="1832672430">
          <w:marLeft w:val="0"/>
          <w:marRight w:val="0"/>
          <w:marTop w:val="0"/>
          <w:marBottom w:val="0"/>
          <w:divBdr>
            <w:top w:val="none" w:sz="0" w:space="0" w:color="auto"/>
            <w:left w:val="none" w:sz="0" w:space="0" w:color="auto"/>
            <w:bottom w:val="none" w:sz="0" w:space="0" w:color="auto"/>
            <w:right w:val="none" w:sz="0" w:space="0" w:color="auto"/>
          </w:divBdr>
        </w:div>
        <w:div w:id="444085839">
          <w:marLeft w:val="0"/>
          <w:marRight w:val="0"/>
          <w:marTop w:val="0"/>
          <w:marBottom w:val="0"/>
          <w:divBdr>
            <w:top w:val="none" w:sz="0" w:space="0" w:color="auto"/>
            <w:left w:val="none" w:sz="0" w:space="0" w:color="auto"/>
            <w:bottom w:val="none" w:sz="0" w:space="0" w:color="auto"/>
            <w:right w:val="none" w:sz="0" w:space="0" w:color="auto"/>
          </w:divBdr>
        </w:div>
        <w:div w:id="316148661">
          <w:marLeft w:val="0"/>
          <w:marRight w:val="0"/>
          <w:marTop w:val="0"/>
          <w:marBottom w:val="0"/>
          <w:divBdr>
            <w:top w:val="none" w:sz="0" w:space="0" w:color="auto"/>
            <w:left w:val="none" w:sz="0" w:space="0" w:color="auto"/>
            <w:bottom w:val="none" w:sz="0" w:space="0" w:color="auto"/>
            <w:right w:val="none" w:sz="0" w:space="0" w:color="auto"/>
          </w:divBdr>
        </w:div>
        <w:div w:id="973758005">
          <w:marLeft w:val="0"/>
          <w:marRight w:val="0"/>
          <w:marTop w:val="0"/>
          <w:marBottom w:val="0"/>
          <w:divBdr>
            <w:top w:val="none" w:sz="0" w:space="0" w:color="auto"/>
            <w:left w:val="none" w:sz="0" w:space="0" w:color="auto"/>
            <w:bottom w:val="none" w:sz="0" w:space="0" w:color="auto"/>
            <w:right w:val="none" w:sz="0" w:space="0" w:color="auto"/>
          </w:divBdr>
        </w:div>
        <w:div w:id="1053117772">
          <w:marLeft w:val="0"/>
          <w:marRight w:val="0"/>
          <w:marTop w:val="0"/>
          <w:marBottom w:val="0"/>
          <w:divBdr>
            <w:top w:val="none" w:sz="0" w:space="0" w:color="auto"/>
            <w:left w:val="none" w:sz="0" w:space="0" w:color="auto"/>
            <w:bottom w:val="none" w:sz="0" w:space="0" w:color="auto"/>
            <w:right w:val="none" w:sz="0" w:space="0" w:color="auto"/>
          </w:divBdr>
        </w:div>
        <w:div w:id="163520705">
          <w:marLeft w:val="0"/>
          <w:marRight w:val="0"/>
          <w:marTop w:val="0"/>
          <w:marBottom w:val="0"/>
          <w:divBdr>
            <w:top w:val="none" w:sz="0" w:space="0" w:color="auto"/>
            <w:left w:val="none" w:sz="0" w:space="0" w:color="auto"/>
            <w:bottom w:val="none" w:sz="0" w:space="0" w:color="auto"/>
            <w:right w:val="none" w:sz="0" w:space="0" w:color="auto"/>
          </w:divBdr>
        </w:div>
        <w:div w:id="499778099">
          <w:marLeft w:val="0"/>
          <w:marRight w:val="0"/>
          <w:marTop w:val="0"/>
          <w:marBottom w:val="0"/>
          <w:divBdr>
            <w:top w:val="none" w:sz="0" w:space="0" w:color="auto"/>
            <w:left w:val="none" w:sz="0" w:space="0" w:color="auto"/>
            <w:bottom w:val="none" w:sz="0" w:space="0" w:color="auto"/>
            <w:right w:val="none" w:sz="0" w:space="0" w:color="auto"/>
          </w:divBdr>
        </w:div>
        <w:div w:id="1806317821">
          <w:marLeft w:val="0"/>
          <w:marRight w:val="0"/>
          <w:marTop w:val="0"/>
          <w:marBottom w:val="0"/>
          <w:divBdr>
            <w:top w:val="none" w:sz="0" w:space="0" w:color="auto"/>
            <w:left w:val="none" w:sz="0" w:space="0" w:color="auto"/>
            <w:bottom w:val="none" w:sz="0" w:space="0" w:color="auto"/>
            <w:right w:val="none" w:sz="0" w:space="0" w:color="auto"/>
          </w:divBdr>
        </w:div>
        <w:div w:id="1556818622">
          <w:marLeft w:val="0"/>
          <w:marRight w:val="0"/>
          <w:marTop w:val="0"/>
          <w:marBottom w:val="0"/>
          <w:divBdr>
            <w:top w:val="none" w:sz="0" w:space="0" w:color="auto"/>
            <w:left w:val="none" w:sz="0" w:space="0" w:color="auto"/>
            <w:bottom w:val="none" w:sz="0" w:space="0" w:color="auto"/>
            <w:right w:val="none" w:sz="0" w:space="0" w:color="auto"/>
          </w:divBdr>
        </w:div>
        <w:div w:id="1485005221">
          <w:marLeft w:val="0"/>
          <w:marRight w:val="0"/>
          <w:marTop w:val="0"/>
          <w:marBottom w:val="0"/>
          <w:divBdr>
            <w:top w:val="none" w:sz="0" w:space="0" w:color="auto"/>
            <w:left w:val="none" w:sz="0" w:space="0" w:color="auto"/>
            <w:bottom w:val="none" w:sz="0" w:space="0" w:color="auto"/>
            <w:right w:val="none" w:sz="0" w:space="0" w:color="auto"/>
          </w:divBdr>
        </w:div>
        <w:div w:id="344982494">
          <w:marLeft w:val="0"/>
          <w:marRight w:val="0"/>
          <w:marTop w:val="0"/>
          <w:marBottom w:val="0"/>
          <w:divBdr>
            <w:top w:val="none" w:sz="0" w:space="0" w:color="auto"/>
            <w:left w:val="none" w:sz="0" w:space="0" w:color="auto"/>
            <w:bottom w:val="none" w:sz="0" w:space="0" w:color="auto"/>
            <w:right w:val="none" w:sz="0" w:space="0" w:color="auto"/>
          </w:divBdr>
        </w:div>
        <w:div w:id="1615209787">
          <w:marLeft w:val="0"/>
          <w:marRight w:val="0"/>
          <w:marTop w:val="0"/>
          <w:marBottom w:val="0"/>
          <w:divBdr>
            <w:top w:val="none" w:sz="0" w:space="0" w:color="auto"/>
            <w:left w:val="none" w:sz="0" w:space="0" w:color="auto"/>
            <w:bottom w:val="none" w:sz="0" w:space="0" w:color="auto"/>
            <w:right w:val="none" w:sz="0" w:space="0" w:color="auto"/>
          </w:divBdr>
        </w:div>
        <w:div w:id="1372147366">
          <w:marLeft w:val="0"/>
          <w:marRight w:val="0"/>
          <w:marTop w:val="0"/>
          <w:marBottom w:val="0"/>
          <w:divBdr>
            <w:top w:val="none" w:sz="0" w:space="0" w:color="auto"/>
            <w:left w:val="none" w:sz="0" w:space="0" w:color="auto"/>
            <w:bottom w:val="none" w:sz="0" w:space="0" w:color="auto"/>
            <w:right w:val="none" w:sz="0" w:space="0" w:color="auto"/>
          </w:divBdr>
        </w:div>
        <w:div w:id="1407994243">
          <w:marLeft w:val="0"/>
          <w:marRight w:val="0"/>
          <w:marTop w:val="0"/>
          <w:marBottom w:val="0"/>
          <w:divBdr>
            <w:top w:val="none" w:sz="0" w:space="0" w:color="auto"/>
            <w:left w:val="none" w:sz="0" w:space="0" w:color="auto"/>
            <w:bottom w:val="none" w:sz="0" w:space="0" w:color="auto"/>
            <w:right w:val="none" w:sz="0" w:space="0" w:color="auto"/>
          </w:divBdr>
        </w:div>
        <w:div w:id="1266382661">
          <w:marLeft w:val="0"/>
          <w:marRight w:val="0"/>
          <w:marTop w:val="0"/>
          <w:marBottom w:val="0"/>
          <w:divBdr>
            <w:top w:val="none" w:sz="0" w:space="0" w:color="auto"/>
            <w:left w:val="none" w:sz="0" w:space="0" w:color="auto"/>
            <w:bottom w:val="none" w:sz="0" w:space="0" w:color="auto"/>
            <w:right w:val="none" w:sz="0" w:space="0" w:color="auto"/>
          </w:divBdr>
        </w:div>
        <w:div w:id="748576865">
          <w:marLeft w:val="0"/>
          <w:marRight w:val="0"/>
          <w:marTop w:val="0"/>
          <w:marBottom w:val="0"/>
          <w:divBdr>
            <w:top w:val="none" w:sz="0" w:space="0" w:color="auto"/>
            <w:left w:val="none" w:sz="0" w:space="0" w:color="auto"/>
            <w:bottom w:val="none" w:sz="0" w:space="0" w:color="auto"/>
            <w:right w:val="none" w:sz="0" w:space="0" w:color="auto"/>
          </w:divBdr>
        </w:div>
        <w:div w:id="254676935">
          <w:marLeft w:val="0"/>
          <w:marRight w:val="0"/>
          <w:marTop w:val="0"/>
          <w:marBottom w:val="0"/>
          <w:divBdr>
            <w:top w:val="none" w:sz="0" w:space="0" w:color="auto"/>
            <w:left w:val="none" w:sz="0" w:space="0" w:color="auto"/>
            <w:bottom w:val="none" w:sz="0" w:space="0" w:color="auto"/>
            <w:right w:val="none" w:sz="0" w:space="0" w:color="auto"/>
          </w:divBdr>
        </w:div>
        <w:div w:id="1202865090">
          <w:marLeft w:val="0"/>
          <w:marRight w:val="0"/>
          <w:marTop w:val="0"/>
          <w:marBottom w:val="0"/>
          <w:divBdr>
            <w:top w:val="none" w:sz="0" w:space="0" w:color="auto"/>
            <w:left w:val="none" w:sz="0" w:space="0" w:color="auto"/>
            <w:bottom w:val="none" w:sz="0" w:space="0" w:color="auto"/>
            <w:right w:val="none" w:sz="0" w:space="0" w:color="auto"/>
          </w:divBdr>
        </w:div>
        <w:div w:id="276639301">
          <w:marLeft w:val="0"/>
          <w:marRight w:val="0"/>
          <w:marTop w:val="0"/>
          <w:marBottom w:val="0"/>
          <w:divBdr>
            <w:top w:val="none" w:sz="0" w:space="0" w:color="auto"/>
            <w:left w:val="none" w:sz="0" w:space="0" w:color="auto"/>
            <w:bottom w:val="none" w:sz="0" w:space="0" w:color="auto"/>
            <w:right w:val="none" w:sz="0" w:space="0" w:color="auto"/>
          </w:divBdr>
        </w:div>
        <w:div w:id="601566908">
          <w:marLeft w:val="0"/>
          <w:marRight w:val="0"/>
          <w:marTop w:val="0"/>
          <w:marBottom w:val="0"/>
          <w:divBdr>
            <w:top w:val="none" w:sz="0" w:space="0" w:color="auto"/>
            <w:left w:val="none" w:sz="0" w:space="0" w:color="auto"/>
            <w:bottom w:val="none" w:sz="0" w:space="0" w:color="auto"/>
            <w:right w:val="none" w:sz="0" w:space="0" w:color="auto"/>
          </w:divBdr>
        </w:div>
      </w:divsChild>
    </w:div>
    <w:div w:id="1812213042">
      <w:marLeft w:val="0"/>
      <w:marRight w:val="0"/>
      <w:marTop w:val="0"/>
      <w:marBottom w:val="0"/>
      <w:divBdr>
        <w:top w:val="none" w:sz="0" w:space="0" w:color="auto"/>
        <w:left w:val="none" w:sz="0" w:space="0" w:color="auto"/>
        <w:bottom w:val="none" w:sz="0" w:space="0" w:color="auto"/>
        <w:right w:val="none" w:sz="0" w:space="0" w:color="auto"/>
      </w:divBdr>
    </w:div>
    <w:div w:id="1812625322">
      <w:marLeft w:val="0"/>
      <w:marRight w:val="0"/>
      <w:marTop w:val="0"/>
      <w:marBottom w:val="0"/>
      <w:divBdr>
        <w:top w:val="none" w:sz="0" w:space="0" w:color="auto"/>
        <w:left w:val="none" w:sz="0" w:space="0" w:color="auto"/>
        <w:bottom w:val="none" w:sz="0" w:space="0" w:color="auto"/>
        <w:right w:val="none" w:sz="0" w:space="0" w:color="auto"/>
      </w:divBdr>
    </w:div>
    <w:div w:id="1812744279">
      <w:marLeft w:val="0"/>
      <w:marRight w:val="0"/>
      <w:marTop w:val="0"/>
      <w:marBottom w:val="0"/>
      <w:divBdr>
        <w:top w:val="none" w:sz="0" w:space="0" w:color="auto"/>
        <w:left w:val="none" w:sz="0" w:space="0" w:color="auto"/>
        <w:bottom w:val="none" w:sz="0" w:space="0" w:color="auto"/>
        <w:right w:val="none" w:sz="0" w:space="0" w:color="auto"/>
      </w:divBdr>
    </w:div>
    <w:div w:id="1812794966">
      <w:marLeft w:val="0"/>
      <w:marRight w:val="0"/>
      <w:marTop w:val="0"/>
      <w:marBottom w:val="0"/>
      <w:divBdr>
        <w:top w:val="none" w:sz="0" w:space="0" w:color="auto"/>
        <w:left w:val="none" w:sz="0" w:space="0" w:color="auto"/>
        <w:bottom w:val="none" w:sz="0" w:space="0" w:color="auto"/>
        <w:right w:val="none" w:sz="0" w:space="0" w:color="auto"/>
      </w:divBdr>
    </w:div>
    <w:div w:id="1813671038">
      <w:marLeft w:val="0"/>
      <w:marRight w:val="0"/>
      <w:marTop w:val="0"/>
      <w:marBottom w:val="0"/>
      <w:divBdr>
        <w:top w:val="none" w:sz="0" w:space="0" w:color="auto"/>
        <w:left w:val="none" w:sz="0" w:space="0" w:color="auto"/>
        <w:bottom w:val="none" w:sz="0" w:space="0" w:color="auto"/>
        <w:right w:val="none" w:sz="0" w:space="0" w:color="auto"/>
      </w:divBdr>
    </w:div>
    <w:div w:id="1817601466">
      <w:marLeft w:val="0"/>
      <w:marRight w:val="0"/>
      <w:marTop w:val="0"/>
      <w:marBottom w:val="0"/>
      <w:divBdr>
        <w:top w:val="none" w:sz="0" w:space="0" w:color="auto"/>
        <w:left w:val="none" w:sz="0" w:space="0" w:color="auto"/>
        <w:bottom w:val="none" w:sz="0" w:space="0" w:color="auto"/>
        <w:right w:val="none" w:sz="0" w:space="0" w:color="auto"/>
      </w:divBdr>
    </w:div>
    <w:div w:id="1818691043">
      <w:marLeft w:val="0"/>
      <w:marRight w:val="0"/>
      <w:marTop w:val="0"/>
      <w:marBottom w:val="0"/>
      <w:divBdr>
        <w:top w:val="none" w:sz="0" w:space="0" w:color="auto"/>
        <w:left w:val="none" w:sz="0" w:space="0" w:color="auto"/>
        <w:bottom w:val="none" w:sz="0" w:space="0" w:color="auto"/>
        <w:right w:val="none" w:sz="0" w:space="0" w:color="auto"/>
      </w:divBdr>
    </w:div>
    <w:div w:id="1819027498">
      <w:marLeft w:val="0"/>
      <w:marRight w:val="0"/>
      <w:marTop w:val="0"/>
      <w:marBottom w:val="0"/>
      <w:divBdr>
        <w:top w:val="none" w:sz="0" w:space="0" w:color="auto"/>
        <w:left w:val="none" w:sz="0" w:space="0" w:color="auto"/>
        <w:bottom w:val="none" w:sz="0" w:space="0" w:color="auto"/>
        <w:right w:val="none" w:sz="0" w:space="0" w:color="auto"/>
      </w:divBdr>
    </w:div>
    <w:div w:id="1819030450">
      <w:marLeft w:val="0"/>
      <w:marRight w:val="0"/>
      <w:marTop w:val="0"/>
      <w:marBottom w:val="0"/>
      <w:divBdr>
        <w:top w:val="none" w:sz="0" w:space="0" w:color="auto"/>
        <w:left w:val="none" w:sz="0" w:space="0" w:color="auto"/>
        <w:bottom w:val="none" w:sz="0" w:space="0" w:color="auto"/>
        <w:right w:val="none" w:sz="0" w:space="0" w:color="auto"/>
      </w:divBdr>
    </w:div>
    <w:div w:id="1819105477">
      <w:marLeft w:val="0"/>
      <w:marRight w:val="0"/>
      <w:marTop w:val="0"/>
      <w:marBottom w:val="0"/>
      <w:divBdr>
        <w:top w:val="none" w:sz="0" w:space="0" w:color="auto"/>
        <w:left w:val="none" w:sz="0" w:space="0" w:color="auto"/>
        <w:bottom w:val="none" w:sz="0" w:space="0" w:color="auto"/>
        <w:right w:val="none" w:sz="0" w:space="0" w:color="auto"/>
      </w:divBdr>
    </w:div>
    <w:div w:id="1819495544">
      <w:marLeft w:val="0"/>
      <w:marRight w:val="0"/>
      <w:marTop w:val="0"/>
      <w:marBottom w:val="0"/>
      <w:divBdr>
        <w:top w:val="none" w:sz="0" w:space="0" w:color="auto"/>
        <w:left w:val="none" w:sz="0" w:space="0" w:color="auto"/>
        <w:bottom w:val="none" w:sz="0" w:space="0" w:color="auto"/>
        <w:right w:val="none" w:sz="0" w:space="0" w:color="auto"/>
      </w:divBdr>
    </w:div>
    <w:div w:id="1820615421">
      <w:marLeft w:val="0"/>
      <w:marRight w:val="0"/>
      <w:marTop w:val="0"/>
      <w:marBottom w:val="0"/>
      <w:divBdr>
        <w:top w:val="none" w:sz="0" w:space="0" w:color="auto"/>
        <w:left w:val="none" w:sz="0" w:space="0" w:color="auto"/>
        <w:bottom w:val="none" w:sz="0" w:space="0" w:color="auto"/>
        <w:right w:val="none" w:sz="0" w:space="0" w:color="auto"/>
      </w:divBdr>
    </w:div>
    <w:div w:id="1822310655">
      <w:marLeft w:val="0"/>
      <w:marRight w:val="0"/>
      <w:marTop w:val="0"/>
      <w:marBottom w:val="0"/>
      <w:divBdr>
        <w:top w:val="none" w:sz="0" w:space="0" w:color="auto"/>
        <w:left w:val="none" w:sz="0" w:space="0" w:color="auto"/>
        <w:bottom w:val="none" w:sz="0" w:space="0" w:color="auto"/>
        <w:right w:val="none" w:sz="0" w:space="0" w:color="auto"/>
      </w:divBdr>
    </w:div>
    <w:div w:id="1822581847">
      <w:marLeft w:val="0"/>
      <w:marRight w:val="0"/>
      <w:marTop w:val="0"/>
      <w:marBottom w:val="0"/>
      <w:divBdr>
        <w:top w:val="none" w:sz="0" w:space="0" w:color="auto"/>
        <w:left w:val="none" w:sz="0" w:space="0" w:color="auto"/>
        <w:bottom w:val="none" w:sz="0" w:space="0" w:color="auto"/>
        <w:right w:val="none" w:sz="0" w:space="0" w:color="auto"/>
      </w:divBdr>
    </w:div>
    <w:div w:id="1822843515">
      <w:marLeft w:val="0"/>
      <w:marRight w:val="0"/>
      <w:marTop w:val="0"/>
      <w:marBottom w:val="0"/>
      <w:divBdr>
        <w:top w:val="none" w:sz="0" w:space="0" w:color="auto"/>
        <w:left w:val="none" w:sz="0" w:space="0" w:color="auto"/>
        <w:bottom w:val="none" w:sz="0" w:space="0" w:color="auto"/>
        <w:right w:val="none" w:sz="0" w:space="0" w:color="auto"/>
      </w:divBdr>
    </w:div>
    <w:div w:id="1822846460">
      <w:marLeft w:val="0"/>
      <w:marRight w:val="0"/>
      <w:marTop w:val="0"/>
      <w:marBottom w:val="0"/>
      <w:divBdr>
        <w:top w:val="none" w:sz="0" w:space="0" w:color="auto"/>
        <w:left w:val="none" w:sz="0" w:space="0" w:color="auto"/>
        <w:bottom w:val="none" w:sz="0" w:space="0" w:color="auto"/>
        <w:right w:val="none" w:sz="0" w:space="0" w:color="auto"/>
      </w:divBdr>
    </w:div>
    <w:div w:id="1822849036">
      <w:marLeft w:val="0"/>
      <w:marRight w:val="0"/>
      <w:marTop w:val="0"/>
      <w:marBottom w:val="0"/>
      <w:divBdr>
        <w:top w:val="none" w:sz="0" w:space="0" w:color="auto"/>
        <w:left w:val="none" w:sz="0" w:space="0" w:color="auto"/>
        <w:bottom w:val="none" w:sz="0" w:space="0" w:color="auto"/>
        <w:right w:val="none" w:sz="0" w:space="0" w:color="auto"/>
      </w:divBdr>
    </w:div>
    <w:div w:id="1823959667">
      <w:marLeft w:val="0"/>
      <w:marRight w:val="0"/>
      <w:marTop w:val="0"/>
      <w:marBottom w:val="0"/>
      <w:divBdr>
        <w:top w:val="none" w:sz="0" w:space="0" w:color="auto"/>
        <w:left w:val="none" w:sz="0" w:space="0" w:color="auto"/>
        <w:bottom w:val="none" w:sz="0" w:space="0" w:color="auto"/>
        <w:right w:val="none" w:sz="0" w:space="0" w:color="auto"/>
      </w:divBdr>
    </w:div>
    <w:div w:id="1826389885">
      <w:marLeft w:val="0"/>
      <w:marRight w:val="0"/>
      <w:marTop w:val="0"/>
      <w:marBottom w:val="0"/>
      <w:divBdr>
        <w:top w:val="none" w:sz="0" w:space="0" w:color="auto"/>
        <w:left w:val="none" w:sz="0" w:space="0" w:color="auto"/>
        <w:bottom w:val="none" w:sz="0" w:space="0" w:color="auto"/>
        <w:right w:val="none" w:sz="0" w:space="0" w:color="auto"/>
      </w:divBdr>
    </w:div>
    <w:div w:id="1826700533">
      <w:marLeft w:val="0"/>
      <w:marRight w:val="0"/>
      <w:marTop w:val="0"/>
      <w:marBottom w:val="0"/>
      <w:divBdr>
        <w:top w:val="none" w:sz="0" w:space="0" w:color="auto"/>
        <w:left w:val="none" w:sz="0" w:space="0" w:color="auto"/>
        <w:bottom w:val="none" w:sz="0" w:space="0" w:color="auto"/>
        <w:right w:val="none" w:sz="0" w:space="0" w:color="auto"/>
      </w:divBdr>
    </w:div>
    <w:div w:id="1827015977">
      <w:marLeft w:val="0"/>
      <w:marRight w:val="0"/>
      <w:marTop w:val="0"/>
      <w:marBottom w:val="0"/>
      <w:divBdr>
        <w:top w:val="none" w:sz="0" w:space="0" w:color="auto"/>
        <w:left w:val="none" w:sz="0" w:space="0" w:color="auto"/>
        <w:bottom w:val="none" w:sz="0" w:space="0" w:color="auto"/>
        <w:right w:val="none" w:sz="0" w:space="0" w:color="auto"/>
      </w:divBdr>
    </w:div>
    <w:div w:id="1827546304">
      <w:marLeft w:val="0"/>
      <w:marRight w:val="0"/>
      <w:marTop w:val="0"/>
      <w:marBottom w:val="0"/>
      <w:divBdr>
        <w:top w:val="none" w:sz="0" w:space="0" w:color="auto"/>
        <w:left w:val="none" w:sz="0" w:space="0" w:color="auto"/>
        <w:bottom w:val="none" w:sz="0" w:space="0" w:color="auto"/>
        <w:right w:val="none" w:sz="0" w:space="0" w:color="auto"/>
      </w:divBdr>
    </w:div>
    <w:div w:id="1827823106">
      <w:marLeft w:val="0"/>
      <w:marRight w:val="0"/>
      <w:marTop w:val="0"/>
      <w:marBottom w:val="0"/>
      <w:divBdr>
        <w:top w:val="none" w:sz="0" w:space="0" w:color="auto"/>
        <w:left w:val="none" w:sz="0" w:space="0" w:color="auto"/>
        <w:bottom w:val="none" w:sz="0" w:space="0" w:color="auto"/>
        <w:right w:val="none" w:sz="0" w:space="0" w:color="auto"/>
      </w:divBdr>
    </w:div>
    <w:div w:id="1828087566">
      <w:marLeft w:val="0"/>
      <w:marRight w:val="0"/>
      <w:marTop w:val="0"/>
      <w:marBottom w:val="0"/>
      <w:divBdr>
        <w:top w:val="none" w:sz="0" w:space="0" w:color="auto"/>
        <w:left w:val="none" w:sz="0" w:space="0" w:color="auto"/>
        <w:bottom w:val="none" w:sz="0" w:space="0" w:color="auto"/>
        <w:right w:val="none" w:sz="0" w:space="0" w:color="auto"/>
      </w:divBdr>
    </w:div>
    <w:div w:id="1828355052">
      <w:marLeft w:val="0"/>
      <w:marRight w:val="0"/>
      <w:marTop w:val="0"/>
      <w:marBottom w:val="0"/>
      <w:divBdr>
        <w:top w:val="none" w:sz="0" w:space="0" w:color="auto"/>
        <w:left w:val="none" w:sz="0" w:space="0" w:color="auto"/>
        <w:bottom w:val="none" w:sz="0" w:space="0" w:color="auto"/>
        <w:right w:val="none" w:sz="0" w:space="0" w:color="auto"/>
      </w:divBdr>
    </w:div>
    <w:div w:id="1828979014">
      <w:marLeft w:val="0"/>
      <w:marRight w:val="0"/>
      <w:marTop w:val="0"/>
      <w:marBottom w:val="0"/>
      <w:divBdr>
        <w:top w:val="none" w:sz="0" w:space="0" w:color="auto"/>
        <w:left w:val="none" w:sz="0" w:space="0" w:color="auto"/>
        <w:bottom w:val="none" w:sz="0" w:space="0" w:color="auto"/>
        <w:right w:val="none" w:sz="0" w:space="0" w:color="auto"/>
      </w:divBdr>
    </w:div>
    <w:div w:id="1829010036">
      <w:marLeft w:val="0"/>
      <w:marRight w:val="0"/>
      <w:marTop w:val="0"/>
      <w:marBottom w:val="0"/>
      <w:divBdr>
        <w:top w:val="none" w:sz="0" w:space="0" w:color="auto"/>
        <w:left w:val="none" w:sz="0" w:space="0" w:color="auto"/>
        <w:bottom w:val="none" w:sz="0" w:space="0" w:color="auto"/>
        <w:right w:val="none" w:sz="0" w:space="0" w:color="auto"/>
      </w:divBdr>
    </w:div>
    <w:div w:id="1830779477">
      <w:marLeft w:val="0"/>
      <w:marRight w:val="0"/>
      <w:marTop w:val="0"/>
      <w:marBottom w:val="0"/>
      <w:divBdr>
        <w:top w:val="none" w:sz="0" w:space="0" w:color="auto"/>
        <w:left w:val="none" w:sz="0" w:space="0" w:color="auto"/>
        <w:bottom w:val="none" w:sz="0" w:space="0" w:color="auto"/>
        <w:right w:val="none" w:sz="0" w:space="0" w:color="auto"/>
      </w:divBdr>
    </w:div>
    <w:div w:id="1832522142">
      <w:marLeft w:val="0"/>
      <w:marRight w:val="0"/>
      <w:marTop w:val="0"/>
      <w:marBottom w:val="0"/>
      <w:divBdr>
        <w:top w:val="none" w:sz="0" w:space="0" w:color="auto"/>
        <w:left w:val="none" w:sz="0" w:space="0" w:color="auto"/>
        <w:bottom w:val="none" w:sz="0" w:space="0" w:color="auto"/>
        <w:right w:val="none" w:sz="0" w:space="0" w:color="auto"/>
      </w:divBdr>
    </w:div>
    <w:div w:id="1832676050">
      <w:marLeft w:val="0"/>
      <w:marRight w:val="0"/>
      <w:marTop w:val="0"/>
      <w:marBottom w:val="0"/>
      <w:divBdr>
        <w:top w:val="none" w:sz="0" w:space="0" w:color="auto"/>
        <w:left w:val="none" w:sz="0" w:space="0" w:color="auto"/>
        <w:bottom w:val="none" w:sz="0" w:space="0" w:color="auto"/>
        <w:right w:val="none" w:sz="0" w:space="0" w:color="auto"/>
      </w:divBdr>
    </w:div>
    <w:div w:id="1833641503">
      <w:marLeft w:val="0"/>
      <w:marRight w:val="0"/>
      <w:marTop w:val="0"/>
      <w:marBottom w:val="0"/>
      <w:divBdr>
        <w:top w:val="none" w:sz="0" w:space="0" w:color="auto"/>
        <w:left w:val="none" w:sz="0" w:space="0" w:color="auto"/>
        <w:bottom w:val="none" w:sz="0" w:space="0" w:color="auto"/>
        <w:right w:val="none" w:sz="0" w:space="0" w:color="auto"/>
      </w:divBdr>
    </w:div>
    <w:div w:id="1833790574">
      <w:marLeft w:val="0"/>
      <w:marRight w:val="0"/>
      <w:marTop w:val="0"/>
      <w:marBottom w:val="0"/>
      <w:divBdr>
        <w:top w:val="none" w:sz="0" w:space="0" w:color="auto"/>
        <w:left w:val="none" w:sz="0" w:space="0" w:color="auto"/>
        <w:bottom w:val="none" w:sz="0" w:space="0" w:color="auto"/>
        <w:right w:val="none" w:sz="0" w:space="0" w:color="auto"/>
      </w:divBdr>
    </w:div>
    <w:div w:id="1834370979">
      <w:marLeft w:val="0"/>
      <w:marRight w:val="0"/>
      <w:marTop w:val="0"/>
      <w:marBottom w:val="0"/>
      <w:divBdr>
        <w:top w:val="none" w:sz="0" w:space="0" w:color="auto"/>
        <w:left w:val="none" w:sz="0" w:space="0" w:color="auto"/>
        <w:bottom w:val="none" w:sz="0" w:space="0" w:color="auto"/>
        <w:right w:val="none" w:sz="0" w:space="0" w:color="auto"/>
      </w:divBdr>
    </w:div>
    <w:div w:id="1834642792">
      <w:marLeft w:val="0"/>
      <w:marRight w:val="0"/>
      <w:marTop w:val="0"/>
      <w:marBottom w:val="0"/>
      <w:divBdr>
        <w:top w:val="none" w:sz="0" w:space="0" w:color="auto"/>
        <w:left w:val="none" w:sz="0" w:space="0" w:color="auto"/>
        <w:bottom w:val="none" w:sz="0" w:space="0" w:color="auto"/>
        <w:right w:val="none" w:sz="0" w:space="0" w:color="auto"/>
      </w:divBdr>
    </w:div>
    <w:div w:id="1834757913">
      <w:marLeft w:val="0"/>
      <w:marRight w:val="0"/>
      <w:marTop w:val="0"/>
      <w:marBottom w:val="0"/>
      <w:divBdr>
        <w:top w:val="none" w:sz="0" w:space="0" w:color="auto"/>
        <w:left w:val="none" w:sz="0" w:space="0" w:color="auto"/>
        <w:bottom w:val="none" w:sz="0" w:space="0" w:color="auto"/>
        <w:right w:val="none" w:sz="0" w:space="0" w:color="auto"/>
      </w:divBdr>
    </w:div>
    <w:div w:id="1837720503">
      <w:marLeft w:val="0"/>
      <w:marRight w:val="0"/>
      <w:marTop w:val="0"/>
      <w:marBottom w:val="0"/>
      <w:divBdr>
        <w:top w:val="none" w:sz="0" w:space="0" w:color="auto"/>
        <w:left w:val="none" w:sz="0" w:space="0" w:color="auto"/>
        <w:bottom w:val="none" w:sz="0" w:space="0" w:color="auto"/>
        <w:right w:val="none" w:sz="0" w:space="0" w:color="auto"/>
      </w:divBdr>
    </w:div>
    <w:div w:id="1837843353">
      <w:marLeft w:val="0"/>
      <w:marRight w:val="0"/>
      <w:marTop w:val="0"/>
      <w:marBottom w:val="0"/>
      <w:divBdr>
        <w:top w:val="none" w:sz="0" w:space="0" w:color="auto"/>
        <w:left w:val="none" w:sz="0" w:space="0" w:color="auto"/>
        <w:bottom w:val="none" w:sz="0" w:space="0" w:color="auto"/>
        <w:right w:val="none" w:sz="0" w:space="0" w:color="auto"/>
      </w:divBdr>
    </w:div>
    <w:div w:id="1839423081">
      <w:marLeft w:val="0"/>
      <w:marRight w:val="0"/>
      <w:marTop w:val="0"/>
      <w:marBottom w:val="0"/>
      <w:divBdr>
        <w:top w:val="none" w:sz="0" w:space="0" w:color="auto"/>
        <w:left w:val="none" w:sz="0" w:space="0" w:color="auto"/>
        <w:bottom w:val="none" w:sz="0" w:space="0" w:color="auto"/>
        <w:right w:val="none" w:sz="0" w:space="0" w:color="auto"/>
      </w:divBdr>
    </w:div>
    <w:div w:id="1840385967">
      <w:marLeft w:val="0"/>
      <w:marRight w:val="0"/>
      <w:marTop w:val="0"/>
      <w:marBottom w:val="0"/>
      <w:divBdr>
        <w:top w:val="none" w:sz="0" w:space="0" w:color="auto"/>
        <w:left w:val="none" w:sz="0" w:space="0" w:color="auto"/>
        <w:bottom w:val="none" w:sz="0" w:space="0" w:color="auto"/>
        <w:right w:val="none" w:sz="0" w:space="0" w:color="auto"/>
      </w:divBdr>
    </w:div>
    <w:div w:id="1841431421">
      <w:marLeft w:val="0"/>
      <w:marRight w:val="0"/>
      <w:marTop w:val="0"/>
      <w:marBottom w:val="0"/>
      <w:divBdr>
        <w:top w:val="none" w:sz="0" w:space="0" w:color="auto"/>
        <w:left w:val="none" w:sz="0" w:space="0" w:color="auto"/>
        <w:bottom w:val="none" w:sz="0" w:space="0" w:color="auto"/>
        <w:right w:val="none" w:sz="0" w:space="0" w:color="auto"/>
      </w:divBdr>
    </w:div>
    <w:div w:id="1842816090">
      <w:marLeft w:val="0"/>
      <w:marRight w:val="0"/>
      <w:marTop w:val="0"/>
      <w:marBottom w:val="0"/>
      <w:divBdr>
        <w:top w:val="none" w:sz="0" w:space="0" w:color="auto"/>
        <w:left w:val="none" w:sz="0" w:space="0" w:color="auto"/>
        <w:bottom w:val="none" w:sz="0" w:space="0" w:color="auto"/>
        <w:right w:val="none" w:sz="0" w:space="0" w:color="auto"/>
      </w:divBdr>
    </w:div>
    <w:div w:id="1843474275">
      <w:marLeft w:val="0"/>
      <w:marRight w:val="0"/>
      <w:marTop w:val="0"/>
      <w:marBottom w:val="0"/>
      <w:divBdr>
        <w:top w:val="none" w:sz="0" w:space="0" w:color="auto"/>
        <w:left w:val="none" w:sz="0" w:space="0" w:color="auto"/>
        <w:bottom w:val="none" w:sz="0" w:space="0" w:color="auto"/>
        <w:right w:val="none" w:sz="0" w:space="0" w:color="auto"/>
      </w:divBdr>
    </w:div>
    <w:div w:id="1843544740">
      <w:marLeft w:val="0"/>
      <w:marRight w:val="0"/>
      <w:marTop w:val="0"/>
      <w:marBottom w:val="0"/>
      <w:divBdr>
        <w:top w:val="none" w:sz="0" w:space="0" w:color="auto"/>
        <w:left w:val="none" w:sz="0" w:space="0" w:color="auto"/>
        <w:bottom w:val="none" w:sz="0" w:space="0" w:color="auto"/>
        <w:right w:val="none" w:sz="0" w:space="0" w:color="auto"/>
      </w:divBdr>
    </w:div>
    <w:div w:id="1843739994">
      <w:marLeft w:val="0"/>
      <w:marRight w:val="0"/>
      <w:marTop w:val="0"/>
      <w:marBottom w:val="0"/>
      <w:divBdr>
        <w:top w:val="none" w:sz="0" w:space="0" w:color="auto"/>
        <w:left w:val="none" w:sz="0" w:space="0" w:color="auto"/>
        <w:bottom w:val="none" w:sz="0" w:space="0" w:color="auto"/>
        <w:right w:val="none" w:sz="0" w:space="0" w:color="auto"/>
      </w:divBdr>
    </w:div>
    <w:div w:id="1844389567">
      <w:marLeft w:val="0"/>
      <w:marRight w:val="0"/>
      <w:marTop w:val="0"/>
      <w:marBottom w:val="0"/>
      <w:divBdr>
        <w:top w:val="none" w:sz="0" w:space="0" w:color="auto"/>
        <w:left w:val="none" w:sz="0" w:space="0" w:color="auto"/>
        <w:bottom w:val="none" w:sz="0" w:space="0" w:color="auto"/>
        <w:right w:val="none" w:sz="0" w:space="0" w:color="auto"/>
      </w:divBdr>
    </w:div>
    <w:div w:id="1847356153">
      <w:marLeft w:val="0"/>
      <w:marRight w:val="0"/>
      <w:marTop w:val="0"/>
      <w:marBottom w:val="0"/>
      <w:divBdr>
        <w:top w:val="none" w:sz="0" w:space="0" w:color="auto"/>
        <w:left w:val="none" w:sz="0" w:space="0" w:color="auto"/>
        <w:bottom w:val="none" w:sz="0" w:space="0" w:color="auto"/>
        <w:right w:val="none" w:sz="0" w:space="0" w:color="auto"/>
      </w:divBdr>
    </w:div>
    <w:div w:id="1847938295">
      <w:marLeft w:val="0"/>
      <w:marRight w:val="0"/>
      <w:marTop w:val="0"/>
      <w:marBottom w:val="0"/>
      <w:divBdr>
        <w:top w:val="none" w:sz="0" w:space="0" w:color="auto"/>
        <w:left w:val="none" w:sz="0" w:space="0" w:color="auto"/>
        <w:bottom w:val="none" w:sz="0" w:space="0" w:color="auto"/>
        <w:right w:val="none" w:sz="0" w:space="0" w:color="auto"/>
      </w:divBdr>
    </w:div>
    <w:div w:id="1848059369">
      <w:marLeft w:val="0"/>
      <w:marRight w:val="0"/>
      <w:marTop w:val="0"/>
      <w:marBottom w:val="0"/>
      <w:divBdr>
        <w:top w:val="none" w:sz="0" w:space="0" w:color="auto"/>
        <w:left w:val="none" w:sz="0" w:space="0" w:color="auto"/>
        <w:bottom w:val="none" w:sz="0" w:space="0" w:color="auto"/>
        <w:right w:val="none" w:sz="0" w:space="0" w:color="auto"/>
      </w:divBdr>
    </w:div>
    <w:div w:id="1849127846">
      <w:marLeft w:val="0"/>
      <w:marRight w:val="0"/>
      <w:marTop w:val="0"/>
      <w:marBottom w:val="0"/>
      <w:divBdr>
        <w:top w:val="none" w:sz="0" w:space="0" w:color="auto"/>
        <w:left w:val="none" w:sz="0" w:space="0" w:color="auto"/>
        <w:bottom w:val="none" w:sz="0" w:space="0" w:color="auto"/>
        <w:right w:val="none" w:sz="0" w:space="0" w:color="auto"/>
      </w:divBdr>
    </w:div>
    <w:div w:id="1851023292">
      <w:marLeft w:val="0"/>
      <w:marRight w:val="0"/>
      <w:marTop w:val="0"/>
      <w:marBottom w:val="0"/>
      <w:divBdr>
        <w:top w:val="none" w:sz="0" w:space="0" w:color="auto"/>
        <w:left w:val="none" w:sz="0" w:space="0" w:color="auto"/>
        <w:bottom w:val="none" w:sz="0" w:space="0" w:color="auto"/>
        <w:right w:val="none" w:sz="0" w:space="0" w:color="auto"/>
      </w:divBdr>
    </w:div>
    <w:div w:id="1851407843">
      <w:marLeft w:val="0"/>
      <w:marRight w:val="0"/>
      <w:marTop w:val="0"/>
      <w:marBottom w:val="0"/>
      <w:divBdr>
        <w:top w:val="none" w:sz="0" w:space="0" w:color="auto"/>
        <w:left w:val="none" w:sz="0" w:space="0" w:color="auto"/>
        <w:bottom w:val="none" w:sz="0" w:space="0" w:color="auto"/>
        <w:right w:val="none" w:sz="0" w:space="0" w:color="auto"/>
      </w:divBdr>
    </w:div>
    <w:div w:id="1851488377">
      <w:marLeft w:val="0"/>
      <w:marRight w:val="0"/>
      <w:marTop w:val="0"/>
      <w:marBottom w:val="0"/>
      <w:divBdr>
        <w:top w:val="none" w:sz="0" w:space="0" w:color="auto"/>
        <w:left w:val="none" w:sz="0" w:space="0" w:color="auto"/>
        <w:bottom w:val="none" w:sz="0" w:space="0" w:color="auto"/>
        <w:right w:val="none" w:sz="0" w:space="0" w:color="auto"/>
      </w:divBdr>
    </w:div>
    <w:div w:id="1852140624">
      <w:marLeft w:val="0"/>
      <w:marRight w:val="0"/>
      <w:marTop w:val="0"/>
      <w:marBottom w:val="0"/>
      <w:divBdr>
        <w:top w:val="none" w:sz="0" w:space="0" w:color="auto"/>
        <w:left w:val="none" w:sz="0" w:space="0" w:color="auto"/>
        <w:bottom w:val="none" w:sz="0" w:space="0" w:color="auto"/>
        <w:right w:val="none" w:sz="0" w:space="0" w:color="auto"/>
      </w:divBdr>
    </w:div>
    <w:div w:id="1852530768">
      <w:marLeft w:val="0"/>
      <w:marRight w:val="0"/>
      <w:marTop w:val="0"/>
      <w:marBottom w:val="0"/>
      <w:divBdr>
        <w:top w:val="none" w:sz="0" w:space="0" w:color="auto"/>
        <w:left w:val="none" w:sz="0" w:space="0" w:color="auto"/>
        <w:bottom w:val="none" w:sz="0" w:space="0" w:color="auto"/>
        <w:right w:val="none" w:sz="0" w:space="0" w:color="auto"/>
      </w:divBdr>
    </w:div>
    <w:div w:id="1854100983">
      <w:marLeft w:val="0"/>
      <w:marRight w:val="0"/>
      <w:marTop w:val="0"/>
      <w:marBottom w:val="0"/>
      <w:divBdr>
        <w:top w:val="none" w:sz="0" w:space="0" w:color="auto"/>
        <w:left w:val="none" w:sz="0" w:space="0" w:color="auto"/>
        <w:bottom w:val="none" w:sz="0" w:space="0" w:color="auto"/>
        <w:right w:val="none" w:sz="0" w:space="0" w:color="auto"/>
      </w:divBdr>
    </w:div>
    <w:div w:id="1856454213">
      <w:marLeft w:val="0"/>
      <w:marRight w:val="0"/>
      <w:marTop w:val="0"/>
      <w:marBottom w:val="0"/>
      <w:divBdr>
        <w:top w:val="none" w:sz="0" w:space="0" w:color="auto"/>
        <w:left w:val="none" w:sz="0" w:space="0" w:color="auto"/>
        <w:bottom w:val="none" w:sz="0" w:space="0" w:color="auto"/>
        <w:right w:val="none" w:sz="0" w:space="0" w:color="auto"/>
      </w:divBdr>
    </w:div>
    <w:div w:id="1857303121">
      <w:marLeft w:val="0"/>
      <w:marRight w:val="0"/>
      <w:marTop w:val="0"/>
      <w:marBottom w:val="0"/>
      <w:divBdr>
        <w:top w:val="none" w:sz="0" w:space="0" w:color="auto"/>
        <w:left w:val="none" w:sz="0" w:space="0" w:color="auto"/>
        <w:bottom w:val="none" w:sz="0" w:space="0" w:color="auto"/>
        <w:right w:val="none" w:sz="0" w:space="0" w:color="auto"/>
      </w:divBdr>
    </w:div>
    <w:div w:id="1857384522">
      <w:marLeft w:val="0"/>
      <w:marRight w:val="0"/>
      <w:marTop w:val="0"/>
      <w:marBottom w:val="0"/>
      <w:divBdr>
        <w:top w:val="none" w:sz="0" w:space="0" w:color="auto"/>
        <w:left w:val="none" w:sz="0" w:space="0" w:color="auto"/>
        <w:bottom w:val="none" w:sz="0" w:space="0" w:color="auto"/>
        <w:right w:val="none" w:sz="0" w:space="0" w:color="auto"/>
      </w:divBdr>
    </w:div>
    <w:div w:id="1857425847">
      <w:marLeft w:val="0"/>
      <w:marRight w:val="0"/>
      <w:marTop w:val="0"/>
      <w:marBottom w:val="0"/>
      <w:divBdr>
        <w:top w:val="none" w:sz="0" w:space="0" w:color="auto"/>
        <w:left w:val="none" w:sz="0" w:space="0" w:color="auto"/>
        <w:bottom w:val="none" w:sz="0" w:space="0" w:color="auto"/>
        <w:right w:val="none" w:sz="0" w:space="0" w:color="auto"/>
      </w:divBdr>
    </w:div>
    <w:div w:id="1860119778">
      <w:marLeft w:val="0"/>
      <w:marRight w:val="0"/>
      <w:marTop w:val="0"/>
      <w:marBottom w:val="0"/>
      <w:divBdr>
        <w:top w:val="none" w:sz="0" w:space="0" w:color="auto"/>
        <w:left w:val="none" w:sz="0" w:space="0" w:color="auto"/>
        <w:bottom w:val="none" w:sz="0" w:space="0" w:color="auto"/>
        <w:right w:val="none" w:sz="0" w:space="0" w:color="auto"/>
      </w:divBdr>
    </w:div>
    <w:div w:id="1860581492">
      <w:marLeft w:val="0"/>
      <w:marRight w:val="0"/>
      <w:marTop w:val="0"/>
      <w:marBottom w:val="0"/>
      <w:divBdr>
        <w:top w:val="none" w:sz="0" w:space="0" w:color="auto"/>
        <w:left w:val="none" w:sz="0" w:space="0" w:color="auto"/>
        <w:bottom w:val="none" w:sz="0" w:space="0" w:color="auto"/>
        <w:right w:val="none" w:sz="0" w:space="0" w:color="auto"/>
      </w:divBdr>
    </w:div>
    <w:div w:id="1860774706">
      <w:marLeft w:val="0"/>
      <w:marRight w:val="0"/>
      <w:marTop w:val="0"/>
      <w:marBottom w:val="0"/>
      <w:divBdr>
        <w:top w:val="none" w:sz="0" w:space="0" w:color="auto"/>
        <w:left w:val="none" w:sz="0" w:space="0" w:color="auto"/>
        <w:bottom w:val="none" w:sz="0" w:space="0" w:color="auto"/>
        <w:right w:val="none" w:sz="0" w:space="0" w:color="auto"/>
      </w:divBdr>
    </w:div>
    <w:div w:id="1861159431">
      <w:marLeft w:val="0"/>
      <w:marRight w:val="0"/>
      <w:marTop w:val="0"/>
      <w:marBottom w:val="0"/>
      <w:divBdr>
        <w:top w:val="none" w:sz="0" w:space="0" w:color="auto"/>
        <w:left w:val="none" w:sz="0" w:space="0" w:color="auto"/>
        <w:bottom w:val="none" w:sz="0" w:space="0" w:color="auto"/>
        <w:right w:val="none" w:sz="0" w:space="0" w:color="auto"/>
      </w:divBdr>
    </w:div>
    <w:div w:id="1861776686">
      <w:marLeft w:val="0"/>
      <w:marRight w:val="0"/>
      <w:marTop w:val="0"/>
      <w:marBottom w:val="0"/>
      <w:divBdr>
        <w:top w:val="none" w:sz="0" w:space="0" w:color="auto"/>
        <w:left w:val="none" w:sz="0" w:space="0" w:color="auto"/>
        <w:bottom w:val="none" w:sz="0" w:space="0" w:color="auto"/>
        <w:right w:val="none" w:sz="0" w:space="0" w:color="auto"/>
      </w:divBdr>
      <w:divsChild>
        <w:div w:id="745108893">
          <w:marLeft w:val="0"/>
          <w:marRight w:val="0"/>
          <w:marTop w:val="0"/>
          <w:marBottom w:val="0"/>
          <w:divBdr>
            <w:top w:val="none" w:sz="0" w:space="0" w:color="auto"/>
            <w:left w:val="none" w:sz="0" w:space="0" w:color="auto"/>
            <w:bottom w:val="none" w:sz="0" w:space="0" w:color="auto"/>
            <w:right w:val="none" w:sz="0" w:space="0" w:color="auto"/>
          </w:divBdr>
        </w:div>
        <w:div w:id="999112479">
          <w:marLeft w:val="0"/>
          <w:marRight w:val="0"/>
          <w:marTop w:val="0"/>
          <w:marBottom w:val="0"/>
          <w:divBdr>
            <w:top w:val="none" w:sz="0" w:space="0" w:color="auto"/>
            <w:left w:val="none" w:sz="0" w:space="0" w:color="auto"/>
            <w:bottom w:val="none" w:sz="0" w:space="0" w:color="auto"/>
            <w:right w:val="none" w:sz="0" w:space="0" w:color="auto"/>
          </w:divBdr>
        </w:div>
        <w:div w:id="712271337">
          <w:marLeft w:val="0"/>
          <w:marRight w:val="0"/>
          <w:marTop w:val="0"/>
          <w:marBottom w:val="0"/>
          <w:divBdr>
            <w:top w:val="none" w:sz="0" w:space="0" w:color="auto"/>
            <w:left w:val="none" w:sz="0" w:space="0" w:color="auto"/>
            <w:bottom w:val="none" w:sz="0" w:space="0" w:color="auto"/>
            <w:right w:val="none" w:sz="0" w:space="0" w:color="auto"/>
          </w:divBdr>
        </w:div>
        <w:div w:id="838082421">
          <w:marLeft w:val="0"/>
          <w:marRight w:val="0"/>
          <w:marTop w:val="0"/>
          <w:marBottom w:val="0"/>
          <w:divBdr>
            <w:top w:val="none" w:sz="0" w:space="0" w:color="auto"/>
            <w:left w:val="none" w:sz="0" w:space="0" w:color="auto"/>
            <w:bottom w:val="none" w:sz="0" w:space="0" w:color="auto"/>
            <w:right w:val="none" w:sz="0" w:space="0" w:color="auto"/>
          </w:divBdr>
        </w:div>
        <w:div w:id="1786196463">
          <w:marLeft w:val="0"/>
          <w:marRight w:val="0"/>
          <w:marTop w:val="0"/>
          <w:marBottom w:val="0"/>
          <w:divBdr>
            <w:top w:val="none" w:sz="0" w:space="0" w:color="auto"/>
            <w:left w:val="none" w:sz="0" w:space="0" w:color="auto"/>
            <w:bottom w:val="none" w:sz="0" w:space="0" w:color="auto"/>
            <w:right w:val="none" w:sz="0" w:space="0" w:color="auto"/>
          </w:divBdr>
        </w:div>
        <w:div w:id="730735347">
          <w:marLeft w:val="0"/>
          <w:marRight w:val="0"/>
          <w:marTop w:val="0"/>
          <w:marBottom w:val="0"/>
          <w:divBdr>
            <w:top w:val="none" w:sz="0" w:space="0" w:color="auto"/>
            <w:left w:val="none" w:sz="0" w:space="0" w:color="auto"/>
            <w:bottom w:val="none" w:sz="0" w:space="0" w:color="auto"/>
            <w:right w:val="none" w:sz="0" w:space="0" w:color="auto"/>
          </w:divBdr>
        </w:div>
        <w:div w:id="1684940852">
          <w:marLeft w:val="0"/>
          <w:marRight w:val="0"/>
          <w:marTop w:val="0"/>
          <w:marBottom w:val="0"/>
          <w:divBdr>
            <w:top w:val="none" w:sz="0" w:space="0" w:color="auto"/>
            <w:left w:val="none" w:sz="0" w:space="0" w:color="auto"/>
            <w:bottom w:val="none" w:sz="0" w:space="0" w:color="auto"/>
            <w:right w:val="none" w:sz="0" w:space="0" w:color="auto"/>
          </w:divBdr>
        </w:div>
        <w:div w:id="1738241858">
          <w:marLeft w:val="0"/>
          <w:marRight w:val="0"/>
          <w:marTop w:val="0"/>
          <w:marBottom w:val="0"/>
          <w:divBdr>
            <w:top w:val="none" w:sz="0" w:space="0" w:color="auto"/>
            <w:left w:val="none" w:sz="0" w:space="0" w:color="auto"/>
            <w:bottom w:val="none" w:sz="0" w:space="0" w:color="auto"/>
            <w:right w:val="none" w:sz="0" w:space="0" w:color="auto"/>
          </w:divBdr>
        </w:div>
        <w:div w:id="1348218075">
          <w:marLeft w:val="0"/>
          <w:marRight w:val="0"/>
          <w:marTop w:val="0"/>
          <w:marBottom w:val="0"/>
          <w:divBdr>
            <w:top w:val="none" w:sz="0" w:space="0" w:color="auto"/>
            <w:left w:val="none" w:sz="0" w:space="0" w:color="auto"/>
            <w:bottom w:val="none" w:sz="0" w:space="0" w:color="auto"/>
            <w:right w:val="none" w:sz="0" w:space="0" w:color="auto"/>
          </w:divBdr>
        </w:div>
        <w:div w:id="1875002523">
          <w:marLeft w:val="0"/>
          <w:marRight w:val="0"/>
          <w:marTop w:val="0"/>
          <w:marBottom w:val="0"/>
          <w:divBdr>
            <w:top w:val="none" w:sz="0" w:space="0" w:color="auto"/>
            <w:left w:val="none" w:sz="0" w:space="0" w:color="auto"/>
            <w:bottom w:val="none" w:sz="0" w:space="0" w:color="auto"/>
            <w:right w:val="none" w:sz="0" w:space="0" w:color="auto"/>
          </w:divBdr>
        </w:div>
        <w:div w:id="223613540">
          <w:marLeft w:val="0"/>
          <w:marRight w:val="0"/>
          <w:marTop w:val="0"/>
          <w:marBottom w:val="0"/>
          <w:divBdr>
            <w:top w:val="none" w:sz="0" w:space="0" w:color="auto"/>
            <w:left w:val="none" w:sz="0" w:space="0" w:color="auto"/>
            <w:bottom w:val="none" w:sz="0" w:space="0" w:color="auto"/>
            <w:right w:val="none" w:sz="0" w:space="0" w:color="auto"/>
          </w:divBdr>
        </w:div>
        <w:div w:id="534194860">
          <w:marLeft w:val="0"/>
          <w:marRight w:val="0"/>
          <w:marTop w:val="0"/>
          <w:marBottom w:val="0"/>
          <w:divBdr>
            <w:top w:val="none" w:sz="0" w:space="0" w:color="auto"/>
            <w:left w:val="none" w:sz="0" w:space="0" w:color="auto"/>
            <w:bottom w:val="none" w:sz="0" w:space="0" w:color="auto"/>
            <w:right w:val="none" w:sz="0" w:space="0" w:color="auto"/>
          </w:divBdr>
        </w:div>
        <w:div w:id="745490715">
          <w:marLeft w:val="0"/>
          <w:marRight w:val="0"/>
          <w:marTop w:val="0"/>
          <w:marBottom w:val="0"/>
          <w:divBdr>
            <w:top w:val="none" w:sz="0" w:space="0" w:color="auto"/>
            <w:left w:val="none" w:sz="0" w:space="0" w:color="auto"/>
            <w:bottom w:val="none" w:sz="0" w:space="0" w:color="auto"/>
            <w:right w:val="none" w:sz="0" w:space="0" w:color="auto"/>
          </w:divBdr>
        </w:div>
        <w:div w:id="953176402">
          <w:marLeft w:val="0"/>
          <w:marRight w:val="0"/>
          <w:marTop w:val="0"/>
          <w:marBottom w:val="0"/>
          <w:divBdr>
            <w:top w:val="none" w:sz="0" w:space="0" w:color="auto"/>
            <w:left w:val="none" w:sz="0" w:space="0" w:color="auto"/>
            <w:bottom w:val="none" w:sz="0" w:space="0" w:color="auto"/>
            <w:right w:val="none" w:sz="0" w:space="0" w:color="auto"/>
          </w:divBdr>
        </w:div>
        <w:div w:id="1328632917">
          <w:marLeft w:val="0"/>
          <w:marRight w:val="0"/>
          <w:marTop w:val="0"/>
          <w:marBottom w:val="0"/>
          <w:divBdr>
            <w:top w:val="none" w:sz="0" w:space="0" w:color="auto"/>
            <w:left w:val="none" w:sz="0" w:space="0" w:color="auto"/>
            <w:bottom w:val="none" w:sz="0" w:space="0" w:color="auto"/>
            <w:right w:val="none" w:sz="0" w:space="0" w:color="auto"/>
          </w:divBdr>
        </w:div>
      </w:divsChild>
    </w:div>
    <w:div w:id="1863128418">
      <w:marLeft w:val="0"/>
      <w:marRight w:val="0"/>
      <w:marTop w:val="0"/>
      <w:marBottom w:val="0"/>
      <w:divBdr>
        <w:top w:val="none" w:sz="0" w:space="0" w:color="auto"/>
        <w:left w:val="none" w:sz="0" w:space="0" w:color="auto"/>
        <w:bottom w:val="none" w:sz="0" w:space="0" w:color="auto"/>
        <w:right w:val="none" w:sz="0" w:space="0" w:color="auto"/>
      </w:divBdr>
    </w:div>
    <w:div w:id="1863936176">
      <w:marLeft w:val="0"/>
      <w:marRight w:val="0"/>
      <w:marTop w:val="0"/>
      <w:marBottom w:val="0"/>
      <w:divBdr>
        <w:top w:val="none" w:sz="0" w:space="0" w:color="auto"/>
        <w:left w:val="none" w:sz="0" w:space="0" w:color="auto"/>
        <w:bottom w:val="none" w:sz="0" w:space="0" w:color="auto"/>
        <w:right w:val="none" w:sz="0" w:space="0" w:color="auto"/>
      </w:divBdr>
    </w:div>
    <w:div w:id="1864200756">
      <w:marLeft w:val="0"/>
      <w:marRight w:val="0"/>
      <w:marTop w:val="0"/>
      <w:marBottom w:val="0"/>
      <w:divBdr>
        <w:top w:val="none" w:sz="0" w:space="0" w:color="auto"/>
        <w:left w:val="none" w:sz="0" w:space="0" w:color="auto"/>
        <w:bottom w:val="none" w:sz="0" w:space="0" w:color="auto"/>
        <w:right w:val="none" w:sz="0" w:space="0" w:color="auto"/>
      </w:divBdr>
    </w:div>
    <w:div w:id="1864829307">
      <w:marLeft w:val="0"/>
      <w:marRight w:val="0"/>
      <w:marTop w:val="0"/>
      <w:marBottom w:val="0"/>
      <w:divBdr>
        <w:top w:val="none" w:sz="0" w:space="0" w:color="auto"/>
        <w:left w:val="none" w:sz="0" w:space="0" w:color="auto"/>
        <w:bottom w:val="none" w:sz="0" w:space="0" w:color="auto"/>
        <w:right w:val="none" w:sz="0" w:space="0" w:color="auto"/>
      </w:divBdr>
    </w:div>
    <w:div w:id="1864902400">
      <w:marLeft w:val="0"/>
      <w:marRight w:val="0"/>
      <w:marTop w:val="0"/>
      <w:marBottom w:val="0"/>
      <w:divBdr>
        <w:top w:val="none" w:sz="0" w:space="0" w:color="auto"/>
        <w:left w:val="none" w:sz="0" w:space="0" w:color="auto"/>
        <w:bottom w:val="none" w:sz="0" w:space="0" w:color="auto"/>
        <w:right w:val="none" w:sz="0" w:space="0" w:color="auto"/>
      </w:divBdr>
    </w:div>
    <w:div w:id="1865710591">
      <w:marLeft w:val="0"/>
      <w:marRight w:val="0"/>
      <w:marTop w:val="0"/>
      <w:marBottom w:val="0"/>
      <w:divBdr>
        <w:top w:val="none" w:sz="0" w:space="0" w:color="auto"/>
        <w:left w:val="none" w:sz="0" w:space="0" w:color="auto"/>
        <w:bottom w:val="none" w:sz="0" w:space="0" w:color="auto"/>
        <w:right w:val="none" w:sz="0" w:space="0" w:color="auto"/>
      </w:divBdr>
    </w:div>
    <w:div w:id="1866090077">
      <w:marLeft w:val="0"/>
      <w:marRight w:val="0"/>
      <w:marTop w:val="0"/>
      <w:marBottom w:val="0"/>
      <w:divBdr>
        <w:top w:val="none" w:sz="0" w:space="0" w:color="auto"/>
        <w:left w:val="none" w:sz="0" w:space="0" w:color="auto"/>
        <w:bottom w:val="none" w:sz="0" w:space="0" w:color="auto"/>
        <w:right w:val="none" w:sz="0" w:space="0" w:color="auto"/>
      </w:divBdr>
    </w:div>
    <w:div w:id="1866407394">
      <w:marLeft w:val="0"/>
      <w:marRight w:val="0"/>
      <w:marTop w:val="0"/>
      <w:marBottom w:val="0"/>
      <w:divBdr>
        <w:top w:val="none" w:sz="0" w:space="0" w:color="auto"/>
        <w:left w:val="none" w:sz="0" w:space="0" w:color="auto"/>
        <w:bottom w:val="none" w:sz="0" w:space="0" w:color="auto"/>
        <w:right w:val="none" w:sz="0" w:space="0" w:color="auto"/>
      </w:divBdr>
    </w:div>
    <w:div w:id="1866744712">
      <w:marLeft w:val="0"/>
      <w:marRight w:val="0"/>
      <w:marTop w:val="0"/>
      <w:marBottom w:val="0"/>
      <w:divBdr>
        <w:top w:val="none" w:sz="0" w:space="0" w:color="auto"/>
        <w:left w:val="none" w:sz="0" w:space="0" w:color="auto"/>
        <w:bottom w:val="none" w:sz="0" w:space="0" w:color="auto"/>
        <w:right w:val="none" w:sz="0" w:space="0" w:color="auto"/>
      </w:divBdr>
    </w:div>
    <w:div w:id="1867405272">
      <w:marLeft w:val="0"/>
      <w:marRight w:val="0"/>
      <w:marTop w:val="0"/>
      <w:marBottom w:val="0"/>
      <w:divBdr>
        <w:top w:val="none" w:sz="0" w:space="0" w:color="auto"/>
        <w:left w:val="none" w:sz="0" w:space="0" w:color="auto"/>
        <w:bottom w:val="none" w:sz="0" w:space="0" w:color="auto"/>
        <w:right w:val="none" w:sz="0" w:space="0" w:color="auto"/>
      </w:divBdr>
    </w:div>
    <w:div w:id="1867597960">
      <w:marLeft w:val="0"/>
      <w:marRight w:val="0"/>
      <w:marTop w:val="0"/>
      <w:marBottom w:val="0"/>
      <w:divBdr>
        <w:top w:val="none" w:sz="0" w:space="0" w:color="auto"/>
        <w:left w:val="none" w:sz="0" w:space="0" w:color="auto"/>
        <w:bottom w:val="none" w:sz="0" w:space="0" w:color="auto"/>
        <w:right w:val="none" w:sz="0" w:space="0" w:color="auto"/>
      </w:divBdr>
    </w:div>
    <w:div w:id="1868251559">
      <w:marLeft w:val="0"/>
      <w:marRight w:val="0"/>
      <w:marTop w:val="0"/>
      <w:marBottom w:val="0"/>
      <w:divBdr>
        <w:top w:val="none" w:sz="0" w:space="0" w:color="auto"/>
        <w:left w:val="none" w:sz="0" w:space="0" w:color="auto"/>
        <w:bottom w:val="none" w:sz="0" w:space="0" w:color="auto"/>
        <w:right w:val="none" w:sz="0" w:space="0" w:color="auto"/>
      </w:divBdr>
    </w:div>
    <w:div w:id="1868641985">
      <w:marLeft w:val="0"/>
      <w:marRight w:val="0"/>
      <w:marTop w:val="0"/>
      <w:marBottom w:val="0"/>
      <w:divBdr>
        <w:top w:val="none" w:sz="0" w:space="0" w:color="auto"/>
        <w:left w:val="none" w:sz="0" w:space="0" w:color="auto"/>
        <w:bottom w:val="none" w:sz="0" w:space="0" w:color="auto"/>
        <w:right w:val="none" w:sz="0" w:space="0" w:color="auto"/>
      </w:divBdr>
    </w:div>
    <w:div w:id="1868911221">
      <w:marLeft w:val="0"/>
      <w:marRight w:val="0"/>
      <w:marTop w:val="0"/>
      <w:marBottom w:val="0"/>
      <w:divBdr>
        <w:top w:val="none" w:sz="0" w:space="0" w:color="auto"/>
        <w:left w:val="none" w:sz="0" w:space="0" w:color="auto"/>
        <w:bottom w:val="none" w:sz="0" w:space="0" w:color="auto"/>
        <w:right w:val="none" w:sz="0" w:space="0" w:color="auto"/>
      </w:divBdr>
    </w:div>
    <w:div w:id="1870528734">
      <w:marLeft w:val="0"/>
      <w:marRight w:val="0"/>
      <w:marTop w:val="0"/>
      <w:marBottom w:val="0"/>
      <w:divBdr>
        <w:top w:val="none" w:sz="0" w:space="0" w:color="auto"/>
        <w:left w:val="none" w:sz="0" w:space="0" w:color="auto"/>
        <w:bottom w:val="none" w:sz="0" w:space="0" w:color="auto"/>
        <w:right w:val="none" w:sz="0" w:space="0" w:color="auto"/>
      </w:divBdr>
    </w:div>
    <w:div w:id="1870871945">
      <w:marLeft w:val="0"/>
      <w:marRight w:val="0"/>
      <w:marTop w:val="0"/>
      <w:marBottom w:val="0"/>
      <w:divBdr>
        <w:top w:val="none" w:sz="0" w:space="0" w:color="auto"/>
        <w:left w:val="none" w:sz="0" w:space="0" w:color="auto"/>
        <w:bottom w:val="none" w:sz="0" w:space="0" w:color="auto"/>
        <w:right w:val="none" w:sz="0" w:space="0" w:color="auto"/>
      </w:divBdr>
    </w:div>
    <w:div w:id="1871455288">
      <w:marLeft w:val="0"/>
      <w:marRight w:val="0"/>
      <w:marTop w:val="0"/>
      <w:marBottom w:val="0"/>
      <w:divBdr>
        <w:top w:val="none" w:sz="0" w:space="0" w:color="auto"/>
        <w:left w:val="none" w:sz="0" w:space="0" w:color="auto"/>
        <w:bottom w:val="none" w:sz="0" w:space="0" w:color="auto"/>
        <w:right w:val="none" w:sz="0" w:space="0" w:color="auto"/>
      </w:divBdr>
    </w:div>
    <w:div w:id="1873417043">
      <w:marLeft w:val="0"/>
      <w:marRight w:val="0"/>
      <w:marTop w:val="0"/>
      <w:marBottom w:val="0"/>
      <w:divBdr>
        <w:top w:val="none" w:sz="0" w:space="0" w:color="auto"/>
        <w:left w:val="none" w:sz="0" w:space="0" w:color="auto"/>
        <w:bottom w:val="none" w:sz="0" w:space="0" w:color="auto"/>
        <w:right w:val="none" w:sz="0" w:space="0" w:color="auto"/>
      </w:divBdr>
    </w:div>
    <w:div w:id="1874270012">
      <w:marLeft w:val="0"/>
      <w:marRight w:val="0"/>
      <w:marTop w:val="0"/>
      <w:marBottom w:val="0"/>
      <w:divBdr>
        <w:top w:val="none" w:sz="0" w:space="0" w:color="auto"/>
        <w:left w:val="none" w:sz="0" w:space="0" w:color="auto"/>
        <w:bottom w:val="none" w:sz="0" w:space="0" w:color="auto"/>
        <w:right w:val="none" w:sz="0" w:space="0" w:color="auto"/>
      </w:divBdr>
    </w:div>
    <w:div w:id="1874923151">
      <w:marLeft w:val="0"/>
      <w:marRight w:val="0"/>
      <w:marTop w:val="0"/>
      <w:marBottom w:val="0"/>
      <w:divBdr>
        <w:top w:val="none" w:sz="0" w:space="0" w:color="auto"/>
        <w:left w:val="none" w:sz="0" w:space="0" w:color="auto"/>
        <w:bottom w:val="none" w:sz="0" w:space="0" w:color="auto"/>
        <w:right w:val="none" w:sz="0" w:space="0" w:color="auto"/>
      </w:divBdr>
    </w:div>
    <w:div w:id="1875458577">
      <w:marLeft w:val="0"/>
      <w:marRight w:val="0"/>
      <w:marTop w:val="0"/>
      <w:marBottom w:val="0"/>
      <w:divBdr>
        <w:top w:val="none" w:sz="0" w:space="0" w:color="auto"/>
        <w:left w:val="none" w:sz="0" w:space="0" w:color="auto"/>
        <w:bottom w:val="none" w:sz="0" w:space="0" w:color="auto"/>
        <w:right w:val="none" w:sz="0" w:space="0" w:color="auto"/>
      </w:divBdr>
    </w:div>
    <w:div w:id="1875535148">
      <w:marLeft w:val="0"/>
      <w:marRight w:val="0"/>
      <w:marTop w:val="0"/>
      <w:marBottom w:val="0"/>
      <w:divBdr>
        <w:top w:val="none" w:sz="0" w:space="0" w:color="auto"/>
        <w:left w:val="none" w:sz="0" w:space="0" w:color="auto"/>
        <w:bottom w:val="none" w:sz="0" w:space="0" w:color="auto"/>
        <w:right w:val="none" w:sz="0" w:space="0" w:color="auto"/>
      </w:divBdr>
    </w:div>
    <w:div w:id="1875772884">
      <w:marLeft w:val="0"/>
      <w:marRight w:val="0"/>
      <w:marTop w:val="0"/>
      <w:marBottom w:val="0"/>
      <w:divBdr>
        <w:top w:val="none" w:sz="0" w:space="0" w:color="auto"/>
        <w:left w:val="none" w:sz="0" w:space="0" w:color="auto"/>
        <w:bottom w:val="none" w:sz="0" w:space="0" w:color="auto"/>
        <w:right w:val="none" w:sz="0" w:space="0" w:color="auto"/>
      </w:divBdr>
    </w:div>
    <w:div w:id="1878546832">
      <w:marLeft w:val="0"/>
      <w:marRight w:val="0"/>
      <w:marTop w:val="0"/>
      <w:marBottom w:val="0"/>
      <w:divBdr>
        <w:top w:val="none" w:sz="0" w:space="0" w:color="auto"/>
        <w:left w:val="none" w:sz="0" w:space="0" w:color="auto"/>
        <w:bottom w:val="none" w:sz="0" w:space="0" w:color="auto"/>
        <w:right w:val="none" w:sz="0" w:space="0" w:color="auto"/>
      </w:divBdr>
    </w:div>
    <w:div w:id="1878548201">
      <w:marLeft w:val="0"/>
      <w:marRight w:val="0"/>
      <w:marTop w:val="0"/>
      <w:marBottom w:val="0"/>
      <w:divBdr>
        <w:top w:val="none" w:sz="0" w:space="0" w:color="auto"/>
        <w:left w:val="none" w:sz="0" w:space="0" w:color="auto"/>
        <w:bottom w:val="none" w:sz="0" w:space="0" w:color="auto"/>
        <w:right w:val="none" w:sz="0" w:space="0" w:color="auto"/>
      </w:divBdr>
    </w:div>
    <w:div w:id="1879776218">
      <w:marLeft w:val="0"/>
      <w:marRight w:val="0"/>
      <w:marTop w:val="0"/>
      <w:marBottom w:val="0"/>
      <w:divBdr>
        <w:top w:val="none" w:sz="0" w:space="0" w:color="auto"/>
        <w:left w:val="none" w:sz="0" w:space="0" w:color="auto"/>
        <w:bottom w:val="none" w:sz="0" w:space="0" w:color="auto"/>
        <w:right w:val="none" w:sz="0" w:space="0" w:color="auto"/>
      </w:divBdr>
    </w:div>
    <w:div w:id="1880122020">
      <w:marLeft w:val="0"/>
      <w:marRight w:val="0"/>
      <w:marTop w:val="0"/>
      <w:marBottom w:val="0"/>
      <w:divBdr>
        <w:top w:val="none" w:sz="0" w:space="0" w:color="auto"/>
        <w:left w:val="none" w:sz="0" w:space="0" w:color="auto"/>
        <w:bottom w:val="none" w:sz="0" w:space="0" w:color="auto"/>
        <w:right w:val="none" w:sz="0" w:space="0" w:color="auto"/>
      </w:divBdr>
    </w:div>
    <w:div w:id="1881161271">
      <w:marLeft w:val="0"/>
      <w:marRight w:val="0"/>
      <w:marTop w:val="0"/>
      <w:marBottom w:val="0"/>
      <w:divBdr>
        <w:top w:val="none" w:sz="0" w:space="0" w:color="auto"/>
        <w:left w:val="none" w:sz="0" w:space="0" w:color="auto"/>
        <w:bottom w:val="none" w:sz="0" w:space="0" w:color="auto"/>
        <w:right w:val="none" w:sz="0" w:space="0" w:color="auto"/>
      </w:divBdr>
    </w:div>
    <w:div w:id="1882396398">
      <w:marLeft w:val="0"/>
      <w:marRight w:val="0"/>
      <w:marTop w:val="0"/>
      <w:marBottom w:val="0"/>
      <w:divBdr>
        <w:top w:val="none" w:sz="0" w:space="0" w:color="auto"/>
        <w:left w:val="none" w:sz="0" w:space="0" w:color="auto"/>
        <w:bottom w:val="none" w:sz="0" w:space="0" w:color="auto"/>
        <w:right w:val="none" w:sz="0" w:space="0" w:color="auto"/>
      </w:divBdr>
    </w:div>
    <w:div w:id="1882548354">
      <w:marLeft w:val="0"/>
      <w:marRight w:val="0"/>
      <w:marTop w:val="0"/>
      <w:marBottom w:val="0"/>
      <w:divBdr>
        <w:top w:val="none" w:sz="0" w:space="0" w:color="auto"/>
        <w:left w:val="none" w:sz="0" w:space="0" w:color="auto"/>
        <w:bottom w:val="none" w:sz="0" w:space="0" w:color="auto"/>
        <w:right w:val="none" w:sz="0" w:space="0" w:color="auto"/>
      </w:divBdr>
    </w:div>
    <w:div w:id="1883059446">
      <w:marLeft w:val="0"/>
      <w:marRight w:val="0"/>
      <w:marTop w:val="0"/>
      <w:marBottom w:val="0"/>
      <w:divBdr>
        <w:top w:val="none" w:sz="0" w:space="0" w:color="auto"/>
        <w:left w:val="none" w:sz="0" w:space="0" w:color="auto"/>
        <w:bottom w:val="none" w:sz="0" w:space="0" w:color="auto"/>
        <w:right w:val="none" w:sz="0" w:space="0" w:color="auto"/>
      </w:divBdr>
    </w:div>
    <w:div w:id="1884050020">
      <w:marLeft w:val="0"/>
      <w:marRight w:val="0"/>
      <w:marTop w:val="0"/>
      <w:marBottom w:val="0"/>
      <w:divBdr>
        <w:top w:val="none" w:sz="0" w:space="0" w:color="auto"/>
        <w:left w:val="none" w:sz="0" w:space="0" w:color="auto"/>
        <w:bottom w:val="none" w:sz="0" w:space="0" w:color="auto"/>
        <w:right w:val="none" w:sz="0" w:space="0" w:color="auto"/>
      </w:divBdr>
    </w:div>
    <w:div w:id="1885369354">
      <w:marLeft w:val="0"/>
      <w:marRight w:val="0"/>
      <w:marTop w:val="0"/>
      <w:marBottom w:val="0"/>
      <w:divBdr>
        <w:top w:val="none" w:sz="0" w:space="0" w:color="auto"/>
        <w:left w:val="none" w:sz="0" w:space="0" w:color="auto"/>
        <w:bottom w:val="none" w:sz="0" w:space="0" w:color="auto"/>
        <w:right w:val="none" w:sz="0" w:space="0" w:color="auto"/>
      </w:divBdr>
    </w:div>
    <w:div w:id="1887335353">
      <w:marLeft w:val="0"/>
      <w:marRight w:val="0"/>
      <w:marTop w:val="0"/>
      <w:marBottom w:val="0"/>
      <w:divBdr>
        <w:top w:val="none" w:sz="0" w:space="0" w:color="auto"/>
        <w:left w:val="none" w:sz="0" w:space="0" w:color="auto"/>
        <w:bottom w:val="none" w:sz="0" w:space="0" w:color="auto"/>
        <w:right w:val="none" w:sz="0" w:space="0" w:color="auto"/>
      </w:divBdr>
    </w:div>
    <w:div w:id="1887637689">
      <w:marLeft w:val="0"/>
      <w:marRight w:val="0"/>
      <w:marTop w:val="0"/>
      <w:marBottom w:val="0"/>
      <w:divBdr>
        <w:top w:val="none" w:sz="0" w:space="0" w:color="auto"/>
        <w:left w:val="none" w:sz="0" w:space="0" w:color="auto"/>
        <w:bottom w:val="none" w:sz="0" w:space="0" w:color="auto"/>
        <w:right w:val="none" w:sz="0" w:space="0" w:color="auto"/>
      </w:divBdr>
    </w:div>
    <w:div w:id="1887792478">
      <w:marLeft w:val="0"/>
      <w:marRight w:val="0"/>
      <w:marTop w:val="0"/>
      <w:marBottom w:val="0"/>
      <w:divBdr>
        <w:top w:val="none" w:sz="0" w:space="0" w:color="auto"/>
        <w:left w:val="none" w:sz="0" w:space="0" w:color="auto"/>
        <w:bottom w:val="none" w:sz="0" w:space="0" w:color="auto"/>
        <w:right w:val="none" w:sz="0" w:space="0" w:color="auto"/>
      </w:divBdr>
    </w:div>
    <w:div w:id="1887793012">
      <w:marLeft w:val="0"/>
      <w:marRight w:val="0"/>
      <w:marTop w:val="0"/>
      <w:marBottom w:val="0"/>
      <w:divBdr>
        <w:top w:val="none" w:sz="0" w:space="0" w:color="auto"/>
        <w:left w:val="none" w:sz="0" w:space="0" w:color="auto"/>
        <w:bottom w:val="none" w:sz="0" w:space="0" w:color="auto"/>
        <w:right w:val="none" w:sz="0" w:space="0" w:color="auto"/>
      </w:divBdr>
    </w:div>
    <w:div w:id="1888563516">
      <w:marLeft w:val="0"/>
      <w:marRight w:val="0"/>
      <w:marTop w:val="0"/>
      <w:marBottom w:val="0"/>
      <w:divBdr>
        <w:top w:val="none" w:sz="0" w:space="0" w:color="auto"/>
        <w:left w:val="none" w:sz="0" w:space="0" w:color="auto"/>
        <w:bottom w:val="none" w:sz="0" w:space="0" w:color="auto"/>
        <w:right w:val="none" w:sz="0" w:space="0" w:color="auto"/>
      </w:divBdr>
    </w:div>
    <w:div w:id="1888762791">
      <w:marLeft w:val="0"/>
      <w:marRight w:val="0"/>
      <w:marTop w:val="0"/>
      <w:marBottom w:val="0"/>
      <w:divBdr>
        <w:top w:val="none" w:sz="0" w:space="0" w:color="auto"/>
        <w:left w:val="none" w:sz="0" w:space="0" w:color="auto"/>
        <w:bottom w:val="none" w:sz="0" w:space="0" w:color="auto"/>
        <w:right w:val="none" w:sz="0" w:space="0" w:color="auto"/>
      </w:divBdr>
    </w:div>
    <w:div w:id="1889104067">
      <w:marLeft w:val="0"/>
      <w:marRight w:val="0"/>
      <w:marTop w:val="0"/>
      <w:marBottom w:val="0"/>
      <w:divBdr>
        <w:top w:val="none" w:sz="0" w:space="0" w:color="auto"/>
        <w:left w:val="none" w:sz="0" w:space="0" w:color="auto"/>
        <w:bottom w:val="none" w:sz="0" w:space="0" w:color="auto"/>
        <w:right w:val="none" w:sz="0" w:space="0" w:color="auto"/>
      </w:divBdr>
    </w:div>
    <w:div w:id="1889107563">
      <w:marLeft w:val="0"/>
      <w:marRight w:val="0"/>
      <w:marTop w:val="0"/>
      <w:marBottom w:val="0"/>
      <w:divBdr>
        <w:top w:val="none" w:sz="0" w:space="0" w:color="auto"/>
        <w:left w:val="none" w:sz="0" w:space="0" w:color="auto"/>
        <w:bottom w:val="none" w:sz="0" w:space="0" w:color="auto"/>
        <w:right w:val="none" w:sz="0" w:space="0" w:color="auto"/>
      </w:divBdr>
    </w:div>
    <w:div w:id="1889292127">
      <w:marLeft w:val="0"/>
      <w:marRight w:val="0"/>
      <w:marTop w:val="0"/>
      <w:marBottom w:val="0"/>
      <w:divBdr>
        <w:top w:val="none" w:sz="0" w:space="0" w:color="auto"/>
        <w:left w:val="none" w:sz="0" w:space="0" w:color="auto"/>
        <w:bottom w:val="none" w:sz="0" w:space="0" w:color="auto"/>
        <w:right w:val="none" w:sz="0" w:space="0" w:color="auto"/>
      </w:divBdr>
    </w:div>
    <w:div w:id="1890339681">
      <w:marLeft w:val="0"/>
      <w:marRight w:val="0"/>
      <w:marTop w:val="0"/>
      <w:marBottom w:val="0"/>
      <w:divBdr>
        <w:top w:val="none" w:sz="0" w:space="0" w:color="auto"/>
        <w:left w:val="none" w:sz="0" w:space="0" w:color="auto"/>
        <w:bottom w:val="none" w:sz="0" w:space="0" w:color="auto"/>
        <w:right w:val="none" w:sz="0" w:space="0" w:color="auto"/>
      </w:divBdr>
    </w:div>
    <w:div w:id="1892157832">
      <w:marLeft w:val="0"/>
      <w:marRight w:val="0"/>
      <w:marTop w:val="0"/>
      <w:marBottom w:val="0"/>
      <w:divBdr>
        <w:top w:val="none" w:sz="0" w:space="0" w:color="auto"/>
        <w:left w:val="none" w:sz="0" w:space="0" w:color="auto"/>
        <w:bottom w:val="none" w:sz="0" w:space="0" w:color="auto"/>
        <w:right w:val="none" w:sz="0" w:space="0" w:color="auto"/>
      </w:divBdr>
    </w:div>
    <w:div w:id="1892228278">
      <w:marLeft w:val="0"/>
      <w:marRight w:val="0"/>
      <w:marTop w:val="0"/>
      <w:marBottom w:val="0"/>
      <w:divBdr>
        <w:top w:val="none" w:sz="0" w:space="0" w:color="auto"/>
        <w:left w:val="none" w:sz="0" w:space="0" w:color="auto"/>
        <w:bottom w:val="none" w:sz="0" w:space="0" w:color="auto"/>
        <w:right w:val="none" w:sz="0" w:space="0" w:color="auto"/>
      </w:divBdr>
    </w:div>
    <w:div w:id="1893617135">
      <w:marLeft w:val="0"/>
      <w:marRight w:val="0"/>
      <w:marTop w:val="0"/>
      <w:marBottom w:val="0"/>
      <w:divBdr>
        <w:top w:val="none" w:sz="0" w:space="0" w:color="auto"/>
        <w:left w:val="none" w:sz="0" w:space="0" w:color="auto"/>
        <w:bottom w:val="none" w:sz="0" w:space="0" w:color="auto"/>
        <w:right w:val="none" w:sz="0" w:space="0" w:color="auto"/>
      </w:divBdr>
    </w:div>
    <w:div w:id="1893955367">
      <w:marLeft w:val="0"/>
      <w:marRight w:val="0"/>
      <w:marTop w:val="0"/>
      <w:marBottom w:val="0"/>
      <w:divBdr>
        <w:top w:val="none" w:sz="0" w:space="0" w:color="auto"/>
        <w:left w:val="none" w:sz="0" w:space="0" w:color="auto"/>
        <w:bottom w:val="none" w:sz="0" w:space="0" w:color="auto"/>
        <w:right w:val="none" w:sz="0" w:space="0" w:color="auto"/>
      </w:divBdr>
    </w:div>
    <w:div w:id="1894151641">
      <w:marLeft w:val="0"/>
      <w:marRight w:val="0"/>
      <w:marTop w:val="0"/>
      <w:marBottom w:val="0"/>
      <w:divBdr>
        <w:top w:val="none" w:sz="0" w:space="0" w:color="auto"/>
        <w:left w:val="none" w:sz="0" w:space="0" w:color="auto"/>
        <w:bottom w:val="none" w:sz="0" w:space="0" w:color="auto"/>
        <w:right w:val="none" w:sz="0" w:space="0" w:color="auto"/>
      </w:divBdr>
    </w:div>
    <w:div w:id="1896961958">
      <w:marLeft w:val="0"/>
      <w:marRight w:val="0"/>
      <w:marTop w:val="0"/>
      <w:marBottom w:val="0"/>
      <w:divBdr>
        <w:top w:val="none" w:sz="0" w:space="0" w:color="auto"/>
        <w:left w:val="none" w:sz="0" w:space="0" w:color="auto"/>
        <w:bottom w:val="none" w:sz="0" w:space="0" w:color="auto"/>
        <w:right w:val="none" w:sz="0" w:space="0" w:color="auto"/>
      </w:divBdr>
    </w:div>
    <w:div w:id="1897625298">
      <w:marLeft w:val="0"/>
      <w:marRight w:val="0"/>
      <w:marTop w:val="0"/>
      <w:marBottom w:val="0"/>
      <w:divBdr>
        <w:top w:val="none" w:sz="0" w:space="0" w:color="auto"/>
        <w:left w:val="none" w:sz="0" w:space="0" w:color="auto"/>
        <w:bottom w:val="none" w:sz="0" w:space="0" w:color="auto"/>
        <w:right w:val="none" w:sz="0" w:space="0" w:color="auto"/>
      </w:divBdr>
    </w:div>
    <w:div w:id="1900747749">
      <w:marLeft w:val="0"/>
      <w:marRight w:val="0"/>
      <w:marTop w:val="0"/>
      <w:marBottom w:val="0"/>
      <w:divBdr>
        <w:top w:val="none" w:sz="0" w:space="0" w:color="auto"/>
        <w:left w:val="none" w:sz="0" w:space="0" w:color="auto"/>
        <w:bottom w:val="none" w:sz="0" w:space="0" w:color="auto"/>
        <w:right w:val="none" w:sz="0" w:space="0" w:color="auto"/>
      </w:divBdr>
    </w:div>
    <w:div w:id="1901210319">
      <w:marLeft w:val="0"/>
      <w:marRight w:val="0"/>
      <w:marTop w:val="0"/>
      <w:marBottom w:val="0"/>
      <w:divBdr>
        <w:top w:val="none" w:sz="0" w:space="0" w:color="auto"/>
        <w:left w:val="none" w:sz="0" w:space="0" w:color="auto"/>
        <w:bottom w:val="none" w:sz="0" w:space="0" w:color="auto"/>
        <w:right w:val="none" w:sz="0" w:space="0" w:color="auto"/>
      </w:divBdr>
    </w:div>
    <w:div w:id="1903826695">
      <w:marLeft w:val="0"/>
      <w:marRight w:val="0"/>
      <w:marTop w:val="0"/>
      <w:marBottom w:val="0"/>
      <w:divBdr>
        <w:top w:val="none" w:sz="0" w:space="0" w:color="auto"/>
        <w:left w:val="none" w:sz="0" w:space="0" w:color="auto"/>
        <w:bottom w:val="none" w:sz="0" w:space="0" w:color="auto"/>
        <w:right w:val="none" w:sz="0" w:space="0" w:color="auto"/>
      </w:divBdr>
    </w:div>
    <w:div w:id="1904022567">
      <w:marLeft w:val="0"/>
      <w:marRight w:val="0"/>
      <w:marTop w:val="0"/>
      <w:marBottom w:val="0"/>
      <w:divBdr>
        <w:top w:val="none" w:sz="0" w:space="0" w:color="auto"/>
        <w:left w:val="none" w:sz="0" w:space="0" w:color="auto"/>
        <w:bottom w:val="none" w:sz="0" w:space="0" w:color="auto"/>
        <w:right w:val="none" w:sz="0" w:space="0" w:color="auto"/>
      </w:divBdr>
    </w:div>
    <w:div w:id="1904827915">
      <w:marLeft w:val="0"/>
      <w:marRight w:val="0"/>
      <w:marTop w:val="0"/>
      <w:marBottom w:val="0"/>
      <w:divBdr>
        <w:top w:val="none" w:sz="0" w:space="0" w:color="auto"/>
        <w:left w:val="none" w:sz="0" w:space="0" w:color="auto"/>
        <w:bottom w:val="none" w:sz="0" w:space="0" w:color="auto"/>
        <w:right w:val="none" w:sz="0" w:space="0" w:color="auto"/>
      </w:divBdr>
    </w:div>
    <w:div w:id="1905095233">
      <w:marLeft w:val="0"/>
      <w:marRight w:val="0"/>
      <w:marTop w:val="0"/>
      <w:marBottom w:val="0"/>
      <w:divBdr>
        <w:top w:val="none" w:sz="0" w:space="0" w:color="auto"/>
        <w:left w:val="none" w:sz="0" w:space="0" w:color="auto"/>
        <w:bottom w:val="none" w:sz="0" w:space="0" w:color="auto"/>
        <w:right w:val="none" w:sz="0" w:space="0" w:color="auto"/>
      </w:divBdr>
    </w:div>
    <w:div w:id="1905487067">
      <w:marLeft w:val="0"/>
      <w:marRight w:val="0"/>
      <w:marTop w:val="0"/>
      <w:marBottom w:val="0"/>
      <w:divBdr>
        <w:top w:val="none" w:sz="0" w:space="0" w:color="auto"/>
        <w:left w:val="none" w:sz="0" w:space="0" w:color="auto"/>
        <w:bottom w:val="none" w:sz="0" w:space="0" w:color="auto"/>
        <w:right w:val="none" w:sz="0" w:space="0" w:color="auto"/>
      </w:divBdr>
    </w:div>
    <w:div w:id="1905603433">
      <w:marLeft w:val="0"/>
      <w:marRight w:val="0"/>
      <w:marTop w:val="0"/>
      <w:marBottom w:val="0"/>
      <w:divBdr>
        <w:top w:val="none" w:sz="0" w:space="0" w:color="auto"/>
        <w:left w:val="none" w:sz="0" w:space="0" w:color="auto"/>
        <w:bottom w:val="none" w:sz="0" w:space="0" w:color="auto"/>
        <w:right w:val="none" w:sz="0" w:space="0" w:color="auto"/>
      </w:divBdr>
    </w:div>
    <w:div w:id="1905750303">
      <w:marLeft w:val="0"/>
      <w:marRight w:val="0"/>
      <w:marTop w:val="0"/>
      <w:marBottom w:val="0"/>
      <w:divBdr>
        <w:top w:val="none" w:sz="0" w:space="0" w:color="auto"/>
        <w:left w:val="none" w:sz="0" w:space="0" w:color="auto"/>
        <w:bottom w:val="none" w:sz="0" w:space="0" w:color="auto"/>
        <w:right w:val="none" w:sz="0" w:space="0" w:color="auto"/>
      </w:divBdr>
    </w:div>
    <w:div w:id="1905990805">
      <w:marLeft w:val="0"/>
      <w:marRight w:val="0"/>
      <w:marTop w:val="0"/>
      <w:marBottom w:val="0"/>
      <w:divBdr>
        <w:top w:val="none" w:sz="0" w:space="0" w:color="auto"/>
        <w:left w:val="none" w:sz="0" w:space="0" w:color="auto"/>
        <w:bottom w:val="none" w:sz="0" w:space="0" w:color="auto"/>
        <w:right w:val="none" w:sz="0" w:space="0" w:color="auto"/>
      </w:divBdr>
    </w:div>
    <w:div w:id="1906989660">
      <w:marLeft w:val="0"/>
      <w:marRight w:val="0"/>
      <w:marTop w:val="0"/>
      <w:marBottom w:val="0"/>
      <w:divBdr>
        <w:top w:val="none" w:sz="0" w:space="0" w:color="auto"/>
        <w:left w:val="none" w:sz="0" w:space="0" w:color="auto"/>
        <w:bottom w:val="none" w:sz="0" w:space="0" w:color="auto"/>
        <w:right w:val="none" w:sz="0" w:space="0" w:color="auto"/>
      </w:divBdr>
    </w:div>
    <w:div w:id="1909416139">
      <w:marLeft w:val="0"/>
      <w:marRight w:val="0"/>
      <w:marTop w:val="0"/>
      <w:marBottom w:val="0"/>
      <w:divBdr>
        <w:top w:val="none" w:sz="0" w:space="0" w:color="auto"/>
        <w:left w:val="none" w:sz="0" w:space="0" w:color="auto"/>
        <w:bottom w:val="none" w:sz="0" w:space="0" w:color="auto"/>
        <w:right w:val="none" w:sz="0" w:space="0" w:color="auto"/>
      </w:divBdr>
    </w:div>
    <w:div w:id="1909916588">
      <w:marLeft w:val="0"/>
      <w:marRight w:val="0"/>
      <w:marTop w:val="0"/>
      <w:marBottom w:val="0"/>
      <w:divBdr>
        <w:top w:val="none" w:sz="0" w:space="0" w:color="auto"/>
        <w:left w:val="none" w:sz="0" w:space="0" w:color="auto"/>
        <w:bottom w:val="none" w:sz="0" w:space="0" w:color="auto"/>
        <w:right w:val="none" w:sz="0" w:space="0" w:color="auto"/>
      </w:divBdr>
    </w:div>
    <w:div w:id="1910457139">
      <w:marLeft w:val="0"/>
      <w:marRight w:val="0"/>
      <w:marTop w:val="0"/>
      <w:marBottom w:val="0"/>
      <w:divBdr>
        <w:top w:val="none" w:sz="0" w:space="0" w:color="auto"/>
        <w:left w:val="none" w:sz="0" w:space="0" w:color="auto"/>
        <w:bottom w:val="none" w:sz="0" w:space="0" w:color="auto"/>
        <w:right w:val="none" w:sz="0" w:space="0" w:color="auto"/>
      </w:divBdr>
    </w:div>
    <w:div w:id="1911698441">
      <w:marLeft w:val="0"/>
      <w:marRight w:val="0"/>
      <w:marTop w:val="0"/>
      <w:marBottom w:val="0"/>
      <w:divBdr>
        <w:top w:val="none" w:sz="0" w:space="0" w:color="auto"/>
        <w:left w:val="none" w:sz="0" w:space="0" w:color="auto"/>
        <w:bottom w:val="none" w:sz="0" w:space="0" w:color="auto"/>
        <w:right w:val="none" w:sz="0" w:space="0" w:color="auto"/>
      </w:divBdr>
    </w:div>
    <w:div w:id="1912620271">
      <w:marLeft w:val="0"/>
      <w:marRight w:val="0"/>
      <w:marTop w:val="0"/>
      <w:marBottom w:val="0"/>
      <w:divBdr>
        <w:top w:val="none" w:sz="0" w:space="0" w:color="auto"/>
        <w:left w:val="none" w:sz="0" w:space="0" w:color="auto"/>
        <w:bottom w:val="none" w:sz="0" w:space="0" w:color="auto"/>
        <w:right w:val="none" w:sz="0" w:space="0" w:color="auto"/>
      </w:divBdr>
    </w:div>
    <w:div w:id="1912738924">
      <w:marLeft w:val="0"/>
      <w:marRight w:val="0"/>
      <w:marTop w:val="0"/>
      <w:marBottom w:val="0"/>
      <w:divBdr>
        <w:top w:val="none" w:sz="0" w:space="0" w:color="auto"/>
        <w:left w:val="none" w:sz="0" w:space="0" w:color="auto"/>
        <w:bottom w:val="none" w:sz="0" w:space="0" w:color="auto"/>
        <w:right w:val="none" w:sz="0" w:space="0" w:color="auto"/>
      </w:divBdr>
    </w:div>
    <w:div w:id="1913661048">
      <w:marLeft w:val="0"/>
      <w:marRight w:val="0"/>
      <w:marTop w:val="0"/>
      <w:marBottom w:val="0"/>
      <w:divBdr>
        <w:top w:val="none" w:sz="0" w:space="0" w:color="auto"/>
        <w:left w:val="none" w:sz="0" w:space="0" w:color="auto"/>
        <w:bottom w:val="none" w:sz="0" w:space="0" w:color="auto"/>
        <w:right w:val="none" w:sz="0" w:space="0" w:color="auto"/>
      </w:divBdr>
    </w:div>
    <w:div w:id="1915386312">
      <w:marLeft w:val="0"/>
      <w:marRight w:val="0"/>
      <w:marTop w:val="0"/>
      <w:marBottom w:val="0"/>
      <w:divBdr>
        <w:top w:val="none" w:sz="0" w:space="0" w:color="auto"/>
        <w:left w:val="none" w:sz="0" w:space="0" w:color="auto"/>
        <w:bottom w:val="none" w:sz="0" w:space="0" w:color="auto"/>
        <w:right w:val="none" w:sz="0" w:space="0" w:color="auto"/>
      </w:divBdr>
    </w:div>
    <w:div w:id="1915776572">
      <w:marLeft w:val="0"/>
      <w:marRight w:val="0"/>
      <w:marTop w:val="0"/>
      <w:marBottom w:val="0"/>
      <w:divBdr>
        <w:top w:val="none" w:sz="0" w:space="0" w:color="auto"/>
        <w:left w:val="none" w:sz="0" w:space="0" w:color="auto"/>
        <w:bottom w:val="none" w:sz="0" w:space="0" w:color="auto"/>
        <w:right w:val="none" w:sz="0" w:space="0" w:color="auto"/>
      </w:divBdr>
    </w:div>
    <w:div w:id="1915969704">
      <w:marLeft w:val="0"/>
      <w:marRight w:val="0"/>
      <w:marTop w:val="0"/>
      <w:marBottom w:val="0"/>
      <w:divBdr>
        <w:top w:val="none" w:sz="0" w:space="0" w:color="auto"/>
        <w:left w:val="none" w:sz="0" w:space="0" w:color="auto"/>
        <w:bottom w:val="none" w:sz="0" w:space="0" w:color="auto"/>
        <w:right w:val="none" w:sz="0" w:space="0" w:color="auto"/>
      </w:divBdr>
    </w:div>
    <w:div w:id="1917278950">
      <w:marLeft w:val="0"/>
      <w:marRight w:val="0"/>
      <w:marTop w:val="0"/>
      <w:marBottom w:val="0"/>
      <w:divBdr>
        <w:top w:val="none" w:sz="0" w:space="0" w:color="auto"/>
        <w:left w:val="none" w:sz="0" w:space="0" w:color="auto"/>
        <w:bottom w:val="none" w:sz="0" w:space="0" w:color="auto"/>
        <w:right w:val="none" w:sz="0" w:space="0" w:color="auto"/>
      </w:divBdr>
    </w:div>
    <w:div w:id="1918132503">
      <w:marLeft w:val="0"/>
      <w:marRight w:val="0"/>
      <w:marTop w:val="0"/>
      <w:marBottom w:val="0"/>
      <w:divBdr>
        <w:top w:val="none" w:sz="0" w:space="0" w:color="auto"/>
        <w:left w:val="none" w:sz="0" w:space="0" w:color="auto"/>
        <w:bottom w:val="none" w:sz="0" w:space="0" w:color="auto"/>
        <w:right w:val="none" w:sz="0" w:space="0" w:color="auto"/>
      </w:divBdr>
    </w:div>
    <w:div w:id="1918395804">
      <w:marLeft w:val="0"/>
      <w:marRight w:val="0"/>
      <w:marTop w:val="0"/>
      <w:marBottom w:val="0"/>
      <w:divBdr>
        <w:top w:val="none" w:sz="0" w:space="0" w:color="auto"/>
        <w:left w:val="none" w:sz="0" w:space="0" w:color="auto"/>
        <w:bottom w:val="none" w:sz="0" w:space="0" w:color="auto"/>
        <w:right w:val="none" w:sz="0" w:space="0" w:color="auto"/>
      </w:divBdr>
    </w:div>
    <w:div w:id="1918396969">
      <w:marLeft w:val="0"/>
      <w:marRight w:val="0"/>
      <w:marTop w:val="0"/>
      <w:marBottom w:val="0"/>
      <w:divBdr>
        <w:top w:val="none" w:sz="0" w:space="0" w:color="auto"/>
        <w:left w:val="none" w:sz="0" w:space="0" w:color="auto"/>
        <w:bottom w:val="none" w:sz="0" w:space="0" w:color="auto"/>
        <w:right w:val="none" w:sz="0" w:space="0" w:color="auto"/>
      </w:divBdr>
    </w:div>
    <w:div w:id="1918591239">
      <w:marLeft w:val="0"/>
      <w:marRight w:val="0"/>
      <w:marTop w:val="0"/>
      <w:marBottom w:val="0"/>
      <w:divBdr>
        <w:top w:val="none" w:sz="0" w:space="0" w:color="auto"/>
        <w:left w:val="none" w:sz="0" w:space="0" w:color="auto"/>
        <w:bottom w:val="none" w:sz="0" w:space="0" w:color="auto"/>
        <w:right w:val="none" w:sz="0" w:space="0" w:color="auto"/>
      </w:divBdr>
    </w:div>
    <w:div w:id="1919948074">
      <w:marLeft w:val="0"/>
      <w:marRight w:val="0"/>
      <w:marTop w:val="0"/>
      <w:marBottom w:val="0"/>
      <w:divBdr>
        <w:top w:val="none" w:sz="0" w:space="0" w:color="auto"/>
        <w:left w:val="none" w:sz="0" w:space="0" w:color="auto"/>
        <w:bottom w:val="none" w:sz="0" w:space="0" w:color="auto"/>
        <w:right w:val="none" w:sz="0" w:space="0" w:color="auto"/>
      </w:divBdr>
    </w:div>
    <w:div w:id="1922523112">
      <w:marLeft w:val="0"/>
      <w:marRight w:val="0"/>
      <w:marTop w:val="0"/>
      <w:marBottom w:val="0"/>
      <w:divBdr>
        <w:top w:val="none" w:sz="0" w:space="0" w:color="auto"/>
        <w:left w:val="none" w:sz="0" w:space="0" w:color="auto"/>
        <w:bottom w:val="none" w:sz="0" w:space="0" w:color="auto"/>
        <w:right w:val="none" w:sz="0" w:space="0" w:color="auto"/>
      </w:divBdr>
    </w:div>
    <w:div w:id="1924341235">
      <w:marLeft w:val="0"/>
      <w:marRight w:val="0"/>
      <w:marTop w:val="0"/>
      <w:marBottom w:val="0"/>
      <w:divBdr>
        <w:top w:val="none" w:sz="0" w:space="0" w:color="auto"/>
        <w:left w:val="none" w:sz="0" w:space="0" w:color="auto"/>
        <w:bottom w:val="none" w:sz="0" w:space="0" w:color="auto"/>
        <w:right w:val="none" w:sz="0" w:space="0" w:color="auto"/>
      </w:divBdr>
    </w:div>
    <w:div w:id="1926913539">
      <w:marLeft w:val="0"/>
      <w:marRight w:val="0"/>
      <w:marTop w:val="0"/>
      <w:marBottom w:val="0"/>
      <w:divBdr>
        <w:top w:val="none" w:sz="0" w:space="0" w:color="auto"/>
        <w:left w:val="none" w:sz="0" w:space="0" w:color="auto"/>
        <w:bottom w:val="none" w:sz="0" w:space="0" w:color="auto"/>
        <w:right w:val="none" w:sz="0" w:space="0" w:color="auto"/>
      </w:divBdr>
    </w:div>
    <w:div w:id="1927616069">
      <w:marLeft w:val="0"/>
      <w:marRight w:val="0"/>
      <w:marTop w:val="0"/>
      <w:marBottom w:val="0"/>
      <w:divBdr>
        <w:top w:val="none" w:sz="0" w:space="0" w:color="auto"/>
        <w:left w:val="none" w:sz="0" w:space="0" w:color="auto"/>
        <w:bottom w:val="none" w:sz="0" w:space="0" w:color="auto"/>
        <w:right w:val="none" w:sz="0" w:space="0" w:color="auto"/>
      </w:divBdr>
    </w:div>
    <w:div w:id="1928230809">
      <w:marLeft w:val="0"/>
      <w:marRight w:val="0"/>
      <w:marTop w:val="0"/>
      <w:marBottom w:val="0"/>
      <w:divBdr>
        <w:top w:val="none" w:sz="0" w:space="0" w:color="auto"/>
        <w:left w:val="none" w:sz="0" w:space="0" w:color="auto"/>
        <w:bottom w:val="none" w:sz="0" w:space="0" w:color="auto"/>
        <w:right w:val="none" w:sz="0" w:space="0" w:color="auto"/>
      </w:divBdr>
    </w:div>
    <w:div w:id="1928539791">
      <w:marLeft w:val="0"/>
      <w:marRight w:val="0"/>
      <w:marTop w:val="0"/>
      <w:marBottom w:val="0"/>
      <w:divBdr>
        <w:top w:val="none" w:sz="0" w:space="0" w:color="auto"/>
        <w:left w:val="none" w:sz="0" w:space="0" w:color="auto"/>
        <w:bottom w:val="none" w:sz="0" w:space="0" w:color="auto"/>
        <w:right w:val="none" w:sz="0" w:space="0" w:color="auto"/>
      </w:divBdr>
    </w:div>
    <w:div w:id="1928880983">
      <w:marLeft w:val="0"/>
      <w:marRight w:val="0"/>
      <w:marTop w:val="0"/>
      <w:marBottom w:val="0"/>
      <w:divBdr>
        <w:top w:val="none" w:sz="0" w:space="0" w:color="auto"/>
        <w:left w:val="none" w:sz="0" w:space="0" w:color="auto"/>
        <w:bottom w:val="none" w:sz="0" w:space="0" w:color="auto"/>
        <w:right w:val="none" w:sz="0" w:space="0" w:color="auto"/>
      </w:divBdr>
    </w:div>
    <w:div w:id="1929121255">
      <w:marLeft w:val="0"/>
      <w:marRight w:val="0"/>
      <w:marTop w:val="0"/>
      <w:marBottom w:val="0"/>
      <w:divBdr>
        <w:top w:val="none" w:sz="0" w:space="0" w:color="auto"/>
        <w:left w:val="none" w:sz="0" w:space="0" w:color="auto"/>
        <w:bottom w:val="none" w:sz="0" w:space="0" w:color="auto"/>
        <w:right w:val="none" w:sz="0" w:space="0" w:color="auto"/>
      </w:divBdr>
    </w:div>
    <w:div w:id="1929532449">
      <w:marLeft w:val="0"/>
      <w:marRight w:val="0"/>
      <w:marTop w:val="0"/>
      <w:marBottom w:val="0"/>
      <w:divBdr>
        <w:top w:val="none" w:sz="0" w:space="0" w:color="auto"/>
        <w:left w:val="none" w:sz="0" w:space="0" w:color="auto"/>
        <w:bottom w:val="none" w:sz="0" w:space="0" w:color="auto"/>
        <w:right w:val="none" w:sz="0" w:space="0" w:color="auto"/>
      </w:divBdr>
    </w:div>
    <w:div w:id="1930386299">
      <w:marLeft w:val="0"/>
      <w:marRight w:val="0"/>
      <w:marTop w:val="0"/>
      <w:marBottom w:val="0"/>
      <w:divBdr>
        <w:top w:val="none" w:sz="0" w:space="0" w:color="auto"/>
        <w:left w:val="none" w:sz="0" w:space="0" w:color="auto"/>
        <w:bottom w:val="none" w:sz="0" w:space="0" w:color="auto"/>
        <w:right w:val="none" w:sz="0" w:space="0" w:color="auto"/>
      </w:divBdr>
    </w:div>
    <w:div w:id="1931230472">
      <w:marLeft w:val="0"/>
      <w:marRight w:val="0"/>
      <w:marTop w:val="0"/>
      <w:marBottom w:val="0"/>
      <w:divBdr>
        <w:top w:val="none" w:sz="0" w:space="0" w:color="auto"/>
        <w:left w:val="none" w:sz="0" w:space="0" w:color="auto"/>
        <w:bottom w:val="none" w:sz="0" w:space="0" w:color="auto"/>
        <w:right w:val="none" w:sz="0" w:space="0" w:color="auto"/>
      </w:divBdr>
    </w:div>
    <w:div w:id="1931428325">
      <w:marLeft w:val="0"/>
      <w:marRight w:val="0"/>
      <w:marTop w:val="0"/>
      <w:marBottom w:val="0"/>
      <w:divBdr>
        <w:top w:val="none" w:sz="0" w:space="0" w:color="auto"/>
        <w:left w:val="none" w:sz="0" w:space="0" w:color="auto"/>
        <w:bottom w:val="none" w:sz="0" w:space="0" w:color="auto"/>
        <w:right w:val="none" w:sz="0" w:space="0" w:color="auto"/>
      </w:divBdr>
    </w:div>
    <w:div w:id="1931695876">
      <w:marLeft w:val="0"/>
      <w:marRight w:val="0"/>
      <w:marTop w:val="0"/>
      <w:marBottom w:val="0"/>
      <w:divBdr>
        <w:top w:val="none" w:sz="0" w:space="0" w:color="auto"/>
        <w:left w:val="none" w:sz="0" w:space="0" w:color="auto"/>
        <w:bottom w:val="none" w:sz="0" w:space="0" w:color="auto"/>
        <w:right w:val="none" w:sz="0" w:space="0" w:color="auto"/>
      </w:divBdr>
    </w:div>
    <w:div w:id="1932271163">
      <w:marLeft w:val="0"/>
      <w:marRight w:val="0"/>
      <w:marTop w:val="0"/>
      <w:marBottom w:val="0"/>
      <w:divBdr>
        <w:top w:val="none" w:sz="0" w:space="0" w:color="auto"/>
        <w:left w:val="none" w:sz="0" w:space="0" w:color="auto"/>
        <w:bottom w:val="none" w:sz="0" w:space="0" w:color="auto"/>
        <w:right w:val="none" w:sz="0" w:space="0" w:color="auto"/>
      </w:divBdr>
    </w:div>
    <w:div w:id="1935170134">
      <w:marLeft w:val="0"/>
      <w:marRight w:val="0"/>
      <w:marTop w:val="0"/>
      <w:marBottom w:val="0"/>
      <w:divBdr>
        <w:top w:val="none" w:sz="0" w:space="0" w:color="auto"/>
        <w:left w:val="none" w:sz="0" w:space="0" w:color="auto"/>
        <w:bottom w:val="none" w:sz="0" w:space="0" w:color="auto"/>
        <w:right w:val="none" w:sz="0" w:space="0" w:color="auto"/>
      </w:divBdr>
    </w:div>
    <w:div w:id="1936474364">
      <w:marLeft w:val="0"/>
      <w:marRight w:val="0"/>
      <w:marTop w:val="0"/>
      <w:marBottom w:val="0"/>
      <w:divBdr>
        <w:top w:val="none" w:sz="0" w:space="0" w:color="auto"/>
        <w:left w:val="none" w:sz="0" w:space="0" w:color="auto"/>
        <w:bottom w:val="none" w:sz="0" w:space="0" w:color="auto"/>
        <w:right w:val="none" w:sz="0" w:space="0" w:color="auto"/>
      </w:divBdr>
    </w:div>
    <w:div w:id="1936671286">
      <w:marLeft w:val="0"/>
      <w:marRight w:val="0"/>
      <w:marTop w:val="0"/>
      <w:marBottom w:val="0"/>
      <w:divBdr>
        <w:top w:val="none" w:sz="0" w:space="0" w:color="auto"/>
        <w:left w:val="none" w:sz="0" w:space="0" w:color="auto"/>
        <w:bottom w:val="none" w:sz="0" w:space="0" w:color="auto"/>
        <w:right w:val="none" w:sz="0" w:space="0" w:color="auto"/>
      </w:divBdr>
    </w:div>
    <w:div w:id="1937591197">
      <w:marLeft w:val="0"/>
      <w:marRight w:val="0"/>
      <w:marTop w:val="0"/>
      <w:marBottom w:val="0"/>
      <w:divBdr>
        <w:top w:val="none" w:sz="0" w:space="0" w:color="auto"/>
        <w:left w:val="none" w:sz="0" w:space="0" w:color="auto"/>
        <w:bottom w:val="none" w:sz="0" w:space="0" w:color="auto"/>
        <w:right w:val="none" w:sz="0" w:space="0" w:color="auto"/>
      </w:divBdr>
    </w:div>
    <w:div w:id="1937715626">
      <w:marLeft w:val="0"/>
      <w:marRight w:val="0"/>
      <w:marTop w:val="0"/>
      <w:marBottom w:val="0"/>
      <w:divBdr>
        <w:top w:val="none" w:sz="0" w:space="0" w:color="auto"/>
        <w:left w:val="none" w:sz="0" w:space="0" w:color="auto"/>
        <w:bottom w:val="none" w:sz="0" w:space="0" w:color="auto"/>
        <w:right w:val="none" w:sz="0" w:space="0" w:color="auto"/>
      </w:divBdr>
    </w:div>
    <w:div w:id="1940990682">
      <w:marLeft w:val="0"/>
      <w:marRight w:val="0"/>
      <w:marTop w:val="0"/>
      <w:marBottom w:val="0"/>
      <w:divBdr>
        <w:top w:val="none" w:sz="0" w:space="0" w:color="auto"/>
        <w:left w:val="none" w:sz="0" w:space="0" w:color="auto"/>
        <w:bottom w:val="none" w:sz="0" w:space="0" w:color="auto"/>
        <w:right w:val="none" w:sz="0" w:space="0" w:color="auto"/>
      </w:divBdr>
    </w:div>
    <w:div w:id="1941184601">
      <w:marLeft w:val="0"/>
      <w:marRight w:val="0"/>
      <w:marTop w:val="0"/>
      <w:marBottom w:val="0"/>
      <w:divBdr>
        <w:top w:val="none" w:sz="0" w:space="0" w:color="auto"/>
        <w:left w:val="none" w:sz="0" w:space="0" w:color="auto"/>
        <w:bottom w:val="none" w:sz="0" w:space="0" w:color="auto"/>
        <w:right w:val="none" w:sz="0" w:space="0" w:color="auto"/>
      </w:divBdr>
    </w:div>
    <w:div w:id="1941638439">
      <w:marLeft w:val="0"/>
      <w:marRight w:val="0"/>
      <w:marTop w:val="0"/>
      <w:marBottom w:val="0"/>
      <w:divBdr>
        <w:top w:val="none" w:sz="0" w:space="0" w:color="auto"/>
        <w:left w:val="none" w:sz="0" w:space="0" w:color="auto"/>
        <w:bottom w:val="none" w:sz="0" w:space="0" w:color="auto"/>
        <w:right w:val="none" w:sz="0" w:space="0" w:color="auto"/>
      </w:divBdr>
    </w:div>
    <w:div w:id="1942830570">
      <w:marLeft w:val="0"/>
      <w:marRight w:val="0"/>
      <w:marTop w:val="0"/>
      <w:marBottom w:val="0"/>
      <w:divBdr>
        <w:top w:val="none" w:sz="0" w:space="0" w:color="auto"/>
        <w:left w:val="none" w:sz="0" w:space="0" w:color="auto"/>
        <w:bottom w:val="none" w:sz="0" w:space="0" w:color="auto"/>
        <w:right w:val="none" w:sz="0" w:space="0" w:color="auto"/>
      </w:divBdr>
    </w:div>
    <w:div w:id="1943149207">
      <w:marLeft w:val="0"/>
      <w:marRight w:val="0"/>
      <w:marTop w:val="0"/>
      <w:marBottom w:val="0"/>
      <w:divBdr>
        <w:top w:val="none" w:sz="0" w:space="0" w:color="auto"/>
        <w:left w:val="none" w:sz="0" w:space="0" w:color="auto"/>
        <w:bottom w:val="none" w:sz="0" w:space="0" w:color="auto"/>
        <w:right w:val="none" w:sz="0" w:space="0" w:color="auto"/>
      </w:divBdr>
    </w:div>
    <w:div w:id="1943219609">
      <w:marLeft w:val="0"/>
      <w:marRight w:val="0"/>
      <w:marTop w:val="0"/>
      <w:marBottom w:val="0"/>
      <w:divBdr>
        <w:top w:val="none" w:sz="0" w:space="0" w:color="auto"/>
        <w:left w:val="none" w:sz="0" w:space="0" w:color="auto"/>
        <w:bottom w:val="none" w:sz="0" w:space="0" w:color="auto"/>
        <w:right w:val="none" w:sz="0" w:space="0" w:color="auto"/>
      </w:divBdr>
    </w:div>
    <w:div w:id="1943686979">
      <w:marLeft w:val="0"/>
      <w:marRight w:val="0"/>
      <w:marTop w:val="0"/>
      <w:marBottom w:val="0"/>
      <w:divBdr>
        <w:top w:val="none" w:sz="0" w:space="0" w:color="auto"/>
        <w:left w:val="none" w:sz="0" w:space="0" w:color="auto"/>
        <w:bottom w:val="none" w:sz="0" w:space="0" w:color="auto"/>
        <w:right w:val="none" w:sz="0" w:space="0" w:color="auto"/>
      </w:divBdr>
    </w:div>
    <w:div w:id="1943799911">
      <w:marLeft w:val="0"/>
      <w:marRight w:val="0"/>
      <w:marTop w:val="0"/>
      <w:marBottom w:val="0"/>
      <w:divBdr>
        <w:top w:val="none" w:sz="0" w:space="0" w:color="auto"/>
        <w:left w:val="none" w:sz="0" w:space="0" w:color="auto"/>
        <w:bottom w:val="none" w:sz="0" w:space="0" w:color="auto"/>
        <w:right w:val="none" w:sz="0" w:space="0" w:color="auto"/>
      </w:divBdr>
    </w:div>
    <w:div w:id="1945264257">
      <w:marLeft w:val="0"/>
      <w:marRight w:val="0"/>
      <w:marTop w:val="0"/>
      <w:marBottom w:val="0"/>
      <w:divBdr>
        <w:top w:val="none" w:sz="0" w:space="0" w:color="auto"/>
        <w:left w:val="none" w:sz="0" w:space="0" w:color="auto"/>
        <w:bottom w:val="none" w:sz="0" w:space="0" w:color="auto"/>
        <w:right w:val="none" w:sz="0" w:space="0" w:color="auto"/>
      </w:divBdr>
    </w:div>
    <w:div w:id="1945377150">
      <w:marLeft w:val="0"/>
      <w:marRight w:val="0"/>
      <w:marTop w:val="0"/>
      <w:marBottom w:val="0"/>
      <w:divBdr>
        <w:top w:val="none" w:sz="0" w:space="0" w:color="auto"/>
        <w:left w:val="none" w:sz="0" w:space="0" w:color="auto"/>
        <w:bottom w:val="none" w:sz="0" w:space="0" w:color="auto"/>
        <w:right w:val="none" w:sz="0" w:space="0" w:color="auto"/>
      </w:divBdr>
    </w:div>
    <w:div w:id="1945459084">
      <w:marLeft w:val="0"/>
      <w:marRight w:val="0"/>
      <w:marTop w:val="0"/>
      <w:marBottom w:val="0"/>
      <w:divBdr>
        <w:top w:val="none" w:sz="0" w:space="0" w:color="auto"/>
        <w:left w:val="none" w:sz="0" w:space="0" w:color="auto"/>
        <w:bottom w:val="none" w:sz="0" w:space="0" w:color="auto"/>
        <w:right w:val="none" w:sz="0" w:space="0" w:color="auto"/>
      </w:divBdr>
    </w:div>
    <w:div w:id="1946226186">
      <w:marLeft w:val="0"/>
      <w:marRight w:val="0"/>
      <w:marTop w:val="0"/>
      <w:marBottom w:val="0"/>
      <w:divBdr>
        <w:top w:val="none" w:sz="0" w:space="0" w:color="auto"/>
        <w:left w:val="none" w:sz="0" w:space="0" w:color="auto"/>
        <w:bottom w:val="none" w:sz="0" w:space="0" w:color="auto"/>
        <w:right w:val="none" w:sz="0" w:space="0" w:color="auto"/>
      </w:divBdr>
    </w:div>
    <w:div w:id="1947426891">
      <w:marLeft w:val="0"/>
      <w:marRight w:val="0"/>
      <w:marTop w:val="0"/>
      <w:marBottom w:val="0"/>
      <w:divBdr>
        <w:top w:val="none" w:sz="0" w:space="0" w:color="auto"/>
        <w:left w:val="none" w:sz="0" w:space="0" w:color="auto"/>
        <w:bottom w:val="none" w:sz="0" w:space="0" w:color="auto"/>
        <w:right w:val="none" w:sz="0" w:space="0" w:color="auto"/>
      </w:divBdr>
    </w:div>
    <w:div w:id="1948849395">
      <w:marLeft w:val="0"/>
      <w:marRight w:val="0"/>
      <w:marTop w:val="0"/>
      <w:marBottom w:val="0"/>
      <w:divBdr>
        <w:top w:val="none" w:sz="0" w:space="0" w:color="auto"/>
        <w:left w:val="none" w:sz="0" w:space="0" w:color="auto"/>
        <w:bottom w:val="none" w:sz="0" w:space="0" w:color="auto"/>
        <w:right w:val="none" w:sz="0" w:space="0" w:color="auto"/>
      </w:divBdr>
    </w:div>
    <w:div w:id="1949700789">
      <w:marLeft w:val="0"/>
      <w:marRight w:val="0"/>
      <w:marTop w:val="0"/>
      <w:marBottom w:val="0"/>
      <w:divBdr>
        <w:top w:val="none" w:sz="0" w:space="0" w:color="auto"/>
        <w:left w:val="none" w:sz="0" w:space="0" w:color="auto"/>
        <w:bottom w:val="none" w:sz="0" w:space="0" w:color="auto"/>
        <w:right w:val="none" w:sz="0" w:space="0" w:color="auto"/>
      </w:divBdr>
    </w:div>
    <w:div w:id="1949845085">
      <w:marLeft w:val="0"/>
      <w:marRight w:val="0"/>
      <w:marTop w:val="0"/>
      <w:marBottom w:val="0"/>
      <w:divBdr>
        <w:top w:val="none" w:sz="0" w:space="0" w:color="auto"/>
        <w:left w:val="none" w:sz="0" w:space="0" w:color="auto"/>
        <w:bottom w:val="none" w:sz="0" w:space="0" w:color="auto"/>
        <w:right w:val="none" w:sz="0" w:space="0" w:color="auto"/>
      </w:divBdr>
    </w:div>
    <w:div w:id="1950549496">
      <w:marLeft w:val="0"/>
      <w:marRight w:val="0"/>
      <w:marTop w:val="0"/>
      <w:marBottom w:val="0"/>
      <w:divBdr>
        <w:top w:val="none" w:sz="0" w:space="0" w:color="auto"/>
        <w:left w:val="none" w:sz="0" w:space="0" w:color="auto"/>
        <w:bottom w:val="none" w:sz="0" w:space="0" w:color="auto"/>
        <w:right w:val="none" w:sz="0" w:space="0" w:color="auto"/>
      </w:divBdr>
    </w:div>
    <w:div w:id="1952124627">
      <w:marLeft w:val="0"/>
      <w:marRight w:val="0"/>
      <w:marTop w:val="0"/>
      <w:marBottom w:val="0"/>
      <w:divBdr>
        <w:top w:val="none" w:sz="0" w:space="0" w:color="auto"/>
        <w:left w:val="none" w:sz="0" w:space="0" w:color="auto"/>
        <w:bottom w:val="none" w:sz="0" w:space="0" w:color="auto"/>
        <w:right w:val="none" w:sz="0" w:space="0" w:color="auto"/>
      </w:divBdr>
    </w:div>
    <w:div w:id="1952665794">
      <w:marLeft w:val="0"/>
      <w:marRight w:val="0"/>
      <w:marTop w:val="0"/>
      <w:marBottom w:val="0"/>
      <w:divBdr>
        <w:top w:val="none" w:sz="0" w:space="0" w:color="auto"/>
        <w:left w:val="none" w:sz="0" w:space="0" w:color="auto"/>
        <w:bottom w:val="none" w:sz="0" w:space="0" w:color="auto"/>
        <w:right w:val="none" w:sz="0" w:space="0" w:color="auto"/>
      </w:divBdr>
    </w:div>
    <w:div w:id="1953702186">
      <w:marLeft w:val="0"/>
      <w:marRight w:val="0"/>
      <w:marTop w:val="0"/>
      <w:marBottom w:val="0"/>
      <w:divBdr>
        <w:top w:val="none" w:sz="0" w:space="0" w:color="auto"/>
        <w:left w:val="none" w:sz="0" w:space="0" w:color="auto"/>
        <w:bottom w:val="none" w:sz="0" w:space="0" w:color="auto"/>
        <w:right w:val="none" w:sz="0" w:space="0" w:color="auto"/>
      </w:divBdr>
    </w:div>
    <w:div w:id="1954704649">
      <w:marLeft w:val="0"/>
      <w:marRight w:val="0"/>
      <w:marTop w:val="0"/>
      <w:marBottom w:val="0"/>
      <w:divBdr>
        <w:top w:val="none" w:sz="0" w:space="0" w:color="auto"/>
        <w:left w:val="none" w:sz="0" w:space="0" w:color="auto"/>
        <w:bottom w:val="none" w:sz="0" w:space="0" w:color="auto"/>
        <w:right w:val="none" w:sz="0" w:space="0" w:color="auto"/>
      </w:divBdr>
    </w:div>
    <w:div w:id="1957373182">
      <w:marLeft w:val="0"/>
      <w:marRight w:val="0"/>
      <w:marTop w:val="0"/>
      <w:marBottom w:val="0"/>
      <w:divBdr>
        <w:top w:val="none" w:sz="0" w:space="0" w:color="auto"/>
        <w:left w:val="none" w:sz="0" w:space="0" w:color="auto"/>
        <w:bottom w:val="none" w:sz="0" w:space="0" w:color="auto"/>
        <w:right w:val="none" w:sz="0" w:space="0" w:color="auto"/>
      </w:divBdr>
    </w:div>
    <w:div w:id="1957448068">
      <w:marLeft w:val="0"/>
      <w:marRight w:val="0"/>
      <w:marTop w:val="0"/>
      <w:marBottom w:val="0"/>
      <w:divBdr>
        <w:top w:val="none" w:sz="0" w:space="0" w:color="auto"/>
        <w:left w:val="none" w:sz="0" w:space="0" w:color="auto"/>
        <w:bottom w:val="none" w:sz="0" w:space="0" w:color="auto"/>
        <w:right w:val="none" w:sz="0" w:space="0" w:color="auto"/>
      </w:divBdr>
    </w:div>
    <w:div w:id="1957984487">
      <w:marLeft w:val="0"/>
      <w:marRight w:val="0"/>
      <w:marTop w:val="0"/>
      <w:marBottom w:val="0"/>
      <w:divBdr>
        <w:top w:val="none" w:sz="0" w:space="0" w:color="auto"/>
        <w:left w:val="none" w:sz="0" w:space="0" w:color="auto"/>
        <w:bottom w:val="none" w:sz="0" w:space="0" w:color="auto"/>
        <w:right w:val="none" w:sz="0" w:space="0" w:color="auto"/>
      </w:divBdr>
    </w:div>
    <w:div w:id="1957986031">
      <w:marLeft w:val="0"/>
      <w:marRight w:val="0"/>
      <w:marTop w:val="0"/>
      <w:marBottom w:val="0"/>
      <w:divBdr>
        <w:top w:val="none" w:sz="0" w:space="0" w:color="auto"/>
        <w:left w:val="none" w:sz="0" w:space="0" w:color="auto"/>
        <w:bottom w:val="none" w:sz="0" w:space="0" w:color="auto"/>
        <w:right w:val="none" w:sz="0" w:space="0" w:color="auto"/>
      </w:divBdr>
    </w:div>
    <w:div w:id="1959558524">
      <w:marLeft w:val="0"/>
      <w:marRight w:val="0"/>
      <w:marTop w:val="0"/>
      <w:marBottom w:val="0"/>
      <w:divBdr>
        <w:top w:val="none" w:sz="0" w:space="0" w:color="auto"/>
        <w:left w:val="none" w:sz="0" w:space="0" w:color="auto"/>
        <w:bottom w:val="none" w:sz="0" w:space="0" w:color="auto"/>
        <w:right w:val="none" w:sz="0" w:space="0" w:color="auto"/>
      </w:divBdr>
    </w:div>
    <w:div w:id="1962029895">
      <w:marLeft w:val="0"/>
      <w:marRight w:val="0"/>
      <w:marTop w:val="0"/>
      <w:marBottom w:val="0"/>
      <w:divBdr>
        <w:top w:val="none" w:sz="0" w:space="0" w:color="auto"/>
        <w:left w:val="none" w:sz="0" w:space="0" w:color="auto"/>
        <w:bottom w:val="none" w:sz="0" w:space="0" w:color="auto"/>
        <w:right w:val="none" w:sz="0" w:space="0" w:color="auto"/>
      </w:divBdr>
    </w:div>
    <w:div w:id="1962035128">
      <w:marLeft w:val="0"/>
      <w:marRight w:val="0"/>
      <w:marTop w:val="0"/>
      <w:marBottom w:val="0"/>
      <w:divBdr>
        <w:top w:val="none" w:sz="0" w:space="0" w:color="auto"/>
        <w:left w:val="none" w:sz="0" w:space="0" w:color="auto"/>
        <w:bottom w:val="none" w:sz="0" w:space="0" w:color="auto"/>
        <w:right w:val="none" w:sz="0" w:space="0" w:color="auto"/>
      </w:divBdr>
    </w:div>
    <w:div w:id="1962568614">
      <w:marLeft w:val="0"/>
      <w:marRight w:val="0"/>
      <w:marTop w:val="0"/>
      <w:marBottom w:val="0"/>
      <w:divBdr>
        <w:top w:val="none" w:sz="0" w:space="0" w:color="auto"/>
        <w:left w:val="none" w:sz="0" w:space="0" w:color="auto"/>
        <w:bottom w:val="none" w:sz="0" w:space="0" w:color="auto"/>
        <w:right w:val="none" w:sz="0" w:space="0" w:color="auto"/>
      </w:divBdr>
    </w:div>
    <w:div w:id="1963338024">
      <w:marLeft w:val="0"/>
      <w:marRight w:val="0"/>
      <w:marTop w:val="0"/>
      <w:marBottom w:val="0"/>
      <w:divBdr>
        <w:top w:val="none" w:sz="0" w:space="0" w:color="auto"/>
        <w:left w:val="none" w:sz="0" w:space="0" w:color="auto"/>
        <w:bottom w:val="none" w:sz="0" w:space="0" w:color="auto"/>
        <w:right w:val="none" w:sz="0" w:space="0" w:color="auto"/>
      </w:divBdr>
    </w:div>
    <w:div w:id="1963729728">
      <w:marLeft w:val="0"/>
      <w:marRight w:val="0"/>
      <w:marTop w:val="0"/>
      <w:marBottom w:val="0"/>
      <w:divBdr>
        <w:top w:val="none" w:sz="0" w:space="0" w:color="auto"/>
        <w:left w:val="none" w:sz="0" w:space="0" w:color="auto"/>
        <w:bottom w:val="none" w:sz="0" w:space="0" w:color="auto"/>
        <w:right w:val="none" w:sz="0" w:space="0" w:color="auto"/>
      </w:divBdr>
    </w:div>
    <w:div w:id="1963917771">
      <w:marLeft w:val="0"/>
      <w:marRight w:val="0"/>
      <w:marTop w:val="0"/>
      <w:marBottom w:val="0"/>
      <w:divBdr>
        <w:top w:val="none" w:sz="0" w:space="0" w:color="auto"/>
        <w:left w:val="none" w:sz="0" w:space="0" w:color="auto"/>
        <w:bottom w:val="none" w:sz="0" w:space="0" w:color="auto"/>
        <w:right w:val="none" w:sz="0" w:space="0" w:color="auto"/>
      </w:divBdr>
    </w:div>
    <w:div w:id="1965039057">
      <w:marLeft w:val="0"/>
      <w:marRight w:val="0"/>
      <w:marTop w:val="0"/>
      <w:marBottom w:val="0"/>
      <w:divBdr>
        <w:top w:val="none" w:sz="0" w:space="0" w:color="auto"/>
        <w:left w:val="none" w:sz="0" w:space="0" w:color="auto"/>
        <w:bottom w:val="none" w:sz="0" w:space="0" w:color="auto"/>
        <w:right w:val="none" w:sz="0" w:space="0" w:color="auto"/>
      </w:divBdr>
    </w:div>
    <w:div w:id="1965886997">
      <w:marLeft w:val="0"/>
      <w:marRight w:val="0"/>
      <w:marTop w:val="0"/>
      <w:marBottom w:val="0"/>
      <w:divBdr>
        <w:top w:val="none" w:sz="0" w:space="0" w:color="auto"/>
        <w:left w:val="none" w:sz="0" w:space="0" w:color="auto"/>
        <w:bottom w:val="none" w:sz="0" w:space="0" w:color="auto"/>
        <w:right w:val="none" w:sz="0" w:space="0" w:color="auto"/>
      </w:divBdr>
    </w:div>
    <w:div w:id="1966309063">
      <w:marLeft w:val="0"/>
      <w:marRight w:val="0"/>
      <w:marTop w:val="0"/>
      <w:marBottom w:val="0"/>
      <w:divBdr>
        <w:top w:val="none" w:sz="0" w:space="0" w:color="auto"/>
        <w:left w:val="none" w:sz="0" w:space="0" w:color="auto"/>
        <w:bottom w:val="none" w:sz="0" w:space="0" w:color="auto"/>
        <w:right w:val="none" w:sz="0" w:space="0" w:color="auto"/>
      </w:divBdr>
    </w:div>
    <w:div w:id="1966886884">
      <w:marLeft w:val="0"/>
      <w:marRight w:val="0"/>
      <w:marTop w:val="0"/>
      <w:marBottom w:val="0"/>
      <w:divBdr>
        <w:top w:val="none" w:sz="0" w:space="0" w:color="auto"/>
        <w:left w:val="none" w:sz="0" w:space="0" w:color="auto"/>
        <w:bottom w:val="none" w:sz="0" w:space="0" w:color="auto"/>
        <w:right w:val="none" w:sz="0" w:space="0" w:color="auto"/>
      </w:divBdr>
    </w:div>
    <w:div w:id="1967350698">
      <w:marLeft w:val="0"/>
      <w:marRight w:val="0"/>
      <w:marTop w:val="0"/>
      <w:marBottom w:val="0"/>
      <w:divBdr>
        <w:top w:val="none" w:sz="0" w:space="0" w:color="auto"/>
        <w:left w:val="none" w:sz="0" w:space="0" w:color="auto"/>
        <w:bottom w:val="none" w:sz="0" w:space="0" w:color="auto"/>
        <w:right w:val="none" w:sz="0" w:space="0" w:color="auto"/>
      </w:divBdr>
    </w:div>
    <w:div w:id="1967613931">
      <w:marLeft w:val="0"/>
      <w:marRight w:val="0"/>
      <w:marTop w:val="0"/>
      <w:marBottom w:val="0"/>
      <w:divBdr>
        <w:top w:val="none" w:sz="0" w:space="0" w:color="auto"/>
        <w:left w:val="none" w:sz="0" w:space="0" w:color="auto"/>
        <w:bottom w:val="none" w:sz="0" w:space="0" w:color="auto"/>
        <w:right w:val="none" w:sz="0" w:space="0" w:color="auto"/>
      </w:divBdr>
    </w:div>
    <w:div w:id="1968782158">
      <w:marLeft w:val="0"/>
      <w:marRight w:val="0"/>
      <w:marTop w:val="0"/>
      <w:marBottom w:val="0"/>
      <w:divBdr>
        <w:top w:val="none" w:sz="0" w:space="0" w:color="auto"/>
        <w:left w:val="none" w:sz="0" w:space="0" w:color="auto"/>
        <w:bottom w:val="none" w:sz="0" w:space="0" w:color="auto"/>
        <w:right w:val="none" w:sz="0" w:space="0" w:color="auto"/>
      </w:divBdr>
    </w:div>
    <w:div w:id="1968923848">
      <w:marLeft w:val="0"/>
      <w:marRight w:val="0"/>
      <w:marTop w:val="0"/>
      <w:marBottom w:val="0"/>
      <w:divBdr>
        <w:top w:val="none" w:sz="0" w:space="0" w:color="auto"/>
        <w:left w:val="none" w:sz="0" w:space="0" w:color="auto"/>
        <w:bottom w:val="none" w:sz="0" w:space="0" w:color="auto"/>
        <w:right w:val="none" w:sz="0" w:space="0" w:color="auto"/>
      </w:divBdr>
    </w:div>
    <w:div w:id="1969628058">
      <w:marLeft w:val="0"/>
      <w:marRight w:val="0"/>
      <w:marTop w:val="0"/>
      <w:marBottom w:val="0"/>
      <w:divBdr>
        <w:top w:val="none" w:sz="0" w:space="0" w:color="auto"/>
        <w:left w:val="none" w:sz="0" w:space="0" w:color="auto"/>
        <w:bottom w:val="none" w:sz="0" w:space="0" w:color="auto"/>
        <w:right w:val="none" w:sz="0" w:space="0" w:color="auto"/>
      </w:divBdr>
    </w:div>
    <w:div w:id="1969696516">
      <w:marLeft w:val="0"/>
      <w:marRight w:val="0"/>
      <w:marTop w:val="0"/>
      <w:marBottom w:val="0"/>
      <w:divBdr>
        <w:top w:val="none" w:sz="0" w:space="0" w:color="auto"/>
        <w:left w:val="none" w:sz="0" w:space="0" w:color="auto"/>
        <w:bottom w:val="none" w:sz="0" w:space="0" w:color="auto"/>
        <w:right w:val="none" w:sz="0" w:space="0" w:color="auto"/>
      </w:divBdr>
    </w:div>
    <w:div w:id="1970013251">
      <w:marLeft w:val="0"/>
      <w:marRight w:val="0"/>
      <w:marTop w:val="0"/>
      <w:marBottom w:val="0"/>
      <w:divBdr>
        <w:top w:val="none" w:sz="0" w:space="0" w:color="auto"/>
        <w:left w:val="none" w:sz="0" w:space="0" w:color="auto"/>
        <w:bottom w:val="none" w:sz="0" w:space="0" w:color="auto"/>
        <w:right w:val="none" w:sz="0" w:space="0" w:color="auto"/>
      </w:divBdr>
    </w:div>
    <w:div w:id="1971090187">
      <w:marLeft w:val="0"/>
      <w:marRight w:val="0"/>
      <w:marTop w:val="0"/>
      <w:marBottom w:val="0"/>
      <w:divBdr>
        <w:top w:val="none" w:sz="0" w:space="0" w:color="auto"/>
        <w:left w:val="none" w:sz="0" w:space="0" w:color="auto"/>
        <w:bottom w:val="none" w:sz="0" w:space="0" w:color="auto"/>
        <w:right w:val="none" w:sz="0" w:space="0" w:color="auto"/>
      </w:divBdr>
    </w:div>
    <w:div w:id="1972133883">
      <w:marLeft w:val="0"/>
      <w:marRight w:val="0"/>
      <w:marTop w:val="0"/>
      <w:marBottom w:val="0"/>
      <w:divBdr>
        <w:top w:val="none" w:sz="0" w:space="0" w:color="auto"/>
        <w:left w:val="none" w:sz="0" w:space="0" w:color="auto"/>
        <w:bottom w:val="none" w:sz="0" w:space="0" w:color="auto"/>
        <w:right w:val="none" w:sz="0" w:space="0" w:color="auto"/>
      </w:divBdr>
    </w:div>
    <w:div w:id="1972515910">
      <w:marLeft w:val="0"/>
      <w:marRight w:val="0"/>
      <w:marTop w:val="0"/>
      <w:marBottom w:val="0"/>
      <w:divBdr>
        <w:top w:val="none" w:sz="0" w:space="0" w:color="auto"/>
        <w:left w:val="none" w:sz="0" w:space="0" w:color="auto"/>
        <w:bottom w:val="none" w:sz="0" w:space="0" w:color="auto"/>
        <w:right w:val="none" w:sz="0" w:space="0" w:color="auto"/>
      </w:divBdr>
    </w:div>
    <w:div w:id="1972784200">
      <w:marLeft w:val="0"/>
      <w:marRight w:val="0"/>
      <w:marTop w:val="0"/>
      <w:marBottom w:val="0"/>
      <w:divBdr>
        <w:top w:val="none" w:sz="0" w:space="0" w:color="auto"/>
        <w:left w:val="none" w:sz="0" w:space="0" w:color="auto"/>
        <w:bottom w:val="none" w:sz="0" w:space="0" w:color="auto"/>
        <w:right w:val="none" w:sz="0" w:space="0" w:color="auto"/>
      </w:divBdr>
    </w:div>
    <w:div w:id="1973318623">
      <w:marLeft w:val="0"/>
      <w:marRight w:val="0"/>
      <w:marTop w:val="0"/>
      <w:marBottom w:val="0"/>
      <w:divBdr>
        <w:top w:val="none" w:sz="0" w:space="0" w:color="auto"/>
        <w:left w:val="none" w:sz="0" w:space="0" w:color="auto"/>
        <w:bottom w:val="none" w:sz="0" w:space="0" w:color="auto"/>
        <w:right w:val="none" w:sz="0" w:space="0" w:color="auto"/>
      </w:divBdr>
    </w:div>
    <w:div w:id="1973636819">
      <w:marLeft w:val="0"/>
      <w:marRight w:val="0"/>
      <w:marTop w:val="0"/>
      <w:marBottom w:val="0"/>
      <w:divBdr>
        <w:top w:val="none" w:sz="0" w:space="0" w:color="auto"/>
        <w:left w:val="none" w:sz="0" w:space="0" w:color="auto"/>
        <w:bottom w:val="none" w:sz="0" w:space="0" w:color="auto"/>
        <w:right w:val="none" w:sz="0" w:space="0" w:color="auto"/>
      </w:divBdr>
    </w:div>
    <w:div w:id="1975479615">
      <w:marLeft w:val="0"/>
      <w:marRight w:val="0"/>
      <w:marTop w:val="0"/>
      <w:marBottom w:val="0"/>
      <w:divBdr>
        <w:top w:val="none" w:sz="0" w:space="0" w:color="auto"/>
        <w:left w:val="none" w:sz="0" w:space="0" w:color="auto"/>
        <w:bottom w:val="none" w:sz="0" w:space="0" w:color="auto"/>
        <w:right w:val="none" w:sz="0" w:space="0" w:color="auto"/>
      </w:divBdr>
    </w:div>
    <w:div w:id="1976132982">
      <w:marLeft w:val="0"/>
      <w:marRight w:val="0"/>
      <w:marTop w:val="0"/>
      <w:marBottom w:val="0"/>
      <w:divBdr>
        <w:top w:val="none" w:sz="0" w:space="0" w:color="auto"/>
        <w:left w:val="none" w:sz="0" w:space="0" w:color="auto"/>
        <w:bottom w:val="none" w:sz="0" w:space="0" w:color="auto"/>
        <w:right w:val="none" w:sz="0" w:space="0" w:color="auto"/>
      </w:divBdr>
    </w:div>
    <w:div w:id="1976567792">
      <w:marLeft w:val="0"/>
      <w:marRight w:val="0"/>
      <w:marTop w:val="0"/>
      <w:marBottom w:val="0"/>
      <w:divBdr>
        <w:top w:val="none" w:sz="0" w:space="0" w:color="auto"/>
        <w:left w:val="none" w:sz="0" w:space="0" w:color="auto"/>
        <w:bottom w:val="none" w:sz="0" w:space="0" w:color="auto"/>
        <w:right w:val="none" w:sz="0" w:space="0" w:color="auto"/>
      </w:divBdr>
    </w:div>
    <w:div w:id="1978103025">
      <w:marLeft w:val="0"/>
      <w:marRight w:val="0"/>
      <w:marTop w:val="0"/>
      <w:marBottom w:val="0"/>
      <w:divBdr>
        <w:top w:val="none" w:sz="0" w:space="0" w:color="auto"/>
        <w:left w:val="none" w:sz="0" w:space="0" w:color="auto"/>
        <w:bottom w:val="none" w:sz="0" w:space="0" w:color="auto"/>
        <w:right w:val="none" w:sz="0" w:space="0" w:color="auto"/>
      </w:divBdr>
    </w:div>
    <w:div w:id="1978605197">
      <w:marLeft w:val="0"/>
      <w:marRight w:val="0"/>
      <w:marTop w:val="0"/>
      <w:marBottom w:val="0"/>
      <w:divBdr>
        <w:top w:val="none" w:sz="0" w:space="0" w:color="auto"/>
        <w:left w:val="none" w:sz="0" w:space="0" w:color="auto"/>
        <w:bottom w:val="none" w:sz="0" w:space="0" w:color="auto"/>
        <w:right w:val="none" w:sz="0" w:space="0" w:color="auto"/>
      </w:divBdr>
    </w:div>
    <w:div w:id="1978948029">
      <w:marLeft w:val="0"/>
      <w:marRight w:val="0"/>
      <w:marTop w:val="0"/>
      <w:marBottom w:val="0"/>
      <w:divBdr>
        <w:top w:val="none" w:sz="0" w:space="0" w:color="auto"/>
        <w:left w:val="none" w:sz="0" w:space="0" w:color="auto"/>
        <w:bottom w:val="none" w:sz="0" w:space="0" w:color="auto"/>
        <w:right w:val="none" w:sz="0" w:space="0" w:color="auto"/>
      </w:divBdr>
    </w:div>
    <w:div w:id="1979190858">
      <w:marLeft w:val="0"/>
      <w:marRight w:val="0"/>
      <w:marTop w:val="0"/>
      <w:marBottom w:val="0"/>
      <w:divBdr>
        <w:top w:val="none" w:sz="0" w:space="0" w:color="auto"/>
        <w:left w:val="none" w:sz="0" w:space="0" w:color="auto"/>
        <w:bottom w:val="none" w:sz="0" w:space="0" w:color="auto"/>
        <w:right w:val="none" w:sz="0" w:space="0" w:color="auto"/>
      </w:divBdr>
    </w:div>
    <w:div w:id="1979989101">
      <w:marLeft w:val="0"/>
      <w:marRight w:val="0"/>
      <w:marTop w:val="0"/>
      <w:marBottom w:val="0"/>
      <w:divBdr>
        <w:top w:val="none" w:sz="0" w:space="0" w:color="auto"/>
        <w:left w:val="none" w:sz="0" w:space="0" w:color="auto"/>
        <w:bottom w:val="none" w:sz="0" w:space="0" w:color="auto"/>
        <w:right w:val="none" w:sz="0" w:space="0" w:color="auto"/>
      </w:divBdr>
    </w:div>
    <w:div w:id="1980112450">
      <w:marLeft w:val="0"/>
      <w:marRight w:val="0"/>
      <w:marTop w:val="0"/>
      <w:marBottom w:val="0"/>
      <w:divBdr>
        <w:top w:val="none" w:sz="0" w:space="0" w:color="auto"/>
        <w:left w:val="none" w:sz="0" w:space="0" w:color="auto"/>
        <w:bottom w:val="none" w:sz="0" w:space="0" w:color="auto"/>
        <w:right w:val="none" w:sz="0" w:space="0" w:color="auto"/>
      </w:divBdr>
    </w:div>
    <w:div w:id="1981809985">
      <w:marLeft w:val="0"/>
      <w:marRight w:val="0"/>
      <w:marTop w:val="0"/>
      <w:marBottom w:val="0"/>
      <w:divBdr>
        <w:top w:val="none" w:sz="0" w:space="0" w:color="auto"/>
        <w:left w:val="none" w:sz="0" w:space="0" w:color="auto"/>
        <w:bottom w:val="none" w:sz="0" w:space="0" w:color="auto"/>
        <w:right w:val="none" w:sz="0" w:space="0" w:color="auto"/>
      </w:divBdr>
    </w:div>
    <w:div w:id="1982540582">
      <w:marLeft w:val="0"/>
      <w:marRight w:val="0"/>
      <w:marTop w:val="0"/>
      <w:marBottom w:val="0"/>
      <w:divBdr>
        <w:top w:val="none" w:sz="0" w:space="0" w:color="auto"/>
        <w:left w:val="none" w:sz="0" w:space="0" w:color="auto"/>
        <w:bottom w:val="none" w:sz="0" w:space="0" w:color="auto"/>
        <w:right w:val="none" w:sz="0" w:space="0" w:color="auto"/>
      </w:divBdr>
    </w:div>
    <w:div w:id="1982929107">
      <w:marLeft w:val="0"/>
      <w:marRight w:val="0"/>
      <w:marTop w:val="0"/>
      <w:marBottom w:val="0"/>
      <w:divBdr>
        <w:top w:val="none" w:sz="0" w:space="0" w:color="auto"/>
        <w:left w:val="none" w:sz="0" w:space="0" w:color="auto"/>
        <w:bottom w:val="none" w:sz="0" w:space="0" w:color="auto"/>
        <w:right w:val="none" w:sz="0" w:space="0" w:color="auto"/>
      </w:divBdr>
    </w:div>
    <w:div w:id="1983072191">
      <w:marLeft w:val="0"/>
      <w:marRight w:val="0"/>
      <w:marTop w:val="0"/>
      <w:marBottom w:val="0"/>
      <w:divBdr>
        <w:top w:val="none" w:sz="0" w:space="0" w:color="auto"/>
        <w:left w:val="none" w:sz="0" w:space="0" w:color="auto"/>
        <w:bottom w:val="none" w:sz="0" w:space="0" w:color="auto"/>
        <w:right w:val="none" w:sz="0" w:space="0" w:color="auto"/>
      </w:divBdr>
    </w:div>
    <w:div w:id="1984384233">
      <w:marLeft w:val="0"/>
      <w:marRight w:val="0"/>
      <w:marTop w:val="0"/>
      <w:marBottom w:val="0"/>
      <w:divBdr>
        <w:top w:val="none" w:sz="0" w:space="0" w:color="auto"/>
        <w:left w:val="none" w:sz="0" w:space="0" w:color="auto"/>
        <w:bottom w:val="none" w:sz="0" w:space="0" w:color="auto"/>
        <w:right w:val="none" w:sz="0" w:space="0" w:color="auto"/>
      </w:divBdr>
    </w:div>
    <w:div w:id="1984461784">
      <w:marLeft w:val="0"/>
      <w:marRight w:val="0"/>
      <w:marTop w:val="0"/>
      <w:marBottom w:val="0"/>
      <w:divBdr>
        <w:top w:val="none" w:sz="0" w:space="0" w:color="auto"/>
        <w:left w:val="none" w:sz="0" w:space="0" w:color="auto"/>
        <w:bottom w:val="none" w:sz="0" w:space="0" w:color="auto"/>
        <w:right w:val="none" w:sz="0" w:space="0" w:color="auto"/>
      </w:divBdr>
    </w:div>
    <w:div w:id="1986012592">
      <w:marLeft w:val="0"/>
      <w:marRight w:val="0"/>
      <w:marTop w:val="0"/>
      <w:marBottom w:val="0"/>
      <w:divBdr>
        <w:top w:val="none" w:sz="0" w:space="0" w:color="auto"/>
        <w:left w:val="none" w:sz="0" w:space="0" w:color="auto"/>
        <w:bottom w:val="none" w:sz="0" w:space="0" w:color="auto"/>
        <w:right w:val="none" w:sz="0" w:space="0" w:color="auto"/>
      </w:divBdr>
    </w:div>
    <w:div w:id="1986738875">
      <w:marLeft w:val="0"/>
      <w:marRight w:val="0"/>
      <w:marTop w:val="0"/>
      <w:marBottom w:val="0"/>
      <w:divBdr>
        <w:top w:val="none" w:sz="0" w:space="0" w:color="auto"/>
        <w:left w:val="none" w:sz="0" w:space="0" w:color="auto"/>
        <w:bottom w:val="none" w:sz="0" w:space="0" w:color="auto"/>
        <w:right w:val="none" w:sz="0" w:space="0" w:color="auto"/>
      </w:divBdr>
    </w:div>
    <w:div w:id="1987274661">
      <w:marLeft w:val="0"/>
      <w:marRight w:val="0"/>
      <w:marTop w:val="0"/>
      <w:marBottom w:val="0"/>
      <w:divBdr>
        <w:top w:val="none" w:sz="0" w:space="0" w:color="auto"/>
        <w:left w:val="none" w:sz="0" w:space="0" w:color="auto"/>
        <w:bottom w:val="none" w:sz="0" w:space="0" w:color="auto"/>
        <w:right w:val="none" w:sz="0" w:space="0" w:color="auto"/>
      </w:divBdr>
    </w:div>
    <w:div w:id="1987314404">
      <w:marLeft w:val="0"/>
      <w:marRight w:val="0"/>
      <w:marTop w:val="0"/>
      <w:marBottom w:val="0"/>
      <w:divBdr>
        <w:top w:val="none" w:sz="0" w:space="0" w:color="auto"/>
        <w:left w:val="none" w:sz="0" w:space="0" w:color="auto"/>
        <w:bottom w:val="none" w:sz="0" w:space="0" w:color="auto"/>
        <w:right w:val="none" w:sz="0" w:space="0" w:color="auto"/>
      </w:divBdr>
    </w:div>
    <w:div w:id="1987738556">
      <w:marLeft w:val="0"/>
      <w:marRight w:val="0"/>
      <w:marTop w:val="0"/>
      <w:marBottom w:val="0"/>
      <w:divBdr>
        <w:top w:val="none" w:sz="0" w:space="0" w:color="auto"/>
        <w:left w:val="none" w:sz="0" w:space="0" w:color="auto"/>
        <w:bottom w:val="none" w:sz="0" w:space="0" w:color="auto"/>
        <w:right w:val="none" w:sz="0" w:space="0" w:color="auto"/>
      </w:divBdr>
    </w:div>
    <w:div w:id="1988708015">
      <w:marLeft w:val="0"/>
      <w:marRight w:val="0"/>
      <w:marTop w:val="0"/>
      <w:marBottom w:val="0"/>
      <w:divBdr>
        <w:top w:val="none" w:sz="0" w:space="0" w:color="auto"/>
        <w:left w:val="none" w:sz="0" w:space="0" w:color="auto"/>
        <w:bottom w:val="none" w:sz="0" w:space="0" w:color="auto"/>
        <w:right w:val="none" w:sz="0" w:space="0" w:color="auto"/>
      </w:divBdr>
    </w:div>
    <w:div w:id="1988894507">
      <w:marLeft w:val="0"/>
      <w:marRight w:val="0"/>
      <w:marTop w:val="0"/>
      <w:marBottom w:val="0"/>
      <w:divBdr>
        <w:top w:val="none" w:sz="0" w:space="0" w:color="auto"/>
        <w:left w:val="none" w:sz="0" w:space="0" w:color="auto"/>
        <w:bottom w:val="none" w:sz="0" w:space="0" w:color="auto"/>
        <w:right w:val="none" w:sz="0" w:space="0" w:color="auto"/>
      </w:divBdr>
    </w:div>
    <w:div w:id="1989357691">
      <w:marLeft w:val="0"/>
      <w:marRight w:val="0"/>
      <w:marTop w:val="0"/>
      <w:marBottom w:val="0"/>
      <w:divBdr>
        <w:top w:val="none" w:sz="0" w:space="0" w:color="auto"/>
        <w:left w:val="none" w:sz="0" w:space="0" w:color="auto"/>
        <w:bottom w:val="none" w:sz="0" w:space="0" w:color="auto"/>
        <w:right w:val="none" w:sz="0" w:space="0" w:color="auto"/>
      </w:divBdr>
    </w:div>
    <w:div w:id="1989434214">
      <w:marLeft w:val="0"/>
      <w:marRight w:val="0"/>
      <w:marTop w:val="0"/>
      <w:marBottom w:val="0"/>
      <w:divBdr>
        <w:top w:val="none" w:sz="0" w:space="0" w:color="auto"/>
        <w:left w:val="none" w:sz="0" w:space="0" w:color="auto"/>
        <w:bottom w:val="none" w:sz="0" w:space="0" w:color="auto"/>
        <w:right w:val="none" w:sz="0" w:space="0" w:color="auto"/>
      </w:divBdr>
    </w:div>
    <w:div w:id="1989508611">
      <w:marLeft w:val="0"/>
      <w:marRight w:val="0"/>
      <w:marTop w:val="0"/>
      <w:marBottom w:val="0"/>
      <w:divBdr>
        <w:top w:val="none" w:sz="0" w:space="0" w:color="auto"/>
        <w:left w:val="none" w:sz="0" w:space="0" w:color="auto"/>
        <w:bottom w:val="none" w:sz="0" w:space="0" w:color="auto"/>
        <w:right w:val="none" w:sz="0" w:space="0" w:color="auto"/>
      </w:divBdr>
    </w:div>
    <w:div w:id="1990665749">
      <w:marLeft w:val="0"/>
      <w:marRight w:val="0"/>
      <w:marTop w:val="0"/>
      <w:marBottom w:val="0"/>
      <w:divBdr>
        <w:top w:val="none" w:sz="0" w:space="0" w:color="auto"/>
        <w:left w:val="none" w:sz="0" w:space="0" w:color="auto"/>
        <w:bottom w:val="none" w:sz="0" w:space="0" w:color="auto"/>
        <w:right w:val="none" w:sz="0" w:space="0" w:color="auto"/>
      </w:divBdr>
    </w:div>
    <w:div w:id="1992975063">
      <w:marLeft w:val="0"/>
      <w:marRight w:val="0"/>
      <w:marTop w:val="0"/>
      <w:marBottom w:val="0"/>
      <w:divBdr>
        <w:top w:val="none" w:sz="0" w:space="0" w:color="auto"/>
        <w:left w:val="none" w:sz="0" w:space="0" w:color="auto"/>
        <w:bottom w:val="none" w:sz="0" w:space="0" w:color="auto"/>
        <w:right w:val="none" w:sz="0" w:space="0" w:color="auto"/>
      </w:divBdr>
    </w:div>
    <w:div w:id="1993175923">
      <w:marLeft w:val="0"/>
      <w:marRight w:val="0"/>
      <w:marTop w:val="0"/>
      <w:marBottom w:val="0"/>
      <w:divBdr>
        <w:top w:val="none" w:sz="0" w:space="0" w:color="auto"/>
        <w:left w:val="none" w:sz="0" w:space="0" w:color="auto"/>
        <w:bottom w:val="none" w:sz="0" w:space="0" w:color="auto"/>
        <w:right w:val="none" w:sz="0" w:space="0" w:color="auto"/>
      </w:divBdr>
    </w:div>
    <w:div w:id="1993367759">
      <w:marLeft w:val="0"/>
      <w:marRight w:val="0"/>
      <w:marTop w:val="0"/>
      <w:marBottom w:val="0"/>
      <w:divBdr>
        <w:top w:val="none" w:sz="0" w:space="0" w:color="auto"/>
        <w:left w:val="none" w:sz="0" w:space="0" w:color="auto"/>
        <w:bottom w:val="none" w:sz="0" w:space="0" w:color="auto"/>
        <w:right w:val="none" w:sz="0" w:space="0" w:color="auto"/>
      </w:divBdr>
    </w:div>
    <w:div w:id="1993636221">
      <w:marLeft w:val="0"/>
      <w:marRight w:val="0"/>
      <w:marTop w:val="0"/>
      <w:marBottom w:val="0"/>
      <w:divBdr>
        <w:top w:val="none" w:sz="0" w:space="0" w:color="auto"/>
        <w:left w:val="none" w:sz="0" w:space="0" w:color="auto"/>
        <w:bottom w:val="none" w:sz="0" w:space="0" w:color="auto"/>
        <w:right w:val="none" w:sz="0" w:space="0" w:color="auto"/>
      </w:divBdr>
    </w:div>
    <w:div w:id="1994334244">
      <w:marLeft w:val="0"/>
      <w:marRight w:val="0"/>
      <w:marTop w:val="0"/>
      <w:marBottom w:val="0"/>
      <w:divBdr>
        <w:top w:val="none" w:sz="0" w:space="0" w:color="auto"/>
        <w:left w:val="none" w:sz="0" w:space="0" w:color="auto"/>
        <w:bottom w:val="none" w:sz="0" w:space="0" w:color="auto"/>
        <w:right w:val="none" w:sz="0" w:space="0" w:color="auto"/>
      </w:divBdr>
    </w:div>
    <w:div w:id="1994336698">
      <w:marLeft w:val="0"/>
      <w:marRight w:val="0"/>
      <w:marTop w:val="0"/>
      <w:marBottom w:val="0"/>
      <w:divBdr>
        <w:top w:val="none" w:sz="0" w:space="0" w:color="auto"/>
        <w:left w:val="none" w:sz="0" w:space="0" w:color="auto"/>
        <w:bottom w:val="none" w:sz="0" w:space="0" w:color="auto"/>
        <w:right w:val="none" w:sz="0" w:space="0" w:color="auto"/>
      </w:divBdr>
    </w:div>
    <w:div w:id="1994798357">
      <w:marLeft w:val="0"/>
      <w:marRight w:val="0"/>
      <w:marTop w:val="0"/>
      <w:marBottom w:val="0"/>
      <w:divBdr>
        <w:top w:val="none" w:sz="0" w:space="0" w:color="auto"/>
        <w:left w:val="none" w:sz="0" w:space="0" w:color="auto"/>
        <w:bottom w:val="none" w:sz="0" w:space="0" w:color="auto"/>
        <w:right w:val="none" w:sz="0" w:space="0" w:color="auto"/>
      </w:divBdr>
    </w:div>
    <w:div w:id="1995063272">
      <w:marLeft w:val="0"/>
      <w:marRight w:val="0"/>
      <w:marTop w:val="0"/>
      <w:marBottom w:val="0"/>
      <w:divBdr>
        <w:top w:val="none" w:sz="0" w:space="0" w:color="auto"/>
        <w:left w:val="none" w:sz="0" w:space="0" w:color="auto"/>
        <w:bottom w:val="none" w:sz="0" w:space="0" w:color="auto"/>
        <w:right w:val="none" w:sz="0" w:space="0" w:color="auto"/>
      </w:divBdr>
    </w:div>
    <w:div w:id="1995258651">
      <w:marLeft w:val="0"/>
      <w:marRight w:val="0"/>
      <w:marTop w:val="0"/>
      <w:marBottom w:val="0"/>
      <w:divBdr>
        <w:top w:val="none" w:sz="0" w:space="0" w:color="auto"/>
        <w:left w:val="none" w:sz="0" w:space="0" w:color="auto"/>
        <w:bottom w:val="none" w:sz="0" w:space="0" w:color="auto"/>
        <w:right w:val="none" w:sz="0" w:space="0" w:color="auto"/>
      </w:divBdr>
    </w:div>
    <w:div w:id="1996030762">
      <w:marLeft w:val="0"/>
      <w:marRight w:val="0"/>
      <w:marTop w:val="0"/>
      <w:marBottom w:val="0"/>
      <w:divBdr>
        <w:top w:val="none" w:sz="0" w:space="0" w:color="auto"/>
        <w:left w:val="none" w:sz="0" w:space="0" w:color="auto"/>
        <w:bottom w:val="none" w:sz="0" w:space="0" w:color="auto"/>
        <w:right w:val="none" w:sz="0" w:space="0" w:color="auto"/>
      </w:divBdr>
    </w:div>
    <w:div w:id="1996451246">
      <w:marLeft w:val="0"/>
      <w:marRight w:val="0"/>
      <w:marTop w:val="0"/>
      <w:marBottom w:val="0"/>
      <w:divBdr>
        <w:top w:val="none" w:sz="0" w:space="0" w:color="auto"/>
        <w:left w:val="none" w:sz="0" w:space="0" w:color="auto"/>
        <w:bottom w:val="none" w:sz="0" w:space="0" w:color="auto"/>
        <w:right w:val="none" w:sz="0" w:space="0" w:color="auto"/>
      </w:divBdr>
    </w:div>
    <w:div w:id="1997878138">
      <w:marLeft w:val="0"/>
      <w:marRight w:val="0"/>
      <w:marTop w:val="0"/>
      <w:marBottom w:val="0"/>
      <w:divBdr>
        <w:top w:val="none" w:sz="0" w:space="0" w:color="auto"/>
        <w:left w:val="none" w:sz="0" w:space="0" w:color="auto"/>
        <w:bottom w:val="none" w:sz="0" w:space="0" w:color="auto"/>
        <w:right w:val="none" w:sz="0" w:space="0" w:color="auto"/>
      </w:divBdr>
    </w:div>
    <w:div w:id="1998074758">
      <w:marLeft w:val="0"/>
      <w:marRight w:val="0"/>
      <w:marTop w:val="0"/>
      <w:marBottom w:val="0"/>
      <w:divBdr>
        <w:top w:val="none" w:sz="0" w:space="0" w:color="auto"/>
        <w:left w:val="none" w:sz="0" w:space="0" w:color="auto"/>
        <w:bottom w:val="none" w:sz="0" w:space="0" w:color="auto"/>
        <w:right w:val="none" w:sz="0" w:space="0" w:color="auto"/>
      </w:divBdr>
    </w:div>
    <w:div w:id="1998457774">
      <w:marLeft w:val="0"/>
      <w:marRight w:val="0"/>
      <w:marTop w:val="0"/>
      <w:marBottom w:val="0"/>
      <w:divBdr>
        <w:top w:val="none" w:sz="0" w:space="0" w:color="auto"/>
        <w:left w:val="none" w:sz="0" w:space="0" w:color="auto"/>
        <w:bottom w:val="none" w:sz="0" w:space="0" w:color="auto"/>
        <w:right w:val="none" w:sz="0" w:space="0" w:color="auto"/>
      </w:divBdr>
    </w:div>
    <w:div w:id="1999261184">
      <w:marLeft w:val="0"/>
      <w:marRight w:val="0"/>
      <w:marTop w:val="0"/>
      <w:marBottom w:val="0"/>
      <w:divBdr>
        <w:top w:val="none" w:sz="0" w:space="0" w:color="auto"/>
        <w:left w:val="none" w:sz="0" w:space="0" w:color="auto"/>
        <w:bottom w:val="none" w:sz="0" w:space="0" w:color="auto"/>
        <w:right w:val="none" w:sz="0" w:space="0" w:color="auto"/>
      </w:divBdr>
    </w:div>
    <w:div w:id="1999455657">
      <w:marLeft w:val="0"/>
      <w:marRight w:val="0"/>
      <w:marTop w:val="0"/>
      <w:marBottom w:val="0"/>
      <w:divBdr>
        <w:top w:val="none" w:sz="0" w:space="0" w:color="auto"/>
        <w:left w:val="none" w:sz="0" w:space="0" w:color="auto"/>
        <w:bottom w:val="none" w:sz="0" w:space="0" w:color="auto"/>
        <w:right w:val="none" w:sz="0" w:space="0" w:color="auto"/>
      </w:divBdr>
    </w:div>
    <w:div w:id="1999458210">
      <w:marLeft w:val="0"/>
      <w:marRight w:val="0"/>
      <w:marTop w:val="0"/>
      <w:marBottom w:val="0"/>
      <w:divBdr>
        <w:top w:val="none" w:sz="0" w:space="0" w:color="auto"/>
        <w:left w:val="none" w:sz="0" w:space="0" w:color="auto"/>
        <w:bottom w:val="none" w:sz="0" w:space="0" w:color="auto"/>
        <w:right w:val="none" w:sz="0" w:space="0" w:color="auto"/>
      </w:divBdr>
    </w:div>
    <w:div w:id="1999729160">
      <w:marLeft w:val="0"/>
      <w:marRight w:val="0"/>
      <w:marTop w:val="0"/>
      <w:marBottom w:val="0"/>
      <w:divBdr>
        <w:top w:val="none" w:sz="0" w:space="0" w:color="auto"/>
        <w:left w:val="none" w:sz="0" w:space="0" w:color="auto"/>
        <w:bottom w:val="none" w:sz="0" w:space="0" w:color="auto"/>
        <w:right w:val="none" w:sz="0" w:space="0" w:color="auto"/>
      </w:divBdr>
    </w:div>
    <w:div w:id="1999729708">
      <w:marLeft w:val="0"/>
      <w:marRight w:val="0"/>
      <w:marTop w:val="0"/>
      <w:marBottom w:val="0"/>
      <w:divBdr>
        <w:top w:val="none" w:sz="0" w:space="0" w:color="auto"/>
        <w:left w:val="none" w:sz="0" w:space="0" w:color="auto"/>
        <w:bottom w:val="none" w:sz="0" w:space="0" w:color="auto"/>
        <w:right w:val="none" w:sz="0" w:space="0" w:color="auto"/>
      </w:divBdr>
    </w:div>
    <w:div w:id="1999770810">
      <w:marLeft w:val="0"/>
      <w:marRight w:val="0"/>
      <w:marTop w:val="0"/>
      <w:marBottom w:val="0"/>
      <w:divBdr>
        <w:top w:val="none" w:sz="0" w:space="0" w:color="auto"/>
        <w:left w:val="none" w:sz="0" w:space="0" w:color="auto"/>
        <w:bottom w:val="none" w:sz="0" w:space="0" w:color="auto"/>
        <w:right w:val="none" w:sz="0" w:space="0" w:color="auto"/>
      </w:divBdr>
    </w:div>
    <w:div w:id="2000965226">
      <w:marLeft w:val="0"/>
      <w:marRight w:val="0"/>
      <w:marTop w:val="0"/>
      <w:marBottom w:val="0"/>
      <w:divBdr>
        <w:top w:val="none" w:sz="0" w:space="0" w:color="auto"/>
        <w:left w:val="none" w:sz="0" w:space="0" w:color="auto"/>
        <w:bottom w:val="none" w:sz="0" w:space="0" w:color="auto"/>
        <w:right w:val="none" w:sz="0" w:space="0" w:color="auto"/>
      </w:divBdr>
    </w:div>
    <w:div w:id="2001344541">
      <w:marLeft w:val="0"/>
      <w:marRight w:val="0"/>
      <w:marTop w:val="0"/>
      <w:marBottom w:val="0"/>
      <w:divBdr>
        <w:top w:val="none" w:sz="0" w:space="0" w:color="auto"/>
        <w:left w:val="none" w:sz="0" w:space="0" w:color="auto"/>
        <w:bottom w:val="none" w:sz="0" w:space="0" w:color="auto"/>
        <w:right w:val="none" w:sz="0" w:space="0" w:color="auto"/>
      </w:divBdr>
    </w:div>
    <w:div w:id="2002276090">
      <w:marLeft w:val="0"/>
      <w:marRight w:val="0"/>
      <w:marTop w:val="0"/>
      <w:marBottom w:val="0"/>
      <w:divBdr>
        <w:top w:val="none" w:sz="0" w:space="0" w:color="auto"/>
        <w:left w:val="none" w:sz="0" w:space="0" w:color="auto"/>
        <w:bottom w:val="none" w:sz="0" w:space="0" w:color="auto"/>
        <w:right w:val="none" w:sz="0" w:space="0" w:color="auto"/>
      </w:divBdr>
    </w:div>
    <w:div w:id="2002780376">
      <w:marLeft w:val="0"/>
      <w:marRight w:val="0"/>
      <w:marTop w:val="0"/>
      <w:marBottom w:val="0"/>
      <w:divBdr>
        <w:top w:val="none" w:sz="0" w:space="0" w:color="auto"/>
        <w:left w:val="none" w:sz="0" w:space="0" w:color="auto"/>
        <w:bottom w:val="none" w:sz="0" w:space="0" w:color="auto"/>
        <w:right w:val="none" w:sz="0" w:space="0" w:color="auto"/>
      </w:divBdr>
    </w:div>
    <w:div w:id="2003192254">
      <w:marLeft w:val="0"/>
      <w:marRight w:val="0"/>
      <w:marTop w:val="0"/>
      <w:marBottom w:val="0"/>
      <w:divBdr>
        <w:top w:val="none" w:sz="0" w:space="0" w:color="auto"/>
        <w:left w:val="none" w:sz="0" w:space="0" w:color="auto"/>
        <w:bottom w:val="none" w:sz="0" w:space="0" w:color="auto"/>
        <w:right w:val="none" w:sz="0" w:space="0" w:color="auto"/>
      </w:divBdr>
    </w:div>
    <w:div w:id="2003774283">
      <w:marLeft w:val="0"/>
      <w:marRight w:val="0"/>
      <w:marTop w:val="0"/>
      <w:marBottom w:val="0"/>
      <w:divBdr>
        <w:top w:val="none" w:sz="0" w:space="0" w:color="auto"/>
        <w:left w:val="none" w:sz="0" w:space="0" w:color="auto"/>
        <w:bottom w:val="none" w:sz="0" w:space="0" w:color="auto"/>
        <w:right w:val="none" w:sz="0" w:space="0" w:color="auto"/>
      </w:divBdr>
    </w:div>
    <w:div w:id="2004045542">
      <w:marLeft w:val="0"/>
      <w:marRight w:val="0"/>
      <w:marTop w:val="0"/>
      <w:marBottom w:val="0"/>
      <w:divBdr>
        <w:top w:val="none" w:sz="0" w:space="0" w:color="auto"/>
        <w:left w:val="none" w:sz="0" w:space="0" w:color="auto"/>
        <w:bottom w:val="none" w:sz="0" w:space="0" w:color="auto"/>
        <w:right w:val="none" w:sz="0" w:space="0" w:color="auto"/>
      </w:divBdr>
    </w:div>
    <w:div w:id="2004625530">
      <w:marLeft w:val="0"/>
      <w:marRight w:val="0"/>
      <w:marTop w:val="0"/>
      <w:marBottom w:val="0"/>
      <w:divBdr>
        <w:top w:val="none" w:sz="0" w:space="0" w:color="auto"/>
        <w:left w:val="none" w:sz="0" w:space="0" w:color="auto"/>
        <w:bottom w:val="none" w:sz="0" w:space="0" w:color="auto"/>
        <w:right w:val="none" w:sz="0" w:space="0" w:color="auto"/>
      </w:divBdr>
    </w:div>
    <w:div w:id="2005546519">
      <w:marLeft w:val="0"/>
      <w:marRight w:val="0"/>
      <w:marTop w:val="0"/>
      <w:marBottom w:val="0"/>
      <w:divBdr>
        <w:top w:val="none" w:sz="0" w:space="0" w:color="auto"/>
        <w:left w:val="none" w:sz="0" w:space="0" w:color="auto"/>
        <w:bottom w:val="none" w:sz="0" w:space="0" w:color="auto"/>
        <w:right w:val="none" w:sz="0" w:space="0" w:color="auto"/>
      </w:divBdr>
    </w:div>
    <w:div w:id="2005889593">
      <w:marLeft w:val="0"/>
      <w:marRight w:val="0"/>
      <w:marTop w:val="0"/>
      <w:marBottom w:val="0"/>
      <w:divBdr>
        <w:top w:val="none" w:sz="0" w:space="0" w:color="auto"/>
        <w:left w:val="none" w:sz="0" w:space="0" w:color="auto"/>
        <w:bottom w:val="none" w:sz="0" w:space="0" w:color="auto"/>
        <w:right w:val="none" w:sz="0" w:space="0" w:color="auto"/>
      </w:divBdr>
    </w:div>
    <w:div w:id="2006321813">
      <w:marLeft w:val="0"/>
      <w:marRight w:val="0"/>
      <w:marTop w:val="0"/>
      <w:marBottom w:val="0"/>
      <w:divBdr>
        <w:top w:val="none" w:sz="0" w:space="0" w:color="auto"/>
        <w:left w:val="none" w:sz="0" w:space="0" w:color="auto"/>
        <w:bottom w:val="none" w:sz="0" w:space="0" w:color="auto"/>
        <w:right w:val="none" w:sz="0" w:space="0" w:color="auto"/>
      </w:divBdr>
    </w:div>
    <w:div w:id="2007896132">
      <w:marLeft w:val="0"/>
      <w:marRight w:val="0"/>
      <w:marTop w:val="0"/>
      <w:marBottom w:val="0"/>
      <w:divBdr>
        <w:top w:val="none" w:sz="0" w:space="0" w:color="auto"/>
        <w:left w:val="none" w:sz="0" w:space="0" w:color="auto"/>
        <w:bottom w:val="none" w:sz="0" w:space="0" w:color="auto"/>
        <w:right w:val="none" w:sz="0" w:space="0" w:color="auto"/>
      </w:divBdr>
    </w:div>
    <w:div w:id="2007899163">
      <w:marLeft w:val="0"/>
      <w:marRight w:val="0"/>
      <w:marTop w:val="0"/>
      <w:marBottom w:val="0"/>
      <w:divBdr>
        <w:top w:val="none" w:sz="0" w:space="0" w:color="auto"/>
        <w:left w:val="none" w:sz="0" w:space="0" w:color="auto"/>
        <w:bottom w:val="none" w:sz="0" w:space="0" w:color="auto"/>
        <w:right w:val="none" w:sz="0" w:space="0" w:color="auto"/>
      </w:divBdr>
    </w:div>
    <w:div w:id="2009137342">
      <w:marLeft w:val="0"/>
      <w:marRight w:val="0"/>
      <w:marTop w:val="0"/>
      <w:marBottom w:val="0"/>
      <w:divBdr>
        <w:top w:val="none" w:sz="0" w:space="0" w:color="auto"/>
        <w:left w:val="none" w:sz="0" w:space="0" w:color="auto"/>
        <w:bottom w:val="none" w:sz="0" w:space="0" w:color="auto"/>
        <w:right w:val="none" w:sz="0" w:space="0" w:color="auto"/>
      </w:divBdr>
    </w:div>
    <w:div w:id="2009479398">
      <w:marLeft w:val="0"/>
      <w:marRight w:val="0"/>
      <w:marTop w:val="0"/>
      <w:marBottom w:val="0"/>
      <w:divBdr>
        <w:top w:val="none" w:sz="0" w:space="0" w:color="auto"/>
        <w:left w:val="none" w:sz="0" w:space="0" w:color="auto"/>
        <w:bottom w:val="none" w:sz="0" w:space="0" w:color="auto"/>
        <w:right w:val="none" w:sz="0" w:space="0" w:color="auto"/>
      </w:divBdr>
    </w:div>
    <w:div w:id="2009867663">
      <w:marLeft w:val="0"/>
      <w:marRight w:val="0"/>
      <w:marTop w:val="0"/>
      <w:marBottom w:val="0"/>
      <w:divBdr>
        <w:top w:val="none" w:sz="0" w:space="0" w:color="auto"/>
        <w:left w:val="none" w:sz="0" w:space="0" w:color="auto"/>
        <w:bottom w:val="none" w:sz="0" w:space="0" w:color="auto"/>
        <w:right w:val="none" w:sz="0" w:space="0" w:color="auto"/>
      </w:divBdr>
    </w:div>
    <w:div w:id="2010327282">
      <w:marLeft w:val="0"/>
      <w:marRight w:val="0"/>
      <w:marTop w:val="0"/>
      <w:marBottom w:val="0"/>
      <w:divBdr>
        <w:top w:val="none" w:sz="0" w:space="0" w:color="auto"/>
        <w:left w:val="none" w:sz="0" w:space="0" w:color="auto"/>
        <w:bottom w:val="none" w:sz="0" w:space="0" w:color="auto"/>
        <w:right w:val="none" w:sz="0" w:space="0" w:color="auto"/>
      </w:divBdr>
    </w:div>
    <w:div w:id="2010449655">
      <w:marLeft w:val="0"/>
      <w:marRight w:val="0"/>
      <w:marTop w:val="0"/>
      <w:marBottom w:val="0"/>
      <w:divBdr>
        <w:top w:val="none" w:sz="0" w:space="0" w:color="auto"/>
        <w:left w:val="none" w:sz="0" w:space="0" w:color="auto"/>
        <w:bottom w:val="none" w:sz="0" w:space="0" w:color="auto"/>
        <w:right w:val="none" w:sz="0" w:space="0" w:color="auto"/>
      </w:divBdr>
    </w:div>
    <w:div w:id="2011060413">
      <w:marLeft w:val="0"/>
      <w:marRight w:val="0"/>
      <w:marTop w:val="0"/>
      <w:marBottom w:val="0"/>
      <w:divBdr>
        <w:top w:val="none" w:sz="0" w:space="0" w:color="auto"/>
        <w:left w:val="none" w:sz="0" w:space="0" w:color="auto"/>
        <w:bottom w:val="none" w:sz="0" w:space="0" w:color="auto"/>
        <w:right w:val="none" w:sz="0" w:space="0" w:color="auto"/>
      </w:divBdr>
    </w:div>
    <w:div w:id="2011172127">
      <w:marLeft w:val="0"/>
      <w:marRight w:val="0"/>
      <w:marTop w:val="0"/>
      <w:marBottom w:val="0"/>
      <w:divBdr>
        <w:top w:val="none" w:sz="0" w:space="0" w:color="auto"/>
        <w:left w:val="none" w:sz="0" w:space="0" w:color="auto"/>
        <w:bottom w:val="none" w:sz="0" w:space="0" w:color="auto"/>
        <w:right w:val="none" w:sz="0" w:space="0" w:color="auto"/>
      </w:divBdr>
    </w:div>
    <w:div w:id="2011329829">
      <w:marLeft w:val="0"/>
      <w:marRight w:val="0"/>
      <w:marTop w:val="0"/>
      <w:marBottom w:val="0"/>
      <w:divBdr>
        <w:top w:val="none" w:sz="0" w:space="0" w:color="auto"/>
        <w:left w:val="none" w:sz="0" w:space="0" w:color="auto"/>
        <w:bottom w:val="none" w:sz="0" w:space="0" w:color="auto"/>
        <w:right w:val="none" w:sz="0" w:space="0" w:color="auto"/>
      </w:divBdr>
    </w:div>
    <w:div w:id="2011643446">
      <w:marLeft w:val="0"/>
      <w:marRight w:val="0"/>
      <w:marTop w:val="0"/>
      <w:marBottom w:val="0"/>
      <w:divBdr>
        <w:top w:val="none" w:sz="0" w:space="0" w:color="auto"/>
        <w:left w:val="none" w:sz="0" w:space="0" w:color="auto"/>
        <w:bottom w:val="none" w:sz="0" w:space="0" w:color="auto"/>
        <w:right w:val="none" w:sz="0" w:space="0" w:color="auto"/>
      </w:divBdr>
    </w:div>
    <w:div w:id="2012482816">
      <w:marLeft w:val="0"/>
      <w:marRight w:val="0"/>
      <w:marTop w:val="0"/>
      <w:marBottom w:val="0"/>
      <w:divBdr>
        <w:top w:val="none" w:sz="0" w:space="0" w:color="auto"/>
        <w:left w:val="none" w:sz="0" w:space="0" w:color="auto"/>
        <w:bottom w:val="none" w:sz="0" w:space="0" w:color="auto"/>
        <w:right w:val="none" w:sz="0" w:space="0" w:color="auto"/>
      </w:divBdr>
    </w:div>
    <w:div w:id="2014919656">
      <w:marLeft w:val="0"/>
      <w:marRight w:val="0"/>
      <w:marTop w:val="0"/>
      <w:marBottom w:val="0"/>
      <w:divBdr>
        <w:top w:val="none" w:sz="0" w:space="0" w:color="auto"/>
        <w:left w:val="none" w:sz="0" w:space="0" w:color="auto"/>
        <w:bottom w:val="none" w:sz="0" w:space="0" w:color="auto"/>
        <w:right w:val="none" w:sz="0" w:space="0" w:color="auto"/>
      </w:divBdr>
    </w:div>
    <w:div w:id="2015496868">
      <w:marLeft w:val="0"/>
      <w:marRight w:val="0"/>
      <w:marTop w:val="0"/>
      <w:marBottom w:val="0"/>
      <w:divBdr>
        <w:top w:val="none" w:sz="0" w:space="0" w:color="auto"/>
        <w:left w:val="none" w:sz="0" w:space="0" w:color="auto"/>
        <w:bottom w:val="none" w:sz="0" w:space="0" w:color="auto"/>
        <w:right w:val="none" w:sz="0" w:space="0" w:color="auto"/>
      </w:divBdr>
    </w:div>
    <w:div w:id="2015910237">
      <w:marLeft w:val="0"/>
      <w:marRight w:val="0"/>
      <w:marTop w:val="0"/>
      <w:marBottom w:val="0"/>
      <w:divBdr>
        <w:top w:val="none" w:sz="0" w:space="0" w:color="auto"/>
        <w:left w:val="none" w:sz="0" w:space="0" w:color="auto"/>
        <w:bottom w:val="none" w:sz="0" w:space="0" w:color="auto"/>
        <w:right w:val="none" w:sz="0" w:space="0" w:color="auto"/>
      </w:divBdr>
    </w:div>
    <w:div w:id="2017615630">
      <w:marLeft w:val="0"/>
      <w:marRight w:val="0"/>
      <w:marTop w:val="0"/>
      <w:marBottom w:val="0"/>
      <w:divBdr>
        <w:top w:val="none" w:sz="0" w:space="0" w:color="auto"/>
        <w:left w:val="none" w:sz="0" w:space="0" w:color="auto"/>
        <w:bottom w:val="none" w:sz="0" w:space="0" w:color="auto"/>
        <w:right w:val="none" w:sz="0" w:space="0" w:color="auto"/>
      </w:divBdr>
    </w:div>
    <w:div w:id="2017728400">
      <w:marLeft w:val="0"/>
      <w:marRight w:val="0"/>
      <w:marTop w:val="0"/>
      <w:marBottom w:val="0"/>
      <w:divBdr>
        <w:top w:val="none" w:sz="0" w:space="0" w:color="auto"/>
        <w:left w:val="none" w:sz="0" w:space="0" w:color="auto"/>
        <w:bottom w:val="none" w:sz="0" w:space="0" w:color="auto"/>
        <w:right w:val="none" w:sz="0" w:space="0" w:color="auto"/>
      </w:divBdr>
    </w:div>
    <w:div w:id="2021589319">
      <w:marLeft w:val="0"/>
      <w:marRight w:val="0"/>
      <w:marTop w:val="0"/>
      <w:marBottom w:val="0"/>
      <w:divBdr>
        <w:top w:val="none" w:sz="0" w:space="0" w:color="auto"/>
        <w:left w:val="none" w:sz="0" w:space="0" w:color="auto"/>
        <w:bottom w:val="none" w:sz="0" w:space="0" w:color="auto"/>
        <w:right w:val="none" w:sz="0" w:space="0" w:color="auto"/>
      </w:divBdr>
    </w:div>
    <w:div w:id="2022320910">
      <w:marLeft w:val="0"/>
      <w:marRight w:val="0"/>
      <w:marTop w:val="0"/>
      <w:marBottom w:val="0"/>
      <w:divBdr>
        <w:top w:val="none" w:sz="0" w:space="0" w:color="auto"/>
        <w:left w:val="none" w:sz="0" w:space="0" w:color="auto"/>
        <w:bottom w:val="none" w:sz="0" w:space="0" w:color="auto"/>
        <w:right w:val="none" w:sz="0" w:space="0" w:color="auto"/>
      </w:divBdr>
    </w:div>
    <w:div w:id="2023125305">
      <w:marLeft w:val="0"/>
      <w:marRight w:val="0"/>
      <w:marTop w:val="0"/>
      <w:marBottom w:val="0"/>
      <w:divBdr>
        <w:top w:val="none" w:sz="0" w:space="0" w:color="auto"/>
        <w:left w:val="none" w:sz="0" w:space="0" w:color="auto"/>
        <w:bottom w:val="none" w:sz="0" w:space="0" w:color="auto"/>
        <w:right w:val="none" w:sz="0" w:space="0" w:color="auto"/>
      </w:divBdr>
    </w:div>
    <w:div w:id="2023167335">
      <w:marLeft w:val="0"/>
      <w:marRight w:val="0"/>
      <w:marTop w:val="0"/>
      <w:marBottom w:val="0"/>
      <w:divBdr>
        <w:top w:val="none" w:sz="0" w:space="0" w:color="auto"/>
        <w:left w:val="none" w:sz="0" w:space="0" w:color="auto"/>
        <w:bottom w:val="none" w:sz="0" w:space="0" w:color="auto"/>
        <w:right w:val="none" w:sz="0" w:space="0" w:color="auto"/>
      </w:divBdr>
    </w:div>
    <w:div w:id="2023168963">
      <w:marLeft w:val="0"/>
      <w:marRight w:val="0"/>
      <w:marTop w:val="0"/>
      <w:marBottom w:val="0"/>
      <w:divBdr>
        <w:top w:val="none" w:sz="0" w:space="0" w:color="auto"/>
        <w:left w:val="none" w:sz="0" w:space="0" w:color="auto"/>
        <w:bottom w:val="none" w:sz="0" w:space="0" w:color="auto"/>
        <w:right w:val="none" w:sz="0" w:space="0" w:color="auto"/>
      </w:divBdr>
    </w:div>
    <w:div w:id="2023585806">
      <w:marLeft w:val="0"/>
      <w:marRight w:val="0"/>
      <w:marTop w:val="0"/>
      <w:marBottom w:val="0"/>
      <w:divBdr>
        <w:top w:val="none" w:sz="0" w:space="0" w:color="auto"/>
        <w:left w:val="none" w:sz="0" w:space="0" w:color="auto"/>
        <w:bottom w:val="none" w:sz="0" w:space="0" w:color="auto"/>
        <w:right w:val="none" w:sz="0" w:space="0" w:color="auto"/>
      </w:divBdr>
    </w:div>
    <w:div w:id="2024240038">
      <w:marLeft w:val="0"/>
      <w:marRight w:val="0"/>
      <w:marTop w:val="0"/>
      <w:marBottom w:val="0"/>
      <w:divBdr>
        <w:top w:val="none" w:sz="0" w:space="0" w:color="auto"/>
        <w:left w:val="none" w:sz="0" w:space="0" w:color="auto"/>
        <w:bottom w:val="none" w:sz="0" w:space="0" w:color="auto"/>
        <w:right w:val="none" w:sz="0" w:space="0" w:color="auto"/>
      </w:divBdr>
    </w:div>
    <w:div w:id="2025012073">
      <w:marLeft w:val="0"/>
      <w:marRight w:val="0"/>
      <w:marTop w:val="0"/>
      <w:marBottom w:val="0"/>
      <w:divBdr>
        <w:top w:val="none" w:sz="0" w:space="0" w:color="auto"/>
        <w:left w:val="none" w:sz="0" w:space="0" w:color="auto"/>
        <w:bottom w:val="none" w:sz="0" w:space="0" w:color="auto"/>
        <w:right w:val="none" w:sz="0" w:space="0" w:color="auto"/>
      </w:divBdr>
    </w:div>
    <w:div w:id="2025088303">
      <w:marLeft w:val="0"/>
      <w:marRight w:val="0"/>
      <w:marTop w:val="0"/>
      <w:marBottom w:val="0"/>
      <w:divBdr>
        <w:top w:val="none" w:sz="0" w:space="0" w:color="auto"/>
        <w:left w:val="none" w:sz="0" w:space="0" w:color="auto"/>
        <w:bottom w:val="none" w:sz="0" w:space="0" w:color="auto"/>
        <w:right w:val="none" w:sz="0" w:space="0" w:color="auto"/>
      </w:divBdr>
    </w:div>
    <w:div w:id="2025743744">
      <w:marLeft w:val="0"/>
      <w:marRight w:val="0"/>
      <w:marTop w:val="0"/>
      <w:marBottom w:val="0"/>
      <w:divBdr>
        <w:top w:val="none" w:sz="0" w:space="0" w:color="auto"/>
        <w:left w:val="none" w:sz="0" w:space="0" w:color="auto"/>
        <w:bottom w:val="none" w:sz="0" w:space="0" w:color="auto"/>
        <w:right w:val="none" w:sz="0" w:space="0" w:color="auto"/>
      </w:divBdr>
    </w:div>
    <w:div w:id="2026128575">
      <w:marLeft w:val="0"/>
      <w:marRight w:val="0"/>
      <w:marTop w:val="0"/>
      <w:marBottom w:val="0"/>
      <w:divBdr>
        <w:top w:val="none" w:sz="0" w:space="0" w:color="auto"/>
        <w:left w:val="none" w:sz="0" w:space="0" w:color="auto"/>
        <w:bottom w:val="none" w:sz="0" w:space="0" w:color="auto"/>
        <w:right w:val="none" w:sz="0" w:space="0" w:color="auto"/>
      </w:divBdr>
    </w:div>
    <w:div w:id="2026246760">
      <w:marLeft w:val="0"/>
      <w:marRight w:val="0"/>
      <w:marTop w:val="0"/>
      <w:marBottom w:val="0"/>
      <w:divBdr>
        <w:top w:val="none" w:sz="0" w:space="0" w:color="auto"/>
        <w:left w:val="none" w:sz="0" w:space="0" w:color="auto"/>
        <w:bottom w:val="none" w:sz="0" w:space="0" w:color="auto"/>
        <w:right w:val="none" w:sz="0" w:space="0" w:color="auto"/>
      </w:divBdr>
    </w:div>
    <w:div w:id="2026394549">
      <w:marLeft w:val="0"/>
      <w:marRight w:val="0"/>
      <w:marTop w:val="0"/>
      <w:marBottom w:val="0"/>
      <w:divBdr>
        <w:top w:val="none" w:sz="0" w:space="0" w:color="auto"/>
        <w:left w:val="none" w:sz="0" w:space="0" w:color="auto"/>
        <w:bottom w:val="none" w:sz="0" w:space="0" w:color="auto"/>
        <w:right w:val="none" w:sz="0" w:space="0" w:color="auto"/>
      </w:divBdr>
    </w:div>
    <w:div w:id="2026639223">
      <w:marLeft w:val="0"/>
      <w:marRight w:val="0"/>
      <w:marTop w:val="0"/>
      <w:marBottom w:val="0"/>
      <w:divBdr>
        <w:top w:val="none" w:sz="0" w:space="0" w:color="auto"/>
        <w:left w:val="none" w:sz="0" w:space="0" w:color="auto"/>
        <w:bottom w:val="none" w:sz="0" w:space="0" w:color="auto"/>
        <w:right w:val="none" w:sz="0" w:space="0" w:color="auto"/>
      </w:divBdr>
    </w:div>
    <w:div w:id="2026863907">
      <w:marLeft w:val="0"/>
      <w:marRight w:val="0"/>
      <w:marTop w:val="0"/>
      <w:marBottom w:val="0"/>
      <w:divBdr>
        <w:top w:val="none" w:sz="0" w:space="0" w:color="auto"/>
        <w:left w:val="none" w:sz="0" w:space="0" w:color="auto"/>
        <w:bottom w:val="none" w:sz="0" w:space="0" w:color="auto"/>
        <w:right w:val="none" w:sz="0" w:space="0" w:color="auto"/>
      </w:divBdr>
    </w:div>
    <w:div w:id="2027631572">
      <w:marLeft w:val="0"/>
      <w:marRight w:val="0"/>
      <w:marTop w:val="0"/>
      <w:marBottom w:val="0"/>
      <w:divBdr>
        <w:top w:val="none" w:sz="0" w:space="0" w:color="auto"/>
        <w:left w:val="none" w:sz="0" w:space="0" w:color="auto"/>
        <w:bottom w:val="none" w:sz="0" w:space="0" w:color="auto"/>
        <w:right w:val="none" w:sz="0" w:space="0" w:color="auto"/>
      </w:divBdr>
    </w:div>
    <w:div w:id="2027976686">
      <w:marLeft w:val="0"/>
      <w:marRight w:val="0"/>
      <w:marTop w:val="0"/>
      <w:marBottom w:val="0"/>
      <w:divBdr>
        <w:top w:val="none" w:sz="0" w:space="0" w:color="auto"/>
        <w:left w:val="none" w:sz="0" w:space="0" w:color="auto"/>
        <w:bottom w:val="none" w:sz="0" w:space="0" w:color="auto"/>
        <w:right w:val="none" w:sz="0" w:space="0" w:color="auto"/>
      </w:divBdr>
    </w:div>
    <w:div w:id="2029066245">
      <w:marLeft w:val="0"/>
      <w:marRight w:val="0"/>
      <w:marTop w:val="0"/>
      <w:marBottom w:val="0"/>
      <w:divBdr>
        <w:top w:val="none" w:sz="0" w:space="0" w:color="auto"/>
        <w:left w:val="none" w:sz="0" w:space="0" w:color="auto"/>
        <w:bottom w:val="none" w:sz="0" w:space="0" w:color="auto"/>
        <w:right w:val="none" w:sz="0" w:space="0" w:color="auto"/>
      </w:divBdr>
    </w:div>
    <w:div w:id="2029284126">
      <w:marLeft w:val="0"/>
      <w:marRight w:val="0"/>
      <w:marTop w:val="0"/>
      <w:marBottom w:val="0"/>
      <w:divBdr>
        <w:top w:val="none" w:sz="0" w:space="0" w:color="auto"/>
        <w:left w:val="none" w:sz="0" w:space="0" w:color="auto"/>
        <w:bottom w:val="none" w:sz="0" w:space="0" w:color="auto"/>
        <w:right w:val="none" w:sz="0" w:space="0" w:color="auto"/>
      </w:divBdr>
    </w:div>
    <w:div w:id="2029670603">
      <w:marLeft w:val="0"/>
      <w:marRight w:val="0"/>
      <w:marTop w:val="0"/>
      <w:marBottom w:val="0"/>
      <w:divBdr>
        <w:top w:val="none" w:sz="0" w:space="0" w:color="auto"/>
        <w:left w:val="none" w:sz="0" w:space="0" w:color="auto"/>
        <w:bottom w:val="none" w:sz="0" w:space="0" w:color="auto"/>
        <w:right w:val="none" w:sz="0" w:space="0" w:color="auto"/>
      </w:divBdr>
    </w:div>
    <w:div w:id="2030175471">
      <w:marLeft w:val="0"/>
      <w:marRight w:val="0"/>
      <w:marTop w:val="0"/>
      <w:marBottom w:val="0"/>
      <w:divBdr>
        <w:top w:val="none" w:sz="0" w:space="0" w:color="auto"/>
        <w:left w:val="none" w:sz="0" w:space="0" w:color="auto"/>
        <w:bottom w:val="none" w:sz="0" w:space="0" w:color="auto"/>
        <w:right w:val="none" w:sz="0" w:space="0" w:color="auto"/>
      </w:divBdr>
    </w:div>
    <w:div w:id="2030908697">
      <w:marLeft w:val="0"/>
      <w:marRight w:val="0"/>
      <w:marTop w:val="0"/>
      <w:marBottom w:val="0"/>
      <w:divBdr>
        <w:top w:val="none" w:sz="0" w:space="0" w:color="auto"/>
        <w:left w:val="none" w:sz="0" w:space="0" w:color="auto"/>
        <w:bottom w:val="none" w:sz="0" w:space="0" w:color="auto"/>
        <w:right w:val="none" w:sz="0" w:space="0" w:color="auto"/>
      </w:divBdr>
    </w:div>
    <w:div w:id="2031376336">
      <w:marLeft w:val="0"/>
      <w:marRight w:val="0"/>
      <w:marTop w:val="0"/>
      <w:marBottom w:val="0"/>
      <w:divBdr>
        <w:top w:val="none" w:sz="0" w:space="0" w:color="auto"/>
        <w:left w:val="none" w:sz="0" w:space="0" w:color="auto"/>
        <w:bottom w:val="none" w:sz="0" w:space="0" w:color="auto"/>
        <w:right w:val="none" w:sz="0" w:space="0" w:color="auto"/>
      </w:divBdr>
    </w:div>
    <w:div w:id="2031952020">
      <w:marLeft w:val="0"/>
      <w:marRight w:val="0"/>
      <w:marTop w:val="0"/>
      <w:marBottom w:val="0"/>
      <w:divBdr>
        <w:top w:val="none" w:sz="0" w:space="0" w:color="auto"/>
        <w:left w:val="none" w:sz="0" w:space="0" w:color="auto"/>
        <w:bottom w:val="none" w:sz="0" w:space="0" w:color="auto"/>
        <w:right w:val="none" w:sz="0" w:space="0" w:color="auto"/>
      </w:divBdr>
    </w:div>
    <w:div w:id="2032146825">
      <w:marLeft w:val="0"/>
      <w:marRight w:val="0"/>
      <w:marTop w:val="0"/>
      <w:marBottom w:val="0"/>
      <w:divBdr>
        <w:top w:val="none" w:sz="0" w:space="0" w:color="auto"/>
        <w:left w:val="none" w:sz="0" w:space="0" w:color="auto"/>
        <w:bottom w:val="none" w:sz="0" w:space="0" w:color="auto"/>
        <w:right w:val="none" w:sz="0" w:space="0" w:color="auto"/>
      </w:divBdr>
    </w:div>
    <w:div w:id="2032337023">
      <w:marLeft w:val="0"/>
      <w:marRight w:val="0"/>
      <w:marTop w:val="0"/>
      <w:marBottom w:val="0"/>
      <w:divBdr>
        <w:top w:val="none" w:sz="0" w:space="0" w:color="auto"/>
        <w:left w:val="none" w:sz="0" w:space="0" w:color="auto"/>
        <w:bottom w:val="none" w:sz="0" w:space="0" w:color="auto"/>
        <w:right w:val="none" w:sz="0" w:space="0" w:color="auto"/>
      </w:divBdr>
    </w:div>
    <w:div w:id="2032685726">
      <w:marLeft w:val="0"/>
      <w:marRight w:val="0"/>
      <w:marTop w:val="0"/>
      <w:marBottom w:val="0"/>
      <w:divBdr>
        <w:top w:val="none" w:sz="0" w:space="0" w:color="auto"/>
        <w:left w:val="none" w:sz="0" w:space="0" w:color="auto"/>
        <w:bottom w:val="none" w:sz="0" w:space="0" w:color="auto"/>
        <w:right w:val="none" w:sz="0" w:space="0" w:color="auto"/>
      </w:divBdr>
    </w:div>
    <w:div w:id="2033459637">
      <w:marLeft w:val="0"/>
      <w:marRight w:val="0"/>
      <w:marTop w:val="0"/>
      <w:marBottom w:val="0"/>
      <w:divBdr>
        <w:top w:val="none" w:sz="0" w:space="0" w:color="auto"/>
        <w:left w:val="none" w:sz="0" w:space="0" w:color="auto"/>
        <w:bottom w:val="none" w:sz="0" w:space="0" w:color="auto"/>
        <w:right w:val="none" w:sz="0" w:space="0" w:color="auto"/>
      </w:divBdr>
    </w:div>
    <w:div w:id="2034769168">
      <w:marLeft w:val="0"/>
      <w:marRight w:val="0"/>
      <w:marTop w:val="0"/>
      <w:marBottom w:val="0"/>
      <w:divBdr>
        <w:top w:val="none" w:sz="0" w:space="0" w:color="auto"/>
        <w:left w:val="none" w:sz="0" w:space="0" w:color="auto"/>
        <w:bottom w:val="none" w:sz="0" w:space="0" w:color="auto"/>
        <w:right w:val="none" w:sz="0" w:space="0" w:color="auto"/>
      </w:divBdr>
    </w:div>
    <w:div w:id="2035304435">
      <w:marLeft w:val="0"/>
      <w:marRight w:val="0"/>
      <w:marTop w:val="0"/>
      <w:marBottom w:val="0"/>
      <w:divBdr>
        <w:top w:val="none" w:sz="0" w:space="0" w:color="auto"/>
        <w:left w:val="none" w:sz="0" w:space="0" w:color="auto"/>
        <w:bottom w:val="none" w:sz="0" w:space="0" w:color="auto"/>
        <w:right w:val="none" w:sz="0" w:space="0" w:color="auto"/>
      </w:divBdr>
    </w:div>
    <w:div w:id="2035767651">
      <w:marLeft w:val="0"/>
      <w:marRight w:val="0"/>
      <w:marTop w:val="0"/>
      <w:marBottom w:val="0"/>
      <w:divBdr>
        <w:top w:val="none" w:sz="0" w:space="0" w:color="auto"/>
        <w:left w:val="none" w:sz="0" w:space="0" w:color="auto"/>
        <w:bottom w:val="none" w:sz="0" w:space="0" w:color="auto"/>
        <w:right w:val="none" w:sz="0" w:space="0" w:color="auto"/>
      </w:divBdr>
    </w:div>
    <w:div w:id="2036616095">
      <w:marLeft w:val="0"/>
      <w:marRight w:val="0"/>
      <w:marTop w:val="0"/>
      <w:marBottom w:val="0"/>
      <w:divBdr>
        <w:top w:val="none" w:sz="0" w:space="0" w:color="auto"/>
        <w:left w:val="none" w:sz="0" w:space="0" w:color="auto"/>
        <w:bottom w:val="none" w:sz="0" w:space="0" w:color="auto"/>
        <w:right w:val="none" w:sz="0" w:space="0" w:color="auto"/>
      </w:divBdr>
    </w:div>
    <w:div w:id="2039354303">
      <w:marLeft w:val="0"/>
      <w:marRight w:val="0"/>
      <w:marTop w:val="0"/>
      <w:marBottom w:val="0"/>
      <w:divBdr>
        <w:top w:val="none" w:sz="0" w:space="0" w:color="auto"/>
        <w:left w:val="none" w:sz="0" w:space="0" w:color="auto"/>
        <w:bottom w:val="none" w:sz="0" w:space="0" w:color="auto"/>
        <w:right w:val="none" w:sz="0" w:space="0" w:color="auto"/>
      </w:divBdr>
    </w:div>
    <w:div w:id="2039894616">
      <w:marLeft w:val="0"/>
      <w:marRight w:val="0"/>
      <w:marTop w:val="0"/>
      <w:marBottom w:val="0"/>
      <w:divBdr>
        <w:top w:val="none" w:sz="0" w:space="0" w:color="auto"/>
        <w:left w:val="none" w:sz="0" w:space="0" w:color="auto"/>
        <w:bottom w:val="none" w:sz="0" w:space="0" w:color="auto"/>
        <w:right w:val="none" w:sz="0" w:space="0" w:color="auto"/>
      </w:divBdr>
    </w:div>
    <w:div w:id="2041465193">
      <w:marLeft w:val="0"/>
      <w:marRight w:val="0"/>
      <w:marTop w:val="0"/>
      <w:marBottom w:val="0"/>
      <w:divBdr>
        <w:top w:val="none" w:sz="0" w:space="0" w:color="auto"/>
        <w:left w:val="none" w:sz="0" w:space="0" w:color="auto"/>
        <w:bottom w:val="none" w:sz="0" w:space="0" w:color="auto"/>
        <w:right w:val="none" w:sz="0" w:space="0" w:color="auto"/>
      </w:divBdr>
    </w:div>
    <w:div w:id="2042975694">
      <w:marLeft w:val="0"/>
      <w:marRight w:val="0"/>
      <w:marTop w:val="0"/>
      <w:marBottom w:val="0"/>
      <w:divBdr>
        <w:top w:val="none" w:sz="0" w:space="0" w:color="auto"/>
        <w:left w:val="none" w:sz="0" w:space="0" w:color="auto"/>
        <w:bottom w:val="none" w:sz="0" w:space="0" w:color="auto"/>
        <w:right w:val="none" w:sz="0" w:space="0" w:color="auto"/>
      </w:divBdr>
    </w:div>
    <w:div w:id="2044789674">
      <w:marLeft w:val="0"/>
      <w:marRight w:val="0"/>
      <w:marTop w:val="0"/>
      <w:marBottom w:val="0"/>
      <w:divBdr>
        <w:top w:val="none" w:sz="0" w:space="0" w:color="auto"/>
        <w:left w:val="none" w:sz="0" w:space="0" w:color="auto"/>
        <w:bottom w:val="none" w:sz="0" w:space="0" w:color="auto"/>
        <w:right w:val="none" w:sz="0" w:space="0" w:color="auto"/>
      </w:divBdr>
    </w:div>
    <w:div w:id="2044792051">
      <w:marLeft w:val="0"/>
      <w:marRight w:val="0"/>
      <w:marTop w:val="0"/>
      <w:marBottom w:val="0"/>
      <w:divBdr>
        <w:top w:val="none" w:sz="0" w:space="0" w:color="auto"/>
        <w:left w:val="none" w:sz="0" w:space="0" w:color="auto"/>
        <w:bottom w:val="none" w:sz="0" w:space="0" w:color="auto"/>
        <w:right w:val="none" w:sz="0" w:space="0" w:color="auto"/>
      </w:divBdr>
    </w:div>
    <w:div w:id="2044866359">
      <w:marLeft w:val="0"/>
      <w:marRight w:val="0"/>
      <w:marTop w:val="0"/>
      <w:marBottom w:val="0"/>
      <w:divBdr>
        <w:top w:val="none" w:sz="0" w:space="0" w:color="auto"/>
        <w:left w:val="none" w:sz="0" w:space="0" w:color="auto"/>
        <w:bottom w:val="none" w:sz="0" w:space="0" w:color="auto"/>
        <w:right w:val="none" w:sz="0" w:space="0" w:color="auto"/>
      </w:divBdr>
    </w:div>
    <w:div w:id="2046055702">
      <w:marLeft w:val="0"/>
      <w:marRight w:val="0"/>
      <w:marTop w:val="0"/>
      <w:marBottom w:val="0"/>
      <w:divBdr>
        <w:top w:val="none" w:sz="0" w:space="0" w:color="auto"/>
        <w:left w:val="none" w:sz="0" w:space="0" w:color="auto"/>
        <w:bottom w:val="none" w:sz="0" w:space="0" w:color="auto"/>
        <w:right w:val="none" w:sz="0" w:space="0" w:color="auto"/>
      </w:divBdr>
    </w:div>
    <w:div w:id="2046976868">
      <w:marLeft w:val="0"/>
      <w:marRight w:val="0"/>
      <w:marTop w:val="0"/>
      <w:marBottom w:val="0"/>
      <w:divBdr>
        <w:top w:val="none" w:sz="0" w:space="0" w:color="auto"/>
        <w:left w:val="none" w:sz="0" w:space="0" w:color="auto"/>
        <w:bottom w:val="none" w:sz="0" w:space="0" w:color="auto"/>
        <w:right w:val="none" w:sz="0" w:space="0" w:color="auto"/>
      </w:divBdr>
    </w:div>
    <w:div w:id="2047022733">
      <w:marLeft w:val="0"/>
      <w:marRight w:val="0"/>
      <w:marTop w:val="0"/>
      <w:marBottom w:val="0"/>
      <w:divBdr>
        <w:top w:val="none" w:sz="0" w:space="0" w:color="auto"/>
        <w:left w:val="none" w:sz="0" w:space="0" w:color="auto"/>
        <w:bottom w:val="none" w:sz="0" w:space="0" w:color="auto"/>
        <w:right w:val="none" w:sz="0" w:space="0" w:color="auto"/>
      </w:divBdr>
    </w:div>
    <w:div w:id="2047438172">
      <w:marLeft w:val="0"/>
      <w:marRight w:val="0"/>
      <w:marTop w:val="0"/>
      <w:marBottom w:val="0"/>
      <w:divBdr>
        <w:top w:val="none" w:sz="0" w:space="0" w:color="auto"/>
        <w:left w:val="none" w:sz="0" w:space="0" w:color="auto"/>
        <w:bottom w:val="none" w:sz="0" w:space="0" w:color="auto"/>
        <w:right w:val="none" w:sz="0" w:space="0" w:color="auto"/>
      </w:divBdr>
    </w:div>
    <w:div w:id="2047756206">
      <w:marLeft w:val="0"/>
      <w:marRight w:val="0"/>
      <w:marTop w:val="0"/>
      <w:marBottom w:val="0"/>
      <w:divBdr>
        <w:top w:val="none" w:sz="0" w:space="0" w:color="auto"/>
        <w:left w:val="none" w:sz="0" w:space="0" w:color="auto"/>
        <w:bottom w:val="none" w:sz="0" w:space="0" w:color="auto"/>
        <w:right w:val="none" w:sz="0" w:space="0" w:color="auto"/>
      </w:divBdr>
    </w:div>
    <w:div w:id="2047832959">
      <w:marLeft w:val="0"/>
      <w:marRight w:val="0"/>
      <w:marTop w:val="0"/>
      <w:marBottom w:val="0"/>
      <w:divBdr>
        <w:top w:val="none" w:sz="0" w:space="0" w:color="auto"/>
        <w:left w:val="none" w:sz="0" w:space="0" w:color="auto"/>
        <w:bottom w:val="none" w:sz="0" w:space="0" w:color="auto"/>
        <w:right w:val="none" w:sz="0" w:space="0" w:color="auto"/>
      </w:divBdr>
    </w:div>
    <w:div w:id="2048021244">
      <w:marLeft w:val="0"/>
      <w:marRight w:val="0"/>
      <w:marTop w:val="0"/>
      <w:marBottom w:val="0"/>
      <w:divBdr>
        <w:top w:val="none" w:sz="0" w:space="0" w:color="auto"/>
        <w:left w:val="none" w:sz="0" w:space="0" w:color="auto"/>
        <w:bottom w:val="none" w:sz="0" w:space="0" w:color="auto"/>
        <w:right w:val="none" w:sz="0" w:space="0" w:color="auto"/>
      </w:divBdr>
    </w:div>
    <w:div w:id="2048412694">
      <w:marLeft w:val="0"/>
      <w:marRight w:val="0"/>
      <w:marTop w:val="0"/>
      <w:marBottom w:val="0"/>
      <w:divBdr>
        <w:top w:val="none" w:sz="0" w:space="0" w:color="auto"/>
        <w:left w:val="none" w:sz="0" w:space="0" w:color="auto"/>
        <w:bottom w:val="none" w:sz="0" w:space="0" w:color="auto"/>
        <w:right w:val="none" w:sz="0" w:space="0" w:color="auto"/>
      </w:divBdr>
      <w:divsChild>
        <w:div w:id="250967108">
          <w:marLeft w:val="0"/>
          <w:marRight w:val="0"/>
          <w:marTop w:val="0"/>
          <w:marBottom w:val="0"/>
          <w:divBdr>
            <w:top w:val="none" w:sz="0" w:space="0" w:color="auto"/>
            <w:left w:val="none" w:sz="0" w:space="0" w:color="auto"/>
            <w:bottom w:val="none" w:sz="0" w:space="0" w:color="auto"/>
            <w:right w:val="none" w:sz="0" w:space="0" w:color="auto"/>
          </w:divBdr>
        </w:div>
        <w:div w:id="207959564">
          <w:marLeft w:val="0"/>
          <w:marRight w:val="0"/>
          <w:marTop w:val="0"/>
          <w:marBottom w:val="0"/>
          <w:divBdr>
            <w:top w:val="none" w:sz="0" w:space="0" w:color="auto"/>
            <w:left w:val="none" w:sz="0" w:space="0" w:color="auto"/>
            <w:bottom w:val="none" w:sz="0" w:space="0" w:color="auto"/>
            <w:right w:val="none" w:sz="0" w:space="0" w:color="auto"/>
          </w:divBdr>
        </w:div>
        <w:div w:id="310838514">
          <w:marLeft w:val="0"/>
          <w:marRight w:val="0"/>
          <w:marTop w:val="0"/>
          <w:marBottom w:val="0"/>
          <w:divBdr>
            <w:top w:val="none" w:sz="0" w:space="0" w:color="auto"/>
            <w:left w:val="none" w:sz="0" w:space="0" w:color="auto"/>
            <w:bottom w:val="none" w:sz="0" w:space="0" w:color="auto"/>
            <w:right w:val="none" w:sz="0" w:space="0" w:color="auto"/>
          </w:divBdr>
        </w:div>
        <w:div w:id="869075333">
          <w:marLeft w:val="0"/>
          <w:marRight w:val="0"/>
          <w:marTop w:val="0"/>
          <w:marBottom w:val="0"/>
          <w:divBdr>
            <w:top w:val="none" w:sz="0" w:space="0" w:color="auto"/>
            <w:left w:val="none" w:sz="0" w:space="0" w:color="auto"/>
            <w:bottom w:val="none" w:sz="0" w:space="0" w:color="auto"/>
            <w:right w:val="none" w:sz="0" w:space="0" w:color="auto"/>
          </w:divBdr>
        </w:div>
        <w:div w:id="905534686">
          <w:marLeft w:val="0"/>
          <w:marRight w:val="0"/>
          <w:marTop w:val="0"/>
          <w:marBottom w:val="0"/>
          <w:divBdr>
            <w:top w:val="none" w:sz="0" w:space="0" w:color="auto"/>
            <w:left w:val="none" w:sz="0" w:space="0" w:color="auto"/>
            <w:bottom w:val="none" w:sz="0" w:space="0" w:color="auto"/>
            <w:right w:val="none" w:sz="0" w:space="0" w:color="auto"/>
          </w:divBdr>
        </w:div>
        <w:div w:id="1207521711">
          <w:marLeft w:val="0"/>
          <w:marRight w:val="0"/>
          <w:marTop w:val="0"/>
          <w:marBottom w:val="0"/>
          <w:divBdr>
            <w:top w:val="none" w:sz="0" w:space="0" w:color="auto"/>
            <w:left w:val="none" w:sz="0" w:space="0" w:color="auto"/>
            <w:bottom w:val="none" w:sz="0" w:space="0" w:color="auto"/>
            <w:right w:val="none" w:sz="0" w:space="0" w:color="auto"/>
          </w:divBdr>
        </w:div>
        <w:div w:id="1335718206">
          <w:marLeft w:val="0"/>
          <w:marRight w:val="0"/>
          <w:marTop w:val="0"/>
          <w:marBottom w:val="0"/>
          <w:divBdr>
            <w:top w:val="none" w:sz="0" w:space="0" w:color="auto"/>
            <w:left w:val="none" w:sz="0" w:space="0" w:color="auto"/>
            <w:bottom w:val="none" w:sz="0" w:space="0" w:color="auto"/>
            <w:right w:val="none" w:sz="0" w:space="0" w:color="auto"/>
          </w:divBdr>
        </w:div>
        <w:div w:id="213545454">
          <w:marLeft w:val="0"/>
          <w:marRight w:val="0"/>
          <w:marTop w:val="0"/>
          <w:marBottom w:val="0"/>
          <w:divBdr>
            <w:top w:val="none" w:sz="0" w:space="0" w:color="auto"/>
            <w:left w:val="none" w:sz="0" w:space="0" w:color="auto"/>
            <w:bottom w:val="none" w:sz="0" w:space="0" w:color="auto"/>
            <w:right w:val="none" w:sz="0" w:space="0" w:color="auto"/>
          </w:divBdr>
        </w:div>
        <w:div w:id="1848010436">
          <w:marLeft w:val="0"/>
          <w:marRight w:val="0"/>
          <w:marTop w:val="0"/>
          <w:marBottom w:val="0"/>
          <w:divBdr>
            <w:top w:val="none" w:sz="0" w:space="0" w:color="auto"/>
            <w:left w:val="none" w:sz="0" w:space="0" w:color="auto"/>
            <w:bottom w:val="none" w:sz="0" w:space="0" w:color="auto"/>
            <w:right w:val="none" w:sz="0" w:space="0" w:color="auto"/>
          </w:divBdr>
        </w:div>
        <w:div w:id="271015273">
          <w:marLeft w:val="0"/>
          <w:marRight w:val="0"/>
          <w:marTop w:val="0"/>
          <w:marBottom w:val="0"/>
          <w:divBdr>
            <w:top w:val="none" w:sz="0" w:space="0" w:color="auto"/>
            <w:left w:val="none" w:sz="0" w:space="0" w:color="auto"/>
            <w:bottom w:val="none" w:sz="0" w:space="0" w:color="auto"/>
            <w:right w:val="none" w:sz="0" w:space="0" w:color="auto"/>
          </w:divBdr>
        </w:div>
        <w:div w:id="843858081">
          <w:marLeft w:val="0"/>
          <w:marRight w:val="0"/>
          <w:marTop w:val="0"/>
          <w:marBottom w:val="0"/>
          <w:divBdr>
            <w:top w:val="none" w:sz="0" w:space="0" w:color="auto"/>
            <w:left w:val="none" w:sz="0" w:space="0" w:color="auto"/>
            <w:bottom w:val="none" w:sz="0" w:space="0" w:color="auto"/>
            <w:right w:val="none" w:sz="0" w:space="0" w:color="auto"/>
          </w:divBdr>
        </w:div>
        <w:div w:id="2086874285">
          <w:marLeft w:val="0"/>
          <w:marRight w:val="0"/>
          <w:marTop w:val="0"/>
          <w:marBottom w:val="0"/>
          <w:divBdr>
            <w:top w:val="none" w:sz="0" w:space="0" w:color="auto"/>
            <w:left w:val="none" w:sz="0" w:space="0" w:color="auto"/>
            <w:bottom w:val="none" w:sz="0" w:space="0" w:color="auto"/>
            <w:right w:val="none" w:sz="0" w:space="0" w:color="auto"/>
          </w:divBdr>
        </w:div>
        <w:div w:id="1844474494">
          <w:marLeft w:val="0"/>
          <w:marRight w:val="0"/>
          <w:marTop w:val="0"/>
          <w:marBottom w:val="0"/>
          <w:divBdr>
            <w:top w:val="none" w:sz="0" w:space="0" w:color="auto"/>
            <w:left w:val="none" w:sz="0" w:space="0" w:color="auto"/>
            <w:bottom w:val="none" w:sz="0" w:space="0" w:color="auto"/>
            <w:right w:val="none" w:sz="0" w:space="0" w:color="auto"/>
          </w:divBdr>
        </w:div>
        <w:div w:id="1694650367">
          <w:marLeft w:val="0"/>
          <w:marRight w:val="0"/>
          <w:marTop w:val="0"/>
          <w:marBottom w:val="0"/>
          <w:divBdr>
            <w:top w:val="none" w:sz="0" w:space="0" w:color="auto"/>
            <w:left w:val="none" w:sz="0" w:space="0" w:color="auto"/>
            <w:bottom w:val="none" w:sz="0" w:space="0" w:color="auto"/>
            <w:right w:val="none" w:sz="0" w:space="0" w:color="auto"/>
          </w:divBdr>
        </w:div>
        <w:div w:id="218055558">
          <w:marLeft w:val="0"/>
          <w:marRight w:val="0"/>
          <w:marTop w:val="0"/>
          <w:marBottom w:val="0"/>
          <w:divBdr>
            <w:top w:val="none" w:sz="0" w:space="0" w:color="auto"/>
            <w:left w:val="none" w:sz="0" w:space="0" w:color="auto"/>
            <w:bottom w:val="none" w:sz="0" w:space="0" w:color="auto"/>
            <w:right w:val="none" w:sz="0" w:space="0" w:color="auto"/>
          </w:divBdr>
        </w:div>
        <w:div w:id="153692414">
          <w:marLeft w:val="0"/>
          <w:marRight w:val="0"/>
          <w:marTop w:val="0"/>
          <w:marBottom w:val="0"/>
          <w:divBdr>
            <w:top w:val="none" w:sz="0" w:space="0" w:color="auto"/>
            <w:left w:val="none" w:sz="0" w:space="0" w:color="auto"/>
            <w:bottom w:val="none" w:sz="0" w:space="0" w:color="auto"/>
            <w:right w:val="none" w:sz="0" w:space="0" w:color="auto"/>
          </w:divBdr>
        </w:div>
        <w:div w:id="730425178">
          <w:marLeft w:val="0"/>
          <w:marRight w:val="0"/>
          <w:marTop w:val="0"/>
          <w:marBottom w:val="0"/>
          <w:divBdr>
            <w:top w:val="none" w:sz="0" w:space="0" w:color="auto"/>
            <w:left w:val="none" w:sz="0" w:space="0" w:color="auto"/>
            <w:bottom w:val="none" w:sz="0" w:space="0" w:color="auto"/>
            <w:right w:val="none" w:sz="0" w:space="0" w:color="auto"/>
          </w:divBdr>
        </w:div>
        <w:div w:id="486240382">
          <w:marLeft w:val="0"/>
          <w:marRight w:val="0"/>
          <w:marTop w:val="0"/>
          <w:marBottom w:val="0"/>
          <w:divBdr>
            <w:top w:val="none" w:sz="0" w:space="0" w:color="auto"/>
            <w:left w:val="none" w:sz="0" w:space="0" w:color="auto"/>
            <w:bottom w:val="none" w:sz="0" w:space="0" w:color="auto"/>
            <w:right w:val="none" w:sz="0" w:space="0" w:color="auto"/>
          </w:divBdr>
        </w:div>
        <w:div w:id="849685547">
          <w:marLeft w:val="0"/>
          <w:marRight w:val="0"/>
          <w:marTop w:val="0"/>
          <w:marBottom w:val="0"/>
          <w:divBdr>
            <w:top w:val="none" w:sz="0" w:space="0" w:color="auto"/>
            <w:left w:val="none" w:sz="0" w:space="0" w:color="auto"/>
            <w:bottom w:val="none" w:sz="0" w:space="0" w:color="auto"/>
            <w:right w:val="none" w:sz="0" w:space="0" w:color="auto"/>
          </w:divBdr>
        </w:div>
        <w:div w:id="1953710900">
          <w:marLeft w:val="0"/>
          <w:marRight w:val="0"/>
          <w:marTop w:val="0"/>
          <w:marBottom w:val="0"/>
          <w:divBdr>
            <w:top w:val="none" w:sz="0" w:space="0" w:color="auto"/>
            <w:left w:val="none" w:sz="0" w:space="0" w:color="auto"/>
            <w:bottom w:val="none" w:sz="0" w:space="0" w:color="auto"/>
            <w:right w:val="none" w:sz="0" w:space="0" w:color="auto"/>
          </w:divBdr>
        </w:div>
        <w:div w:id="996299827">
          <w:marLeft w:val="0"/>
          <w:marRight w:val="0"/>
          <w:marTop w:val="0"/>
          <w:marBottom w:val="0"/>
          <w:divBdr>
            <w:top w:val="none" w:sz="0" w:space="0" w:color="auto"/>
            <w:left w:val="none" w:sz="0" w:space="0" w:color="auto"/>
            <w:bottom w:val="none" w:sz="0" w:space="0" w:color="auto"/>
            <w:right w:val="none" w:sz="0" w:space="0" w:color="auto"/>
          </w:divBdr>
        </w:div>
        <w:div w:id="1031153812">
          <w:marLeft w:val="0"/>
          <w:marRight w:val="0"/>
          <w:marTop w:val="0"/>
          <w:marBottom w:val="0"/>
          <w:divBdr>
            <w:top w:val="none" w:sz="0" w:space="0" w:color="auto"/>
            <w:left w:val="none" w:sz="0" w:space="0" w:color="auto"/>
            <w:bottom w:val="none" w:sz="0" w:space="0" w:color="auto"/>
            <w:right w:val="none" w:sz="0" w:space="0" w:color="auto"/>
          </w:divBdr>
        </w:div>
        <w:div w:id="1103115314">
          <w:marLeft w:val="0"/>
          <w:marRight w:val="0"/>
          <w:marTop w:val="0"/>
          <w:marBottom w:val="0"/>
          <w:divBdr>
            <w:top w:val="none" w:sz="0" w:space="0" w:color="auto"/>
            <w:left w:val="none" w:sz="0" w:space="0" w:color="auto"/>
            <w:bottom w:val="none" w:sz="0" w:space="0" w:color="auto"/>
            <w:right w:val="none" w:sz="0" w:space="0" w:color="auto"/>
          </w:divBdr>
        </w:div>
        <w:div w:id="1830099967">
          <w:marLeft w:val="0"/>
          <w:marRight w:val="0"/>
          <w:marTop w:val="0"/>
          <w:marBottom w:val="0"/>
          <w:divBdr>
            <w:top w:val="none" w:sz="0" w:space="0" w:color="auto"/>
            <w:left w:val="none" w:sz="0" w:space="0" w:color="auto"/>
            <w:bottom w:val="none" w:sz="0" w:space="0" w:color="auto"/>
            <w:right w:val="none" w:sz="0" w:space="0" w:color="auto"/>
          </w:divBdr>
        </w:div>
        <w:div w:id="541869646">
          <w:marLeft w:val="0"/>
          <w:marRight w:val="0"/>
          <w:marTop w:val="0"/>
          <w:marBottom w:val="0"/>
          <w:divBdr>
            <w:top w:val="none" w:sz="0" w:space="0" w:color="auto"/>
            <w:left w:val="none" w:sz="0" w:space="0" w:color="auto"/>
            <w:bottom w:val="none" w:sz="0" w:space="0" w:color="auto"/>
            <w:right w:val="none" w:sz="0" w:space="0" w:color="auto"/>
          </w:divBdr>
        </w:div>
        <w:div w:id="916937700">
          <w:marLeft w:val="0"/>
          <w:marRight w:val="0"/>
          <w:marTop w:val="0"/>
          <w:marBottom w:val="0"/>
          <w:divBdr>
            <w:top w:val="none" w:sz="0" w:space="0" w:color="auto"/>
            <w:left w:val="none" w:sz="0" w:space="0" w:color="auto"/>
            <w:bottom w:val="none" w:sz="0" w:space="0" w:color="auto"/>
            <w:right w:val="none" w:sz="0" w:space="0" w:color="auto"/>
          </w:divBdr>
        </w:div>
        <w:div w:id="1290238494">
          <w:marLeft w:val="0"/>
          <w:marRight w:val="0"/>
          <w:marTop w:val="0"/>
          <w:marBottom w:val="0"/>
          <w:divBdr>
            <w:top w:val="none" w:sz="0" w:space="0" w:color="auto"/>
            <w:left w:val="none" w:sz="0" w:space="0" w:color="auto"/>
            <w:bottom w:val="none" w:sz="0" w:space="0" w:color="auto"/>
            <w:right w:val="none" w:sz="0" w:space="0" w:color="auto"/>
          </w:divBdr>
        </w:div>
        <w:div w:id="2083867090">
          <w:marLeft w:val="0"/>
          <w:marRight w:val="0"/>
          <w:marTop w:val="0"/>
          <w:marBottom w:val="0"/>
          <w:divBdr>
            <w:top w:val="none" w:sz="0" w:space="0" w:color="auto"/>
            <w:left w:val="none" w:sz="0" w:space="0" w:color="auto"/>
            <w:bottom w:val="none" w:sz="0" w:space="0" w:color="auto"/>
            <w:right w:val="none" w:sz="0" w:space="0" w:color="auto"/>
          </w:divBdr>
        </w:div>
        <w:div w:id="757679962">
          <w:marLeft w:val="0"/>
          <w:marRight w:val="0"/>
          <w:marTop w:val="0"/>
          <w:marBottom w:val="0"/>
          <w:divBdr>
            <w:top w:val="none" w:sz="0" w:space="0" w:color="auto"/>
            <w:left w:val="none" w:sz="0" w:space="0" w:color="auto"/>
            <w:bottom w:val="none" w:sz="0" w:space="0" w:color="auto"/>
            <w:right w:val="none" w:sz="0" w:space="0" w:color="auto"/>
          </w:divBdr>
        </w:div>
        <w:div w:id="1476416057">
          <w:marLeft w:val="0"/>
          <w:marRight w:val="0"/>
          <w:marTop w:val="0"/>
          <w:marBottom w:val="0"/>
          <w:divBdr>
            <w:top w:val="none" w:sz="0" w:space="0" w:color="auto"/>
            <w:left w:val="none" w:sz="0" w:space="0" w:color="auto"/>
            <w:bottom w:val="none" w:sz="0" w:space="0" w:color="auto"/>
            <w:right w:val="none" w:sz="0" w:space="0" w:color="auto"/>
          </w:divBdr>
        </w:div>
        <w:div w:id="38894737">
          <w:marLeft w:val="0"/>
          <w:marRight w:val="0"/>
          <w:marTop w:val="0"/>
          <w:marBottom w:val="0"/>
          <w:divBdr>
            <w:top w:val="none" w:sz="0" w:space="0" w:color="auto"/>
            <w:left w:val="none" w:sz="0" w:space="0" w:color="auto"/>
            <w:bottom w:val="none" w:sz="0" w:space="0" w:color="auto"/>
            <w:right w:val="none" w:sz="0" w:space="0" w:color="auto"/>
          </w:divBdr>
        </w:div>
        <w:div w:id="1945264502">
          <w:marLeft w:val="0"/>
          <w:marRight w:val="0"/>
          <w:marTop w:val="0"/>
          <w:marBottom w:val="0"/>
          <w:divBdr>
            <w:top w:val="none" w:sz="0" w:space="0" w:color="auto"/>
            <w:left w:val="none" w:sz="0" w:space="0" w:color="auto"/>
            <w:bottom w:val="none" w:sz="0" w:space="0" w:color="auto"/>
            <w:right w:val="none" w:sz="0" w:space="0" w:color="auto"/>
          </w:divBdr>
        </w:div>
        <w:div w:id="105657983">
          <w:marLeft w:val="0"/>
          <w:marRight w:val="0"/>
          <w:marTop w:val="0"/>
          <w:marBottom w:val="0"/>
          <w:divBdr>
            <w:top w:val="none" w:sz="0" w:space="0" w:color="auto"/>
            <w:left w:val="none" w:sz="0" w:space="0" w:color="auto"/>
            <w:bottom w:val="none" w:sz="0" w:space="0" w:color="auto"/>
            <w:right w:val="none" w:sz="0" w:space="0" w:color="auto"/>
          </w:divBdr>
        </w:div>
        <w:div w:id="1321157410">
          <w:marLeft w:val="0"/>
          <w:marRight w:val="0"/>
          <w:marTop w:val="0"/>
          <w:marBottom w:val="0"/>
          <w:divBdr>
            <w:top w:val="none" w:sz="0" w:space="0" w:color="auto"/>
            <w:left w:val="none" w:sz="0" w:space="0" w:color="auto"/>
            <w:bottom w:val="none" w:sz="0" w:space="0" w:color="auto"/>
            <w:right w:val="none" w:sz="0" w:space="0" w:color="auto"/>
          </w:divBdr>
        </w:div>
        <w:div w:id="111637440">
          <w:marLeft w:val="0"/>
          <w:marRight w:val="0"/>
          <w:marTop w:val="0"/>
          <w:marBottom w:val="0"/>
          <w:divBdr>
            <w:top w:val="none" w:sz="0" w:space="0" w:color="auto"/>
            <w:left w:val="none" w:sz="0" w:space="0" w:color="auto"/>
            <w:bottom w:val="none" w:sz="0" w:space="0" w:color="auto"/>
            <w:right w:val="none" w:sz="0" w:space="0" w:color="auto"/>
          </w:divBdr>
        </w:div>
        <w:div w:id="794712559">
          <w:marLeft w:val="0"/>
          <w:marRight w:val="0"/>
          <w:marTop w:val="0"/>
          <w:marBottom w:val="0"/>
          <w:divBdr>
            <w:top w:val="none" w:sz="0" w:space="0" w:color="auto"/>
            <w:left w:val="none" w:sz="0" w:space="0" w:color="auto"/>
            <w:bottom w:val="none" w:sz="0" w:space="0" w:color="auto"/>
            <w:right w:val="none" w:sz="0" w:space="0" w:color="auto"/>
          </w:divBdr>
        </w:div>
        <w:div w:id="1334453024">
          <w:marLeft w:val="0"/>
          <w:marRight w:val="0"/>
          <w:marTop w:val="0"/>
          <w:marBottom w:val="0"/>
          <w:divBdr>
            <w:top w:val="none" w:sz="0" w:space="0" w:color="auto"/>
            <w:left w:val="none" w:sz="0" w:space="0" w:color="auto"/>
            <w:bottom w:val="none" w:sz="0" w:space="0" w:color="auto"/>
            <w:right w:val="none" w:sz="0" w:space="0" w:color="auto"/>
          </w:divBdr>
        </w:div>
        <w:div w:id="240071222">
          <w:marLeft w:val="0"/>
          <w:marRight w:val="0"/>
          <w:marTop w:val="0"/>
          <w:marBottom w:val="0"/>
          <w:divBdr>
            <w:top w:val="none" w:sz="0" w:space="0" w:color="auto"/>
            <w:left w:val="none" w:sz="0" w:space="0" w:color="auto"/>
            <w:bottom w:val="none" w:sz="0" w:space="0" w:color="auto"/>
            <w:right w:val="none" w:sz="0" w:space="0" w:color="auto"/>
          </w:divBdr>
        </w:div>
        <w:div w:id="1325007150">
          <w:marLeft w:val="0"/>
          <w:marRight w:val="0"/>
          <w:marTop w:val="0"/>
          <w:marBottom w:val="0"/>
          <w:divBdr>
            <w:top w:val="none" w:sz="0" w:space="0" w:color="auto"/>
            <w:left w:val="none" w:sz="0" w:space="0" w:color="auto"/>
            <w:bottom w:val="none" w:sz="0" w:space="0" w:color="auto"/>
            <w:right w:val="none" w:sz="0" w:space="0" w:color="auto"/>
          </w:divBdr>
        </w:div>
        <w:div w:id="1371417756">
          <w:marLeft w:val="0"/>
          <w:marRight w:val="0"/>
          <w:marTop w:val="0"/>
          <w:marBottom w:val="0"/>
          <w:divBdr>
            <w:top w:val="none" w:sz="0" w:space="0" w:color="auto"/>
            <w:left w:val="none" w:sz="0" w:space="0" w:color="auto"/>
            <w:bottom w:val="none" w:sz="0" w:space="0" w:color="auto"/>
            <w:right w:val="none" w:sz="0" w:space="0" w:color="auto"/>
          </w:divBdr>
        </w:div>
      </w:divsChild>
    </w:div>
    <w:div w:id="2048675670">
      <w:marLeft w:val="0"/>
      <w:marRight w:val="0"/>
      <w:marTop w:val="0"/>
      <w:marBottom w:val="0"/>
      <w:divBdr>
        <w:top w:val="none" w:sz="0" w:space="0" w:color="auto"/>
        <w:left w:val="none" w:sz="0" w:space="0" w:color="auto"/>
        <w:bottom w:val="none" w:sz="0" w:space="0" w:color="auto"/>
        <w:right w:val="none" w:sz="0" w:space="0" w:color="auto"/>
      </w:divBdr>
    </w:div>
    <w:div w:id="2050563551">
      <w:marLeft w:val="0"/>
      <w:marRight w:val="0"/>
      <w:marTop w:val="0"/>
      <w:marBottom w:val="0"/>
      <w:divBdr>
        <w:top w:val="none" w:sz="0" w:space="0" w:color="auto"/>
        <w:left w:val="none" w:sz="0" w:space="0" w:color="auto"/>
        <w:bottom w:val="none" w:sz="0" w:space="0" w:color="auto"/>
        <w:right w:val="none" w:sz="0" w:space="0" w:color="auto"/>
      </w:divBdr>
    </w:div>
    <w:div w:id="2050912719">
      <w:marLeft w:val="0"/>
      <w:marRight w:val="0"/>
      <w:marTop w:val="0"/>
      <w:marBottom w:val="0"/>
      <w:divBdr>
        <w:top w:val="none" w:sz="0" w:space="0" w:color="auto"/>
        <w:left w:val="none" w:sz="0" w:space="0" w:color="auto"/>
        <w:bottom w:val="none" w:sz="0" w:space="0" w:color="auto"/>
        <w:right w:val="none" w:sz="0" w:space="0" w:color="auto"/>
      </w:divBdr>
    </w:div>
    <w:div w:id="2052261334">
      <w:marLeft w:val="0"/>
      <w:marRight w:val="0"/>
      <w:marTop w:val="0"/>
      <w:marBottom w:val="0"/>
      <w:divBdr>
        <w:top w:val="none" w:sz="0" w:space="0" w:color="auto"/>
        <w:left w:val="none" w:sz="0" w:space="0" w:color="auto"/>
        <w:bottom w:val="none" w:sz="0" w:space="0" w:color="auto"/>
        <w:right w:val="none" w:sz="0" w:space="0" w:color="auto"/>
      </w:divBdr>
    </w:div>
    <w:div w:id="2052683639">
      <w:marLeft w:val="0"/>
      <w:marRight w:val="0"/>
      <w:marTop w:val="0"/>
      <w:marBottom w:val="0"/>
      <w:divBdr>
        <w:top w:val="none" w:sz="0" w:space="0" w:color="auto"/>
        <w:left w:val="none" w:sz="0" w:space="0" w:color="auto"/>
        <w:bottom w:val="none" w:sz="0" w:space="0" w:color="auto"/>
        <w:right w:val="none" w:sz="0" w:space="0" w:color="auto"/>
      </w:divBdr>
    </w:div>
    <w:div w:id="2054579129">
      <w:marLeft w:val="0"/>
      <w:marRight w:val="0"/>
      <w:marTop w:val="0"/>
      <w:marBottom w:val="0"/>
      <w:divBdr>
        <w:top w:val="none" w:sz="0" w:space="0" w:color="auto"/>
        <w:left w:val="none" w:sz="0" w:space="0" w:color="auto"/>
        <w:bottom w:val="none" w:sz="0" w:space="0" w:color="auto"/>
        <w:right w:val="none" w:sz="0" w:space="0" w:color="auto"/>
      </w:divBdr>
    </w:div>
    <w:div w:id="2055688830">
      <w:marLeft w:val="0"/>
      <w:marRight w:val="0"/>
      <w:marTop w:val="0"/>
      <w:marBottom w:val="0"/>
      <w:divBdr>
        <w:top w:val="none" w:sz="0" w:space="0" w:color="auto"/>
        <w:left w:val="none" w:sz="0" w:space="0" w:color="auto"/>
        <w:bottom w:val="none" w:sz="0" w:space="0" w:color="auto"/>
        <w:right w:val="none" w:sz="0" w:space="0" w:color="auto"/>
      </w:divBdr>
    </w:div>
    <w:div w:id="2056852694">
      <w:marLeft w:val="0"/>
      <w:marRight w:val="0"/>
      <w:marTop w:val="0"/>
      <w:marBottom w:val="0"/>
      <w:divBdr>
        <w:top w:val="none" w:sz="0" w:space="0" w:color="auto"/>
        <w:left w:val="none" w:sz="0" w:space="0" w:color="auto"/>
        <w:bottom w:val="none" w:sz="0" w:space="0" w:color="auto"/>
        <w:right w:val="none" w:sz="0" w:space="0" w:color="auto"/>
      </w:divBdr>
    </w:div>
    <w:div w:id="2056922717">
      <w:marLeft w:val="0"/>
      <w:marRight w:val="0"/>
      <w:marTop w:val="0"/>
      <w:marBottom w:val="0"/>
      <w:divBdr>
        <w:top w:val="none" w:sz="0" w:space="0" w:color="auto"/>
        <w:left w:val="none" w:sz="0" w:space="0" w:color="auto"/>
        <w:bottom w:val="none" w:sz="0" w:space="0" w:color="auto"/>
        <w:right w:val="none" w:sz="0" w:space="0" w:color="auto"/>
      </w:divBdr>
    </w:div>
    <w:div w:id="2056999364">
      <w:marLeft w:val="0"/>
      <w:marRight w:val="0"/>
      <w:marTop w:val="0"/>
      <w:marBottom w:val="0"/>
      <w:divBdr>
        <w:top w:val="none" w:sz="0" w:space="0" w:color="auto"/>
        <w:left w:val="none" w:sz="0" w:space="0" w:color="auto"/>
        <w:bottom w:val="none" w:sz="0" w:space="0" w:color="auto"/>
        <w:right w:val="none" w:sz="0" w:space="0" w:color="auto"/>
      </w:divBdr>
    </w:div>
    <w:div w:id="2057504111">
      <w:marLeft w:val="0"/>
      <w:marRight w:val="0"/>
      <w:marTop w:val="0"/>
      <w:marBottom w:val="0"/>
      <w:divBdr>
        <w:top w:val="none" w:sz="0" w:space="0" w:color="auto"/>
        <w:left w:val="none" w:sz="0" w:space="0" w:color="auto"/>
        <w:bottom w:val="none" w:sz="0" w:space="0" w:color="auto"/>
        <w:right w:val="none" w:sz="0" w:space="0" w:color="auto"/>
      </w:divBdr>
    </w:div>
    <w:div w:id="2058042837">
      <w:marLeft w:val="0"/>
      <w:marRight w:val="0"/>
      <w:marTop w:val="0"/>
      <w:marBottom w:val="0"/>
      <w:divBdr>
        <w:top w:val="none" w:sz="0" w:space="0" w:color="auto"/>
        <w:left w:val="none" w:sz="0" w:space="0" w:color="auto"/>
        <w:bottom w:val="none" w:sz="0" w:space="0" w:color="auto"/>
        <w:right w:val="none" w:sz="0" w:space="0" w:color="auto"/>
      </w:divBdr>
    </w:div>
    <w:div w:id="2058427395">
      <w:marLeft w:val="0"/>
      <w:marRight w:val="0"/>
      <w:marTop w:val="0"/>
      <w:marBottom w:val="0"/>
      <w:divBdr>
        <w:top w:val="none" w:sz="0" w:space="0" w:color="auto"/>
        <w:left w:val="none" w:sz="0" w:space="0" w:color="auto"/>
        <w:bottom w:val="none" w:sz="0" w:space="0" w:color="auto"/>
        <w:right w:val="none" w:sz="0" w:space="0" w:color="auto"/>
      </w:divBdr>
    </w:div>
    <w:div w:id="2059284487">
      <w:marLeft w:val="0"/>
      <w:marRight w:val="0"/>
      <w:marTop w:val="0"/>
      <w:marBottom w:val="0"/>
      <w:divBdr>
        <w:top w:val="none" w:sz="0" w:space="0" w:color="auto"/>
        <w:left w:val="none" w:sz="0" w:space="0" w:color="auto"/>
        <w:bottom w:val="none" w:sz="0" w:space="0" w:color="auto"/>
        <w:right w:val="none" w:sz="0" w:space="0" w:color="auto"/>
      </w:divBdr>
    </w:div>
    <w:div w:id="2060397315">
      <w:marLeft w:val="0"/>
      <w:marRight w:val="0"/>
      <w:marTop w:val="0"/>
      <w:marBottom w:val="0"/>
      <w:divBdr>
        <w:top w:val="none" w:sz="0" w:space="0" w:color="auto"/>
        <w:left w:val="none" w:sz="0" w:space="0" w:color="auto"/>
        <w:bottom w:val="none" w:sz="0" w:space="0" w:color="auto"/>
        <w:right w:val="none" w:sz="0" w:space="0" w:color="auto"/>
      </w:divBdr>
    </w:div>
    <w:div w:id="2060745943">
      <w:marLeft w:val="0"/>
      <w:marRight w:val="0"/>
      <w:marTop w:val="0"/>
      <w:marBottom w:val="0"/>
      <w:divBdr>
        <w:top w:val="none" w:sz="0" w:space="0" w:color="auto"/>
        <w:left w:val="none" w:sz="0" w:space="0" w:color="auto"/>
        <w:bottom w:val="none" w:sz="0" w:space="0" w:color="auto"/>
        <w:right w:val="none" w:sz="0" w:space="0" w:color="auto"/>
      </w:divBdr>
    </w:div>
    <w:div w:id="2061592077">
      <w:marLeft w:val="0"/>
      <w:marRight w:val="0"/>
      <w:marTop w:val="0"/>
      <w:marBottom w:val="0"/>
      <w:divBdr>
        <w:top w:val="none" w:sz="0" w:space="0" w:color="auto"/>
        <w:left w:val="none" w:sz="0" w:space="0" w:color="auto"/>
        <w:bottom w:val="none" w:sz="0" w:space="0" w:color="auto"/>
        <w:right w:val="none" w:sz="0" w:space="0" w:color="auto"/>
      </w:divBdr>
    </w:div>
    <w:div w:id="2062244966">
      <w:marLeft w:val="0"/>
      <w:marRight w:val="0"/>
      <w:marTop w:val="0"/>
      <w:marBottom w:val="0"/>
      <w:divBdr>
        <w:top w:val="none" w:sz="0" w:space="0" w:color="auto"/>
        <w:left w:val="none" w:sz="0" w:space="0" w:color="auto"/>
        <w:bottom w:val="none" w:sz="0" w:space="0" w:color="auto"/>
        <w:right w:val="none" w:sz="0" w:space="0" w:color="auto"/>
      </w:divBdr>
    </w:div>
    <w:div w:id="2062317876">
      <w:marLeft w:val="0"/>
      <w:marRight w:val="0"/>
      <w:marTop w:val="0"/>
      <w:marBottom w:val="0"/>
      <w:divBdr>
        <w:top w:val="none" w:sz="0" w:space="0" w:color="auto"/>
        <w:left w:val="none" w:sz="0" w:space="0" w:color="auto"/>
        <w:bottom w:val="none" w:sz="0" w:space="0" w:color="auto"/>
        <w:right w:val="none" w:sz="0" w:space="0" w:color="auto"/>
      </w:divBdr>
    </w:div>
    <w:div w:id="2062558986">
      <w:marLeft w:val="0"/>
      <w:marRight w:val="0"/>
      <w:marTop w:val="0"/>
      <w:marBottom w:val="0"/>
      <w:divBdr>
        <w:top w:val="none" w:sz="0" w:space="0" w:color="auto"/>
        <w:left w:val="none" w:sz="0" w:space="0" w:color="auto"/>
        <w:bottom w:val="none" w:sz="0" w:space="0" w:color="auto"/>
        <w:right w:val="none" w:sz="0" w:space="0" w:color="auto"/>
      </w:divBdr>
    </w:div>
    <w:div w:id="2063168696">
      <w:marLeft w:val="0"/>
      <w:marRight w:val="0"/>
      <w:marTop w:val="0"/>
      <w:marBottom w:val="0"/>
      <w:divBdr>
        <w:top w:val="none" w:sz="0" w:space="0" w:color="auto"/>
        <w:left w:val="none" w:sz="0" w:space="0" w:color="auto"/>
        <w:bottom w:val="none" w:sz="0" w:space="0" w:color="auto"/>
        <w:right w:val="none" w:sz="0" w:space="0" w:color="auto"/>
      </w:divBdr>
    </w:div>
    <w:div w:id="2066954092">
      <w:marLeft w:val="0"/>
      <w:marRight w:val="0"/>
      <w:marTop w:val="0"/>
      <w:marBottom w:val="0"/>
      <w:divBdr>
        <w:top w:val="none" w:sz="0" w:space="0" w:color="auto"/>
        <w:left w:val="none" w:sz="0" w:space="0" w:color="auto"/>
        <w:bottom w:val="none" w:sz="0" w:space="0" w:color="auto"/>
        <w:right w:val="none" w:sz="0" w:space="0" w:color="auto"/>
      </w:divBdr>
    </w:div>
    <w:div w:id="2067297625">
      <w:marLeft w:val="0"/>
      <w:marRight w:val="0"/>
      <w:marTop w:val="0"/>
      <w:marBottom w:val="0"/>
      <w:divBdr>
        <w:top w:val="none" w:sz="0" w:space="0" w:color="auto"/>
        <w:left w:val="none" w:sz="0" w:space="0" w:color="auto"/>
        <w:bottom w:val="none" w:sz="0" w:space="0" w:color="auto"/>
        <w:right w:val="none" w:sz="0" w:space="0" w:color="auto"/>
      </w:divBdr>
    </w:div>
    <w:div w:id="2069957484">
      <w:marLeft w:val="0"/>
      <w:marRight w:val="0"/>
      <w:marTop w:val="0"/>
      <w:marBottom w:val="0"/>
      <w:divBdr>
        <w:top w:val="none" w:sz="0" w:space="0" w:color="auto"/>
        <w:left w:val="none" w:sz="0" w:space="0" w:color="auto"/>
        <w:bottom w:val="none" w:sz="0" w:space="0" w:color="auto"/>
        <w:right w:val="none" w:sz="0" w:space="0" w:color="auto"/>
      </w:divBdr>
    </w:div>
    <w:div w:id="2069961342">
      <w:marLeft w:val="0"/>
      <w:marRight w:val="0"/>
      <w:marTop w:val="0"/>
      <w:marBottom w:val="0"/>
      <w:divBdr>
        <w:top w:val="none" w:sz="0" w:space="0" w:color="auto"/>
        <w:left w:val="none" w:sz="0" w:space="0" w:color="auto"/>
        <w:bottom w:val="none" w:sz="0" w:space="0" w:color="auto"/>
        <w:right w:val="none" w:sz="0" w:space="0" w:color="auto"/>
      </w:divBdr>
    </w:div>
    <w:div w:id="2070415577">
      <w:marLeft w:val="0"/>
      <w:marRight w:val="0"/>
      <w:marTop w:val="0"/>
      <w:marBottom w:val="0"/>
      <w:divBdr>
        <w:top w:val="none" w:sz="0" w:space="0" w:color="auto"/>
        <w:left w:val="none" w:sz="0" w:space="0" w:color="auto"/>
        <w:bottom w:val="none" w:sz="0" w:space="0" w:color="auto"/>
        <w:right w:val="none" w:sz="0" w:space="0" w:color="auto"/>
      </w:divBdr>
    </w:div>
    <w:div w:id="2071801143">
      <w:marLeft w:val="0"/>
      <w:marRight w:val="0"/>
      <w:marTop w:val="0"/>
      <w:marBottom w:val="0"/>
      <w:divBdr>
        <w:top w:val="none" w:sz="0" w:space="0" w:color="auto"/>
        <w:left w:val="none" w:sz="0" w:space="0" w:color="auto"/>
        <w:bottom w:val="none" w:sz="0" w:space="0" w:color="auto"/>
        <w:right w:val="none" w:sz="0" w:space="0" w:color="auto"/>
      </w:divBdr>
    </w:div>
    <w:div w:id="2072776518">
      <w:marLeft w:val="0"/>
      <w:marRight w:val="0"/>
      <w:marTop w:val="0"/>
      <w:marBottom w:val="0"/>
      <w:divBdr>
        <w:top w:val="none" w:sz="0" w:space="0" w:color="auto"/>
        <w:left w:val="none" w:sz="0" w:space="0" w:color="auto"/>
        <w:bottom w:val="none" w:sz="0" w:space="0" w:color="auto"/>
        <w:right w:val="none" w:sz="0" w:space="0" w:color="auto"/>
      </w:divBdr>
    </w:div>
    <w:div w:id="2072850751">
      <w:marLeft w:val="0"/>
      <w:marRight w:val="0"/>
      <w:marTop w:val="0"/>
      <w:marBottom w:val="0"/>
      <w:divBdr>
        <w:top w:val="none" w:sz="0" w:space="0" w:color="auto"/>
        <w:left w:val="none" w:sz="0" w:space="0" w:color="auto"/>
        <w:bottom w:val="none" w:sz="0" w:space="0" w:color="auto"/>
        <w:right w:val="none" w:sz="0" w:space="0" w:color="auto"/>
      </w:divBdr>
    </w:div>
    <w:div w:id="2073235908">
      <w:marLeft w:val="0"/>
      <w:marRight w:val="0"/>
      <w:marTop w:val="0"/>
      <w:marBottom w:val="0"/>
      <w:divBdr>
        <w:top w:val="none" w:sz="0" w:space="0" w:color="auto"/>
        <w:left w:val="none" w:sz="0" w:space="0" w:color="auto"/>
        <w:bottom w:val="none" w:sz="0" w:space="0" w:color="auto"/>
        <w:right w:val="none" w:sz="0" w:space="0" w:color="auto"/>
      </w:divBdr>
    </w:div>
    <w:div w:id="2073772664">
      <w:marLeft w:val="0"/>
      <w:marRight w:val="0"/>
      <w:marTop w:val="0"/>
      <w:marBottom w:val="0"/>
      <w:divBdr>
        <w:top w:val="none" w:sz="0" w:space="0" w:color="auto"/>
        <w:left w:val="none" w:sz="0" w:space="0" w:color="auto"/>
        <w:bottom w:val="none" w:sz="0" w:space="0" w:color="auto"/>
        <w:right w:val="none" w:sz="0" w:space="0" w:color="auto"/>
      </w:divBdr>
    </w:div>
    <w:div w:id="2073851374">
      <w:marLeft w:val="0"/>
      <w:marRight w:val="0"/>
      <w:marTop w:val="0"/>
      <w:marBottom w:val="0"/>
      <w:divBdr>
        <w:top w:val="none" w:sz="0" w:space="0" w:color="auto"/>
        <w:left w:val="none" w:sz="0" w:space="0" w:color="auto"/>
        <w:bottom w:val="none" w:sz="0" w:space="0" w:color="auto"/>
        <w:right w:val="none" w:sz="0" w:space="0" w:color="auto"/>
      </w:divBdr>
    </w:div>
    <w:div w:id="2074573357">
      <w:marLeft w:val="0"/>
      <w:marRight w:val="0"/>
      <w:marTop w:val="0"/>
      <w:marBottom w:val="0"/>
      <w:divBdr>
        <w:top w:val="none" w:sz="0" w:space="0" w:color="auto"/>
        <w:left w:val="none" w:sz="0" w:space="0" w:color="auto"/>
        <w:bottom w:val="none" w:sz="0" w:space="0" w:color="auto"/>
        <w:right w:val="none" w:sz="0" w:space="0" w:color="auto"/>
      </w:divBdr>
    </w:div>
    <w:div w:id="2075664072">
      <w:marLeft w:val="0"/>
      <w:marRight w:val="0"/>
      <w:marTop w:val="0"/>
      <w:marBottom w:val="0"/>
      <w:divBdr>
        <w:top w:val="none" w:sz="0" w:space="0" w:color="auto"/>
        <w:left w:val="none" w:sz="0" w:space="0" w:color="auto"/>
        <w:bottom w:val="none" w:sz="0" w:space="0" w:color="auto"/>
        <w:right w:val="none" w:sz="0" w:space="0" w:color="auto"/>
      </w:divBdr>
    </w:div>
    <w:div w:id="2075859283">
      <w:marLeft w:val="0"/>
      <w:marRight w:val="0"/>
      <w:marTop w:val="0"/>
      <w:marBottom w:val="0"/>
      <w:divBdr>
        <w:top w:val="none" w:sz="0" w:space="0" w:color="auto"/>
        <w:left w:val="none" w:sz="0" w:space="0" w:color="auto"/>
        <w:bottom w:val="none" w:sz="0" w:space="0" w:color="auto"/>
        <w:right w:val="none" w:sz="0" w:space="0" w:color="auto"/>
      </w:divBdr>
    </w:div>
    <w:div w:id="2076855428">
      <w:marLeft w:val="0"/>
      <w:marRight w:val="0"/>
      <w:marTop w:val="0"/>
      <w:marBottom w:val="0"/>
      <w:divBdr>
        <w:top w:val="none" w:sz="0" w:space="0" w:color="auto"/>
        <w:left w:val="none" w:sz="0" w:space="0" w:color="auto"/>
        <w:bottom w:val="none" w:sz="0" w:space="0" w:color="auto"/>
        <w:right w:val="none" w:sz="0" w:space="0" w:color="auto"/>
      </w:divBdr>
    </w:div>
    <w:div w:id="2078438285">
      <w:marLeft w:val="0"/>
      <w:marRight w:val="0"/>
      <w:marTop w:val="0"/>
      <w:marBottom w:val="0"/>
      <w:divBdr>
        <w:top w:val="none" w:sz="0" w:space="0" w:color="auto"/>
        <w:left w:val="none" w:sz="0" w:space="0" w:color="auto"/>
        <w:bottom w:val="none" w:sz="0" w:space="0" w:color="auto"/>
        <w:right w:val="none" w:sz="0" w:space="0" w:color="auto"/>
      </w:divBdr>
    </w:div>
    <w:div w:id="2079552183">
      <w:marLeft w:val="0"/>
      <w:marRight w:val="0"/>
      <w:marTop w:val="0"/>
      <w:marBottom w:val="0"/>
      <w:divBdr>
        <w:top w:val="none" w:sz="0" w:space="0" w:color="auto"/>
        <w:left w:val="none" w:sz="0" w:space="0" w:color="auto"/>
        <w:bottom w:val="none" w:sz="0" w:space="0" w:color="auto"/>
        <w:right w:val="none" w:sz="0" w:space="0" w:color="auto"/>
      </w:divBdr>
    </w:div>
    <w:div w:id="2081437832">
      <w:marLeft w:val="0"/>
      <w:marRight w:val="0"/>
      <w:marTop w:val="0"/>
      <w:marBottom w:val="0"/>
      <w:divBdr>
        <w:top w:val="none" w:sz="0" w:space="0" w:color="auto"/>
        <w:left w:val="none" w:sz="0" w:space="0" w:color="auto"/>
        <w:bottom w:val="none" w:sz="0" w:space="0" w:color="auto"/>
        <w:right w:val="none" w:sz="0" w:space="0" w:color="auto"/>
      </w:divBdr>
    </w:div>
    <w:div w:id="2081904698">
      <w:marLeft w:val="0"/>
      <w:marRight w:val="0"/>
      <w:marTop w:val="0"/>
      <w:marBottom w:val="0"/>
      <w:divBdr>
        <w:top w:val="none" w:sz="0" w:space="0" w:color="auto"/>
        <w:left w:val="none" w:sz="0" w:space="0" w:color="auto"/>
        <w:bottom w:val="none" w:sz="0" w:space="0" w:color="auto"/>
        <w:right w:val="none" w:sz="0" w:space="0" w:color="auto"/>
      </w:divBdr>
    </w:div>
    <w:div w:id="2082100782">
      <w:marLeft w:val="0"/>
      <w:marRight w:val="0"/>
      <w:marTop w:val="0"/>
      <w:marBottom w:val="0"/>
      <w:divBdr>
        <w:top w:val="none" w:sz="0" w:space="0" w:color="auto"/>
        <w:left w:val="none" w:sz="0" w:space="0" w:color="auto"/>
        <w:bottom w:val="none" w:sz="0" w:space="0" w:color="auto"/>
        <w:right w:val="none" w:sz="0" w:space="0" w:color="auto"/>
      </w:divBdr>
    </w:div>
    <w:div w:id="2083720937">
      <w:marLeft w:val="0"/>
      <w:marRight w:val="0"/>
      <w:marTop w:val="0"/>
      <w:marBottom w:val="0"/>
      <w:divBdr>
        <w:top w:val="none" w:sz="0" w:space="0" w:color="auto"/>
        <w:left w:val="none" w:sz="0" w:space="0" w:color="auto"/>
        <w:bottom w:val="none" w:sz="0" w:space="0" w:color="auto"/>
        <w:right w:val="none" w:sz="0" w:space="0" w:color="auto"/>
      </w:divBdr>
    </w:div>
    <w:div w:id="2084259459">
      <w:marLeft w:val="0"/>
      <w:marRight w:val="0"/>
      <w:marTop w:val="0"/>
      <w:marBottom w:val="0"/>
      <w:divBdr>
        <w:top w:val="none" w:sz="0" w:space="0" w:color="auto"/>
        <w:left w:val="none" w:sz="0" w:space="0" w:color="auto"/>
        <w:bottom w:val="none" w:sz="0" w:space="0" w:color="auto"/>
        <w:right w:val="none" w:sz="0" w:space="0" w:color="auto"/>
      </w:divBdr>
    </w:div>
    <w:div w:id="2085684353">
      <w:marLeft w:val="0"/>
      <w:marRight w:val="0"/>
      <w:marTop w:val="0"/>
      <w:marBottom w:val="0"/>
      <w:divBdr>
        <w:top w:val="none" w:sz="0" w:space="0" w:color="auto"/>
        <w:left w:val="none" w:sz="0" w:space="0" w:color="auto"/>
        <w:bottom w:val="none" w:sz="0" w:space="0" w:color="auto"/>
        <w:right w:val="none" w:sz="0" w:space="0" w:color="auto"/>
      </w:divBdr>
    </w:div>
    <w:div w:id="2087265370">
      <w:marLeft w:val="0"/>
      <w:marRight w:val="0"/>
      <w:marTop w:val="0"/>
      <w:marBottom w:val="0"/>
      <w:divBdr>
        <w:top w:val="none" w:sz="0" w:space="0" w:color="auto"/>
        <w:left w:val="none" w:sz="0" w:space="0" w:color="auto"/>
        <w:bottom w:val="none" w:sz="0" w:space="0" w:color="auto"/>
        <w:right w:val="none" w:sz="0" w:space="0" w:color="auto"/>
      </w:divBdr>
    </w:div>
    <w:div w:id="2088378348">
      <w:marLeft w:val="0"/>
      <w:marRight w:val="0"/>
      <w:marTop w:val="0"/>
      <w:marBottom w:val="0"/>
      <w:divBdr>
        <w:top w:val="none" w:sz="0" w:space="0" w:color="auto"/>
        <w:left w:val="none" w:sz="0" w:space="0" w:color="auto"/>
        <w:bottom w:val="none" w:sz="0" w:space="0" w:color="auto"/>
        <w:right w:val="none" w:sz="0" w:space="0" w:color="auto"/>
      </w:divBdr>
    </w:div>
    <w:div w:id="2089231012">
      <w:marLeft w:val="0"/>
      <w:marRight w:val="0"/>
      <w:marTop w:val="0"/>
      <w:marBottom w:val="0"/>
      <w:divBdr>
        <w:top w:val="none" w:sz="0" w:space="0" w:color="auto"/>
        <w:left w:val="none" w:sz="0" w:space="0" w:color="auto"/>
        <w:bottom w:val="none" w:sz="0" w:space="0" w:color="auto"/>
        <w:right w:val="none" w:sz="0" w:space="0" w:color="auto"/>
      </w:divBdr>
    </w:div>
    <w:div w:id="2090497534">
      <w:marLeft w:val="0"/>
      <w:marRight w:val="0"/>
      <w:marTop w:val="0"/>
      <w:marBottom w:val="0"/>
      <w:divBdr>
        <w:top w:val="none" w:sz="0" w:space="0" w:color="auto"/>
        <w:left w:val="none" w:sz="0" w:space="0" w:color="auto"/>
        <w:bottom w:val="none" w:sz="0" w:space="0" w:color="auto"/>
        <w:right w:val="none" w:sz="0" w:space="0" w:color="auto"/>
      </w:divBdr>
    </w:div>
    <w:div w:id="2091540583">
      <w:marLeft w:val="0"/>
      <w:marRight w:val="0"/>
      <w:marTop w:val="0"/>
      <w:marBottom w:val="0"/>
      <w:divBdr>
        <w:top w:val="none" w:sz="0" w:space="0" w:color="auto"/>
        <w:left w:val="none" w:sz="0" w:space="0" w:color="auto"/>
        <w:bottom w:val="none" w:sz="0" w:space="0" w:color="auto"/>
        <w:right w:val="none" w:sz="0" w:space="0" w:color="auto"/>
      </w:divBdr>
    </w:div>
    <w:div w:id="2092579264">
      <w:marLeft w:val="0"/>
      <w:marRight w:val="0"/>
      <w:marTop w:val="0"/>
      <w:marBottom w:val="0"/>
      <w:divBdr>
        <w:top w:val="none" w:sz="0" w:space="0" w:color="auto"/>
        <w:left w:val="none" w:sz="0" w:space="0" w:color="auto"/>
        <w:bottom w:val="none" w:sz="0" w:space="0" w:color="auto"/>
        <w:right w:val="none" w:sz="0" w:space="0" w:color="auto"/>
      </w:divBdr>
    </w:div>
    <w:div w:id="2093894404">
      <w:marLeft w:val="0"/>
      <w:marRight w:val="0"/>
      <w:marTop w:val="0"/>
      <w:marBottom w:val="0"/>
      <w:divBdr>
        <w:top w:val="none" w:sz="0" w:space="0" w:color="auto"/>
        <w:left w:val="none" w:sz="0" w:space="0" w:color="auto"/>
        <w:bottom w:val="none" w:sz="0" w:space="0" w:color="auto"/>
        <w:right w:val="none" w:sz="0" w:space="0" w:color="auto"/>
      </w:divBdr>
    </w:div>
    <w:div w:id="2094008078">
      <w:marLeft w:val="0"/>
      <w:marRight w:val="0"/>
      <w:marTop w:val="0"/>
      <w:marBottom w:val="0"/>
      <w:divBdr>
        <w:top w:val="none" w:sz="0" w:space="0" w:color="auto"/>
        <w:left w:val="none" w:sz="0" w:space="0" w:color="auto"/>
        <w:bottom w:val="none" w:sz="0" w:space="0" w:color="auto"/>
        <w:right w:val="none" w:sz="0" w:space="0" w:color="auto"/>
      </w:divBdr>
    </w:div>
    <w:div w:id="2094086824">
      <w:marLeft w:val="0"/>
      <w:marRight w:val="0"/>
      <w:marTop w:val="0"/>
      <w:marBottom w:val="0"/>
      <w:divBdr>
        <w:top w:val="none" w:sz="0" w:space="0" w:color="auto"/>
        <w:left w:val="none" w:sz="0" w:space="0" w:color="auto"/>
        <w:bottom w:val="none" w:sz="0" w:space="0" w:color="auto"/>
        <w:right w:val="none" w:sz="0" w:space="0" w:color="auto"/>
      </w:divBdr>
    </w:div>
    <w:div w:id="2094544369">
      <w:marLeft w:val="0"/>
      <w:marRight w:val="0"/>
      <w:marTop w:val="0"/>
      <w:marBottom w:val="0"/>
      <w:divBdr>
        <w:top w:val="none" w:sz="0" w:space="0" w:color="auto"/>
        <w:left w:val="none" w:sz="0" w:space="0" w:color="auto"/>
        <w:bottom w:val="none" w:sz="0" w:space="0" w:color="auto"/>
        <w:right w:val="none" w:sz="0" w:space="0" w:color="auto"/>
      </w:divBdr>
    </w:div>
    <w:div w:id="2095128509">
      <w:marLeft w:val="0"/>
      <w:marRight w:val="0"/>
      <w:marTop w:val="0"/>
      <w:marBottom w:val="0"/>
      <w:divBdr>
        <w:top w:val="none" w:sz="0" w:space="0" w:color="auto"/>
        <w:left w:val="none" w:sz="0" w:space="0" w:color="auto"/>
        <w:bottom w:val="none" w:sz="0" w:space="0" w:color="auto"/>
        <w:right w:val="none" w:sz="0" w:space="0" w:color="auto"/>
      </w:divBdr>
    </w:div>
    <w:div w:id="2096054645">
      <w:marLeft w:val="0"/>
      <w:marRight w:val="0"/>
      <w:marTop w:val="0"/>
      <w:marBottom w:val="0"/>
      <w:divBdr>
        <w:top w:val="none" w:sz="0" w:space="0" w:color="auto"/>
        <w:left w:val="none" w:sz="0" w:space="0" w:color="auto"/>
        <w:bottom w:val="none" w:sz="0" w:space="0" w:color="auto"/>
        <w:right w:val="none" w:sz="0" w:space="0" w:color="auto"/>
      </w:divBdr>
    </w:div>
    <w:div w:id="2096390895">
      <w:marLeft w:val="0"/>
      <w:marRight w:val="0"/>
      <w:marTop w:val="0"/>
      <w:marBottom w:val="0"/>
      <w:divBdr>
        <w:top w:val="none" w:sz="0" w:space="0" w:color="auto"/>
        <w:left w:val="none" w:sz="0" w:space="0" w:color="auto"/>
        <w:bottom w:val="none" w:sz="0" w:space="0" w:color="auto"/>
        <w:right w:val="none" w:sz="0" w:space="0" w:color="auto"/>
      </w:divBdr>
    </w:div>
    <w:div w:id="2098473910">
      <w:marLeft w:val="0"/>
      <w:marRight w:val="0"/>
      <w:marTop w:val="0"/>
      <w:marBottom w:val="0"/>
      <w:divBdr>
        <w:top w:val="none" w:sz="0" w:space="0" w:color="auto"/>
        <w:left w:val="none" w:sz="0" w:space="0" w:color="auto"/>
        <w:bottom w:val="none" w:sz="0" w:space="0" w:color="auto"/>
        <w:right w:val="none" w:sz="0" w:space="0" w:color="auto"/>
      </w:divBdr>
    </w:div>
    <w:div w:id="2099709899">
      <w:marLeft w:val="0"/>
      <w:marRight w:val="0"/>
      <w:marTop w:val="0"/>
      <w:marBottom w:val="0"/>
      <w:divBdr>
        <w:top w:val="none" w:sz="0" w:space="0" w:color="auto"/>
        <w:left w:val="none" w:sz="0" w:space="0" w:color="auto"/>
        <w:bottom w:val="none" w:sz="0" w:space="0" w:color="auto"/>
        <w:right w:val="none" w:sz="0" w:space="0" w:color="auto"/>
      </w:divBdr>
    </w:div>
    <w:div w:id="2099711775">
      <w:marLeft w:val="0"/>
      <w:marRight w:val="0"/>
      <w:marTop w:val="0"/>
      <w:marBottom w:val="0"/>
      <w:divBdr>
        <w:top w:val="none" w:sz="0" w:space="0" w:color="auto"/>
        <w:left w:val="none" w:sz="0" w:space="0" w:color="auto"/>
        <w:bottom w:val="none" w:sz="0" w:space="0" w:color="auto"/>
        <w:right w:val="none" w:sz="0" w:space="0" w:color="auto"/>
      </w:divBdr>
    </w:div>
    <w:div w:id="2100172500">
      <w:marLeft w:val="0"/>
      <w:marRight w:val="0"/>
      <w:marTop w:val="0"/>
      <w:marBottom w:val="0"/>
      <w:divBdr>
        <w:top w:val="none" w:sz="0" w:space="0" w:color="auto"/>
        <w:left w:val="none" w:sz="0" w:space="0" w:color="auto"/>
        <w:bottom w:val="none" w:sz="0" w:space="0" w:color="auto"/>
        <w:right w:val="none" w:sz="0" w:space="0" w:color="auto"/>
      </w:divBdr>
    </w:div>
    <w:div w:id="2100177077">
      <w:marLeft w:val="0"/>
      <w:marRight w:val="0"/>
      <w:marTop w:val="0"/>
      <w:marBottom w:val="0"/>
      <w:divBdr>
        <w:top w:val="none" w:sz="0" w:space="0" w:color="auto"/>
        <w:left w:val="none" w:sz="0" w:space="0" w:color="auto"/>
        <w:bottom w:val="none" w:sz="0" w:space="0" w:color="auto"/>
        <w:right w:val="none" w:sz="0" w:space="0" w:color="auto"/>
      </w:divBdr>
    </w:div>
    <w:div w:id="2100985202">
      <w:marLeft w:val="0"/>
      <w:marRight w:val="0"/>
      <w:marTop w:val="0"/>
      <w:marBottom w:val="0"/>
      <w:divBdr>
        <w:top w:val="none" w:sz="0" w:space="0" w:color="auto"/>
        <w:left w:val="none" w:sz="0" w:space="0" w:color="auto"/>
        <w:bottom w:val="none" w:sz="0" w:space="0" w:color="auto"/>
        <w:right w:val="none" w:sz="0" w:space="0" w:color="auto"/>
      </w:divBdr>
    </w:div>
    <w:div w:id="2101026717">
      <w:marLeft w:val="0"/>
      <w:marRight w:val="0"/>
      <w:marTop w:val="0"/>
      <w:marBottom w:val="0"/>
      <w:divBdr>
        <w:top w:val="none" w:sz="0" w:space="0" w:color="auto"/>
        <w:left w:val="none" w:sz="0" w:space="0" w:color="auto"/>
        <w:bottom w:val="none" w:sz="0" w:space="0" w:color="auto"/>
        <w:right w:val="none" w:sz="0" w:space="0" w:color="auto"/>
      </w:divBdr>
    </w:div>
    <w:div w:id="2101481787">
      <w:marLeft w:val="0"/>
      <w:marRight w:val="0"/>
      <w:marTop w:val="0"/>
      <w:marBottom w:val="0"/>
      <w:divBdr>
        <w:top w:val="none" w:sz="0" w:space="0" w:color="auto"/>
        <w:left w:val="none" w:sz="0" w:space="0" w:color="auto"/>
        <w:bottom w:val="none" w:sz="0" w:space="0" w:color="auto"/>
        <w:right w:val="none" w:sz="0" w:space="0" w:color="auto"/>
      </w:divBdr>
    </w:div>
    <w:div w:id="2101559032">
      <w:marLeft w:val="0"/>
      <w:marRight w:val="0"/>
      <w:marTop w:val="0"/>
      <w:marBottom w:val="0"/>
      <w:divBdr>
        <w:top w:val="none" w:sz="0" w:space="0" w:color="auto"/>
        <w:left w:val="none" w:sz="0" w:space="0" w:color="auto"/>
        <w:bottom w:val="none" w:sz="0" w:space="0" w:color="auto"/>
        <w:right w:val="none" w:sz="0" w:space="0" w:color="auto"/>
      </w:divBdr>
    </w:div>
    <w:div w:id="2101834437">
      <w:marLeft w:val="0"/>
      <w:marRight w:val="0"/>
      <w:marTop w:val="0"/>
      <w:marBottom w:val="0"/>
      <w:divBdr>
        <w:top w:val="none" w:sz="0" w:space="0" w:color="auto"/>
        <w:left w:val="none" w:sz="0" w:space="0" w:color="auto"/>
        <w:bottom w:val="none" w:sz="0" w:space="0" w:color="auto"/>
        <w:right w:val="none" w:sz="0" w:space="0" w:color="auto"/>
      </w:divBdr>
    </w:div>
    <w:div w:id="2102676697">
      <w:marLeft w:val="0"/>
      <w:marRight w:val="0"/>
      <w:marTop w:val="0"/>
      <w:marBottom w:val="0"/>
      <w:divBdr>
        <w:top w:val="none" w:sz="0" w:space="0" w:color="auto"/>
        <w:left w:val="none" w:sz="0" w:space="0" w:color="auto"/>
        <w:bottom w:val="none" w:sz="0" w:space="0" w:color="auto"/>
        <w:right w:val="none" w:sz="0" w:space="0" w:color="auto"/>
      </w:divBdr>
    </w:div>
    <w:div w:id="2103379113">
      <w:marLeft w:val="0"/>
      <w:marRight w:val="0"/>
      <w:marTop w:val="0"/>
      <w:marBottom w:val="0"/>
      <w:divBdr>
        <w:top w:val="none" w:sz="0" w:space="0" w:color="auto"/>
        <w:left w:val="none" w:sz="0" w:space="0" w:color="auto"/>
        <w:bottom w:val="none" w:sz="0" w:space="0" w:color="auto"/>
        <w:right w:val="none" w:sz="0" w:space="0" w:color="auto"/>
      </w:divBdr>
    </w:div>
    <w:div w:id="2103918365">
      <w:marLeft w:val="0"/>
      <w:marRight w:val="0"/>
      <w:marTop w:val="0"/>
      <w:marBottom w:val="0"/>
      <w:divBdr>
        <w:top w:val="none" w:sz="0" w:space="0" w:color="auto"/>
        <w:left w:val="none" w:sz="0" w:space="0" w:color="auto"/>
        <w:bottom w:val="none" w:sz="0" w:space="0" w:color="auto"/>
        <w:right w:val="none" w:sz="0" w:space="0" w:color="auto"/>
      </w:divBdr>
    </w:div>
    <w:div w:id="2105299547">
      <w:marLeft w:val="0"/>
      <w:marRight w:val="0"/>
      <w:marTop w:val="0"/>
      <w:marBottom w:val="0"/>
      <w:divBdr>
        <w:top w:val="none" w:sz="0" w:space="0" w:color="auto"/>
        <w:left w:val="none" w:sz="0" w:space="0" w:color="auto"/>
        <w:bottom w:val="none" w:sz="0" w:space="0" w:color="auto"/>
        <w:right w:val="none" w:sz="0" w:space="0" w:color="auto"/>
      </w:divBdr>
    </w:div>
    <w:div w:id="2105571958">
      <w:marLeft w:val="0"/>
      <w:marRight w:val="0"/>
      <w:marTop w:val="0"/>
      <w:marBottom w:val="0"/>
      <w:divBdr>
        <w:top w:val="none" w:sz="0" w:space="0" w:color="auto"/>
        <w:left w:val="none" w:sz="0" w:space="0" w:color="auto"/>
        <w:bottom w:val="none" w:sz="0" w:space="0" w:color="auto"/>
        <w:right w:val="none" w:sz="0" w:space="0" w:color="auto"/>
      </w:divBdr>
    </w:div>
    <w:div w:id="2108692504">
      <w:marLeft w:val="0"/>
      <w:marRight w:val="0"/>
      <w:marTop w:val="0"/>
      <w:marBottom w:val="0"/>
      <w:divBdr>
        <w:top w:val="none" w:sz="0" w:space="0" w:color="auto"/>
        <w:left w:val="none" w:sz="0" w:space="0" w:color="auto"/>
        <w:bottom w:val="none" w:sz="0" w:space="0" w:color="auto"/>
        <w:right w:val="none" w:sz="0" w:space="0" w:color="auto"/>
      </w:divBdr>
    </w:div>
    <w:div w:id="2109807415">
      <w:marLeft w:val="0"/>
      <w:marRight w:val="0"/>
      <w:marTop w:val="0"/>
      <w:marBottom w:val="0"/>
      <w:divBdr>
        <w:top w:val="none" w:sz="0" w:space="0" w:color="auto"/>
        <w:left w:val="none" w:sz="0" w:space="0" w:color="auto"/>
        <w:bottom w:val="none" w:sz="0" w:space="0" w:color="auto"/>
        <w:right w:val="none" w:sz="0" w:space="0" w:color="auto"/>
      </w:divBdr>
    </w:div>
    <w:div w:id="2111466600">
      <w:marLeft w:val="0"/>
      <w:marRight w:val="0"/>
      <w:marTop w:val="0"/>
      <w:marBottom w:val="0"/>
      <w:divBdr>
        <w:top w:val="none" w:sz="0" w:space="0" w:color="auto"/>
        <w:left w:val="none" w:sz="0" w:space="0" w:color="auto"/>
        <w:bottom w:val="none" w:sz="0" w:space="0" w:color="auto"/>
        <w:right w:val="none" w:sz="0" w:space="0" w:color="auto"/>
      </w:divBdr>
    </w:div>
    <w:div w:id="2111512517">
      <w:marLeft w:val="0"/>
      <w:marRight w:val="0"/>
      <w:marTop w:val="0"/>
      <w:marBottom w:val="0"/>
      <w:divBdr>
        <w:top w:val="none" w:sz="0" w:space="0" w:color="auto"/>
        <w:left w:val="none" w:sz="0" w:space="0" w:color="auto"/>
        <w:bottom w:val="none" w:sz="0" w:space="0" w:color="auto"/>
        <w:right w:val="none" w:sz="0" w:space="0" w:color="auto"/>
      </w:divBdr>
    </w:div>
    <w:div w:id="2111972593">
      <w:marLeft w:val="0"/>
      <w:marRight w:val="0"/>
      <w:marTop w:val="0"/>
      <w:marBottom w:val="0"/>
      <w:divBdr>
        <w:top w:val="none" w:sz="0" w:space="0" w:color="auto"/>
        <w:left w:val="none" w:sz="0" w:space="0" w:color="auto"/>
        <w:bottom w:val="none" w:sz="0" w:space="0" w:color="auto"/>
        <w:right w:val="none" w:sz="0" w:space="0" w:color="auto"/>
      </w:divBdr>
    </w:div>
    <w:div w:id="2112621481">
      <w:marLeft w:val="0"/>
      <w:marRight w:val="0"/>
      <w:marTop w:val="0"/>
      <w:marBottom w:val="0"/>
      <w:divBdr>
        <w:top w:val="none" w:sz="0" w:space="0" w:color="auto"/>
        <w:left w:val="none" w:sz="0" w:space="0" w:color="auto"/>
        <w:bottom w:val="none" w:sz="0" w:space="0" w:color="auto"/>
        <w:right w:val="none" w:sz="0" w:space="0" w:color="auto"/>
      </w:divBdr>
    </w:div>
    <w:div w:id="2112972852">
      <w:marLeft w:val="0"/>
      <w:marRight w:val="0"/>
      <w:marTop w:val="0"/>
      <w:marBottom w:val="0"/>
      <w:divBdr>
        <w:top w:val="none" w:sz="0" w:space="0" w:color="auto"/>
        <w:left w:val="none" w:sz="0" w:space="0" w:color="auto"/>
        <w:bottom w:val="none" w:sz="0" w:space="0" w:color="auto"/>
        <w:right w:val="none" w:sz="0" w:space="0" w:color="auto"/>
      </w:divBdr>
    </w:div>
    <w:div w:id="2113209525">
      <w:marLeft w:val="0"/>
      <w:marRight w:val="0"/>
      <w:marTop w:val="0"/>
      <w:marBottom w:val="0"/>
      <w:divBdr>
        <w:top w:val="none" w:sz="0" w:space="0" w:color="auto"/>
        <w:left w:val="none" w:sz="0" w:space="0" w:color="auto"/>
        <w:bottom w:val="none" w:sz="0" w:space="0" w:color="auto"/>
        <w:right w:val="none" w:sz="0" w:space="0" w:color="auto"/>
      </w:divBdr>
    </w:div>
    <w:div w:id="2113625229">
      <w:marLeft w:val="0"/>
      <w:marRight w:val="0"/>
      <w:marTop w:val="0"/>
      <w:marBottom w:val="0"/>
      <w:divBdr>
        <w:top w:val="none" w:sz="0" w:space="0" w:color="auto"/>
        <w:left w:val="none" w:sz="0" w:space="0" w:color="auto"/>
        <w:bottom w:val="none" w:sz="0" w:space="0" w:color="auto"/>
        <w:right w:val="none" w:sz="0" w:space="0" w:color="auto"/>
      </w:divBdr>
    </w:div>
    <w:div w:id="2113745960">
      <w:marLeft w:val="0"/>
      <w:marRight w:val="0"/>
      <w:marTop w:val="0"/>
      <w:marBottom w:val="0"/>
      <w:divBdr>
        <w:top w:val="none" w:sz="0" w:space="0" w:color="auto"/>
        <w:left w:val="none" w:sz="0" w:space="0" w:color="auto"/>
        <w:bottom w:val="none" w:sz="0" w:space="0" w:color="auto"/>
        <w:right w:val="none" w:sz="0" w:space="0" w:color="auto"/>
      </w:divBdr>
    </w:div>
    <w:div w:id="2114395491">
      <w:marLeft w:val="0"/>
      <w:marRight w:val="0"/>
      <w:marTop w:val="0"/>
      <w:marBottom w:val="0"/>
      <w:divBdr>
        <w:top w:val="none" w:sz="0" w:space="0" w:color="auto"/>
        <w:left w:val="none" w:sz="0" w:space="0" w:color="auto"/>
        <w:bottom w:val="none" w:sz="0" w:space="0" w:color="auto"/>
        <w:right w:val="none" w:sz="0" w:space="0" w:color="auto"/>
      </w:divBdr>
    </w:div>
    <w:div w:id="2114397290">
      <w:marLeft w:val="0"/>
      <w:marRight w:val="0"/>
      <w:marTop w:val="0"/>
      <w:marBottom w:val="0"/>
      <w:divBdr>
        <w:top w:val="none" w:sz="0" w:space="0" w:color="auto"/>
        <w:left w:val="none" w:sz="0" w:space="0" w:color="auto"/>
        <w:bottom w:val="none" w:sz="0" w:space="0" w:color="auto"/>
        <w:right w:val="none" w:sz="0" w:space="0" w:color="auto"/>
      </w:divBdr>
    </w:div>
    <w:div w:id="2115855843">
      <w:marLeft w:val="0"/>
      <w:marRight w:val="0"/>
      <w:marTop w:val="0"/>
      <w:marBottom w:val="0"/>
      <w:divBdr>
        <w:top w:val="none" w:sz="0" w:space="0" w:color="auto"/>
        <w:left w:val="none" w:sz="0" w:space="0" w:color="auto"/>
        <w:bottom w:val="none" w:sz="0" w:space="0" w:color="auto"/>
        <w:right w:val="none" w:sz="0" w:space="0" w:color="auto"/>
      </w:divBdr>
    </w:div>
    <w:div w:id="2115900010">
      <w:marLeft w:val="0"/>
      <w:marRight w:val="0"/>
      <w:marTop w:val="0"/>
      <w:marBottom w:val="0"/>
      <w:divBdr>
        <w:top w:val="none" w:sz="0" w:space="0" w:color="auto"/>
        <w:left w:val="none" w:sz="0" w:space="0" w:color="auto"/>
        <w:bottom w:val="none" w:sz="0" w:space="0" w:color="auto"/>
        <w:right w:val="none" w:sz="0" w:space="0" w:color="auto"/>
      </w:divBdr>
    </w:div>
    <w:div w:id="2116249635">
      <w:marLeft w:val="0"/>
      <w:marRight w:val="0"/>
      <w:marTop w:val="0"/>
      <w:marBottom w:val="0"/>
      <w:divBdr>
        <w:top w:val="none" w:sz="0" w:space="0" w:color="auto"/>
        <w:left w:val="none" w:sz="0" w:space="0" w:color="auto"/>
        <w:bottom w:val="none" w:sz="0" w:space="0" w:color="auto"/>
        <w:right w:val="none" w:sz="0" w:space="0" w:color="auto"/>
      </w:divBdr>
    </w:div>
    <w:div w:id="2116292314">
      <w:marLeft w:val="0"/>
      <w:marRight w:val="0"/>
      <w:marTop w:val="0"/>
      <w:marBottom w:val="0"/>
      <w:divBdr>
        <w:top w:val="none" w:sz="0" w:space="0" w:color="auto"/>
        <w:left w:val="none" w:sz="0" w:space="0" w:color="auto"/>
        <w:bottom w:val="none" w:sz="0" w:space="0" w:color="auto"/>
        <w:right w:val="none" w:sz="0" w:space="0" w:color="auto"/>
      </w:divBdr>
    </w:div>
    <w:div w:id="2116751773">
      <w:marLeft w:val="0"/>
      <w:marRight w:val="0"/>
      <w:marTop w:val="0"/>
      <w:marBottom w:val="0"/>
      <w:divBdr>
        <w:top w:val="none" w:sz="0" w:space="0" w:color="auto"/>
        <w:left w:val="none" w:sz="0" w:space="0" w:color="auto"/>
        <w:bottom w:val="none" w:sz="0" w:space="0" w:color="auto"/>
        <w:right w:val="none" w:sz="0" w:space="0" w:color="auto"/>
      </w:divBdr>
    </w:div>
    <w:div w:id="2117823680">
      <w:marLeft w:val="0"/>
      <w:marRight w:val="0"/>
      <w:marTop w:val="0"/>
      <w:marBottom w:val="0"/>
      <w:divBdr>
        <w:top w:val="none" w:sz="0" w:space="0" w:color="auto"/>
        <w:left w:val="none" w:sz="0" w:space="0" w:color="auto"/>
        <w:bottom w:val="none" w:sz="0" w:space="0" w:color="auto"/>
        <w:right w:val="none" w:sz="0" w:space="0" w:color="auto"/>
      </w:divBdr>
    </w:div>
    <w:div w:id="2118015997">
      <w:marLeft w:val="0"/>
      <w:marRight w:val="0"/>
      <w:marTop w:val="0"/>
      <w:marBottom w:val="0"/>
      <w:divBdr>
        <w:top w:val="none" w:sz="0" w:space="0" w:color="auto"/>
        <w:left w:val="none" w:sz="0" w:space="0" w:color="auto"/>
        <w:bottom w:val="none" w:sz="0" w:space="0" w:color="auto"/>
        <w:right w:val="none" w:sz="0" w:space="0" w:color="auto"/>
      </w:divBdr>
    </w:div>
    <w:div w:id="2118404323">
      <w:marLeft w:val="0"/>
      <w:marRight w:val="0"/>
      <w:marTop w:val="0"/>
      <w:marBottom w:val="0"/>
      <w:divBdr>
        <w:top w:val="none" w:sz="0" w:space="0" w:color="auto"/>
        <w:left w:val="none" w:sz="0" w:space="0" w:color="auto"/>
        <w:bottom w:val="none" w:sz="0" w:space="0" w:color="auto"/>
        <w:right w:val="none" w:sz="0" w:space="0" w:color="auto"/>
      </w:divBdr>
    </w:div>
    <w:div w:id="2118523399">
      <w:marLeft w:val="0"/>
      <w:marRight w:val="0"/>
      <w:marTop w:val="0"/>
      <w:marBottom w:val="0"/>
      <w:divBdr>
        <w:top w:val="none" w:sz="0" w:space="0" w:color="auto"/>
        <w:left w:val="none" w:sz="0" w:space="0" w:color="auto"/>
        <w:bottom w:val="none" w:sz="0" w:space="0" w:color="auto"/>
        <w:right w:val="none" w:sz="0" w:space="0" w:color="auto"/>
      </w:divBdr>
    </w:div>
    <w:div w:id="2119911571">
      <w:marLeft w:val="0"/>
      <w:marRight w:val="0"/>
      <w:marTop w:val="0"/>
      <w:marBottom w:val="0"/>
      <w:divBdr>
        <w:top w:val="none" w:sz="0" w:space="0" w:color="auto"/>
        <w:left w:val="none" w:sz="0" w:space="0" w:color="auto"/>
        <w:bottom w:val="none" w:sz="0" w:space="0" w:color="auto"/>
        <w:right w:val="none" w:sz="0" w:space="0" w:color="auto"/>
      </w:divBdr>
    </w:div>
    <w:div w:id="2120367227">
      <w:marLeft w:val="0"/>
      <w:marRight w:val="0"/>
      <w:marTop w:val="0"/>
      <w:marBottom w:val="0"/>
      <w:divBdr>
        <w:top w:val="none" w:sz="0" w:space="0" w:color="auto"/>
        <w:left w:val="none" w:sz="0" w:space="0" w:color="auto"/>
        <w:bottom w:val="none" w:sz="0" w:space="0" w:color="auto"/>
        <w:right w:val="none" w:sz="0" w:space="0" w:color="auto"/>
      </w:divBdr>
    </w:div>
    <w:div w:id="2120442325">
      <w:marLeft w:val="0"/>
      <w:marRight w:val="0"/>
      <w:marTop w:val="0"/>
      <w:marBottom w:val="0"/>
      <w:divBdr>
        <w:top w:val="none" w:sz="0" w:space="0" w:color="auto"/>
        <w:left w:val="none" w:sz="0" w:space="0" w:color="auto"/>
        <w:bottom w:val="none" w:sz="0" w:space="0" w:color="auto"/>
        <w:right w:val="none" w:sz="0" w:space="0" w:color="auto"/>
      </w:divBdr>
    </w:div>
    <w:div w:id="2121297262">
      <w:marLeft w:val="0"/>
      <w:marRight w:val="0"/>
      <w:marTop w:val="0"/>
      <w:marBottom w:val="0"/>
      <w:divBdr>
        <w:top w:val="none" w:sz="0" w:space="0" w:color="auto"/>
        <w:left w:val="none" w:sz="0" w:space="0" w:color="auto"/>
        <w:bottom w:val="none" w:sz="0" w:space="0" w:color="auto"/>
        <w:right w:val="none" w:sz="0" w:space="0" w:color="auto"/>
      </w:divBdr>
    </w:div>
    <w:div w:id="2121606849">
      <w:marLeft w:val="0"/>
      <w:marRight w:val="0"/>
      <w:marTop w:val="0"/>
      <w:marBottom w:val="0"/>
      <w:divBdr>
        <w:top w:val="none" w:sz="0" w:space="0" w:color="auto"/>
        <w:left w:val="none" w:sz="0" w:space="0" w:color="auto"/>
        <w:bottom w:val="none" w:sz="0" w:space="0" w:color="auto"/>
        <w:right w:val="none" w:sz="0" w:space="0" w:color="auto"/>
      </w:divBdr>
    </w:div>
    <w:div w:id="2123918473">
      <w:marLeft w:val="0"/>
      <w:marRight w:val="0"/>
      <w:marTop w:val="0"/>
      <w:marBottom w:val="0"/>
      <w:divBdr>
        <w:top w:val="none" w:sz="0" w:space="0" w:color="auto"/>
        <w:left w:val="none" w:sz="0" w:space="0" w:color="auto"/>
        <w:bottom w:val="none" w:sz="0" w:space="0" w:color="auto"/>
        <w:right w:val="none" w:sz="0" w:space="0" w:color="auto"/>
      </w:divBdr>
    </w:div>
    <w:div w:id="2124227981">
      <w:marLeft w:val="0"/>
      <w:marRight w:val="0"/>
      <w:marTop w:val="0"/>
      <w:marBottom w:val="0"/>
      <w:divBdr>
        <w:top w:val="none" w:sz="0" w:space="0" w:color="auto"/>
        <w:left w:val="none" w:sz="0" w:space="0" w:color="auto"/>
        <w:bottom w:val="none" w:sz="0" w:space="0" w:color="auto"/>
        <w:right w:val="none" w:sz="0" w:space="0" w:color="auto"/>
      </w:divBdr>
    </w:div>
    <w:div w:id="2125076002">
      <w:marLeft w:val="0"/>
      <w:marRight w:val="0"/>
      <w:marTop w:val="0"/>
      <w:marBottom w:val="0"/>
      <w:divBdr>
        <w:top w:val="none" w:sz="0" w:space="0" w:color="auto"/>
        <w:left w:val="none" w:sz="0" w:space="0" w:color="auto"/>
        <w:bottom w:val="none" w:sz="0" w:space="0" w:color="auto"/>
        <w:right w:val="none" w:sz="0" w:space="0" w:color="auto"/>
      </w:divBdr>
    </w:div>
    <w:div w:id="2125417215">
      <w:marLeft w:val="0"/>
      <w:marRight w:val="0"/>
      <w:marTop w:val="0"/>
      <w:marBottom w:val="0"/>
      <w:divBdr>
        <w:top w:val="none" w:sz="0" w:space="0" w:color="auto"/>
        <w:left w:val="none" w:sz="0" w:space="0" w:color="auto"/>
        <w:bottom w:val="none" w:sz="0" w:space="0" w:color="auto"/>
        <w:right w:val="none" w:sz="0" w:space="0" w:color="auto"/>
      </w:divBdr>
    </w:div>
    <w:div w:id="2125885050">
      <w:marLeft w:val="0"/>
      <w:marRight w:val="0"/>
      <w:marTop w:val="0"/>
      <w:marBottom w:val="0"/>
      <w:divBdr>
        <w:top w:val="none" w:sz="0" w:space="0" w:color="auto"/>
        <w:left w:val="none" w:sz="0" w:space="0" w:color="auto"/>
        <w:bottom w:val="none" w:sz="0" w:space="0" w:color="auto"/>
        <w:right w:val="none" w:sz="0" w:space="0" w:color="auto"/>
      </w:divBdr>
    </w:div>
    <w:div w:id="2126189965">
      <w:marLeft w:val="0"/>
      <w:marRight w:val="0"/>
      <w:marTop w:val="0"/>
      <w:marBottom w:val="0"/>
      <w:divBdr>
        <w:top w:val="none" w:sz="0" w:space="0" w:color="auto"/>
        <w:left w:val="none" w:sz="0" w:space="0" w:color="auto"/>
        <w:bottom w:val="none" w:sz="0" w:space="0" w:color="auto"/>
        <w:right w:val="none" w:sz="0" w:space="0" w:color="auto"/>
      </w:divBdr>
    </w:div>
    <w:div w:id="2127504651">
      <w:marLeft w:val="0"/>
      <w:marRight w:val="0"/>
      <w:marTop w:val="0"/>
      <w:marBottom w:val="0"/>
      <w:divBdr>
        <w:top w:val="none" w:sz="0" w:space="0" w:color="auto"/>
        <w:left w:val="none" w:sz="0" w:space="0" w:color="auto"/>
        <w:bottom w:val="none" w:sz="0" w:space="0" w:color="auto"/>
        <w:right w:val="none" w:sz="0" w:space="0" w:color="auto"/>
      </w:divBdr>
    </w:div>
    <w:div w:id="2127582833">
      <w:marLeft w:val="0"/>
      <w:marRight w:val="0"/>
      <w:marTop w:val="0"/>
      <w:marBottom w:val="0"/>
      <w:divBdr>
        <w:top w:val="none" w:sz="0" w:space="0" w:color="auto"/>
        <w:left w:val="none" w:sz="0" w:space="0" w:color="auto"/>
        <w:bottom w:val="none" w:sz="0" w:space="0" w:color="auto"/>
        <w:right w:val="none" w:sz="0" w:space="0" w:color="auto"/>
      </w:divBdr>
    </w:div>
    <w:div w:id="2127699539">
      <w:marLeft w:val="0"/>
      <w:marRight w:val="0"/>
      <w:marTop w:val="0"/>
      <w:marBottom w:val="0"/>
      <w:divBdr>
        <w:top w:val="none" w:sz="0" w:space="0" w:color="auto"/>
        <w:left w:val="none" w:sz="0" w:space="0" w:color="auto"/>
        <w:bottom w:val="none" w:sz="0" w:space="0" w:color="auto"/>
        <w:right w:val="none" w:sz="0" w:space="0" w:color="auto"/>
      </w:divBdr>
    </w:div>
    <w:div w:id="2128311145">
      <w:marLeft w:val="0"/>
      <w:marRight w:val="0"/>
      <w:marTop w:val="0"/>
      <w:marBottom w:val="0"/>
      <w:divBdr>
        <w:top w:val="none" w:sz="0" w:space="0" w:color="auto"/>
        <w:left w:val="none" w:sz="0" w:space="0" w:color="auto"/>
        <w:bottom w:val="none" w:sz="0" w:space="0" w:color="auto"/>
        <w:right w:val="none" w:sz="0" w:space="0" w:color="auto"/>
      </w:divBdr>
    </w:div>
    <w:div w:id="2128811700">
      <w:marLeft w:val="0"/>
      <w:marRight w:val="0"/>
      <w:marTop w:val="0"/>
      <w:marBottom w:val="0"/>
      <w:divBdr>
        <w:top w:val="none" w:sz="0" w:space="0" w:color="auto"/>
        <w:left w:val="none" w:sz="0" w:space="0" w:color="auto"/>
        <w:bottom w:val="none" w:sz="0" w:space="0" w:color="auto"/>
        <w:right w:val="none" w:sz="0" w:space="0" w:color="auto"/>
      </w:divBdr>
    </w:div>
    <w:div w:id="2128964841">
      <w:marLeft w:val="0"/>
      <w:marRight w:val="0"/>
      <w:marTop w:val="0"/>
      <w:marBottom w:val="0"/>
      <w:divBdr>
        <w:top w:val="none" w:sz="0" w:space="0" w:color="auto"/>
        <w:left w:val="none" w:sz="0" w:space="0" w:color="auto"/>
        <w:bottom w:val="none" w:sz="0" w:space="0" w:color="auto"/>
        <w:right w:val="none" w:sz="0" w:space="0" w:color="auto"/>
      </w:divBdr>
    </w:div>
    <w:div w:id="2130463419">
      <w:marLeft w:val="0"/>
      <w:marRight w:val="0"/>
      <w:marTop w:val="0"/>
      <w:marBottom w:val="0"/>
      <w:divBdr>
        <w:top w:val="none" w:sz="0" w:space="0" w:color="auto"/>
        <w:left w:val="none" w:sz="0" w:space="0" w:color="auto"/>
        <w:bottom w:val="none" w:sz="0" w:space="0" w:color="auto"/>
        <w:right w:val="none" w:sz="0" w:space="0" w:color="auto"/>
      </w:divBdr>
    </w:div>
    <w:div w:id="2130734607">
      <w:marLeft w:val="0"/>
      <w:marRight w:val="0"/>
      <w:marTop w:val="0"/>
      <w:marBottom w:val="0"/>
      <w:divBdr>
        <w:top w:val="none" w:sz="0" w:space="0" w:color="auto"/>
        <w:left w:val="none" w:sz="0" w:space="0" w:color="auto"/>
        <w:bottom w:val="none" w:sz="0" w:space="0" w:color="auto"/>
        <w:right w:val="none" w:sz="0" w:space="0" w:color="auto"/>
      </w:divBdr>
    </w:div>
    <w:div w:id="2131849784">
      <w:marLeft w:val="0"/>
      <w:marRight w:val="0"/>
      <w:marTop w:val="0"/>
      <w:marBottom w:val="0"/>
      <w:divBdr>
        <w:top w:val="none" w:sz="0" w:space="0" w:color="auto"/>
        <w:left w:val="none" w:sz="0" w:space="0" w:color="auto"/>
        <w:bottom w:val="none" w:sz="0" w:space="0" w:color="auto"/>
        <w:right w:val="none" w:sz="0" w:space="0" w:color="auto"/>
      </w:divBdr>
    </w:div>
    <w:div w:id="2132556385">
      <w:marLeft w:val="0"/>
      <w:marRight w:val="0"/>
      <w:marTop w:val="0"/>
      <w:marBottom w:val="0"/>
      <w:divBdr>
        <w:top w:val="none" w:sz="0" w:space="0" w:color="auto"/>
        <w:left w:val="none" w:sz="0" w:space="0" w:color="auto"/>
        <w:bottom w:val="none" w:sz="0" w:space="0" w:color="auto"/>
        <w:right w:val="none" w:sz="0" w:space="0" w:color="auto"/>
      </w:divBdr>
    </w:div>
    <w:div w:id="2132896849">
      <w:marLeft w:val="0"/>
      <w:marRight w:val="0"/>
      <w:marTop w:val="0"/>
      <w:marBottom w:val="0"/>
      <w:divBdr>
        <w:top w:val="none" w:sz="0" w:space="0" w:color="auto"/>
        <w:left w:val="none" w:sz="0" w:space="0" w:color="auto"/>
        <w:bottom w:val="none" w:sz="0" w:space="0" w:color="auto"/>
        <w:right w:val="none" w:sz="0" w:space="0" w:color="auto"/>
      </w:divBdr>
    </w:div>
    <w:div w:id="2133742169">
      <w:marLeft w:val="0"/>
      <w:marRight w:val="0"/>
      <w:marTop w:val="0"/>
      <w:marBottom w:val="0"/>
      <w:divBdr>
        <w:top w:val="none" w:sz="0" w:space="0" w:color="auto"/>
        <w:left w:val="none" w:sz="0" w:space="0" w:color="auto"/>
        <w:bottom w:val="none" w:sz="0" w:space="0" w:color="auto"/>
        <w:right w:val="none" w:sz="0" w:space="0" w:color="auto"/>
      </w:divBdr>
    </w:div>
    <w:div w:id="2135516309">
      <w:marLeft w:val="0"/>
      <w:marRight w:val="0"/>
      <w:marTop w:val="0"/>
      <w:marBottom w:val="0"/>
      <w:divBdr>
        <w:top w:val="none" w:sz="0" w:space="0" w:color="auto"/>
        <w:left w:val="none" w:sz="0" w:space="0" w:color="auto"/>
        <w:bottom w:val="none" w:sz="0" w:space="0" w:color="auto"/>
        <w:right w:val="none" w:sz="0" w:space="0" w:color="auto"/>
      </w:divBdr>
    </w:div>
    <w:div w:id="2135561245">
      <w:marLeft w:val="0"/>
      <w:marRight w:val="0"/>
      <w:marTop w:val="0"/>
      <w:marBottom w:val="0"/>
      <w:divBdr>
        <w:top w:val="none" w:sz="0" w:space="0" w:color="auto"/>
        <w:left w:val="none" w:sz="0" w:space="0" w:color="auto"/>
        <w:bottom w:val="none" w:sz="0" w:space="0" w:color="auto"/>
        <w:right w:val="none" w:sz="0" w:space="0" w:color="auto"/>
      </w:divBdr>
    </w:div>
    <w:div w:id="2137600115">
      <w:marLeft w:val="0"/>
      <w:marRight w:val="0"/>
      <w:marTop w:val="0"/>
      <w:marBottom w:val="0"/>
      <w:divBdr>
        <w:top w:val="none" w:sz="0" w:space="0" w:color="auto"/>
        <w:left w:val="none" w:sz="0" w:space="0" w:color="auto"/>
        <w:bottom w:val="none" w:sz="0" w:space="0" w:color="auto"/>
        <w:right w:val="none" w:sz="0" w:space="0" w:color="auto"/>
      </w:divBdr>
    </w:div>
    <w:div w:id="2138138887">
      <w:marLeft w:val="0"/>
      <w:marRight w:val="0"/>
      <w:marTop w:val="0"/>
      <w:marBottom w:val="0"/>
      <w:divBdr>
        <w:top w:val="none" w:sz="0" w:space="0" w:color="auto"/>
        <w:left w:val="none" w:sz="0" w:space="0" w:color="auto"/>
        <w:bottom w:val="none" w:sz="0" w:space="0" w:color="auto"/>
        <w:right w:val="none" w:sz="0" w:space="0" w:color="auto"/>
      </w:divBdr>
    </w:div>
    <w:div w:id="2138838514">
      <w:marLeft w:val="0"/>
      <w:marRight w:val="0"/>
      <w:marTop w:val="0"/>
      <w:marBottom w:val="0"/>
      <w:divBdr>
        <w:top w:val="none" w:sz="0" w:space="0" w:color="auto"/>
        <w:left w:val="none" w:sz="0" w:space="0" w:color="auto"/>
        <w:bottom w:val="none" w:sz="0" w:space="0" w:color="auto"/>
        <w:right w:val="none" w:sz="0" w:space="0" w:color="auto"/>
      </w:divBdr>
    </w:div>
    <w:div w:id="2139446191">
      <w:marLeft w:val="0"/>
      <w:marRight w:val="0"/>
      <w:marTop w:val="0"/>
      <w:marBottom w:val="0"/>
      <w:divBdr>
        <w:top w:val="none" w:sz="0" w:space="0" w:color="auto"/>
        <w:left w:val="none" w:sz="0" w:space="0" w:color="auto"/>
        <w:bottom w:val="none" w:sz="0" w:space="0" w:color="auto"/>
        <w:right w:val="none" w:sz="0" w:space="0" w:color="auto"/>
      </w:divBdr>
    </w:div>
    <w:div w:id="2139493061">
      <w:marLeft w:val="0"/>
      <w:marRight w:val="0"/>
      <w:marTop w:val="0"/>
      <w:marBottom w:val="0"/>
      <w:divBdr>
        <w:top w:val="none" w:sz="0" w:space="0" w:color="auto"/>
        <w:left w:val="none" w:sz="0" w:space="0" w:color="auto"/>
        <w:bottom w:val="none" w:sz="0" w:space="0" w:color="auto"/>
        <w:right w:val="none" w:sz="0" w:space="0" w:color="auto"/>
      </w:divBdr>
    </w:div>
    <w:div w:id="2140494069">
      <w:marLeft w:val="0"/>
      <w:marRight w:val="0"/>
      <w:marTop w:val="0"/>
      <w:marBottom w:val="0"/>
      <w:divBdr>
        <w:top w:val="none" w:sz="0" w:space="0" w:color="auto"/>
        <w:left w:val="none" w:sz="0" w:space="0" w:color="auto"/>
        <w:bottom w:val="none" w:sz="0" w:space="0" w:color="auto"/>
        <w:right w:val="none" w:sz="0" w:space="0" w:color="auto"/>
      </w:divBdr>
    </w:div>
    <w:div w:id="2140611935">
      <w:marLeft w:val="0"/>
      <w:marRight w:val="0"/>
      <w:marTop w:val="0"/>
      <w:marBottom w:val="0"/>
      <w:divBdr>
        <w:top w:val="none" w:sz="0" w:space="0" w:color="auto"/>
        <w:left w:val="none" w:sz="0" w:space="0" w:color="auto"/>
        <w:bottom w:val="none" w:sz="0" w:space="0" w:color="auto"/>
        <w:right w:val="none" w:sz="0" w:space="0" w:color="auto"/>
      </w:divBdr>
    </w:div>
    <w:div w:id="2140760931">
      <w:marLeft w:val="0"/>
      <w:marRight w:val="0"/>
      <w:marTop w:val="0"/>
      <w:marBottom w:val="0"/>
      <w:divBdr>
        <w:top w:val="none" w:sz="0" w:space="0" w:color="auto"/>
        <w:left w:val="none" w:sz="0" w:space="0" w:color="auto"/>
        <w:bottom w:val="none" w:sz="0" w:space="0" w:color="auto"/>
        <w:right w:val="none" w:sz="0" w:space="0" w:color="auto"/>
      </w:divBdr>
    </w:div>
    <w:div w:id="2141415177">
      <w:marLeft w:val="0"/>
      <w:marRight w:val="0"/>
      <w:marTop w:val="0"/>
      <w:marBottom w:val="0"/>
      <w:divBdr>
        <w:top w:val="none" w:sz="0" w:space="0" w:color="auto"/>
        <w:left w:val="none" w:sz="0" w:space="0" w:color="auto"/>
        <w:bottom w:val="none" w:sz="0" w:space="0" w:color="auto"/>
        <w:right w:val="none" w:sz="0" w:space="0" w:color="auto"/>
      </w:divBdr>
    </w:div>
    <w:div w:id="2141916488">
      <w:marLeft w:val="0"/>
      <w:marRight w:val="0"/>
      <w:marTop w:val="0"/>
      <w:marBottom w:val="0"/>
      <w:divBdr>
        <w:top w:val="none" w:sz="0" w:space="0" w:color="auto"/>
        <w:left w:val="none" w:sz="0" w:space="0" w:color="auto"/>
        <w:bottom w:val="none" w:sz="0" w:space="0" w:color="auto"/>
        <w:right w:val="none" w:sz="0" w:space="0" w:color="auto"/>
      </w:divBdr>
    </w:div>
    <w:div w:id="2143183853">
      <w:marLeft w:val="0"/>
      <w:marRight w:val="0"/>
      <w:marTop w:val="0"/>
      <w:marBottom w:val="0"/>
      <w:divBdr>
        <w:top w:val="none" w:sz="0" w:space="0" w:color="auto"/>
        <w:left w:val="none" w:sz="0" w:space="0" w:color="auto"/>
        <w:bottom w:val="none" w:sz="0" w:space="0" w:color="auto"/>
        <w:right w:val="none" w:sz="0" w:space="0" w:color="auto"/>
      </w:divBdr>
    </w:div>
    <w:div w:id="2144496509">
      <w:marLeft w:val="0"/>
      <w:marRight w:val="0"/>
      <w:marTop w:val="0"/>
      <w:marBottom w:val="0"/>
      <w:divBdr>
        <w:top w:val="none" w:sz="0" w:space="0" w:color="auto"/>
        <w:left w:val="none" w:sz="0" w:space="0" w:color="auto"/>
        <w:bottom w:val="none" w:sz="0" w:space="0" w:color="auto"/>
        <w:right w:val="none" w:sz="0" w:space="0" w:color="auto"/>
      </w:divBdr>
    </w:div>
    <w:div w:id="2145151436">
      <w:marLeft w:val="0"/>
      <w:marRight w:val="0"/>
      <w:marTop w:val="0"/>
      <w:marBottom w:val="0"/>
      <w:divBdr>
        <w:top w:val="none" w:sz="0" w:space="0" w:color="auto"/>
        <w:left w:val="none" w:sz="0" w:space="0" w:color="auto"/>
        <w:bottom w:val="none" w:sz="0" w:space="0" w:color="auto"/>
        <w:right w:val="none" w:sz="0" w:space="0" w:color="auto"/>
      </w:divBdr>
    </w:div>
    <w:div w:id="2145345554">
      <w:marLeft w:val="0"/>
      <w:marRight w:val="0"/>
      <w:marTop w:val="0"/>
      <w:marBottom w:val="0"/>
      <w:divBdr>
        <w:top w:val="none" w:sz="0" w:space="0" w:color="auto"/>
        <w:left w:val="none" w:sz="0" w:space="0" w:color="auto"/>
        <w:bottom w:val="none" w:sz="0" w:space="0" w:color="auto"/>
        <w:right w:val="none" w:sz="0" w:space="0" w:color="auto"/>
      </w:divBdr>
    </w:div>
    <w:div w:id="2145389146">
      <w:marLeft w:val="0"/>
      <w:marRight w:val="0"/>
      <w:marTop w:val="0"/>
      <w:marBottom w:val="0"/>
      <w:divBdr>
        <w:top w:val="none" w:sz="0" w:space="0" w:color="auto"/>
        <w:left w:val="none" w:sz="0" w:space="0" w:color="auto"/>
        <w:bottom w:val="none" w:sz="0" w:space="0" w:color="auto"/>
        <w:right w:val="none" w:sz="0" w:space="0" w:color="auto"/>
      </w:divBdr>
    </w:div>
    <w:div w:id="2146963670">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nap.bg/" TargetMode="External"/><Relationship Id="rId13" Type="http://schemas.openxmlformats.org/officeDocument/2006/relationships/hyperlink" Target="http://www.bnb.bg/" TargetMode="External"/><Relationship Id="rId3" Type="http://schemas.openxmlformats.org/officeDocument/2006/relationships/settings" Target="settings.xml"/><Relationship Id="rId7" Type="http://schemas.openxmlformats.org/officeDocument/2006/relationships/hyperlink" Target="http://www.nap.bg/" TargetMode="External"/><Relationship Id="rId12" Type="http://schemas.openxmlformats.org/officeDocument/2006/relationships/hyperlink" Target="http://www.minfin.b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inetdec.nra.bg/pls/pub/home.html" TargetMode="External"/><Relationship Id="rId11" Type="http://schemas.openxmlformats.org/officeDocument/2006/relationships/hyperlink" Target="http://www.nap.bg/" TargetMode="External"/><Relationship Id="rId5" Type="http://schemas.openxmlformats.org/officeDocument/2006/relationships/hyperlink" Target="https://inetdec.nra.bg/pls/pub/home.html" TargetMode="External"/><Relationship Id="rId15" Type="http://schemas.openxmlformats.org/officeDocument/2006/relationships/fontTable" Target="fontTable.xml"/><Relationship Id="rId10" Type="http://schemas.openxmlformats.org/officeDocument/2006/relationships/hyperlink" Target="http://www.nap.bg/" TargetMode="External"/><Relationship Id="rId4" Type="http://schemas.openxmlformats.org/officeDocument/2006/relationships/webSettings" Target="webSettings.xml"/><Relationship Id="rId9" Type="http://schemas.openxmlformats.org/officeDocument/2006/relationships/hyperlink" Target="http://www.nap.bg/" TargetMode="External"/><Relationship Id="rId14" Type="http://schemas.openxmlformats.org/officeDocument/2006/relationships/hyperlink" Target="https://nap.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63109A-AAAD-4C1B-AD73-47725ADCF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204</Pages>
  <Words>128793</Words>
  <Characters>734126</Characters>
  <Application>Microsoft Office Word</Application>
  <DocSecurity>0</DocSecurity>
  <Lines>6117</Lines>
  <Paragraphs>1722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Spas</dc:creator>
  <cp:lastModifiedBy>Elena</cp:lastModifiedBy>
  <cp:revision>4</cp:revision>
  <dcterms:created xsi:type="dcterms:W3CDTF">2021-04-08T13:34:00Z</dcterms:created>
  <dcterms:modified xsi:type="dcterms:W3CDTF">2021-04-08T13:36:00Z</dcterms:modified>
</cp:coreProperties>
</file>